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76" w:lineRule="auto"/>
        <w:ind w:left="357" w:leftChars="170" w:right="-23" w:rightChars="-11"/>
        <w:jc w:val="center"/>
        <w:rPr>
          <w:rFonts w:ascii="宋体" w:hAnsi="宋体" w:eastAsia="宋体" w:cs="宋体"/>
          <w:b/>
          <w:bCs/>
          <w:kern w:val="0"/>
          <w:sz w:val="52"/>
          <w:szCs w:val="52"/>
          <w:highlight w:val="none"/>
          <w:lang w:val="zh-CN"/>
        </w:rPr>
      </w:pPr>
    </w:p>
    <w:p>
      <w:pPr>
        <w:autoSpaceDE w:val="0"/>
        <w:autoSpaceDN w:val="0"/>
        <w:adjustRightInd w:val="0"/>
        <w:spacing w:line="276" w:lineRule="auto"/>
        <w:ind w:left="357" w:leftChars="170" w:right="-23" w:rightChars="-11"/>
        <w:jc w:val="center"/>
        <w:rPr>
          <w:rFonts w:ascii="宋体" w:hAnsi="宋体" w:eastAsia="宋体" w:cs="宋体"/>
          <w:b/>
          <w:bCs/>
          <w:kern w:val="0"/>
          <w:sz w:val="60"/>
          <w:szCs w:val="60"/>
          <w:highlight w:val="none"/>
          <w:lang w:val="zh-CN"/>
        </w:rPr>
      </w:pPr>
      <w:r>
        <w:rPr>
          <w:rFonts w:hint="eastAsia" w:ascii="宋体" w:hAnsi="宋体" w:eastAsia="宋体" w:cs="宋体"/>
          <w:b/>
          <w:bCs/>
          <w:kern w:val="0"/>
          <w:sz w:val="60"/>
          <w:szCs w:val="60"/>
          <w:highlight w:val="none"/>
          <w:lang w:val="zh-CN"/>
        </w:rPr>
        <w:t>东莞市水务集团有限公司2025年污水处理厂专项审计采购项目</w:t>
      </w:r>
    </w:p>
    <w:p>
      <w:pPr>
        <w:autoSpaceDE w:val="0"/>
        <w:autoSpaceDN w:val="0"/>
        <w:adjustRightInd w:val="0"/>
        <w:spacing w:line="276" w:lineRule="auto"/>
        <w:ind w:left="357" w:leftChars="170" w:right="-23" w:rightChars="-11"/>
        <w:jc w:val="center"/>
        <w:rPr>
          <w:rFonts w:ascii="宋体" w:hAnsi="宋体" w:eastAsia="宋体" w:cs="宋体"/>
          <w:b/>
          <w:bCs/>
          <w:kern w:val="0"/>
          <w:sz w:val="44"/>
          <w:szCs w:val="44"/>
          <w:highlight w:val="none"/>
          <w:lang w:val="zh-CN"/>
        </w:rPr>
      </w:pPr>
    </w:p>
    <w:p>
      <w:pPr>
        <w:autoSpaceDE w:val="0"/>
        <w:autoSpaceDN w:val="0"/>
        <w:adjustRightInd w:val="0"/>
        <w:ind w:right="-23" w:rightChars="-11"/>
        <w:jc w:val="left"/>
        <w:rPr>
          <w:rFonts w:ascii="宋体" w:hAnsi="宋体" w:eastAsia="宋体" w:cs="宋体"/>
          <w:b/>
          <w:bCs/>
          <w:sz w:val="44"/>
          <w:szCs w:val="44"/>
          <w:highlight w:val="none"/>
          <w:lang w:val="zh-CN"/>
        </w:rPr>
      </w:pPr>
    </w:p>
    <w:p>
      <w:pPr>
        <w:autoSpaceDE w:val="0"/>
        <w:autoSpaceDN w:val="0"/>
        <w:adjustRightInd w:val="0"/>
        <w:ind w:right="-23" w:rightChars="-11"/>
        <w:jc w:val="center"/>
        <w:rPr>
          <w:rFonts w:ascii="宋体" w:hAnsi="宋体" w:eastAsia="宋体" w:cs="Times New Roman"/>
          <w:b/>
          <w:bCs/>
          <w:sz w:val="72"/>
          <w:szCs w:val="72"/>
          <w:highlight w:val="none"/>
          <w:lang w:val="zh-CN"/>
        </w:rPr>
      </w:pPr>
    </w:p>
    <w:p>
      <w:pPr>
        <w:autoSpaceDE w:val="0"/>
        <w:autoSpaceDN w:val="0"/>
        <w:adjustRightInd w:val="0"/>
        <w:ind w:right="-23" w:rightChars="-11"/>
        <w:jc w:val="center"/>
        <w:rPr>
          <w:rFonts w:ascii="宋体" w:hAnsi="宋体" w:eastAsia="宋体" w:cs="Times New Roman"/>
          <w:b/>
          <w:bCs/>
          <w:sz w:val="72"/>
          <w:szCs w:val="72"/>
          <w:highlight w:val="none"/>
          <w:lang w:val="zh-CN"/>
        </w:rPr>
      </w:pPr>
      <w:r>
        <w:rPr>
          <w:rFonts w:hint="eastAsia" w:ascii="宋体" w:hAnsi="宋体" w:eastAsia="宋体" w:cs="Times New Roman"/>
          <w:b/>
          <w:bCs/>
          <w:sz w:val="72"/>
          <w:szCs w:val="72"/>
          <w:highlight w:val="none"/>
          <w:lang w:val="en-US" w:eastAsia="zh-CN"/>
        </w:rPr>
        <w:t>比 选</w:t>
      </w:r>
      <w:r>
        <w:rPr>
          <w:rFonts w:hint="eastAsia" w:ascii="宋体" w:hAnsi="宋体" w:eastAsia="宋体" w:cs="Times New Roman"/>
          <w:b/>
          <w:bCs/>
          <w:sz w:val="72"/>
          <w:szCs w:val="72"/>
          <w:highlight w:val="none"/>
        </w:rPr>
        <w:t xml:space="preserve"> </w:t>
      </w:r>
      <w:r>
        <w:rPr>
          <w:rFonts w:hint="eastAsia" w:ascii="宋体" w:hAnsi="宋体" w:eastAsia="宋体" w:cs="Times New Roman"/>
          <w:b/>
          <w:bCs/>
          <w:sz w:val="72"/>
          <w:szCs w:val="72"/>
          <w:highlight w:val="none"/>
          <w:lang w:val="zh-CN"/>
        </w:rPr>
        <w:t>文</w:t>
      </w:r>
      <w:r>
        <w:rPr>
          <w:rFonts w:hint="eastAsia" w:ascii="宋体" w:hAnsi="宋体" w:eastAsia="宋体" w:cs="Times New Roman"/>
          <w:b/>
          <w:bCs/>
          <w:sz w:val="72"/>
          <w:szCs w:val="72"/>
          <w:highlight w:val="none"/>
        </w:rPr>
        <w:t xml:space="preserve"> </w:t>
      </w:r>
      <w:r>
        <w:rPr>
          <w:rFonts w:hint="eastAsia" w:ascii="宋体" w:hAnsi="宋体" w:eastAsia="宋体" w:cs="Times New Roman"/>
          <w:b/>
          <w:bCs/>
          <w:sz w:val="72"/>
          <w:szCs w:val="72"/>
          <w:highlight w:val="none"/>
          <w:lang w:val="zh-CN"/>
        </w:rPr>
        <w:t>件</w:t>
      </w:r>
    </w:p>
    <w:p>
      <w:pPr>
        <w:autoSpaceDE w:val="0"/>
        <w:autoSpaceDN w:val="0"/>
        <w:adjustRightInd w:val="0"/>
        <w:ind w:right="-23" w:rightChars="-11"/>
        <w:jc w:val="center"/>
        <w:rPr>
          <w:rFonts w:ascii="宋体" w:hAnsi="宋体" w:eastAsia="宋体" w:cs="宋体"/>
          <w:b/>
          <w:bCs/>
          <w:sz w:val="32"/>
          <w:szCs w:val="32"/>
          <w:highlight w:val="none"/>
          <w:lang w:val="zh-CN"/>
        </w:rPr>
      </w:pPr>
    </w:p>
    <w:p>
      <w:pPr>
        <w:autoSpaceDE w:val="0"/>
        <w:autoSpaceDN w:val="0"/>
        <w:adjustRightInd w:val="0"/>
        <w:ind w:right="-23" w:rightChars="-11"/>
        <w:jc w:val="center"/>
        <w:rPr>
          <w:rFonts w:ascii="宋体" w:hAnsi="宋体" w:eastAsia="宋体" w:cs="宋体"/>
          <w:b/>
          <w:bCs/>
          <w:sz w:val="44"/>
          <w:szCs w:val="44"/>
          <w:highlight w:val="none"/>
          <w:lang w:val="zh-CN"/>
        </w:rPr>
      </w:pPr>
    </w:p>
    <w:p>
      <w:pPr>
        <w:autoSpaceDE w:val="0"/>
        <w:autoSpaceDN w:val="0"/>
        <w:adjustRightInd w:val="0"/>
        <w:ind w:right="-23" w:rightChars="-11"/>
        <w:jc w:val="left"/>
        <w:rPr>
          <w:rFonts w:ascii="宋体" w:hAnsi="宋体" w:eastAsia="宋体" w:cs="宋体"/>
          <w:b/>
          <w:bCs/>
          <w:sz w:val="32"/>
          <w:szCs w:val="32"/>
          <w:highlight w:val="none"/>
          <w:u w:val="single"/>
          <w:lang w:val="zh-CN"/>
        </w:rPr>
      </w:pPr>
    </w:p>
    <w:p>
      <w:pPr>
        <w:tabs>
          <w:tab w:val="left" w:pos="9240"/>
        </w:tabs>
        <w:autoSpaceDE w:val="0"/>
        <w:autoSpaceDN w:val="0"/>
        <w:adjustRightInd w:val="0"/>
        <w:spacing w:line="700" w:lineRule="exact"/>
        <w:ind w:right="-23" w:rightChars="-11"/>
        <w:jc w:val="left"/>
        <w:rPr>
          <w:rFonts w:ascii="宋体" w:hAnsi="宋体" w:eastAsia="宋体" w:cs="宋体"/>
          <w:b/>
          <w:bCs/>
          <w:sz w:val="32"/>
          <w:szCs w:val="32"/>
          <w:highlight w:val="none"/>
          <w:lang w:val="zh-CN"/>
        </w:rPr>
      </w:pPr>
    </w:p>
    <w:p>
      <w:pPr>
        <w:autoSpaceDE w:val="0"/>
        <w:autoSpaceDN w:val="0"/>
        <w:adjustRightInd w:val="0"/>
        <w:spacing w:line="480" w:lineRule="auto"/>
        <w:ind w:left="1842" w:leftChars="877" w:firstLine="19" w:firstLineChars="6"/>
        <w:jc w:val="left"/>
        <w:outlineLvl w:val="0"/>
        <w:rPr>
          <w:rFonts w:ascii="宋体" w:hAnsi="宋体" w:eastAsia="宋体" w:cs="Times New Roman"/>
          <w:b/>
          <w:bCs/>
          <w:sz w:val="32"/>
          <w:szCs w:val="32"/>
          <w:highlight w:val="none"/>
          <w:lang w:val="zh-CN"/>
        </w:rPr>
      </w:pPr>
      <w:bookmarkStart w:id="0" w:name="_Toc10506"/>
      <w:bookmarkStart w:id="1" w:name="_Toc1594"/>
      <w:r>
        <w:rPr>
          <w:rFonts w:hint="eastAsia" w:ascii="宋体" w:hAnsi="宋体" w:eastAsia="宋体" w:cs="Times New Roman"/>
          <w:b/>
          <w:bCs/>
          <w:sz w:val="32"/>
          <w:szCs w:val="32"/>
          <w:highlight w:val="none"/>
          <w:lang w:val="en-US" w:eastAsia="zh-CN"/>
        </w:rPr>
        <w:t>采购</w:t>
      </w:r>
      <w:r>
        <w:rPr>
          <w:rFonts w:hint="eastAsia" w:ascii="宋体" w:hAnsi="宋体" w:eastAsia="宋体" w:cs="Times New Roman"/>
          <w:b/>
          <w:bCs/>
          <w:sz w:val="32"/>
          <w:szCs w:val="32"/>
          <w:highlight w:val="none"/>
          <w:lang w:val="zh-CN"/>
        </w:rPr>
        <w:t>编号：</w:t>
      </w:r>
      <w:bookmarkEnd w:id="0"/>
      <w:r>
        <w:rPr>
          <w:rFonts w:hint="eastAsia" w:ascii="宋体" w:hAnsi="宋体" w:eastAsia="宋体" w:cs="Times New Roman"/>
          <w:b/>
          <w:bCs/>
          <w:sz w:val="32"/>
          <w:szCs w:val="32"/>
          <w:highlight w:val="none"/>
          <w:lang w:val="zh-CN"/>
        </w:rPr>
        <w:t>YDZB25DGQY0057</w:t>
      </w:r>
      <w:bookmarkEnd w:id="1"/>
    </w:p>
    <w:p>
      <w:pPr>
        <w:autoSpaceDE w:val="0"/>
        <w:autoSpaceDN w:val="0"/>
        <w:adjustRightInd w:val="0"/>
        <w:spacing w:line="480" w:lineRule="auto"/>
        <w:ind w:left="1842" w:leftChars="877" w:firstLine="19" w:firstLineChars="6"/>
        <w:jc w:val="left"/>
        <w:outlineLvl w:val="0"/>
        <w:rPr>
          <w:rFonts w:ascii="宋体" w:hAnsi="宋体" w:eastAsia="宋体" w:cs="Times New Roman"/>
          <w:b/>
          <w:bCs/>
          <w:sz w:val="32"/>
          <w:szCs w:val="32"/>
          <w:highlight w:val="none"/>
          <w:lang w:val="zh-CN"/>
        </w:rPr>
      </w:pPr>
      <w:bookmarkStart w:id="2" w:name="_Toc12085"/>
      <w:bookmarkStart w:id="3" w:name="_Toc6134"/>
      <w:r>
        <w:rPr>
          <w:rFonts w:hint="eastAsia" w:ascii="宋体" w:hAnsi="宋体" w:eastAsia="宋体" w:cs="Times New Roman"/>
          <w:b/>
          <w:bCs/>
          <w:sz w:val="32"/>
          <w:szCs w:val="32"/>
          <w:highlight w:val="none"/>
          <w:lang w:val="en-US" w:eastAsia="zh-CN"/>
        </w:rPr>
        <w:t>采 购</w:t>
      </w:r>
      <w:r>
        <w:rPr>
          <w:rFonts w:hint="eastAsia" w:ascii="宋体" w:hAnsi="宋体" w:eastAsia="宋体" w:cs="Times New Roman"/>
          <w:b/>
          <w:bCs/>
          <w:sz w:val="32"/>
          <w:szCs w:val="32"/>
          <w:highlight w:val="none"/>
        </w:rPr>
        <w:t xml:space="preserve"> </w:t>
      </w:r>
      <w:r>
        <w:rPr>
          <w:rFonts w:hint="eastAsia" w:ascii="宋体" w:hAnsi="宋体" w:eastAsia="宋体" w:cs="Times New Roman"/>
          <w:b/>
          <w:bCs/>
          <w:sz w:val="32"/>
          <w:szCs w:val="32"/>
          <w:highlight w:val="none"/>
          <w:lang w:val="zh-CN"/>
        </w:rPr>
        <w:t>人：</w:t>
      </w:r>
      <w:bookmarkEnd w:id="2"/>
      <w:r>
        <w:rPr>
          <w:rFonts w:hint="eastAsia" w:ascii="宋体" w:hAnsi="宋体" w:eastAsia="宋体" w:cs="Times New Roman"/>
          <w:b/>
          <w:bCs/>
          <w:sz w:val="32"/>
          <w:szCs w:val="32"/>
          <w:highlight w:val="none"/>
          <w:lang w:val="zh-CN"/>
        </w:rPr>
        <w:t>东莞市水务集团有限公司</w:t>
      </w:r>
      <w:bookmarkEnd w:id="3"/>
    </w:p>
    <w:p>
      <w:pPr>
        <w:autoSpaceDE w:val="0"/>
        <w:autoSpaceDN w:val="0"/>
        <w:adjustRightInd w:val="0"/>
        <w:spacing w:line="480" w:lineRule="auto"/>
        <w:ind w:left="1842" w:leftChars="877" w:firstLine="19" w:firstLineChars="6"/>
        <w:jc w:val="left"/>
        <w:outlineLvl w:val="0"/>
        <w:rPr>
          <w:rFonts w:ascii="宋体" w:hAnsi="宋体" w:eastAsia="宋体" w:cs="Times New Roman"/>
          <w:b/>
          <w:bCs/>
          <w:sz w:val="32"/>
          <w:szCs w:val="32"/>
          <w:highlight w:val="none"/>
          <w:lang w:val="zh-CN"/>
        </w:rPr>
      </w:pPr>
      <w:bookmarkStart w:id="4" w:name="_Toc1577"/>
      <w:bookmarkStart w:id="5" w:name="_Toc29102"/>
      <w:r>
        <w:rPr>
          <w:rFonts w:hint="eastAsia" w:ascii="宋体" w:hAnsi="宋体" w:eastAsia="宋体" w:cs="Times New Roman"/>
          <w:b/>
          <w:bCs/>
          <w:sz w:val="32"/>
          <w:szCs w:val="32"/>
          <w:highlight w:val="none"/>
          <w:lang w:val="zh-CN"/>
        </w:rPr>
        <w:t>采购代理机构：</w:t>
      </w:r>
      <w:r>
        <w:rPr>
          <w:rFonts w:hint="eastAsia" w:ascii="宋体" w:hAnsi="宋体" w:eastAsia="宋体" w:cs="宋体"/>
          <w:b/>
          <w:bCs/>
          <w:color w:val="auto"/>
          <w:sz w:val="32"/>
          <w:szCs w:val="32"/>
          <w:highlight w:val="none"/>
          <w:lang w:val="zh-CN"/>
        </w:rPr>
        <w:t>广东有德招标采购有限公司</w:t>
      </w:r>
      <w:bookmarkEnd w:id="4"/>
      <w:bookmarkEnd w:id="5"/>
    </w:p>
    <w:p>
      <w:pPr>
        <w:autoSpaceDE w:val="0"/>
        <w:autoSpaceDN w:val="0"/>
        <w:adjustRightInd w:val="0"/>
        <w:ind w:right="-23" w:rightChars="-11"/>
        <w:jc w:val="left"/>
        <w:rPr>
          <w:rFonts w:ascii="宋体" w:hAnsi="宋体" w:eastAsia="宋体" w:cs="Times New Roman"/>
          <w:b/>
          <w:bCs/>
          <w:kern w:val="0"/>
          <w:sz w:val="32"/>
          <w:szCs w:val="32"/>
          <w:highlight w:val="none"/>
          <w:lang w:val="zh-CN"/>
        </w:rPr>
      </w:pPr>
    </w:p>
    <w:p>
      <w:pPr>
        <w:autoSpaceDE w:val="0"/>
        <w:autoSpaceDN w:val="0"/>
        <w:adjustRightInd w:val="0"/>
        <w:ind w:right="-23" w:rightChars="-11"/>
        <w:jc w:val="center"/>
        <w:rPr>
          <w:rFonts w:ascii="宋体" w:hAnsi="宋体" w:eastAsia="宋体" w:cs="Times New Roman"/>
          <w:b/>
          <w:bCs/>
          <w:kern w:val="0"/>
          <w:sz w:val="84"/>
          <w:szCs w:val="84"/>
          <w:highlight w:val="none"/>
          <w:lang w:val="zh-CN"/>
        </w:rPr>
      </w:pPr>
    </w:p>
    <w:p>
      <w:pPr>
        <w:autoSpaceDE w:val="0"/>
        <w:autoSpaceDN w:val="0"/>
        <w:adjustRightInd w:val="0"/>
        <w:spacing w:line="360" w:lineRule="auto"/>
        <w:ind w:left="357" w:leftChars="170" w:right="-23" w:rightChars="-11" w:firstLine="321" w:firstLineChars="100"/>
        <w:jc w:val="center"/>
        <w:rPr>
          <w:rFonts w:ascii="宋体" w:hAnsi="宋体" w:eastAsia="宋体" w:cs="宋体"/>
          <w:b/>
          <w:bCs/>
          <w:kern w:val="0"/>
          <w:sz w:val="52"/>
          <w:szCs w:val="52"/>
          <w:highlight w:val="none"/>
        </w:rPr>
      </w:pPr>
      <w:r>
        <w:rPr>
          <w:rFonts w:hint="eastAsia" w:ascii="宋体" w:hAnsi="宋体" w:eastAsia="宋体" w:cs="宋体"/>
          <w:b/>
          <w:bCs/>
          <w:sz w:val="32"/>
          <w:szCs w:val="32"/>
          <w:highlight w:val="none"/>
          <w:lang w:val="en-US" w:eastAsia="zh-CN"/>
        </w:rPr>
        <w:t>2025</w:t>
      </w:r>
      <w:r>
        <w:rPr>
          <w:rFonts w:hint="eastAsia" w:ascii="宋体" w:hAnsi="宋体" w:eastAsia="宋体" w:cs="宋体"/>
          <w:b/>
          <w:bCs/>
          <w:sz w:val="32"/>
          <w:szCs w:val="32"/>
          <w:highlight w:val="none"/>
          <w:lang w:val="zh-CN"/>
        </w:rPr>
        <w:t xml:space="preserve">年 </w:t>
      </w:r>
      <w:r>
        <w:rPr>
          <w:rFonts w:hint="eastAsia" w:ascii="宋体" w:hAnsi="宋体" w:eastAsia="宋体" w:cs="宋体"/>
          <w:b/>
          <w:bCs/>
          <w:sz w:val="32"/>
          <w:szCs w:val="32"/>
          <w:highlight w:val="none"/>
          <w:lang w:val="en-US" w:eastAsia="zh-CN"/>
        </w:rPr>
        <w:t>6</w:t>
      </w:r>
      <w:r>
        <w:rPr>
          <w:rFonts w:hint="eastAsia" w:ascii="宋体" w:hAnsi="宋体" w:eastAsia="宋体" w:cs="宋体"/>
          <w:b/>
          <w:bCs/>
          <w:sz w:val="32"/>
          <w:szCs w:val="32"/>
          <w:highlight w:val="none"/>
          <w:lang w:val="zh-CN"/>
        </w:rPr>
        <w:t>月</w:t>
      </w:r>
      <w:r>
        <w:rPr>
          <w:rFonts w:hint="eastAsia" w:ascii="宋体" w:hAnsi="宋体" w:eastAsia="宋体" w:cs="宋体"/>
          <w:b/>
          <w:bCs/>
          <w:sz w:val="32"/>
          <w:szCs w:val="32"/>
          <w:highlight w:val="none"/>
          <w:lang w:val="en-US" w:eastAsia="zh-CN"/>
        </w:rPr>
        <w:t>18</w:t>
      </w:r>
      <w:r>
        <w:rPr>
          <w:rFonts w:hint="eastAsia" w:ascii="宋体" w:hAnsi="宋体" w:eastAsia="宋体" w:cs="宋体"/>
          <w:b/>
          <w:bCs/>
          <w:sz w:val="32"/>
          <w:szCs w:val="32"/>
          <w:highlight w:val="none"/>
          <w:lang w:val="zh-CN"/>
        </w:rPr>
        <w:t>日</w:t>
      </w:r>
    </w:p>
    <w:sdt>
      <w:sdtPr>
        <w:rPr>
          <w:rFonts w:ascii="宋体" w:hAnsi="宋体" w:eastAsia="宋体" w:cstheme="minorBidi"/>
          <w:b/>
          <w:bCs/>
          <w:kern w:val="2"/>
          <w:sz w:val="28"/>
          <w:szCs w:val="32"/>
          <w:lang w:val="en-US" w:eastAsia="zh-CN" w:bidi="ar-SA"/>
        </w:rPr>
        <w:id w:val="147463900"/>
        <w15:color w:val="DBDBDB"/>
        <w:docPartObj>
          <w:docPartGallery w:val="Table of Contents"/>
          <w:docPartUnique/>
        </w:docPartObj>
      </w:sdtPr>
      <w:sdtEndPr>
        <w:rPr>
          <w:rFonts w:hint="eastAsia" w:ascii="宋体" w:hAnsi="宋体" w:eastAsia="宋体" w:cs="宋体"/>
          <w:b/>
          <w:bCs/>
          <w:kern w:val="2"/>
          <w:sz w:val="21"/>
          <w:szCs w:val="21"/>
          <w:lang w:val="en-US" w:eastAsia="zh-CN" w:bidi="ar-SA"/>
        </w:rPr>
      </w:sdtEndPr>
      <w:sdtContent>
        <w:p>
          <w:pPr>
            <w:keepNext w:val="0"/>
            <w:keepLines w:val="0"/>
            <w:pageBreakBefore/>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b/>
              <w:bCs/>
              <w:sz w:val="28"/>
              <w:szCs w:val="32"/>
            </w:rPr>
          </w:pPr>
          <w:r>
            <w:rPr>
              <w:rFonts w:ascii="宋体" w:hAnsi="宋体" w:eastAsia="宋体"/>
              <w:b/>
              <w:bCs/>
              <w:sz w:val="28"/>
              <w:szCs w:val="32"/>
            </w:rPr>
            <w:t>目录</w:t>
          </w:r>
        </w:p>
        <w:p>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TOC \o "1-3" \h \u </w:instrText>
          </w:r>
          <w:r>
            <w:rPr>
              <w:rFonts w:hint="eastAsia" w:ascii="宋体" w:hAnsi="宋体" w:eastAsia="宋体" w:cs="宋体"/>
              <w:sz w:val="21"/>
              <w:szCs w:val="21"/>
            </w:rPr>
            <w:fldChar w:fldCharType="separate"/>
          </w:r>
        </w:p>
        <w:p>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b/>
              <w:bCs/>
              <w:color w:val="auto"/>
              <w:kern w:val="44"/>
              <w:sz w:val="21"/>
              <w:szCs w:val="21"/>
              <w:highlight w:val="none"/>
            </w:rPr>
            <w:fldChar w:fldCharType="begin"/>
          </w:r>
          <w:r>
            <w:rPr>
              <w:rFonts w:hint="eastAsia" w:ascii="宋体" w:hAnsi="宋体" w:eastAsia="宋体" w:cs="宋体"/>
              <w:b/>
              <w:bCs/>
              <w:color w:val="auto"/>
              <w:kern w:val="44"/>
              <w:sz w:val="21"/>
              <w:szCs w:val="21"/>
              <w:highlight w:val="none"/>
            </w:rPr>
            <w:instrText xml:space="preserve"> HYPERLINK \l _Toc16326 </w:instrText>
          </w:r>
          <w:r>
            <w:rPr>
              <w:rFonts w:hint="eastAsia" w:ascii="宋体" w:hAnsi="宋体" w:eastAsia="宋体" w:cs="宋体"/>
              <w:b/>
              <w:bCs/>
              <w:color w:val="auto"/>
              <w:kern w:val="44"/>
              <w:sz w:val="21"/>
              <w:szCs w:val="21"/>
              <w:highlight w:val="none"/>
            </w:rPr>
            <w:fldChar w:fldCharType="separate"/>
          </w:r>
          <w:r>
            <w:rPr>
              <w:rFonts w:hint="eastAsia" w:ascii="宋体" w:hAnsi="宋体" w:eastAsia="宋体" w:cs="宋体"/>
              <w:b/>
              <w:bCs/>
              <w:color w:val="auto"/>
              <w:kern w:val="44"/>
              <w:sz w:val="21"/>
              <w:szCs w:val="21"/>
              <w:highlight w:val="none"/>
              <w:lang w:val="zh-CN"/>
            </w:rPr>
            <w:t>第一篇 比选公告</w:t>
          </w:r>
          <w:r>
            <w:rPr>
              <w:rFonts w:hint="eastAsia" w:ascii="宋体" w:hAnsi="宋体" w:eastAsia="宋体" w:cs="宋体"/>
              <w:b/>
              <w:bCs/>
              <w:color w:val="auto"/>
              <w:kern w:val="44"/>
              <w:sz w:val="21"/>
              <w:szCs w:val="21"/>
              <w:highlight w:val="none"/>
            </w:rPr>
            <w:tab/>
          </w:r>
          <w:r>
            <w:rPr>
              <w:rFonts w:hint="eastAsia" w:ascii="宋体" w:hAnsi="宋体" w:eastAsia="宋体" w:cs="宋体"/>
              <w:b/>
              <w:bCs/>
              <w:color w:val="auto"/>
              <w:kern w:val="44"/>
              <w:sz w:val="21"/>
              <w:szCs w:val="21"/>
              <w:highlight w:val="none"/>
            </w:rPr>
            <w:fldChar w:fldCharType="begin"/>
          </w:r>
          <w:r>
            <w:rPr>
              <w:rFonts w:hint="eastAsia" w:ascii="宋体" w:hAnsi="宋体" w:eastAsia="宋体" w:cs="宋体"/>
              <w:b/>
              <w:bCs/>
              <w:color w:val="auto"/>
              <w:kern w:val="44"/>
              <w:sz w:val="21"/>
              <w:szCs w:val="21"/>
              <w:highlight w:val="none"/>
            </w:rPr>
            <w:instrText xml:space="preserve"> PAGEREF _Toc16326 \h </w:instrText>
          </w:r>
          <w:r>
            <w:rPr>
              <w:rFonts w:hint="eastAsia" w:ascii="宋体" w:hAnsi="宋体" w:eastAsia="宋体" w:cs="宋体"/>
              <w:b/>
              <w:bCs/>
              <w:color w:val="auto"/>
              <w:kern w:val="44"/>
              <w:sz w:val="21"/>
              <w:szCs w:val="21"/>
              <w:highlight w:val="none"/>
            </w:rPr>
            <w:fldChar w:fldCharType="separate"/>
          </w:r>
          <w:r>
            <w:rPr>
              <w:rFonts w:hint="eastAsia" w:ascii="宋体" w:hAnsi="宋体" w:eastAsia="宋体" w:cs="宋体"/>
              <w:b/>
              <w:bCs/>
              <w:color w:val="auto"/>
              <w:kern w:val="44"/>
              <w:sz w:val="21"/>
              <w:szCs w:val="21"/>
              <w:highlight w:val="none"/>
            </w:rPr>
            <w:t>4</w:t>
          </w:r>
          <w:r>
            <w:rPr>
              <w:rFonts w:hint="eastAsia" w:ascii="宋体" w:hAnsi="宋体" w:eastAsia="宋体" w:cs="宋体"/>
              <w:b/>
              <w:bCs/>
              <w:color w:val="auto"/>
              <w:kern w:val="44"/>
              <w:sz w:val="21"/>
              <w:szCs w:val="21"/>
              <w:highlight w:val="none"/>
            </w:rPr>
            <w:fldChar w:fldCharType="end"/>
          </w:r>
          <w:r>
            <w:rPr>
              <w:rFonts w:hint="eastAsia" w:ascii="宋体" w:hAnsi="宋体" w:eastAsia="宋体" w:cs="宋体"/>
              <w:b/>
              <w:bCs/>
              <w:color w:val="auto"/>
              <w:kern w:val="44"/>
              <w:sz w:val="21"/>
              <w:szCs w:val="21"/>
              <w:highlight w:val="none"/>
            </w:rPr>
            <w:fldChar w:fldCharType="end"/>
          </w:r>
        </w:p>
        <w:p>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b/>
              <w:bCs/>
              <w:color w:val="auto"/>
              <w:kern w:val="44"/>
              <w:sz w:val="21"/>
              <w:szCs w:val="21"/>
              <w:highlight w:val="none"/>
            </w:rPr>
            <w:fldChar w:fldCharType="begin"/>
          </w:r>
          <w:r>
            <w:rPr>
              <w:rFonts w:hint="eastAsia" w:ascii="宋体" w:hAnsi="宋体" w:eastAsia="宋体" w:cs="宋体"/>
              <w:b/>
              <w:bCs/>
              <w:color w:val="auto"/>
              <w:kern w:val="44"/>
              <w:sz w:val="21"/>
              <w:szCs w:val="21"/>
              <w:highlight w:val="none"/>
            </w:rPr>
            <w:instrText xml:space="preserve"> HYPERLINK \l _Toc31487 </w:instrText>
          </w:r>
          <w:r>
            <w:rPr>
              <w:rFonts w:hint="eastAsia" w:ascii="宋体" w:hAnsi="宋体" w:eastAsia="宋体" w:cs="宋体"/>
              <w:b/>
              <w:bCs/>
              <w:color w:val="auto"/>
              <w:kern w:val="44"/>
              <w:sz w:val="21"/>
              <w:szCs w:val="21"/>
              <w:highlight w:val="none"/>
            </w:rPr>
            <w:fldChar w:fldCharType="separate"/>
          </w:r>
          <w:r>
            <w:rPr>
              <w:rFonts w:hint="eastAsia" w:ascii="宋体" w:hAnsi="宋体" w:eastAsia="宋体" w:cs="宋体"/>
              <w:b/>
              <w:bCs/>
              <w:color w:val="auto"/>
              <w:kern w:val="44"/>
              <w:sz w:val="21"/>
              <w:szCs w:val="21"/>
              <w:highlight w:val="none"/>
              <w:lang w:val="zh-CN"/>
            </w:rPr>
            <w:t>第二篇</w:t>
          </w:r>
          <w:r>
            <w:rPr>
              <w:rFonts w:hint="eastAsia" w:ascii="宋体" w:hAnsi="宋体" w:eastAsia="宋体" w:cs="宋体"/>
              <w:b/>
              <w:bCs/>
              <w:color w:val="auto"/>
              <w:kern w:val="44"/>
              <w:sz w:val="21"/>
              <w:szCs w:val="21"/>
              <w:highlight w:val="none"/>
            </w:rPr>
            <w:t xml:space="preserve"> </w:t>
          </w:r>
          <w:r>
            <w:rPr>
              <w:rFonts w:hint="eastAsia" w:ascii="宋体" w:hAnsi="宋体" w:eastAsia="宋体" w:cs="宋体"/>
              <w:b/>
              <w:bCs/>
              <w:color w:val="auto"/>
              <w:kern w:val="44"/>
              <w:sz w:val="21"/>
              <w:szCs w:val="21"/>
              <w:highlight w:val="none"/>
              <w:lang w:val="zh-CN"/>
            </w:rPr>
            <w:t>供应商须知</w:t>
          </w:r>
          <w:r>
            <w:rPr>
              <w:rFonts w:hint="eastAsia" w:ascii="宋体" w:hAnsi="宋体" w:eastAsia="宋体" w:cs="宋体"/>
              <w:b/>
              <w:bCs/>
              <w:color w:val="auto"/>
              <w:kern w:val="44"/>
              <w:sz w:val="21"/>
              <w:szCs w:val="21"/>
              <w:highlight w:val="none"/>
            </w:rPr>
            <w:tab/>
          </w:r>
          <w:r>
            <w:rPr>
              <w:rFonts w:hint="eastAsia" w:ascii="宋体" w:hAnsi="宋体" w:eastAsia="宋体" w:cs="宋体"/>
              <w:b/>
              <w:bCs/>
              <w:color w:val="auto"/>
              <w:kern w:val="44"/>
              <w:sz w:val="21"/>
              <w:szCs w:val="21"/>
              <w:highlight w:val="none"/>
            </w:rPr>
            <w:fldChar w:fldCharType="begin"/>
          </w:r>
          <w:r>
            <w:rPr>
              <w:rFonts w:hint="eastAsia" w:ascii="宋体" w:hAnsi="宋体" w:eastAsia="宋体" w:cs="宋体"/>
              <w:b/>
              <w:bCs/>
              <w:color w:val="auto"/>
              <w:kern w:val="44"/>
              <w:sz w:val="21"/>
              <w:szCs w:val="21"/>
              <w:highlight w:val="none"/>
            </w:rPr>
            <w:instrText xml:space="preserve"> PAGEREF _Toc31487 \h </w:instrText>
          </w:r>
          <w:r>
            <w:rPr>
              <w:rFonts w:hint="eastAsia" w:ascii="宋体" w:hAnsi="宋体" w:eastAsia="宋体" w:cs="宋体"/>
              <w:b/>
              <w:bCs/>
              <w:color w:val="auto"/>
              <w:kern w:val="44"/>
              <w:sz w:val="21"/>
              <w:szCs w:val="21"/>
              <w:highlight w:val="none"/>
            </w:rPr>
            <w:fldChar w:fldCharType="separate"/>
          </w:r>
          <w:r>
            <w:rPr>
              <w:rFonts w:hint="eastAsia" w:ascii="宋体" w:hAnsi="宋体" w:eastAsia="宋体" w:cs="宋体"/>
              <w:b/>
              <w:bCs/>
              <w:color w:val="auto"/>
              <w:kern w:val="44"/>
              <w:sz w:val="21"/>
              <w:szCs w:val="21"/>
              <w:highlight w:val="none"/>
            </w:rPr>
            <w:t>6</w:t>
          </w:r>
          <w:r>
            <w:rPr>
              <w:rFonts w:hint="eastAsia" w:ascii="宋体" w:hAnsi="宋体" w:eastAsia="宋体" w:cs="宋体"/>
              <w:b/>
              <w:bCs/>
              <w:color w:val="auto"/>
              <w:kern w:val="44"/>
              <w:sz w:val="21"/>
              <w:szCs w:val="21"/>
              <w:highlight w:val="none"/>
            </w:rPr>
            <w:fldChar w:fldCharType="end"/>
          </w:r>
          <w:r>
            <w:rPr>
              <w:rFonts w:hint="eastAsia" w:ascii="宋体" w:hAnsi="宋体" w:eastAsia="宋体" w:cs="宋体"/>
              <w:b/>
              <w:bCs/>
              <w:color w:val="auto"/>
              <w:kern w:val="44"/>
              <w:sz w:val="21"/>
              <w:szCs w:val="21"/>
              <w:highlight w:val="none"/>
            </w:rPr>
            <w:fldChar w:fldCharType="end"/>
          </w:r>
        </w:p>
        <w:p>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_Toc29461 </w:instrText>
          </w:r>
          <w:r>
            <w:rPr>
              <w:rFonts w:hint="eastAsia" w:ascii="宋体" w:hAnsi="宋体" w:eastAsia="宋体" w:cs="宋体"/>
              <w:sz w:val="21"/>
              <w:szCs w:val="21"/>
            </w:rPr>
            <w:fldChar w:fldCharType="separate"/>
          </w:r>
          <w:r>
            <w:rPr>
              <w:rFonts w:hint="eastAsia" w:ascii="宋体" w:hAnsi="宋体" w:eastAsia="宋体" w:cs="宋体"/>
              <w:bCs/>
              <w:kern w:val="44"/>
              <w:sz w:val="21"/>
              <w:szCs w:val="21"/>
              <w:lang w:val="zh-CN"/>
            </w:rPr>
            <w:t>一、总则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_Toc29461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_Toc10177 </w:instrText>
          </w:r>
          <w:r>
            <w:rPr>
              <w:rFonts w:hint="eastAsia" w:ascii="宋体" w:hAnsi="宋体" w:eastAsia="宋体" w:cs="宋体"/>
              <w:sz w:val="21"/>
              <w:szCs w:val="21"/>
            </w:rPr>
            <w:fldChar w:fldCharType="separate"/>
          </w:r>
          <w:r>
            <w:rPr>
              <w:rFonts w:hint="eastAsia" w:ascii="宋体" w:hAnsi="宋体" w:eastAsia="宋体" w:cs="宋体"/>
              <w:kern w:val="2"/>
              <w:sz w:val="21"/>
              <w:szCs w:val="21"/>
            </w:rPr>
            <w:t xml:space="preserve">1   </w:t>
          </w:r>
          <w:r>
            <w:rPr>
              <w:rFonts w:hint="eastAsia" w:ascii="宋体" w:hAnsi="宋体" w:eastAsia="宋体" w:cs="宋体"/>
              <w:kern w:val="2"/>
              <w:sz w:val="21"/>
              <w:szCs w:val="21"/>
              <w:lang w:val="zh-CN"/>
            </w:rPr>
            <w:t>资金来源：企业自筹资金。</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_Toc10177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_Toc9316 </w:instrText>
          </w:r>
          <w:r>
            <w:rPr>
              <w:rFonts w:hint="eastAsia" w:ascii="宋体" w:hAnsi="宋体" w:eastAsia="宋体" w:cs="宋体"/>
              <w:sz w:val="21"/>
              <w:szCs w:val="21"/>
            </w:rPr>
            <w:fldChar w:fldCharType="separate"/>
          </w:r>
          <w:r>
            <w:rPr>
              <w:rFonts w:hint="eastAsia" w:ascii="宋体" w:hAnsi="宋体" w:eastAsia="宋体" w:cs="宋体"/>
              <w:kern w:val="2"/>
              <w:sz w:val="21"/>
              <w:szCs w:val="21"/>
            </w:rPr>
            <w:t xml:space="preserve">2   </w:t>
          </w:r>
          <w:r>
            <w:rPr>
              <w:rFonts w:hint="eastAsia" w:ascii="宋体" w:hAnsi="宋体" w:eastAsia="宋体" w:cs="宋体"/>
              <w:kern w:val="2"/>
              <w:sz w:val="21"/>
              <w:szCs w:val="21"/>
              <w:lang w:val="zh-CN"/>
            </w:rPr>
            <w:t>合格的供应商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_Toc9316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_Toc637 </w:instrText>
          </w:r>
          <w:r>
            <w:rPr>
              <w:rFonts w:hint="eastAsia" w:ascii="宋体" w:hAnsi="宋体" w:eastAsia="宋体" w:cs="宋体"/>
              <w:sz w:val="21"/>
              <w:szCs w:val="21"/>
            </w:rPr>
            <w:fldChar w:fldCharType="separate"/>
          </w:r>
          <w:r>
            <w:rPr>
              <w:rFonts w:hint="eastAsia" w:ascii="宋体" w:hAnsi="宋体" w:eastAsia="宋体" w:cs="宋体"/>
              <w:kern w:val="2"/>
              <w:sz w:val="21"/>
              <w:szCs w:val="21"/>
            </w:rPr>
            <w:t xml:space="preserve">3   </w:t>
          </w:r>
          <w:r>
            <w:rPr>
              <w:rFonts w:hint="eastAsia" w:ascii="宋体" w:hAnsi="宋体" w:eastAsia="宋体" w:cs="宋体"/>
              <w:kern w:val="2"/>
              <w:sz w:val="21"/>
              <w:szCs w:val="21"/>
              <w:lang w:val="zh-CN"/>
            </w:rPr>
            <w:t>合格的服务</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_Toc637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_Toc9625 </w:instrText>
          </w:r>
          <w:r>
            <w:rPr>
              <w:rFonts w:hint="eastAsia" w:ascii="宋体" w:hAnsi="宋体" w:eastAsia="宋体" w:cs="宋体"/>
              <w:sz w:val="21"/>
              <w:szCs w:val="21"/>
            </w:rPr>
            <w:fldChar w:fldCharType="separate"/>
          </w:r>
          <w:r>
            <w:rPr>
              <w:rFonts w:hint="eastAsia" w:ascii="宋体" w:hAnsi="宋体" w:eastAsia="宋体" w:cs="宋体"/>
              <w:bCs/>
              <w:kern w:val="44"/>
              <w:sz w:val="21"/>
              <w:szCs w:val="21"/>
              <w:lang w:val="zh-CN"/>
            </w:rPr>
            <w:t>二、比选文件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_Toc9625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_Toc15594 </w:instrText>
          </w:r>
          <w:r>
            <w:rPr>
              <w:rFonts w:hint="eastAsia" w:ascii="宋体" w:hAnsi="宋体" w:eastAsia="宋体" w:cs="宋体"/>
              <w:sz w:val="21"/>
              <w:szCs w:val="21"/>
            </w:rPr>
            <w:fldChar w:fldCharType="separate"/>
          </w:r>
          <w:r>
            <w:rPr>
              <w:rFonts w:hint="eastAsia" w:ascii="宋体" w:hAnsi="宋体" w:eastAsia="宋体" w:cs="宋体"/>
              <w:kern w:val="2"/>
              <w:sz w:val="21"/>
              <w:szCs w:val="21"/>
            </w:rPr>
            <w:t xml:space="preserve">5   </w:t>
          </w:r>
          <w:r>
            <w:rPr>
              <w:rFonts w:hint="eastAsia" w:ascii="宋体" w:hAnsi="宋体" w:eastAsia="宋体" w:cs="宋体"/>
              <w:kern w:val="2"/>
              <w:sz w:val="21"/>
              <w:szCs w:val="21"/>
              <w:lang w:val="zh-CN"/>
            </w:rPr>
            <w:t>比选文件的构成</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_Toc15594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_Toc1978 </w:instrText>
          </w:r>
          <w:r>
            <w:rPr>
              <w:rFonts w:hint="eastAsia" w:ascii="宋体" w:hAnsi="宋体" w:eastAsia="宋体" w:cs="宋体"/>
              <w:sz w:val="21"/>
              <w:szCs w:val="21"/>
            </w:rPr>
            <w:fldChar w:fldCharType="separate"/>
          </w:r>
          <w:r>
            <w:rPr>
              <w:rFonts w:hint="eastAsia" w:ascii="宋体" w:hAnsi="宋体" w:eastAsia="宋体" w:cs="宋体"/>
              <w:kern w:val="2"/>
              <w:sz w:val="21"/>
              <w:szCs w:val="21"/>
            </w:rPr>
            <w:t xml:space="preserve">6   </w:t>
          </w:r>
          <w:r>
            <w:rPr>
              <w:rFonts w:hint="eastAsia" w:ascii="宋体" w:hAnsi="宋体" w:eastAsia="宋体" w:cs="宋体"/>
              <w:kern w:val="2"/>
              <w:sz w:val="21"/>
              <w:szCs w:val="21"/>
              <w:lang w:val="zh-CN"/>
            </w:rPr>
            <w:t>比选文件的异议</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_Toc1978 \h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_Toc31990 </w:instrText>
          </w:r>
          <w:r>
            <w:rPr>
              <w:rFonts w:hint="eastAsia" w:ascii="宋体" w:hAnsi="宋体" w:eastAsia="宋体" w:cs="宋体"/>
              <w:sz w:val="21"/>
              <w:szCs w:val="21"/>
            </w:rPr>
            <w:fldChar w:fldCharType="separate"/>
          </w:r>
          <w:r>
            <w:rPr>
              <w:rFonts w:hint="eastAsia" w:ascii="宋体" w:hAnsi="宋体" w:eastAsia="宋体" w:cs="宋体"/>
              <w:kern w:val="2"/>
              <w:sz w:val="21"/>
              <w:szCs w:val="21"/>
            </w:rPr>
            <w:t xml:space="preserve">7   </w:t>
          </w:r>
          <w:r>
            <w:rPr>
              <w:rFonts w:hint="eastAsia" w:ascii="宋体" w:hAnsi="宋体" w:eastAsia="宋体" w:cs="宋体"/>
              <w:kern w:val="2"/>
              <w:sz w:val="21"/>
              <w:szCs w:val="21"/>
              <w:lang w:val="zh-CN"/>
            </w:rPr>
            <w:t>比选文件的澄清及修改</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_Toc31990 \h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_Toc17516 </w:instrText>
          </w:r>
          <w:r>
            <w:rPr>
              <w:rFonts w:hint="eastAsia" w:ascii="宋体" w:hAnsi="宋体" w:eastAsia="宋体" w:cs="宋体"/>
              <w:sz w:val="21"/>
              <w:szCs w:val="21"/>
            </w:rPr>
            <w:fldChar w:fldCharType="separate"/>
          </w:r>
          <w:r>
            <w:rPr>
              <w:rFonts w:hint="eastAsia" w:ascii="宋体" w:hAnsi="宋体" w:eastAsia="宋体" w:cs="宋体"/>
              <w:bCs/>
              <w:kern w:val="44"/>
              <w:sz w:val="21"/>
              <w:szCs w:val="21"/>
              <w:lang w:val="zh-CN"/>
            </w:rPr>
            <w:t>三、响应文件的编制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_Toc17516 \h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_Toc16376 </w:instrText>
          </w:r>
          <w:r>
            <w:rPr>
              <w:rFonts w:hint="eastAsia" w:ascii="宋体" w:hAnsi="宋体" w:eastAsia="宋体" w:cs="宋体"/>
              <w:sz w:val="21"/>
              <w:szCs w:val="21"/>
            </w:rPr>
            <w:fldChar w:fldCharType="separate"/>
          </w:r>
          <w:r>
            <w:rPr>
              <w:rFonts w:hint="eastAsia" w:ascii="宋体" w:hAnsi="宋体" w:eastAsia="宋体" w:cs="宋体"/>
              <w:kern w:val="2"/>
              <w:sz w:val="21"/>
              <w:szCs w:val="21"/>
            </w:rPr>
            <w:t xml:space="preserve">8   </w:t>
          </w:r>
          <w:r>
            <w:rPr>
              <w:rFonts w:hint="eastAsia" w:ascii="宋体" w:hAnsi="宋体" w:eastAsia="宋体" w:cs="宋体"/>
              <w:kern w:val="2"/>
              <w:sz w:val="21"/>
              <w:szCs w:val="21"/>
              <w:lang w:eastAsia="zh-CN"/>
            </w:rPr>
            <w:t>响应文件</w:t>
          </w:r>
          <w:r>
            <w:rPr>
              <w:rFonts w:hint="eastAsia" w:ascii="宋体" w:hAnsi="宋体" w:eastAsia="宋体" w:cs="宋体"/>
              <w:kern w:val="2"/>
              <w:sz w:val="21"/>
              <w:szCs w:val="21"/>
              <w:lang w:val="zh-CN"/>
            </w:rPr>
            <w:t>使用的文字及度量衡单位</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_Toc16376 \h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_Toc16698 </w:instrText>
          </w:r>
          <w:r>
            <w:rPr>
              <w:rFonts w:hint="eastAsia" w:ascii="宋体" w:hAnsi="宋体" w:eastAsia="宋体" w:cs="宋体"/>
              <w:sz w:val="21"/>
              <w:szCs w:val="21"/>
            </w:rPr>
            <w:fldChar w:fldCharType="separate"/>
          </w:r>
          <w:r>
            <w:rPr>
              <w:rFonts w:hint="eastAsia" w:ascii="宋体" w:hAnsi="宋体" w:eastAsia="宋体" w:cs="宋体"/>
              <w:kern w:val="2"/>
              <w:sz w:val="21"/>
              <w:szCs w:val="21"/>
            </w:rPr>
            <w:t xml:space="preserve">9   </w:t>
          </w:r>
          <w:r>
            <w:rPr>
              <w:rFonts w:hint="eastAsia" w:ascii="宋体" w:hAnsi="宋体" w:eastAsia="宋体" w:cs="宋体"/>
              <w:kern w:val="2"/>
              <w:sz w:val="21"/>
              <w:szCs w:val="21"/>
              <w:lang w:val="zh-CN"/>
            </w:rPr>
            <w:t>响应文件的组成</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_Toc16698 \h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_Toc25784 </w:instrText>
          </w:r>
          <w:r>
            <w:rPr>
              <w:rFonts w:hint="eastAsia" w:ascii="宋体" w:hAnsi="宋体" w:eastAsia="宋体" w:cs="宋体"/>
              <w:sz w:val="21"/>
              <w:szCs w:val="21"/>
            </w:rPr>
            <w:fldChar w:fldCharType="separate"/>
          </w:r>
          <w:r>
            <w:rPr>
              <w:rFonts w:hint="eastAsia" w:ascii="宋体" w:hAnsi="宋体" w:eastAsia="宋体" w:cs="宋体"/>
              <w:kern w:val="2"/>
              <w:sz w:val="21"/>
              <w:szCs w:val="21"/>
            </w:rPr>
            <w:t xml:space="preserve">10   </w:t>
          </w:r>
          <w:r>
            <w:rPr>
              <w:rFonts w:hint="eastAsia" w:ascii="宋体" w:hAnsi="宋体" w:eastAsia="宋体" w:cs="宋体"/>
              <w:kern w:val="2"/>
              <w:sz w:val="21"/>
              <w:szCs w:val="21"/>
              <w:lang w:eastAsia="zh-CN"/>
            </w:rPr>
            <w:t>响应</w:t>
          </w:r>
          <w:r>
            <w:rPr>
              <w:rFonts w:hint="eastAsia" w:ascii="宋体" w:hAnsi="宋体" w:eastAsia="宋体" w:cs="宋体"/>
              <w:kern w:val="2"/>
              <w:sz w:val="21"/>
              <w:szCs w:val="21"/>
            </w:rPr>
            <w:t>承诺书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_Toc25784 \h </w:instrText>
          </w:r>
          <w:r>
            <w:rPr>
              <w:rFonts w:hint="eastAsia" w:ascii="宋体" w:hAnsi="宋体" w:eastAsia="宋体" w:cs="宋体"/>
              <w:sz w:val="21"/>
              <w:szCs w:val="21"/>
            </w:rPr>
            <w:fldChar w:fldCharType="separate"/>
          </w:r>
          <w:r>
            <w:rPr>
              <w:rFonts w:hint="eastAsia" w:ascii="宋体" w:hAnsi="宋体" w:eastAsia="宋体" w:cs="宋体"/>
              <w:sz w:val="21"/>
              <w:szCs w:val="21"/>
            </w:rPr>
            <w:t>10</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_Toc15266 </w:instrText>
          </w:r>
          <w:r>
            <w:rPr>
              <w:rFonts w:hint="eastAsia" w:ascii="宋体" w:hAnsi="宋体" w:eastAsia="宋体" w:cs="宋体"/>
              <w:sz w:val="21"/>
              <w:szCs w:val="21"/>
            </w:rPr>
            <w:fldChar w:fldCharType="separate"/>
          </w:r>
          <w:r>
            <w:rPr>
              <w:rFonts w:hint="eastAsia" w:ascii="宋体" w:hAnsi="宋体" w:eastAsia="宋体" w:cs="宋体"/>
              <w:bCs/>
              <w:kern w:val="2"/>
              <w:sz w:val="21"/>
              <w:szCs w:val="21"/>
            </w:rPr>
            <w:t xml:space="preserve">11   </w:t>
          </w:r>
          <w:r>
            <w:rPr>
              <w:rFonts w:hint="eastAsia" w:ascii="宋体" w:hAnsi="宋体" w:eastAsia="宋体" w:cs="宋体"/>
              <w:bCs/>
              <w:kern w:val="2"/>
              <w:sz w:val="21"/>
              <w:szCs w:val="21"/>
              <w:lang w:val="zh-CN"/>
            </w:rPr>
            <w:t>报价</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_Toc15266 \h </w:instrText>
          </w:r>
          <w:r>
            <w:rPr>
              <w:rFonts w:hint="eastAsia" w:ascii="宋体" w:hAnsi="宋体" w:eastAsia="宋体" w:cs="宋体"/>
              <w:sz w:val="21"/>
              <w:szCs w:val="21"/>
            </w:rPr>
            <w:fldChar w:fldCharType="separate"/>
          </w:r>
          <w:r>
            <w:rPr>
              <w:rFonts w:hint="eastAsia" w:ascii="宋体" w:hAnsi="宋体" w:eastAsia="宋体" w:cs="宋体"/>
              <w:sz w:val="21"/>
              <w:szCs w:val="21"/>
            </w:rPr>
            <w:t>10</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_Toc3368 </w:instrText>
          </w:r>
          <w:r>
            <w:rPr>
              <w:rFonts w:hint="eastAsia" w:ascii="宋体" w:hAnsi="宋体" w:eastAsia="宋体" w:cs="宋体"/>
              <w:sz w:val="21"/>
              <w:szCs w:val="21"/>
            </w:rPr>
            <w:fldChar w:fldCharType="separate"/>
          </w:r>
          <w:r>
            <w:rPr>
              <w:rFonts w:hint="eastAsia" w:ascii="宋体" w:hAnsi="宋体" w:eastAsia="宋体" w:cs="宋体"/>
              <w:kern w:val="2"/>
              <w:sz w:val="21"/>
              <w:szCs w:val="21"/>
              <w:lang w:val="zh-CN"/>
            </w:rPr>
            <w:t>1</w:t>
          </w:r>
          <w:r>
            <w:rPr>
              <w:rFonts w:hint="eastAsia" w:ascii="宋体" w:hAnsi="宋体" w:eastAsia="宋体" w:cs="宋体"/>
              <w:kern w:val="2"/>
              <w:sz w:val="21"/>
              <w:szCs w:val="21"/>
            </w:rPr>
            <w:t xml:space="preserve">2   </w:t>
          </w:r>
          <w:r>
            <w:rPr>
              <w:rFonts w:hint="eastAsia" w:ascii="宋体" w:hAnsi="宋体" w:eastAsia="宋体" w:cs="宋体"/>
              <w:kern w:val="2"/>
              <w:sz w:val="21"/>
              <w:szCs w:val="21"/>
              <w:lang w:val="zh-CN"/>
            </w:rPr>
            <w:t>报价货币</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_Toc3368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_Toc1656 </w:instrText>
          </w:r>
          <w:r>
            <w:rPr>
              <w:rFonts w:hint="eastAsia" w:ascii="宋体" w:hAnsi="宋体" w:eastAsia="宋体" w:cs="宋体"/>
              <w:sz w:val="21"/>
              <w:szCs w:val="21"/>
            </w:rPr>
            <w:fldChar w:fldCharType="separate"/>
          </w:r>
          <w:r>
            <w:rPr>
              <w:rFonts w:hint="eastAsia" w:ascii="宋体" w:hAnsi="宋体" w:eastAsia="宋体" w:cs="宋体"/>
              <w:kern w:val="2"/>
              <w:sz w:val="21"/>
              <w:szCs w:val="21"/>
              <w:lang w:val="zh-CN"/>
            </w:rPr>
            <w:t>1</w:t>
          </w:r>
          <w:r>
            <w:rPr>
              <w:rFonts w:hint="eastAsia" w:ascii="宋体" w:hAnsi="宋体" w:eastAsia="宋体" w:cs="宋体"/>
              <w:kern w:val="2"/>
              <w:sz w:val="21"/>
              <w:szCs w:val="21"/>
            </w:rPr>
            <w:t xml:space="preserve">3   </w:t>
          </w:r>
          <w:r>
            <w:rPr>
              <w:rFonts w:hint="eastAsia" w:ascii="宋体" w:hAnsi="宋体" w:eastAsia="宋体" w:cs="宋体"/>
              <w:kern w:val="2"/>
              <w:sz w:val="21"/>
              <w:szCs w:val="21"/>
              <w:lang w:val="zh-CN"/>
            </w:rPr>
            <w:t>证明供应商的合格性和资格的声明文件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_Toc1656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_Toc16080 </w:instrText>
          </w:r>
          <w:r>
            <w:rPr>
              <w:rFonts w:hint="eastAsia" w:ascii="宋体" w:hAnsi="宋体" w:eastAsia="宋体" w:cs="宋体"/>
              <w:sz w:val="21"/>
              <w:szCs w:val="21"/>
            </w:rPr>
            <w:fldChar w:fldCharType="separate"/>
          </w:r>
          <w:r>
            <w:rPr>
              <w:rFonts w:hint="eastAsia" w:ascii="宋体" w:hAnsi="宋体" w:eastAsia="宋体" w:cs="宋体"/>
              <w:kern w:val="2"/>
              <w:sz w:val="21"/>
              <w:szCs w:val="21"/>
              <w:lang w:val="zh-CN"/>
            </w:rPr>
            <w:t>1</w:t>
          </w:r>
          <w:r>
            <w:rPr>
              <w:rFonts w:hint="eastAsia" w:ascii="宋体" w:hAnsi="宋体" w:eastAsia="宋体" w:cs="宋体"/>
              <w:kern w:val="2"/>
              <w:sz w:val="21"/>
              <w:szCs w:val="21"/>
            </w:rPr>
            <w:t xml:space="preserve">4   </w:t>
          </w:r>
          <w:r>
            <w:rPr>
              <w:rFonts w:hint="eastAsia" w:ascii="宋体" w:hAnsi="宋体" w:eastAsia="宋体" w:cs="宋体"/>
              <w:kern w:val="2"/>
              <w:sz w:val="21"/>
              <w:szCs w:val="21"/>
              <w:lang w:val="zh-CN"/>
            </w:rPr>
            <w:t>证明服务的合格性并符合比选文件规定的声明文件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_Toc16080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_Toc7969 </w:instrText>
          </w:r>
          <w:r>
            <w:rPr>
              <w:rFonts w:hint="eastAsia" w:ascii="宋体" w:hAnsi="宋体" w:eastAsia="宋体" w:cs="宋体"/>
              <w:sz w:val="21"/>
              <w:szCs w:val="21"/>
            </w:rPr>
            <w:fldChar w:fldCharType="separate"/>
          </w:r>
          <w:r>
            <w:rPr>
              <w:rFonts w:hint="eastAsia" w:ascii="宋体" w:hAnsi="宋体" w:eastAsia="宋体" w:cs="宋体"/>
              <w:kern w:val="2"/>
              <w:sz w:val="21"/>
              <w:szCs w:val="21"/>
              <w:lang w:val="zh-CN"/>
            </w:rPr>
            <w:t>1</w:t>
          </w:r>
          <w:r>
            <w:rPr>
              <w:rFonts w:hint="eastAsia" w:ascii="宋体" w:hAnsi="宋体" w:eastAsia="宋体" w:cs="宋体"/>
              <w:kern w:val="2"/>
              <w:sz w:val="21"/>
              <w:szCs w:val="21"/>
            </w:rPr>
            <w:t xml:space="preserve">5   </w:t>
          </w:r>
          <w:r>
            <w:rPr>
              <w:rFonts w:hint="eastAsia" w:ascii="宋体" w:hAnsi="宋体" w:eastAsia="宋体" w:cs="宋体"/>
              <w:kern w:val="2"/>
              <w:sz w:val="21"/>
              <w:szCs w:val="21"/>
              <w:lang w:eastAsia="zh-CN"/>
            </w:rPr>
            <w:t>响应</w:t>
          </w:r>
          <w:r>
            <w:rPr>
              <w:rFonts w:hint="eastAsia" w:ascii="宋体" w:hAnsi="宋体" w:eastAsia="宋体" w:cs="宋体"/>
              <w:kern w:val="2"/>
              <w:sz w:val="21"/>
              <w:szCs w:val="21"/>
              <w:lang w:val="zh-CN"/>
            </w:rPr>
            <w:t>保证金</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_Toc7969 \h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_Toc16276 </w:instrText>
          </w:r>
          <w:r>
            <w:rPr>
              <w:rFonts w:hint="eastAsia" w:ascii="宋体" w:hAnsi="宋体" w:eastAsia="宋体" w:cs="宋体"/>
              <w:sz w:val="21"/>
              <w:szCs w:val="21"/>
            </w:rPr>
            <w:fldChar w:fldCharType="separate"/>
          </w:r>
          <w:r>
            <w:rPr>
              <w:rFonts w:hint="eastAsia" w:ascii="宋体" w:hAnsi="宋体" w:eastAsia="宋体" w:cs="宋体"/>
              <w:kern w:val="2"/>
              <w:sz w:val="21"/>
              <w:szCs w:val="21"/>
              <w:lang w:val="zh-CN"/>
            </w:rPr>
            <w:t>1</w:t>
          </w:r>
          <w:r>
            <w:rPr>
              <w:rFonts w:hint="eastAsia" w:ascii="宋体" w:hAnsi="宋体" w:eastAsia="宋体" w:cs="宋体"/>
              <w:kern w:val="2"/>
              <w:sz w:val="21"/>
              <w:szCs w:val="21"/>
            </w:rPr>
            <w:t xml:space="preserve">6   </w:t>
          </w:r>
          <w:r>
            <w:rPr>
              <w:rFonts w:hint="eastAsia" w:ascii="宋体" w:hAnsi="宋体" w:eastAsia="宋体" w:cs="宋体"/>
              <w:kern w:val="2"/>
              <w:sz w:val="21"/>
              <w:szCs w:val="21"/>
              <w:lang w:eastAsia="zh-CN"/>
            </w:rPr>
            <w:t>响应文件</w:t>
          </w:r>
          <w:r>
            <w:rPr>
              <w:rFonts w:hint="eastAsia" w:ascii="宋体" w:hAnsi="宋体" w:eastAsia="宋体" w:cs="宋体"/>
              <w:kern w:val="2"/>
              <w:sz w:val="21"/>
              <w:szCs w:val="21"/>
              <w:lang w:val="zh-CN"/>
            </w:rPr>
            <w:t>有效期</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_Toc16276 \h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_Toc16823 </w:instrText>
          </w:r>
          <w:r>
            <w:rPr>
              <w:rFonts w:hint="eastAsia" w:ascii="宋体" w:hAnsi="宋体" w:eastAsia="宋体" w:cs="宋体"/>
              <w:sz w:val="21"/>
              <w:szCs w:val="21"/>
            </w:rPr>
            <w:fldChar w:fldCharType="separate"/>
          </w:r>
          <w:r>
            <w:rPr>
              <w:rFonts w:hint="eastAsia" w:ascii="宋体" w:hAnsi="宋体" w:eastAsia="宋体" w:cs="宋体"/>
              <w:kern w:val="2"/>
              <w:sz w:val="21"/>
              <w:szCs w:val="21"/>
              <w:lang w:val="zh-CN"/>
            </w:rPr>
            <w:t>1</w:t>
          </w:r>
          <w:r>
            <w:rPr>
              <w:rFonts w:hint="eastAsia" w:ascii="宋体" w:hAnsi="宋体" w:eastAsia="宋体" w:cs="宋体"/>
              <w:kern w:val="2"/>
              <w:sz w:val="21"/>
              <w:szCs w:val="21"/>
            </w:rPr>
            <w:t xml:space="preserve">7   </w:t>
          </w:r>
          <w:r>
            <w:rPr>
              <w:rFonts w:hint="eastAsia" w:ascii="宋体" w:hAnsi="宋体" w:eastAsia="宋体" w:cs="宋体"/>
              <w:kern w:val="2"/>
              <w:sz w:val="21"/>
              <w:szCs w:val="21"/>
              <w:lang w:val="zh-CN"/>
            </w:rPr>
            <w:t>响应文件的式样和签署</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_Toc16823 \h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_Toc22981 </w:instrText>
          </w:r>
          <w:r>
            <w:rPr>
              <w:rFonts w:hint="eastAsia" w:ascii="宋体" w:hAnsi="宋体" w:eastAsia="宋体" w:cs="宋体"/>
              <w:sz w:val="21"/>
              <w:szCs w:val="21"/>
            </w:rPr>
            <w:fldChar w:fldCharType="separate"/>
          </w:r>
          <w:r>
            <w:rPr>
              <w:rFonts w:hint="eastAsia" w:ascii="宋体" w:hAnsi="宋体" w:eastAsia="宋体" w:cs="宋体"/>
              <w:bCs/>
              <w:kern w:val="44"/>
              <w:sz w:val="21"/>
              <w:szCs w:val="21"/>
              <w:lang w:val="zh-CN"/>
            </w:rPr>
            <w:t>四、响应文件的递交</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_Toc22981 \h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_Toc7013 </w:instrText>
          </w:r>
          <w:r>
            <w:rPr>
              <w:rFonts w:hint="eastAsia" w:ascii="宋体" w:hAnsi="宋体" w:eastAsia="宋体" w:cs="宋体"/>
              <w:sz w:val="21"/>
              <w:szCs w:val="21"/>
            </w:rPr>
            <w:fldChar w:fldCharType="separate"/>
          </w:r>
          <w:r>
            <w:rPr>
              <w:rFonts w:hint="eastAsia" w:ascii="宋体" w:hAnsi="宋体" w:eastAsia="宋体" w:cs="宋体"/>
              <w:kern w:val="2"/>
              <w:sz w:val="21"/>
              <w:szCs w:val="21"/>
              <w:lang w:val="zh-CN"/>
            </w:rPr>
            <w:t>1</w:t>
          </w:r>
          <w:r>
            <w:rPr>
              <w:rFonts w:hint="eastAsia" w:ascii="宋体" w:hAnsi="宋体" w:eastAsia="宋体" w:cs="宋体"/>
              <w:kern w:val="2"/>
              <w:sz w:val="21"/>
              <w:szCs w:val="21"/>
            </w:rPr>
            <w:t xml:space="preserve">8   </w:t>
          </w:r>
          <w:r>
            <w:rPr>
              <w:rFonts w:hint="eastAsia" w:ascii="宋体" w:hAnsi="宋体" w:eastAsia="宋体" w:cs="宋体"/>
              <w:kern w:val="2"/>
              <w:sz w:val="21"/>
              <w:szCs w:val="21"/>
              <w:lang w:val="zh-CN"/>
            </w:rPr>
            <w:t>响应文件的密封和标记</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_Toc7013 \h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_Toc18841 </w:instrText>
          </w:r>
          <w:r>
            <w:rPr>
              <w:rFonts w:hint="eastAsia" w:ascii="宋体" w:hAnsi="宋体" w:eastAsia="宋体" w:cs="宋体"/>
              <w:sz w:val="21"/>
              <w:szCs w:val="21"/>
            </w:rPr>
            <w:fldChar w:fldCharType="separate"/>
          </w:r>
          <w:r>
            <w:rPr>
              <w:rFonts w:hint="eastAsia" w:ascii="宋体" w:hAnsi="宋体" w:eastAsia="宋体" w:cs="宋体"/>
              <w:kern w:val="2"/>
              <w:sz w:val="21"/>
              <w:szCs w:val="21"/>
              <w:lang w:val="zh-CN"/>
            </w:rPr>
            <w:t>1</w:t>
          </w:r>
          <w:r>
            <w:rPr>
              <w:rFonts w:hint="eastAsia" w:ascii="宋体" w:hAnsi="宋体" w:eastAsia="宋体" w:cs="宋体"/>
              <w:kern w:val="2"/>
              <w:sz w:val="21"/>
              <w:szCs w:val="21"/>
            </w:rPr>
            <w:t xml:space="preserve">9   </w:t>
          </w:r>
          <w:r>
            <w:rPr>
              <w:rFonts w:hint="eastAsia" w:ascii="宋体" w:hAnsi="宋体" w:eastAsia="宋体" w:cs="宋体"/>
              <w:kern w:val="2"/>
              <w:sz w:val="21"/>
              <w:szCs w:val="21"/>
              <w:lang w:val="zh-CN"/>
            </w:rPr>
            <w:t>递交响应文件的</w:t>
          </w:r>
          <w:r>
            <w:rPr>
              <w:rFonts w:hint="eastAsia" w:ascii="宋体" w:hAnsi="宋体" w:eastAsia="宋体" w:cs="宋体"/>
              <w:kern w:val="2"/>
              <w:sz w:val="21"/>
              <w:szCs w:val="21"/>
            </w:rPr>
            <w:t>时间</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_Toc18841 \h </w:instrText>
          </w:r>
          <w:r>
            <w:rPr>
              <w:rFonts w:hint="eastAsia" w:ascii="宋体" w:hAnsi="宋体" w:eastAsia="宋体" w:cs="宋体"/>
              <w:sz w:val="21"/>
              <w:szCs w:val="21"/>
            </w:rPr>
            <w:fldChar w:fldCharType="separate"/>
          </w:r>
          <w:r>
            <w:rPr>
              <w:rFonts w:hint="eastAsia" w:ascii="宋体" w:hAnsi="宋体" w:eastAsia="宋体" w:cs="宋体"/>
              <w:sz w:val="21"/>
              <w:szCs w:val="21"/>
            </w:rPr>
            <w:t>13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_Toc29809 </w:instrText>
          </w:r>
          <w:r>
            <w:rPr>
              <w:rFonts w:hint="eastAsia" w:ascii="宋体" w:hAnsi="宋体" w:eastAsia="宋体" w:cs="宋体"/>
              <w:sz w:val="21"/>
              <w:szCs w:val="21"/>
            </w:rPr>
            <w:fldChar w:fldCharType="separate"/>
          </w:r>
          <w:r>
            <w:rPr>
              <w:rFonts w:hint="eastAsia" w:ascii="宋体" w:hAnsi="宋体" w:eastAsia="宋体" w:cs="宋体"/>
              <w:kern w:val="2"/>
              <w:sz w:val="21"/>
              <w:szCs w:val="21"/>
              <w:lang w:val="zh-CN"/>
            </w:rPr>
            <w:t>2</w:t>
          </w:r>
          <w:r>
            <w:rPr>
              <w:rFonts w:hint="eastAsia" w:ascii="宋体" w:hAnsi="宋体" w:eastAsia="宋体" w:cs="宋体"/>
              <w:kern w:val="2"/>
              <w:sz w:val="21"/>
              <w:szCs w:val="21"/>
            </w:rPr>
            <w:t xml:space="preserve">0   </w:t>
          </w:r>
          <w:r>
            <w:rPr>
              <w:rFonts w:hint="eastAsia" w:ascii="宋体" w:hAnsi="宋体" w:eastAsia="宋体" w:cs="宋体"/>
              <w:kern w:val="2"/>
              <w:sz w:val="21"/>
              <w:szCs w:val="21"/>
              <w:lang w:val="zh-CN"/>
            </w:rPr>
            <w:t>迟交的响应文件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_Toc29809 \h </w:instrText>
          </w:r>
          <w:r>
            <w:rPr>
              <w:rFonts w:hint="eastAsia" w:ascii="宋体" w:hAnsi="宋体" w:eastAsia="宋体" w:cs="宋体"/>
              <w:sz w:val="21"/>
              <w:szCs w:val="21"/>
            </w:rPr>
            <w:fldChar w:fldCharType="separate"/>
          </w:r>
          <w:r>
            <w:rPr>
              <w:rFonts w:hint="eastAsia" w:ascii="宋体" w:hAnsi="宋体" w:eastAsia="宋体" w:cs="宋体"/>
              <w:sz w:val="21"/>
              <w:szCs w:val="21"/>
            </w:rPr>
            <w:t>13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_Toc26492 </w:instrText>
          </w:r>
          <w:r>
            <w:rPr>
              <w:rFonts w:hint="eastAsia" w:ascii="宋体" w:hAnsi="宋体" w:eastAsia="宋体" w:cs="宋体"/>
              <w:sz w:val="21"/>
              <w:szCs w:val="21"/>
            </w:rPr>
            <w:fldChar w:fldCharType="separate"/>
          </w:r>
          <w:r>
            <w:rPr>
              <w:rFonts w:hint="eastAsia" w:ascii="宋体" w:hAnsi="宋体" w:eastAsia="宋体" w:cs="宋体"/>
              <w:kern w:val="2"/>
              <w:sz w:val="21"/>
              <w:szCs w:val="21"/>
              <w:lang w:val="zh-CN"/>
            </w:rPr>
            <w:t>2</w:t>
          </w:r>
          <w:r>
            <w:rPr>
              <w:rFonts w:hint="eastAsia" w:ascii="宋体" w:hAnsi="宋体" w:eastAsia="宋体" w:cs="宋体"/>
              <w:kern w:val="2"/>
              <w:sz w:val="21"/>
              <w:szCs w:val="21"/>
            </w:rPr>
            <w:t xml:space="preserve">1   </w:t>
          </w:r>
          <w:r>
            <w:rPr>
              <w:rFonts w:hint="eastAsia" w:ascii="宋体" w:hAnsi="宋体" w:eastAsia="宋体" w:cs="宋体"/>
              <w:kern w:val="2"/>
              <w:sz w:val="21"/>
              <w:szCs w:val="21"/>
              <w:lang w:val="zh-CN"/>
            </w:rPr>
            <w:t>响应文件的修改和撤回</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_Toc26492 \h </w:instrText>
          </w:r>
          <w:r>
            <w:rPr>
              <w:rFonts w:hint="eastAsia" w:ascii="宋体" w:hAnsi="宋体" w:eastAsia="宋体" w:cs="宋体"/>
              <w:sz w:val="21"/>
              <w:szCs w:val="21"/>
            </w:rPr>
            <w:fldChar w:fldCharType="separate"/>
          </w:r>
          <w:r>
            <w:rPr>
              <w:rFonts w:hint="eastAsia" w:ascii="宋体" w:hAnsi="宋体" w:eastAsia="宋体" w:cs="宋体"/>
              <w:sz w:val="21"/>
              <w:szCs w:val="21"/>
            </w:rPr>
            <w:t>13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_Toc14291 </w:instrText>
          </w:r>
          <w:r>
            <w:rPr>
              <w:rFonts w:hint="eastAsia" w:ascii="宋体" w:hAnsi="宋体" w:eastAsia="宋体" w:cs="宋体"/>
              <w:sz w:val="21"/>
              <w:szCs w:val="21"/>
            </w:rPr>
            <w:fldChar w:fldCharType="separate"/>
          </w:r>
          <w:r>
            <w:rPr>
              <w:rFonts w:hint="eastAsia" w:ascii="宋体" w:hAnsi="宋体" w:eastAsia="宋体" w:cs="宋体"/>
              <w:bCs/>
              <w:kern w:val="44"/>
              <w:sz w:val="21"/>
              <w:szCs w:val="21"/>
              <w:lang w:val="zh-CN"/>
            </w:rPr>
            <w:t>五、</w:t>
          </w:r>
          <w:r>
            <w:rPr>
              <w:rFonts w:hint="eastAsia" w:ascii="宋体" w:hAnsi="宋体" w:eastAsia="宋体" w:cs="宋体"/>
              <w:bCs/>
              <w:kern w:val="44"/>
              <w:sz w:val="21"/>
              <w:szCs w:val="21"/>
              <w:lang w:val="en-US" w:eastAsia="zh-CN"/>
            </w:rPr>
            <w:t>开标与评审</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_Toc14291 \h </w:instrText>
          </w:r>
          <w:r>
            <w:rPr>
              <w:rFonts w:hint="eastAsia" w:ascii="宋体" w:hAnsi="宋体" w:eastAsia="宋体" w:cs="宋体"/>
              <w:sz w:val="21"/>
              <w:szCs w:val="21"/>
            </w:rPr>
            <w:fldChar w:fldCharType="separate"/>
          </w:r>
          <w:r>
            <w:rPr>
              <w:rFonts w:hint="eastAsia" w:ascii="宋体" w:hAnsi="宋体" w:eastAsia="宋体" w:cs="宋体"/>
              <w:sz w:val="21"/>
              <w:szCs w:val="21"/>
            </w:rPr>
            <w:t>13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_Toc32219 </w:instrText>
          </w:r>
          <w:r>
            <w:rPr>
              <w:rFonts w:hint="eastAsia" w:ascii="宋体" w:hAnsi="宋体" w:eastAsia="宋体" w:cs="宋体"/>
              <w:sz w:val="21"/>
              <w:szCs w:val="21"/>
            </w:rPr>
            <w:fldChar w:fldCharType="separate"/>
          </w:r>
          <w:r>
            <w:rPr>
              <w:rFonts w:hint="eastAsia" w:ascii="宋体" w:hAnsi="宋体" w:eastAsia="宋体" w:cs="宋体"/>
              <w:sz w:val="21"/>
              <w:szCs w:val="21"/>
              <w:lang w:val="zh-CN"/>
            </w:rPr>
            <w:t>22 开标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_Toc32219 \h </w:instrText>
          </w:r>
          <w:r>
            <w:rPr>
              <w:rFonts w:hint="eastAsia" w:ascii="宋体" w:hAnsi="宋体" w:eastAsia="宋体" w:cs="宋体"/>
              <w:sz w:val="21"/>
              <w:szCs w:val="21"/>
            </w:rPr>
            <w:fldChar w:fldCharType="separate"/>
          </w:r>
          <w:r>
            <w:rPr>
              <w:rFonts w:hint="eastAsia" w:ascii="宋体" w:hAnsi="宋体" w:eastAsia="宋体" w:cs="宋体"/>
              <w:sz w:val="21"/>
              <w:szCs w:val="21"/>
            </w:rPr>
            <w:t>13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_Toc11338 </w:instrText>
          </w:r>
          <w:r>
            <w:rPr>
              <w:rFonts w:hint="eastAsia" w:ascii="宋体" w:hAnsi="宋体" w:eastAsia="宋体" w:cs="宋体"/>
              <w:sz w:val="21"/>
              <w:szCs w:val="21"/>
            </w:rPr>
            <w:fldChar w:fldCharType="separate"/>
          </w:r>
          <w:r>
            <w:rPr>
              <w:rFonts w:hint="eastAsia" w:ascii="宋体" w:hAnsi="宋体" w:eastAsia="宋体" w:cs="宋体"/>
              <w:sz w:val="21"/>
              <w:szCs w:val="21"/>
              <w:lang w:val="zh-CN"/>
            </w:rPr>
            <w:t xml:space="preserve">23 </w:t>
          </w:r>
          <w:r>
            <w:rPr>
              <w:rFonts w:hint="eastAsia" w:ascii="宋体" w:hAnsi="宋体" w:eastAsia="宋体" w:cs="宋体"/>
              <w:sz w:val="21"/>
              <w:szCs w:val="21"/>
              <w:lang w:eastAsia="zh-CN"/>
            </w:rPr>
            <w:t>评审</w:t>
          </w:r>
          <w:r>
            <w:rPr>
              <w:rFonts w:hint="eastAsia" w:ascii="宋体" w:hAnsi="宋体" w:eastAsia="宋体" w:cs="宋体"/>
              <w:sz w:val="21"/>
              <w:szCs w:val="21"/>
            </w:rPr>
            <w:t>过程的保密性</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_Toc11338 \h </w:instrText>
          </w:r>
          <w:r>
            <w:rPr>
              <w:rFonts w:hint="eastAsia" w:ascii="宋体" w:hAnsi="宋体" w:eastAsia="宋体" w:cs="宋体"/>
              <w:sz w:val="21"/>
              <w:szCs w:val="21"/>
            </w:rPr>
            <w:fldChar w:fldCharType="separate"/>
          </w:r>
          <w:r>
            <w:rPr>
              <w:rFonts w:hint="eastAsia" w:ascii="宋体" w:hAnsi="宋体" w:eastAsia="宋体" w:cs="宋体"/>
              <w:sz w:val="21"/>
              <w:szCs w:val="21"/>
            </w:rPr>
            <w:t>14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_Toc28249 </w:instrText>
          </w:r>
          <w:r>
            <w:rPr>
              <w:rFonts w:hint="eastAsia" w:ascii="宋体" w:hAnsi="宋体" w:eastAsia="宋体" w:cs="宋体"/>
              <w:sz w:val="21"/>
              <w:szCs w:val="21"/>
            </w:rPr>
            <w:fldChar w:fldCharType="separate"/>
          </w:r>
          <w:r>
            <w:rPr>
              <w:rFonts w:hint="eastAsia" w:ascii="宋体" w:hAnsi="宋体" w:eastAsia="宋体" w:cs="宋体"/>
              <w:sz w:val="21"/>
              <w:szCs w:val="21"/>
              <w:lang w:val="zh-CN"/>
            </w:rPr>
            <w:t>2</w:t>
          </w:r>
          <w:r>
            <w:rPr>
              <w:rFonts w:hint="eastAsia" w:ascii="宋体" w:hAnsi="宋体" w:eastAsia="宋体" w:cs="宋体"/>
              <w:sz w:val="21"/>
              <w:szCs w:val="21"/>
              <w:lang w:val="en-US" w:eastAsia="zh-CN"/>
            </w:rPr>
            <w:t>4</w:t>
          </w:r>
          <w:r>
            <w:rPr>
              <w:rFonts w:hint="eastAsia" w:ascii="宋体" w:hAnsi="宋体" w:eastAsia="宋体" w:cs="宋体"/>
              <w:sz w:val="21"/>
              <w:szCs w:val="21"/>
              <w:lang w:val="zh-CN"/>
            </w:rPr>
            <w:t xml:space="preserve"> 比选评审小组</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_Toc28249 \h </w:instrText>
          </w:r>
          <w:r>
            <w:rPr>
              <w:rFonts w:hint="eastAsia" w:ascii="宋体" w:hAnsi="宋体" w:eastAsia="宋体" w:cs="宋体"/>
              <w:sz w:val="21"/>
              <w:szCs w:val="21"/>
            </w:rPr>
            <w:fldChar w:fldCharType="separate"/>
          </w:r>
          <w:r>
            <w:rPr>
              <w:rFonts w:hint="eastAsia" w:ascii="宋体" w:hAnsi="宋体" w:eastAsia="宋体" w:cs="宋体"/>
              <w:sz w:val="21"/>
              <w:szCs w:val="21"/>
            </w:rPr>
            <w:t>14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_Toc4938 </w:instrText>
          </w:r>
          <w:r>
            <w:rPr>
              <w:rFonts w:hint="eastAsia" w:ascii="宋体" w:hAnsi="宋体" w:eastAsia="宋体" w:cs="宋体"/>
              <w:sz w:val="21"/>
              <w:szCs w:val="21"/>
            </w:rPr>
            <w:fldChar w:fldCharType="separate"/>
          </w:r>
          <w:r>
            <w:rPr>
              <w:rFonts w:hint="eastAsia" w:ascii="宋体" w:hAnsi="宋体" w:eastAsia="宋体" w:cs="宋体"/>
              <w:sz w:val="21"/>
              <w:szCs w:val="21"/>
              <w:lang w:val="zh-CN"/>
            </w:rPr>
            <w:t>25 响应文件的初审</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_Toc4938 \h </w:instrText>
          </w:r>
          <w:r>
            <w:rPr>
              <w:rFonts w:hint="eastAsia" w:ascii="宋体" w:hAnsi="宋体" w:eastAsia="宋体" w:cs="宋体"/>
              <w:sz w:val="21"/>
              <w:szCs w:val="21"/>
            </w:rPr>
            <w:fldChar w:fldCharType="separate"/>
          </w:r>
          <w:r>
            <w:rPr>
              <w:rFonts w:hint="eastAsia" w:ascii="宋体" w:hAnsi="宋体" w:eastAsia="宋体" w:cs="宋体"/>
              <w:sz w:val="21"/>
              <w:szCs w:val="21"/>
            </w:rPr>
            <w:t>14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_Toc10633 </w:instrText>
          </w:r>
          <w:r>
            <w:rPr>
              <w:rFonts w:hint="eastAsia" w:ascii="宋体" w:hAnsi="宋体" w:eastAsia="宋体" w:cs="宋体"/>
              <w:sz w:val="21"/>
              <w:szCs w:val="21"/>
            </w:rPr>
            <w:fldChar w:fldCharType="separate"/>
          </w:r>
          <w:r>
            <w:rPr>
              <w:rFonts w:hint="eastAsia" w:ascii="宋体" w:hAnsi="宋体" w:eastAsia="宋体" w:cs="宋体"/>
              <w:sz w:val="21"/>
              <w:szCs w:val="21"/>
              <w:lang w:val="zh-CN"/>
            </w:rPr>
            <w:t>26 响应文件的澄清</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_Toc10633 \h </w:instrText>
          </w:r>
          <w:r>
            <w:rPr>
              <w:rFonts w:hint="eastAsia" w:ascii="宋体" w:hAnsi="宋体" w:eastAsia="宋体" w:cs="宋体"/>
              <w:sz w:val="21"/>
              <w:szCs w:val="21"/>
            </w:rPr>
            <w:fldChar w:fldCharType="separate"/>
          </w:r>
          <w:r>
            <w:rPr>
              <w:rFonts w:hint="eastAsia" w:ascii="宋体" w:hAnsi="宋体" w:eastAsia="宋体" w:cs="宋体"/>
              <w:sz w:val="21"/>
              <w:szCs w:val="21"/>
            </w:rPr>
            <w:t>14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_Toc17474 </w:instrText>
          </w:r>
          <w:r>
            <w:rPr>
              <w:rFonts w:hint="eastAsia" w:ascii="宋体" w:hAnsi="宋体" w:eastAsia="宋体" w:cs="宋体"/>
              <w:sz w:val="21"/>
              <w:szCs w:val="21"/>
            </w:rPr>
            <w:fldChar w:fldCharType="separate"/>
          </w:r>
          <w:r>
            <w:rPr>
              <w:rFonts w:hint="eastAsia" w:ascii="宋体" w:hAnsi="宋体" w:eastAsia="宋体" w:cs="宋体"/>
              <w:sz w:val="21"/>
              <w:szCs w:val="21"/>
              <w:lang w:val="zh-CN"/>
            </w:rPr>
            <w:t>27 对响应文件的比较和评价</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_Toc17474 \h </w:instrText>
          </w:r>
          <w:r>
            <w:rPr>
              <w:rFonts w:hint="eastAsia" w:ascii="宋体" w:hAnsi="宋体" w:eastAsia="宋体" w:cs="宋体"/>
              <w:sz w:val="21"/>
              <w:szCs w:val="21"/>
            </w:rPr>
            <w:fldChar w:fldCharType="separate"/>
          </w:r>
          <w:r>
            <w:rPr>
              <w:rFonts w:hint="eastAsia" w:ascii="宋体" w:hAnsi="宋体" w:eastAsia="宋体" w:cs="宋体"/>
              <w:sz w:val="21"/>
              <w:szCs w:val="21"/>
            </w:rPr>
            <w:t>14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_Toc21927 </w:instrText>
          </w:r>
          <w:r>
            <w:rPr>
              <w:rFonts w:hint="eastAsia" w:ascii="宋体" w:hAnsi="宋体" w:eastAsia="宋体" w:cs="宋体"/>
              <w:sz w:val="21"/>
              <w:szCs w:val="21"/>
            </w:rPr>
            <w:fldChar w:fldCharType="separate"/>
          </w:r>
          <w:r>
            <w:rPr>
              <w:rFonts w:hint="eastAsia" w:ascii="宋体" w:hAnsi="宋体" w:eastAsia="宋体" w:cs="宋体"/>
              <w:sz w:val="21"/>
              <w:szCs w:val="21"/>
              <w:lang w:val="zh-CN"/>
            </w:rPr>
            <w:t>28 评审原则及方法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_Toc21927 \h </w:instrText>
          </w:r>
          <w:r>
            <w:rPr>
              <w:rFonts w:hint="eastAsia" w:ascii="宋体" w:hAnsi="宋体" w:eastAsia="宋体" w:cs="宋体"/>
              <w:sz w:val="21"/>
              <w:szCs w:val="21"/>
            </w:rPr>
            <w:fldChar w:fldCharType="separate"/>
          </w:r>
          <w:r>
            <w:rPr>
              <w:rFonts w:hint="eastAsia" w:ascii="宋体" w:hAnsi="宋体" w:eastAsia="宋体" w:cs="宋体"/>
              <w:sz w:val="21"/>
              <w:szCs w:val="21"/>
            </w:rPr>
            <w:t>15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_Toc9187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lang w:val="en-US" w:eastAsia="zh-CN"/>
            </w:rPr>
            <w:t>9</w:t>
          </w:r>
          <w:r>
            <w:rPr>
              <w:rFonts w:hint="eastAsia" w:ascii="宋体" w:hAnsi="宋体" w:eastAsia="宋体" w:cs="宋体"/>
              <w:sz w:val="21"/>
              <w:szCs w:val="21"/>
            </w:rPr>
            <w:t xml:space="preserve"> </w:t>
          </w:r>
          <w:r>
            <w:rPr>
              <w:rFonts w:hint="eastAsia" w:ascii="宋体" w:hAnsi="宋体" w:eastAsia="宋体" w:cs="宋体"/>
              <w:sz w:val="21"/>
              <w:szCs w:val="21"/>
              <w:lang w:eastAsia="zh-CN"/>
            </w:rPr>
            <w:t>中选候选供应商</w:t>
          </w:r>
          <w:r>
            <w:rPr>
              <w:rFonts w:hint="eastAsia" w:ascii="宋体" w:hAnsi="宋体" w:eastAsia="宋体" w:cs="宋体"/>
              <w:sz w:val="21"/>
              <w:szCs w:val="21"/>
            </w:rPr>
            <w:t>公示及异议、投诉</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_Toc9187 \h </w:instrText>
          </w:r>
          <w:r>
            <w:rPr>
              <w:rFonts w:hint="eastAsia" w:ascii="宋体" w:hAnsi="宋体" w:eastAsia="宋体" w:cs="宋体"/>
              <w:sz w:val="21"/>
              <w:szCs w:val="21"/>
            </w:rPr>
            <w:fldChar w:fldCharType="separate"/>
          </w:r>
          <w:r>
            <w:rPr>
              <w:rFonts w:hint="eastAsia" w:ascii="宋体" w:hAnsi="宋体" w:eastAsia="宋体" w:cs="宋体"/>
              <w:sz w:val="21"/>
              <w:szCs w:val="21"/>
            </w:rPr>
            <w:t>15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_Toc17966 </w:instrText>
          </w:r>
          <w:r>
            <w:rPr>
              <w:rFonts w:hint="eastAsia" w:ascii="宋体" w:hAnsi="宋体" w:eastAsia="宋体" w:cs="宋体"/>
              <w:sz w:val="21"/>
              <w:szCs w:val="21"/>
            </w:rPr>
            <w:fldChar w:fldCharType="separate"/>
          </w:r>
          <w:r>
            <w:rPr>
              <w:rFonts w:hint="eastAsia" w:ascii="宋体" w:hAnsi="宋体" w:eastAsia="宋体" w:cs="宋体"/>
              <w:sz w:val="21"/>
              <w:szCs w:val="21"/>
              <w:lang w:val="en-US" w:eastAsia="zh-CN"/>
            </w:rPr>
            <w:t>30</w:t>
          </w:r>
          <w:r>
            <w:rPr>
              <w:rFonts w:hint="eastAsia" w:ascii="宋体" w:hAnsi="宋体" w:eastAsia="宋体" w:cs="宋体"/>
              <w:sz w:val="21"/>
              <w:szCs w:val="21"/>
            </w:rPr>
            <w:t xml:space="preserve"> </w:t>
          </w:r>
          <w:r>
            <w:rPr>
              <w:rFonts w:hint="eastAsia" w:ascii="宋体" w:hAnsi="宋体" w:eastAsia="宋体" w:cs="宋体"/>
              <w:sz w:val="21"/>
              <w:szCs w:val="21"/>
              <w:lang w:val="zh-CN"/>
            </w:rPr>
            <w:t>真实性审查</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_Toc17966 \h </w:instrText>
          </w:r>
          <w:r>
            <w:rPr>
              <w:rFonts w:hint="eastAsia" w:ascii="宋体" w:hAnsi="宋体" w:eastAsia="宋体" w:cs="宋体"/>
              <w:sz w:val="21"/>
              <w:szCs w:val="21"/>
            </w:rPr>
            <w:fldChar w:fldCharType="separate"/>
          </w:r>
          <w:r>
            <w:rPr>
              <w:rFonts w:hint="eastAsia" w:ascii="宋体" w:hAnsi="宋体" w:eastAsia="宋体" w:cs="宋体"/>
              <w:sz w:val="21"/>
              <w:szCs w:val="21"/>
            </w:rPr>
            <w:t>16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_Toc4410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rPr>
            <w:t>31</w:t>
          </w:r>
          <w:r>
            <w:rPr>
              <w:rFonts w:hint="eastAsia" w:ascii="宋体" w:hAnsi="宋体" w:eastAsia="宋体" w:cs="宋体"/>
              <w:sz w:val="21"/>
              <w:szCs w:val="21"/>
              <w:highlight w:val="none"/>
              <w:lang w:val="zh-CN"/>
            </w:rPr>
            <w:t xml:space="preserve"> 比选评审小组和采购人接受或拒绝任何</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lang w:val="zh-CN"/>
            </w:rPr>
            <w:t>或所有</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lang w:val="zh-CN"/>
            </w:rPr>
            <w:t>的权利</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_Toc4410 \h </w:instrText>
          </w:r>
          <w:r>
            <w:rPr>
              <w:rFonts w:hint="eastAsia" w:ascii="宋体" w:hAnsi="宋体" w:eastAsia="宋体" w:cs="宋体"/>
              <w:sz w:val="21"/>
              <w:szCs w:val="21"/>
            </w:rPr>
            <w:fldChar w:fldCharType="separate"/>
          </w:r>
          <w:r>
            <w:rPr>
              <w:rFonts w:hint="eastAsia" w:ascii="宋体" w:hAnsi="宋体" w:eastAsia="宋体" w:cs="宋体"/>
              <w:sz w:val="21"/>
              <w:szCs w:val="21"/>
            </w:rPr>
            <w:t>16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_Toc7036 </w:instrText>
          </w:r>
          <w:r>
            <w:rPr>
              <w:rFonts w:hint="eastAsia" w:ascii="宋体" w:hAnsi="宋体" w:eastAsia="宋体" w:cs="宋体"/>
              <w:sz w:val="21"/>
              <w:szCs w:val="21"/>
            </w:rPr>
            <w:fldChar w:fldCharType="separate"/>
          </w:r>
          <w:r>
            <w:rPr>
              <w:rFonts w:hint="eastAsia" w:ascii="宋体" w:hAnsi="宋体" w:eastAsia="宋体" w:cs="宋体"/>
              <w:bCs/>
              <w:kern w:val="44"/>
              <w:sz w:val="21"/>
              <w:szCs w:val="21"/>
              <w:lang w:val="zh-CN"/>
            </w:rPr>
            <w:t>六、授予合同</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_Toc7036 \h </w:instrText>
          </w:r>
          <w:r>
            <w:rPr>
              <w:rFonts w:hint="eastAsia" w:ascii="宋体" w:hAnsi="宋体" w:eastAsia="宋体" w:cs="宋体"/>
              <w:sz w:val="21"/>
              <w:szCs w:val="21"/>
            </w:rPr>
            <w:fldChar w:fldCharType="separate"/>
          </w:r>
          <w:r>
            <w:rPr>
              <w:rFonts w:hint="eastAsia" w:ascii="宋体" w:hAnsi="宋体" w:eastAsia="宋体" w:cs="宋体"/>
              <w:sz w:val="21"/>
              <w:szCs w:val="21"/>
            </w:rPr>
            <w:t>16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_Toc30457 </w:instrText>
          </w:r>
          <w:r>
            <w:rPr>
              <w:rFonts w:hint="eastAsia" w:ascii="宋体" w:hAnsi="宋体" w:eastAsia="宋体" w:cs="宋体"/>
              <w:sz w:val="21"/>
              <w:szCs w:val="21"/>
            </w:rPr>
            <w:fldChar w:fldCharType="separate"/>
          </w:r>
          <w:r>
            <w:rPr>
              <w:rFonts w:hint="eastAsia" w:ascii="宋体" w:hAnsi="宋体" w:eastAsia="宋体" w:cs="宋体"/>
              <w:sz w:val="21"/>
              <w:szCs w:val="21"/>
            </w:rPr>
            <w:t>32</w:t>
          </w:r>
          <w:r>
            <w:rPr>
              <w:rFonts w:hint="eastAsia" w:ascii="宋体" w:hAnsi="宋体" w:eastAsia="宋体" w:cs="宋体"/>
              <w:sz w:val="21"/>
              <w:szCs w:val="21"/>
              <w:lang w:val="zh-CN"/>
            </w:rPr>
            <w:t xml:space="preserve"> 授予合同的准则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_Toc30457 \h </w:instrText>
          </w:r>
          <w:r>
            <w:rPr>
              <w:rFonts w:hint="eastAsia" w:ascii="宋体" w:hAnsi="宋体" w:eastAsia="宋体" w:cs="宋体"/>
              <w:sz w:val="21"/>
              <w:szCs w:val="21"/>
            </w:rPr>
            <w:fldChar w:fldCharType="separate"/>
          </w:r>
          <w:r>
            <w:rPr>
              <w:rFonts w:hint="eastAsia" w:ascii="宋体" w:hAnsi="宋体" w:eastAsia="宋体" w:cs="宋体"/>
              <w:sz w:val="21"/>
              <w:szCs w:val="21"/>
            </w:rPr>
            <w:t>16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_Toc12370 </w:instrText>
          </w:r>
          <w:r>
            <w:rPr>
              <w:rFonts w:hint="eastAsia" w:ascii="宋体" w:hAnsi="宋体" w:eastAsia="宋体" w:cs="宋体"/>
              <w:sz w:val="21"/>
              <w:szCs w:val="21"/>
            </w:rPr>
            <w:fldChar w:fldCharType="separate"/>
          </w:r>
          <w:r>
            <w:rPr>
              <w:rFonts w:hint="eastAsia" w:ascii="宋体" w:hAnsi="宋体" w:eastAsia="宋体" w:cs="宋体"/>
              <w:sz w:val="21"/>
              <w:szCs w:val="21"/>
              <w:lang w:val="zh-CN"/>
            </w:rPr>
            <w:t>33 中</w:t>
          </w:r>
          <w:r>
            <w:rPr>
              <w:rFonts w:hint="eastAsia" w:ascii="宋体" w:hAnsi="宋体" w:eastAsia="宋体" w:cs="宋体"/>
              <w:sz w:val="21"/>
              <w:szCs w:val="21"/>
              <w:lang w:val="en-US" w:eastAsia="zh-CN"/>
            </w:rPr>
            <w:t>选</w:t>
          </w:r>
          <w:r>
            <w:rPr>
              <w:rFonts w:hint="eastAsia" w:ascii="宋体" w:hAnsi="宋体" w:eastAsia="宋体" w:cs="宋体"/>
              <w:sz w:val="21"/>
              <w:szCs w:val="21"/>
              <w:lang w:val="zh-CN"/>
            </w:rPr>
            <w:t>通知</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_Toc12370 \h </w:instrText>
          </w:r>
          <w:r>
            <w:rPr>
              <w:rFonts w:hint="eastAsia" w:ascii="宋体" w:hAnsi="宋体" w:eastAsia="宋体" w:cs="宋体"/>
              <w:sz w:val="21"/>
              <w:szCs w:val="21"/>
            </w:rPr>
            <w:fldChar w:fldCharType="separate"/>
          </w:r>
          <w:r>
            <w:rPr>
              <w:rFonts w:hint="eastAsia" w:ascii="宋体" w:hAnsi="宋体" w:eastAsia="宋体" w:cs="宋体"/>
              <w:sz w:val="21"/>
              <w:szCs w:val="21"/>
            </w:rPr>
            <w:t>17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_Toc7191 </w:instrText>
          </w:r>
          <w:r>
            <w:rPr>
              <w:rFonts w:hint="eastAsia" w:ascii="宋体" w:hAnsi="宋体" w:eastAsia="宋体" w:cs="宋体"/>
              <w:sz w:val="21"/>
              <w:szCs w:val="21"/>
            </w:rPr>
            <w:fldChar w:fldCharType="separate"/>
          </w:r>
          <w:r>
            <w:rPr>
              <w:rFonts w:hint="eastAsia" w:ascii="宋体" w:hAnsi="宋体" w:eastAsia="宋体" w:cs="宋体"/>
              <w:sz w:val="21"/>
              <w:szCs w:val="21"/>
            </w:rPr>
            <w:t>34</w:t>
          </w:r>
          <w:r>
            <w:rPr>
              <w:rFonts w:hint="eastAsia" w:ascii="宋体" w:hAnsi="宋体" w:eastAsia="宋体" w:cs="宋体"/>
              <w:sz w:val="21"/>
              <w:szCs w:val="21"/>
              <w:lang w:val="zh-CN"/>
            </w:rPr>
            <w:t xml:space="preserve"> 签署合同</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_Toc7191 \h </w:instrText>
          </w:r>
          <w:r>
            <w:rPr>
              <w:rFonts w:hint="eastAsia" w:ascii="宋体" w:hAnsi="宋体" w:eastAsia="宋体" w:cs="宋体"/>
              <w:sz w:val="21"/>
              <w:szCs w:val="21"/>
            </w:rPr>
            <w:fldChar w:fldCharType="separate"/>
          </w:r>
          <w:r>
            <w:rPr>
              <w:rFonts w:hint="eastAsia" w:ascii="宋体" w:hAnsi="宋体" w:eastAsia="宋体" w:cs="宋体"/>
              <w:sz w:val="21"/>
              <w:szCs w:val="21"/>
            </w:rPr>
            <w:t>17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_Toc1461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35 </w:t>
          </w:r>
          <w:r>
            <w:rPr>
              <w:rFonts w:hint="eastAsia" w:ascii="宋体" w:hAnsi="宋体" w:eastAsia="宋体" w:cs="宋体"/>
              <w:sz w:val="21"/>
              <w:szCs w:val="21"/>
              <w:lang w:val="zh-CN"/>
            </w:rPr>
            <w:t>履约担保</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_Toc1461 \h </w:instrText>
          </w:r>
          <w:r>
            <w:rPr>
              <w:rFonts w:hint="eastAsia" w:ascii="宋体" w:hAnsi="宋体" w:eastAsia="宋体" w:cs="宋体"/>
              <w:sz w:val="21"/>
              <w:szCs w:val="21"/>
            </w:rPr>
            <w:fldChar w:fldCharType="separate"/>
          </w:r>
          <w:r>
            <w:rPr>
              <w:rFonts w:hint="eastAsia" w:ascii="宋体" w:hAnsi="宋体" w:eastAsia="宋体" w:cs="宋体"/>
              <w:sz w:val="21"/>
              <w:szCs w:val="21"/>
            </w:rPr>
            <w:t>17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_Toc21275 </w:instrText>
          </w:r>
          <w:r>
            <w:rPr>
              <w:rFonts w:hint="eastAsia" w:ascii="宋体" w:hAnsi="宋体" w:eastAsia="宋体" w:cs="宋体"/>
              <w:sz w:val="21"/>
              <w:szCs w:val="21"/>
            </w:rPr>
            <w:fldChar w:fldCharType="separate"/>
          </w:r>
          <w:r>
            <w:rPr>
              <w:rFonts w:hint="eastAsia" w:ascii="宋体" w:hAnsi="宋体" w:eastAsia="宋体" w:cs="宋体"/>
              <w:sz w:val="21"/>
              <w:szCs w:val="21"/>
            </w:rPr>
            <w:t>36</w:t>
          </w:r>
          <w:r>
            <w:rPr>
              <w:rFonts w:hint="eastAsia" w:ascii="宋体" w:hAnsi="宋体" w:eastAsia="宋体" w:cs="宋体"/>
              <w:sz w:val="21"/>
              <w:szCs w:val="21"/>
              <w:lang w:val="zh-CN"/>
            </w:rPr>
            <w:t xml:space="preserve"> </w:t>
          </w:r>
          <w:r>
            <w:rPr>
              <w:rFonts w:hint="eastAsia" w:ascii="宋体" w:hAnsi="宋体" w:eastAsia="宋体" w:cs="宋体"/>
              <w:sz w:val="21"/>
              <w:szCs w:val="21"/>
              <w:highlight w:val="none"/>
              <w:lang w:val="zh-CN"/>
            </w:rPr>
            <w:t>在合同履行中变更采购范围的权利</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_Toc21275 \h </w:instrText>
          </w:r>
          <w:r>
            <w:rPr>
              <w:rFonts w:hint="eastAsia" w:ascii="宋体" w:hAnsi="宋体" w:eastAsia="宋体" w:cs="宋体"/>
              <w:sz w:val="21"/>
              <w:szCs w:val="21"/>
            </w:rPr>
            <w:fldChar w:fldCharType="separate"/>
          </w:r>
          <w:r>
            <w:rPr>
              <w:rFonts w:hint="eastAsia" w:ascii="宋体" w:hAnsi="宋体" w:eastAsia="宋体" w:cs="宋体"/>
              <w:sz w:val="21"/>
              <w:szCs w:val="21"/>
            </w:rPr>
            <w:t>17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_Toc32202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rPr>
            <w:t>37</w:t>
          </w:r>
          <w:r>
            <w:rPr>
              <w:rFonts w:hint="eastAsia" w:ascii="宋体" w:hAnsi="宋体" w:eastAsia="宋体" w:cs="宋体"/>
              <w:sz w:val="21"/>
              <w:szCs w:val="21"/>
              <w:highlight w:val="none"/>
              <w:lang w:val="zh-CN"/>
            </w:rPr>
            <w:t xml:space="preserve"> 中</w:t>
          </w:r>
          <w:r>
            <w:rPr>
              <w:rFonts w:hint="eastAsia" w:ascii="宋体" w:hAnsi="宋体" w:eastAsia="宋体" w:cs="宋体"/>
              <w:sz w:val="21"/>
              <w:szCs w:val="21"/>
              <w:highlight w:val="none"/>
              <w:lang w:val="en-US" w:eastAsia="zh-CN"/>
            </w:rPr>
            <w:t>选</w:t>
          </w:r>
          <w:r>
            <w:rPr>
              <w:rFonts w:hint="eastAsia" w:ascii="宋体" w:hAnsi="宋体" w:eastAsia="宋体" w:cs="宋体"/>
              <w:sz w:val="21"/>
              <w:szCs w:val="21"/>
              <w:highlight w:val="none"/>
              <w:lang w:val="zh-CN"/>
            </w:rPr>
            <w:t>服务费</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_Toc32202 \h </w:instrText>
          </w:r>
          <w:r>
            <w:rPr>
              <w:rFonts w:hint="eastAsia" w:ascii="宋体" w:hAnsi="宋体" w:eastAsia="宋体" w:cs="宋体"/>
              <w:sz w:val="21"/>
              <w:szCs w:val="21"/>
            </w:rPr>
            <w:fldChar w:fldCharType="separate"/>
          </w:r>
          <w:r>
            <w:rPr>
              <w:rFonts w:hint="eastAsia" w:ascii="宋体" w:hAnsi="宋体" w:eastAsia="宋体" w:cs="宋体"/>
              <w:sz w:val="21"/>
              <w:szCs w:val="21"/>
            </w:rPr>
            <w:t>17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_Toc5159 </w:instrText>
          </w:r>
          <w:r>
            <w:rPr>
              <w:rFonts w:hint="eastAsia" w:ascii="宋体" w:hAnsi="宋体" w:eastAsia="宋体" w:cs="宋体"/>
              <w:sz w:val="21"/>
              <w:szCs w:val="21"/>
            </w:rPr>
            <w:fldChar w:fldCharType="separate"/>
          </w:r>
          <w:r>
            <w:rPr>
              <w:rFonts w:hint="eastAsia" w:ascii="宋体" w:hAnsi="宋体" w:eastAsia="宋体" w:cs="宋体"/>
              <w:sz w:val="21"/>
              <w:szCs w:val="21"/>
            </w:rPr>
            <w:t>38</w:t>
          </w:r>
          <w:r>
            <w:rPr>
              <w:rFonts w:hint="eastAsia" w:ascii="宋体" w:hAnsi="宋体" w:eastAsia="宋体" w:cs="宋体"/>
              <w:sz w:val="21"/>
              <w:szCs w:val="21"/>
              <w:lang w:val="zh-CN"/>
            </w:rPr>
            <w:t xml:space="preserve"> 发票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_Toc5159 \h </w:instrText>
          </w:r>
          <w:r>
            <w:rPr>
              <w:rFonts w:hint="eastAsia" w:ascii="宋体" w:hAnsi="宋体" w:eastAsia="宋体" w:cs="宋体"/>
              <w:sz w:val="21"/>
              <w:szCs w:val="21"/>
            </w:rPr>
            <w:fldChar w:fldCharType="separate"/>
          </w:r>
          <w:r>
            <w:rPr>
              <w:rFonts w:hint="eastAsia" w:ascii="宋体" w:hAnsi="宋体" w:eastAsia="宋体" w:cs="宋体"/>
              <w:sz w:val="21"/>
              <w:szCs w:val="21"/>
            </w:rPr>
            <w:t>17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_Toc20176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39 </w:t>
          </w:r>
          <w:r>
            <w:rPr>
              <w:rFonts w:hint="eastAsia" w:ascii="宋体" w:hAnsi="宋体" w:eastAsia="宋体" w:cs="宋体"/>
              <w:sz w:val="21"/>
              <w:szCs w:val="21"/>
              <w:lang w:val="en-US" w:eastAsia="zh-CN"/>
            </w:rPr>
            <w:t>比选</w:t>
          </w:r>
          <w:r>
            <w:rPr>
              <w:rFonts w:hint="eastAsia" w:ascii="宋体" w:hAnsi="宋体" w:eastAsia="宋体" w:cs="宋体"/>
              <w:sz w:val="21"/>
              <w:szCs w:val="21"/>
            </w:rPr>
            <w:t>相关补充约定</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_Toc20176 \h </w:instrText>
          </w:r>
          <w:r>
            <w:rPr>
              <w:rFonts w:hint="eastAsia" w:ascii="宋体" w:hAnsi="宋体" w:eastAsia="宋体" w:cs="宋体"/>
              <w:sz w:val="21"/>
              <w:szCs w:val="21"/>
            </w:rPr>
            <w:fldChar w:fldCharType="separate"/>
          </w:r>
          <w:r>
            <w:rPr>
              <w:rFonts w:hint="eastAsia" w:ascii="宋体" w:hAnsi="宋体" w:eastAsia="宋体" w:cs="宋体"/>
              <w:sz w:val="21"/>
              <w:szCs w:val="21"/>
            </w:rPr>
            <w:t>18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_Toc8985 </w:instrText>
          </w:r>
          <w:r>
            <w:rPr>
              <w:rFonts w:hint="eastAsia" w:ascii="宋体" w:hAnsi="宋体" w:eastAsia="宋体" w:cs="宋体"/>
              <w:sz w:val="21"/>
              <w:szCs w:val="21"/>
            </w:rPr>
            <w:fldChar w:fldCharType="separate"/>
          </w:r>
          <w:r>
            <w:rPr>
              <w:rFonts w:hint="eastAsia" w:ascii="宋体" w:hAnsi="宋体" w:eastAsia="宋体" w:cs="宋体"/>
              <w:sz w:val="21"/>
              <w:szCs w:val="21"/>
            </w:rPr>
            <w:t>40 本次</w:t>
          </w:r>
          <w:r>
            <w:rPr>
              <w:rFonts w:hint="eastAsia" w:ascii="宋体" w:hAnsi="宋体" w:eastAsia="宋体" w:cs="宋体"/>
              <w:sz w:val="21"/>
              <w:szCs w:val="21"/>
              <w:lang w:val="en-US" w:eastAsia="zh-CN"/>
            </w:rPr>
            <w:t>比选</w:t>
          </w:r>
          <w:r>
            <w:rPr>
              <w:rFonts w:hint="eastAsia" w:ascii="宋体" w:hAnsi="宋体" w:eastAsia="宋体" w:cs="宋体"/>
              <w:sz w:val="21"/>
              <w:szCs w:val="21"/>
            </w:rPr>
            <w:t>活动的最终解释权归</w:t>
          </w:r>
          <w:r>
            <w:rPr>
              <w:rFonts w:hint="eastAsia" w:ascii="宋体" w:hAnsi="宋体" w:eastAsia="宋体" w:cs="宋体"/>
              <w:sz w:val="21"/>
              <w:szCs w:val="21"/>
              <w:lang w:eastAsia="zh-CN"/>
            </w:rPr>
            <w:t>采购代理机构</w:t>
          </w:r>
          <w:r>
            <w:rPr>
              <w:rFonts w:hint="eastAsia" w:ascii="宋体" w:hAnsi="宋体" w:eastAsia="宋体" w:cs="宋体"/>
              <w:sz w:val="21"/>
              <w:szCs w:val="21"/>
            </w:rPr>
            <w:t>及</w:t>
          </w:r>
          <w:r>
            <w:rPr>
              <w:rFonts w:hint="eastAsia" w:ascii="宋体" w:hAnsi="宋体" w:eastAsia="宋体" w:cs="宋体"/>
              <w:sz w:val="21"/>
              <w:szCs w:val="21"/>
              <w:lang w:eastAsia="zh-CN"/>
            </w:rPr>
            <w:t>采购人</w:t>
          </w:r>
          <w:r>
            <w:rPr>
              <w:rFonts w:hint="eastAsia" w:ascii="宋体" w:hAnsi="宋体" w:eastAsia="宋体" w:cs="宋体"/>
              <w:sz w:val="21"/>
              <w:szCs w:val="21"/>
            </w:rPr>
            <w:t>所有。</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_Toc8985 \h </w:instrText>
          </w:r>
          <w:r>
            <w:rPr>
              <w:rFonts w:hint="eastAsia" w:ascii="宋体" w:hAnsi="宋体" w:eastAsia="宋体" w:cs="宋体"/>
              <w:sz w:val="21"/>
              <w:szCs w:val="21"/>
            </w:rPr>
            <w:fldChar w:fldCharType="separate"/>
          </w:r>
          <w:r>
            <w:rPr>
              <w:rFonts w:hint="eastAsia" w:ascii="宋体" w:hAnsi="宋体" w:eastAsia="宋体" w:cs="宋体"/>
              <w:sz w:val="21"/>
              <w:szCs w:val="21"/>
            </w:rPr>
            <w:t>18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color w:val="auto"/>
              <w:kern w:val="44"/>
              <w:sz w:val="21"/>
              <w:szCs w:val="21"/>
              <w:highlight w:val="none"/>
            </w:rPr>
          </w:pPr>
          <w:r>
            <w:rPr>
              <w:rFonts w:hint="eastAsia" w:ascii="宋体" w:hAnsi="宋体" w:eastAsia="宋体" w:cs="宋体"/>
              <w:b/>
              <w:bCs/>
              <w:color w:val="auto"/>
              <w:kern w:val="44"/>
              <w:sz w:val="21"/>
              <w:szCs w:val="21"/>
              <w:highlight w:val="none"/>
            </w:rPr>
            <w:fldChar w:fldCharType="begin"/>
          </w:r>
          <w:r>
            <w:rPr>
              <w:rFonts w:hint="eastAsia" w:ascii="宋体" w:hAnsi="宋体" w:eastAsia="宋体" w:cs="宋体"/>
              <w:b/>
              <w:bCs/>
              <w:color w:val="auto"/>
              <w:kern w:val="44"/>
              <w:sz w:val="21"/>
              <w:szCs w:val="21"/>
              <w:highlight w:val="none"/>
            </w:rPr>
            <w:instrText xml:space="preserve"> HYPERLINK \l _Toc31332 </w:instrText>
          </w:r>
          <w:r>
            <w:rPr>
              <w:rFonts w:hint="eastAsia" w:ascii="宋体" w:hAnsi="宋体" w:eastAsia="宋体" w:cs="宋体"/>
              <w:b/>
              <w:bCs/>
              <w:color w:val="auto"/>
              <w:kern w:val="44"/>
              <w:sz w:val="21"/>
              <w:szCs w:val="21"/>
              <w:highlight w:val="none"/>
            </w:rPr>
            <w:fldChar w:fldCharType="separate"/>
          </w:r>
          <w:r>
            <w:rPr>
              <w:rFonts w:hint="eastAsia" w:ascii="宋体" w:hAnsi="宋体" w:eastAsia="宋体" w:cs="宋体"/>
              <w:b/>
              <w:bCs/>
              <w:color w:val="auto"/>
              <w:kern w:val="44"/>
              <w:sz w:val="21"/>
              <w:szCs w:val="21"/>
              <w:highlight w:val="none"/>
              <w:lang w:val="zh-CN"/>
            </w:rPr>
            <w:t>第三篇 用户需求书</w:t>
          </w:r>
          <w:r>
            <w:rPr>
              <w:rFonts w:hint="eastAsia" w:ascii="宋体" w:hAnsi="宋体" w:eastAsia="宋体" w:cs="宋体"/>
              <w:b/>
              <w:bCs/>
              <w:color w:val="auto"/>
              <w:kern w:val="44"/>
              <w:sz w:val="21"/>
              <w:szCs w:val="21"/>
              <w:highlight w:val="none"/>
            </w:rPr>
            <w:tab/>
          </w:r>
          <w:r>
            <w:rPr>
              <w:rFonts w:hint="eastAsia" w:ascii="宋体" w:hAnsi="宋体" w:eastAsia="宋体" w:cs="宋体"/>
              <w:b/>
              <w:bCs/>
              <w:color w:val="auto"/>
              <w:kern w:val="44"/>
              <w:sz w:val="21"/>
              <w:szCs w:val="21"/>
              <w:highlight w:val="none"/>
            </w:rPr>
            <w:fldChar w:fldCharType="begin"/>
          </w:r>
          <w:r>
            <w:rPr>
              <w:rFonts w:hint="eastAsia" w:ascii="宋体" w:hAnsi="宋体" w:eastAsia="宋体" w:cs="宋体"/>
              <w:b/>
              <w:bCs/>
              <w:color w:val="auto"/>
              <w:kern w:val="44"/>
              <w:sz w:val="21"/>
              <w:szCs w:val="21"/>
              <w:highlight w:val="none"/>
            </w:rPr>
            <w:instrText xml:space="preserve"> PAGEREF _Toc31332 \h </w:instrText>
          </w:r>
          <w:r>
            <w:rPr>
              <w:rFonts w:hint="eastAsia" w:ascii="宋体" w:hAnsi="宋体" w:eastAsia="宋体" w:cs="宋体"/>
              <w:b/>
              <w:bCs/>
              <w:color w:val="auto"/>
              <w:kern w:val="44"/>
              <w:sz w:val="21"/>
              <w:szCs w:val="21"/>
              <w:highlight w:val="none"/>
            </w:rPr>
            <w:fldChar w:fldCharType="separate"/>
          </w:r>
          <w:r>
            <w:rPr>
              <w:rFonts w:hint="eastAsia" w:ascii="宋体" w:hAnsi="宋体" w:eastAsia="宋体" w:cs="宋体"/>
              <w:b/>
              <w:bCs/>
              <w:color w:val="auto"/>
              <w:kern w:val="44"/>
              <w:sz w:val="21"/>
              <w:szCs w:val="21"/>
              <w:highlight w:val="none"/>
            </w:rPr>
            <w:t>19</w:t>
          </w:r>
          <w:r>
            <w:rPr>
              <w:rFonts w:hint="eastAsia" w:ascii="宋体" w:hAnsi="宋体" w:eastAsia="宋体" w:cs="宋体"/>
              <w:b/>
              <w:bCs/>
              <w:color w:val="auto"/>
              <w:kern w:val="44"/>
              <w:sz w:val="21"/>
              <w:szCs w:val="21"/>
              <w:highlight w:val="none"/>
            </w:rPr>
            <w:fldChar w:fldCharType="end"/>
          </w:r>
          <w:r>
            <w:rPr>
              <w:rFonts w:hint="eastAsia" w:ascii="宋体" w:hAnsi="宋体" w:eastAsia="宋体" w:cs="宋体"/>
              <w:b/>
              <w:bCs/>
              <w:color w:val="auto"/>
              <w:kern w:val="44"/>
              <w:sz w:val="21"/>
              <w:szCs w:val="21"/>
              <w:highlight w:val="none"/>
            </w:rPr>
            <w:fldChar w:fldCharType="end"/>
          </w:r>
        </w:p>
        <w:p>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color w:val="auto"/>
              <w:kern w:val="44"/>
              <w:sz w:val="21"/>
              <w:szCs w:val="21"/>
              <w:highlight w:val="none"/>
            </w:rPr>
          </w:pPr>
          <w:r>
            <w:rPr>
              <w:rFonts w:hint="eastAsia" w:ascii="宋体" w:hAnsi="宋体" w:eastAsia="宋体" w:cs="宋体"/>
              <w:b/>
              <w:bCs/>
              <w:color w:val="auto"/>
              <w:kern w:val="44"/>
              <w:sz w:val="21"/>
              <w:szCs w:val="21"/>
              <w:highlight w:val="none"/>
            </w:rPr>
            <w:fldChar w:fldCharType="begin"/>
          </w:r>
          <w:r>
            <w:rPr>
              <w:rFonts w:hint="eastAsia" w:ascii="宋体" w:hAnsi="宋体" w:eastAsia="宋体" w:cs="宋体"/>
              <w:b/>
              <w:bCs/>
              <w:color w:val="auto"/>
              <w:kern w:val="44"/>
              <w:sz w:val="21"/>
              <w:szCs w:val="21"/>
              <w:highlight w:val="none"/>
            </w:rPr>
            <w:instrText xml:space="preserve"> HYPERLINK \l _Toc19161 </w:instrText>
          </w:r>
          <w:r>
            <w:rPr>
              <w:rFonts w:hint="eastAsia" w:ascii="宋体" w:hAnsi="宋体" w:eastAsia="宋体" w:cs="宋体"/>
              <w:b/>
              <w:bCs/>
              <w:color w:val="auto"/>
              <w:kern w:val="44"/>
              <w:sz w:val="21"/>
              <w:szCs w:val="21"/>
              <w:highlight w:val="none"/>
            </w:rPr>
            <w:fldChar w:fldCharType="separate"/>
          </w:r>
          <w:r>
            <w:rPr>
              <w:rFonts w:hint="eastAsia" w:ascii="宋体" w:hAnsi="宋体" w:eastAsia="宋体" w:cs="宋体"/>
              <w:b/>
              <w:bCs/>
              <w:color w:val="auto"/>
              <w:kern w:val="44"/>
              <w:sz w:val="21"/>
              <w:szCs w:val="21"/>
              <w:highlight w:val="none"/>
              <w:lang w:val="zh-CN"/>
            </w:rPr>
            <w:t>第四篇 合同条款格式</w:t>
          </w:r>
          <w:r>
            <w:rPr>
              <w:rFonts w:hint="eastAsia" w:ascii="宋体" w:hAnsi="宋体" w:eastAsia="宋体" w:cs="宋体"/>
              <w:b/>
              <w:bCs/>
              <w:color w:val="auto"/>
              <w:kern w:val="44"/>
              <w:sz w:val="21"/>
              <w:szCs w:val="21"/>
              <w:highlight w:val="none"/>
            </w:rPr>
            <w:tab/>
          </w:r>
          <w:r>
            <w:rPr>
              <w:rFonts w:hint="eastAsia" w:ascii="宋体" w:hAnsi="宋体" w:eastAsia="宋体" w:cs="宋体"/>
              <w:b/>
              <w:bCs/>
              <w:color w:val="auto"/>
              <w:kern w:val="44"/>
              <w:sz w:val="21"/>
              <w:szCs w:val="21"/>
              <w:highlight w:val="none"/>
            </w:rPr>
            <w:fldChar w:fldCharType="begin"/>
          </w:r>
          <w:r>
            <w:rPr>
              <w:rFonts w:hint="eastAsia" w:ascii="宋体" w:hAnsi="宋体" w:eastAsia="宋体" w:cs="宋体"/>
              <w:b/>
              <w:bCs/>
              <w:color w:val="auto"/>
              <w:kern w:val="44"/>
              <w:sz w:val="21"/>
              <w:szCs w:val="21"/>
              <w:highlight w:val="none"/>
            </w:rPr>
            <w:instrText xml:space="preserve"> PAGEREF _Toc19161 \h </w:instrText>
          </w:r>
          <w:r>
            <w:rPr>
              <w:rFonts w:hint="eastAsia" w:ascii="宋体" w:hAnsi="宋体" w:eastAsia="宋体" w:cs="宋体"/>
              <w:b/>
              <w:bCs/>
              <w:color w:val="auto"/>
              <w:kern w:val="44"/>
              <w:sz w:val="21"/>
              <w:szCs w:val="21"/>
              <w:highlight w:val="none"/>
            </w:rPr>
            <w:fldChar w:fldCharType="separate"/>
          </w:r>
          <w:r>
            <w:rPr>
              <w:rFonts w:hint="eastAsia" w:ascii="宋体" w:hAnsi="宋体" w:eastAsia="宋体" w:cs="宋体"/>
              <w:b/>
              <w:bCs/>
              <w:color w:val="auto"/>
              <w:kern w:val="44"/>
              <w:sz w:val="21"/>
              <w:szCs w:val="21"/>
              <w:highlight w:val="none"/>
            </w:rPr>
            <w:t>26</w:t>
          </w:r>
          <w:r>
            <w:rPr>
              <w:rFonts w:hint="eastAsia" w:ascii="宋体" w:hAnsi="宋体" w:eastAsia="宋体" w:cs="宋体"/>
              <w:b/>
              <w:bCs/>
              <w:color w:val="auto"/>
              <w:kern w:val="44"/>
              <w:sz w:val="21"/>
              <w:szCs w:val="21"/>
              <w:highlight w:val="none"/>
            </w:rPr>
            <w:fldChar w:fldCharType="end"/>
          </w:r>
          <w:r>
            <w:rPr>
              <w:rFonts w:hint="eastAsia" w:ascii="宋体" w:hAnsi="宋体" w:eastAsia="宋体" w:cs="宋体"/>
              <w:b/>
              <w:bCs/>
              <w:color w:val="auto"/>
              <w:kern w:val="44"/>
              <w:sz w:val="21"/>
              <w:szCs w:val="21"/>
              <w:highlight w:val="none"/>
            </w:rPr>
            <w:fldChar w:fldCharType="end"/>
          </w:r>
        </w:p>
        <w:p>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color w:val="auto"/>
              <w:kern w:val="44"/>
              <w:sz w:val="21"/>
              <w:szCs w:val="21"/>
              <w:highlight w:val="none"/>
            </w:rPr>
          </w:pPr>
          <w:r>
            <w:rPr>
              <w:rFonts w:hint="eastAsia" w:ascii="宋体" w:hAnsi="宋体" w:eastAsia="宋体" w:cs="宋体"/>
              <w:b/>
              <w:bCs/>
              <w:color w:val="auto"/>
              <w:kern w:val="44"/>
              <w:sz w:val="21"/>
              <w:szCs w:val="21"/>
              <w:highlight w:val="none"/>
            </w:rPr>
            <w:fldChar w:fldCharType="begin"/>
          </w:r>
          <w:r>
            <w:rPr>
              <w:rFonts w:hint="eastAsia" w:ascii="宋体" w:hAnsi="宋体" w:eastAsia="宋体" w:cs="宋体"/>
              <w:b/>
              <w:bCs/>
              <w:color w:val="auto"/>
              <w:kern w:val="44"/>
              <w:sz w:val="21"/>
              <w:szCs w:val="21"/>
              <w:highlight w:val="none"/>
            </w:rPr>
            <w:instrText xml:space="preserve"> HYPERLINK \l _Toc15924 </w:instrText>
          </w:r>
          <w:r>
            <w:rPr>
              <w:rFonts w:hint="eastAsia" w:ascii="宋体" w:hAnsi="宋体" w:eastAsia="宋体" w:cs="宋体"/>
              <w:b/>
              <w:bCs/>
              <w:color w:val="auto"/>
              <w:kern w:val="44"/>
              <w:sz w:val="21"/>
              <w:szCs w:val="21"/>
              <w:highlight w:val="none"/>
            </w:rPr>
            <w:fldChar w:fldCharType="separate"/>
          </w:r>
          <w:r>
            <w:rPr>
              <w:rFonts w:hint="eastAsia" w:ascii="宋体" w:hAnsi="宋体" w:eastAsia="宋体" w:cs="宋体"/>
              <w:b/>
              <w:bCs/>
              <w:color w:val="auto"/>
              <w:kern w:val="44"/>
              <w:sz w:val="21"/>
              <w:szCs w:val="21"/>
              <w:highlight w:val="none"/>
              <w:lang w:val="zh-CN"/>
            </w:rPr>
            <w:t>第</w:t>
          </w:r>
          <w:r>
            <w:rPr>
              <w:rFonts w:hint="eastAsia" w:ascii="宋体" w:hAnsi="宋体" w:eastAsia="宋体" w:cs="宋体"/>
              <w:b/>
              <w:bCs/>
              <w:color w:val="auto"/>
              <w:kern w:val="44"/>
              <w:sz w:val="21"/>
              <w:szCs w:val="21"/>
              <w:highlight w:val="none"/>
              <w:lang w:val="en-US" w:eastAsia="zh-CN"/>
            </w:rPr>
            <w:t>五</w:t>
          </w:r>
          <w:r>
            <w:rPr>
              <w:rFonts w:hint="eastAsia" w:ascii="宋体" w:hAnsi="宋体" w:eastAsia="宋体" w:cs="宋体"/>
              <w:b/>
              <w:bCs/>
              <w:color w:val="auto"/>
              <w:kern w:val="44"/>
              <w:sz w:val="21"/>
              <w:szCs w:val="21"/>
              <w:highlight w:val="none"/>
              <w:lang w:val="zh-CN"/>
            </w:rPr>
            <w:t>篇 响应文件格式</w:t>
          </w:r>
          <w:r>
            <w:rPr>
              <w:rFonts w:hint="eastAsia" w:ascii="宋体" w:hAnsi="宋体" w:eastAsia="宋体" w:cs="宋体"/>
              <w:b/>
              <w:bCs/>
              <w:color w:val="auto"/>
              <w:kern w:val="44"/>
              <w:sz w:val="21"/>
              <w:szCs w:val="21"/>
              <w:highlight w:val="none"/>
            </w:rPr>
            <w:tab/>
          </w:r>
          <w:r>
            <w:rPr>
              <w:rFonts w:hint="eastAsia" w:ascii="宋体" w:hAnsi="宋体" w:eastAsia="宋体" w:cs="宋体"/>
              <w:b/>
              <w:bCs/>
              <w:color w:val="auto"/>
              <w:kern w:val="44"/>
              <w:sz w:val="21"/>
              <w:szCs w:val="21"/>
              <w:highlight w:val="none"/>
            </w:rPr>
            <w:fldChar w:fldCharType="begin"/>
          </w:r>
          <w:r>
            <w:rPr>
              <w:rFonts w:hint="eastAsia" w:ascii="宋体" w:hAnsi="宋体" w:eastAsia="宋体" w:cs="宋体"/>
              <w:b/>
              <w:bCs/>
              <w:color w:val="auto"/>
              <w:kern w:val="44"/>
              <w:sz w:val="21"/>
              <w:szCs w:val="21"/>
              <w:highlight w:val="none"/>
            </w:rPr>
            <w:instrText xml:space="preserve"> PAGEREF _Toc15924 \h </w:instrText>
          </w:r>
          <w:r>
            <w:rPr>
              <w:rFonts w:hint="eastAsia" w:ascii="宋体" w:hAnsi="宋体" w:eastAsia="宋体" w:cs="宋体"/>
              <w:b/>
              <w:bCs/>
              <w:color w:val="auto"/>
              <w:kern w:val="44"/>
              <w:sz w:val="21"/>
              <w:szCs w:val="21"/>
              <w:highlight w:val="none"/>
            </w:rPr>
            <w:fldChar w:fldCharType="separate"/>
          </w:r>
          <w:r>
            <w:rPr>
              <w:rFonts w:hint="eastAsia" w:ascii="宋体" w:hAnsi="宋体" w:eastAsia="宋体" w:cs="宋体"/>
              <w:b/>
              <w:bCs/>
              <w:color w:val="auto"/>
              <w:kern w:val="44"/>
              <w:sz w:val="21"/>
              <w:szCs w:val="21"/>
              <w:highlight w:val="none"/>
            </w:rPr>
            <w:t>37</w:t>
          </w:r>
          <w:r>
            <w:rPr>
              <w:rFonts w:hint="eastAsia" w:ascii="宋体" w:hAnsi="宋体" w:eastAsia="宋体" w:cs="宋体"/>
              <w:b/>
              <w:bCs/>
              <w:color w:val="auto"/>
              <w:kern w:val="44"/>
              <w:sz w:val="21"/>
              <w:szCs w:val="21"/>
              <w:highlight w:val="none"/>
            </w:rPr>
            <w:fldChar w:fldCharType="end"/>
          </w:r>
          <w:r>
            <w:rPr>
              <w:rFonts w:hint="eastAsia" w:ascii="宋体" w:hAnsi="宋体" w:eastAsia="宋体" w:cs="宋体"/>
              <w:b/>
              <w:bCs/>
              <w:color w:val="auto"/>
              <w:kern w:val="44"/>
              <w:sz w:val="21"/>
              <w:szCs w:val="21"/>
              <w:highlight w:val="none"/>
            </w:rPr>
            <w:fldChar w:fldCharType="end"/>
          </w:r>
        </w:p>
        <w:p>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sz w:val="21"/>
              <w:szCs w:val="21"/>
            </w:rPr>
          </w:pPr>
          <w:r>
            <w:rPr>
              <w:rFonts w:hint="eastAsia" w:ascii="宋体" w:hAnsi="宋体" w:eastAsia="宋体" w:cs="宋体"/>
              <w:b/>
              <w:bCs/>
              <w:color w:val="auto"/>
              <w:kern w:val="44"/>
              <w:sz w:val="21"/>
              <w:szCs w:val="21"/>
              <w:highlight w:val="none"/>
            </w:rPr>
            <w:fldChar w:fldCharType="begin"/>
          </w:r>
          <w:r>
            <w:rPr>
              <w:rFonts w:hint="eastAsia" w:ascii="宋体" w:hAnsi="宋体" w:eastAsia="宋体" w:cs="宋体"/>
              <w:b/>
              <w:bCs/>
              <w:color w:val="auto"/>
              <w:kern w:val="44"/>
              <w:sz w:val="21"/>
              <w:szCs w:val="21"/>
              <w:highlight w:val="none"/>
            </w:rPr>
            <w:instrText xml:space="preserve"> HYPERLINK \l _Toc25601 </w:instrText>
          </w:r>
          <w:r>
            <w:rPr>
              <w:rFonts w:hint="eastAsia" w:ascii="宋体" w:hAnsi="宋体" w:eastAsia="宋体" w:cs="宋体"/>
              <w:b/>
              <w:bCs/>
              <w:color w:val="auto"/>
              <w:kern w:val="44"/>
              <w:sz w:val="21"/>
              <w:szCs w:val="21"/>
              <w:highlight w:val="none"/>
            </w:rPr>
            <w:fldChar w:fldCharType="separate"/>
          </w:r>
          <w:r>
            <w:rPr>
              <w:rFonts w:hint="eastAsia" w:ascii="宋体" w:hAnsi="宋体" w:eastAsia="宋体" w:cs="宋体"/>
              <w:b/>
              <w:bCs/>
              <w:color w:val="auto"/>
              <w:kern w:val="44"/>
              <w:sz w:val="21"/>
              <w:szCs w:val="21"/>
              <w:highlight w:val="none"/>
              <w:lang w:val="zh-CN"/>
            </w:rPr>
            <w:t>附件一：</w:t>
          </w:r>
          <w:r>
            <w:rPr>
              <w:rFonts w:hint="eastAsia" w:ascii="宋体" w:hAnsi="宋体" w:eastAsia="宋体" w:cs="宋体"/>
              <w:b/>
              <w:bCs/>
              <w:color w:val="auto"/>
              <w:kern w:val="44"/>
              <w:sz w:val="21"/>
              <w:szCs w:val="21"/>
              <w:highlight w:val="none"/>
              <w:lang w:val="en-US" w:eastAsia="zh-CN"/>
            </w:rPr>
            <w:t>评审</w:t>
          </w:r>
          <w:r>
            <w:rPr>
              <w:rFonts w:hint="eastAsia" w:ascii="宋体" w:hAnsi="宋体" w:eastAsia="宋体" w:cs="宋体"/>
              <w:b/>
              <w:bCs/>
              <w:color w:val="auto"/>
              <w:kern w:val="44"/>
              <w:sz w:val="21"/>
              <w:szCs w:val="21"/>
              <w:highlight w:val="none"/>
              <w:lang w:val="zh-CN"/>
            </w:rPr>
            <w:t>工作大纲</w:t>
          </w:r>
          <w:r>
            <w:rPr>
              <w:rFonts w:hint="eastAsia" w:ascii="宋体" w:hAnsi="宋体" w:eastAsia="宋体" w:cs="宋体"/>
              <w:b/>
              <w:bCs/>
              <w:color w:val="auto"/>
              <w:kern w:val="44"/>
              <w:sz w:val="21"/>
              <w:szCs w:val="21"/>
              <w:highlight w:val="none"/>
            </w:rPr>
            <w:tab/>
          </w:r>
          <w:r>
            <w:rPr>
              <w:rFonts w:hint="eastAsia" w:ascii="宋体" w:hAnsi="宋体" w:eastAsia="宋体" w:cs="宋体"/>
              <w:b/>
              <w:bCs/>
              <w:color w:val="auto"/>
              <w:kern w:val="44"/>
              <w:sz w:val="21"/>
              <w:szCs w:val="21"/>
              <w:highlight w:val="none"/>
            </w:rPr>
            <w:fldChar w:fldCharType="begin"/>
          </w:r>
          <w:r>
            <w:rPr>
              <w:rFonts w:hint="eastAsia" w:ascii="宋体" w:hAnsi="宋体" w:eastAsia="宋体" w:cs="宋体"/>
              <w:b/>
              <w:bCs/>
              <w:color w:val="auto"/>
              <w:kern w:val="44"/>
              <w:sz w:val="21"/>
              <w:szCs w:val="21"/>
              <w:highlight w:val="none"/>
            </w:rPr>
            <w:instrText xml:space="preserve"> PAGEREF _Toc25601 \h </w:instrText>
          </w:r>
          <w:r>
            <w:rPr>
              <w:rFonts w:hint="eastAsia" w:ascii="宋体" w:hAnsi="宋体" w:eastAsia="宋体" w:cs="宋体"/>
              <w:b/>
              <w:bCs/>
              <w:color w:val="auto"/>
              <w:kern w:val="44"/>
              <w:sz w:val="21"/>
              <w:szCs w:val="21"/>
              <w:highlight w:val="none"/>
            </w:rPr>
            <w:fldChar w:fldCharType="separate"/>
          </w:r>
          <w:r>
            <w:rPr>
              <w:rFonts w:hint="eastAsia" w:ascii="宋体" w:hAnsi="宋体" w:eastAsia="宋体" w:cs="宋体"/>
              <w:b/>
              <w:bCs/>
              <w:color w:val="auto"/>
              <w:kern w:val="44"/>
              <w:sz w:val="21"/>
              <w:szCs w:val="21"/>
              <w:highlight w:val="none"/>
            </w:rPr>
            <w:t>78</w:t>
          </w:r>
          <w:r>
            <w:rPr>
              <w:rFonts w:hint="eastAsia" w:ascii="宋体" w:hAnsi="宋体" w:eastAsia="宋体" w:cs="宋体"/>
              <w:b/>
              <w:bCs/>
              <w:color w:val="auto"/>
              <w:kern w:val="44"/>
              <w:sz w:val="21"/>
              <w:szCs w:val="21"/>
              <w:highlight w:val="none"/>
            </w:rPr>
            <w:fldChar w:fldCharType="end"/>
          </w:r>
          <w:r>
            <w:rPr>
              <w:rFonts w:hint="eastAsia" w:ascii="宋体" w:hAnsi="宋体" w:eastAsia="宋体" w:cs="宋体"/>
              <w:b/>
              <w:bCs/>
              <w:color w:val="auto"/>
              <w:kern w:val="44"/>
              <w:sz w:val="21"/>
              <w:szCs w:val="21"/>
              <w:highlight w:val="none"/>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end"/>
          </w:r>
        </w:p>
      </w:sdtContent>
    </w:sdt>
    <w:p>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kern w:val="44"/>
          <w:sz w:val="44"/>
          <w:szCs w:val="44"/>
          <w:highlight w:val="none"/>
          <w:lang w:val="zh-CN"/>
        </w:rPr>
      </w:pPr>
      <w:bookmarkStart w:id="6" w:name="_Toc486167660"/>
      <w:bookmarkStart w:id="7" w:name="_Toc11638"/>
      <w:bookmarkStart w:id="8" w:name="_Toc28404"/>
      <w:bookmarkStart w:id="9" w:name="_Toc2723_WPSOffice_Level1"/>
      <w:bookmarkStart w:id="10" w:name="_Toc142508310"/>
      <w:bookmarkStart w:id="11" w:name="_Toc450662846"/>
      <w:bookmarkStart w:id="12" w:name="_Toc16326"/>
      <w:r>
        <w:rPr>
          <w:rFonts w:ascii="宋体" w:hAnsi="宋体" w:eastAsia="宋体" w:cs="Times New Roman"/>
          <w:b/>
          <w:bCs/>
          <w:kern w:val="44"/>
          <w:sz w:val="32"/>
          <w:szCs w:val="32"/>
          <w:highlight w:val="none"/>
          <w:lang w:val="zh-CN"/>
        </w:rPr>
        <w:t xml:space="preserve">第一篇 </w:t>
      </w:r>
      <w:bookmarkEnd w:id="6"/>
      <w:bookmarkEnd w:id="7"/>
      <w:bookmarkEnd w:id="8"/>
      <w:bookmarkEnd w:id="9"/>
      <w:bookmarkEnd w:id="10"/>
      <w:bookmarkEnd w:id="11"/>
      <w:r>
        <w:rPr>
          <w:rFonts w:hint="eastAsia" w:ascii="宋体" w:hAnsi="宋体" w:eastAsia="宋体" w:cs="Times New Roman"/>
          <w:b/>
          <w:bCs/>
          <w:kern w:val="44"/>
          <w:sz w:val="32"/>
          <w:szCs w:val="32"/>
          <w:highlight w:val="none"/>
          <w:lang w:val="zh-CN"/>
        </w:rPr>
        <w:t>比选公告</w:t>
      </w:r>
      <w:bookmarkEnd w:id="12"/>
    </w:p>
    <w:p/>
    <w:p>
      <w:pPr>
        <w:autoSpaceDE w:val="0"/>
        <w:autoSpaceDN w:val="0"/>
        <w:adjustRightInd w:val="0"/>
        <w:spacing w:line="360" w:lineRule="auto"/>
        <w:ind w:right="-34"/>
        <w:jc w:val="both"/>
        <w:rPr>
          <w:rFonts w:hint="eastAsia" w:ascii="宋体" w:hAnsi="宋体" w:eastAsia="宋体" w:cs="Times New Roman"/>
          <w:kern w:val="0"/>
          <w:sz w:val="21"/>
          <w:szCs w:val="21"/>
        </w:rPr>
      </w:pPr>
      <w:bookmarkStart w:id="13" w:name="_Toc31764_WPSOffice_Level1"/>
      <w:bookmarkStart w:id="14" w:name="_Toc18212"/>
      <w:bookmarkStart w:id="15" w:name="_Toc486167661"/>
      <w:bookmarkStart w:id="16" w:name="_Toc142508311"/>
      <w:bookmarkStart w:id="17" w:name="_Toc450662847"/>
      <w:bookmarkStart w:id="18" w:name="_Toc15111"/>
      <w:r>
        <w:rPr>
          <w:rFonts w:hint="eastAsia" w:ascii="宋体" w:hAnsi="宋体" w:eastAsia="宋体" w:cs="Times New Roman"/>
          <w:kern w:val="0"/>
          <w:sz w:val="21"/>
          <w:szCs w:val="21"/>
        </w:rPr>
        <w:t>各潜在供应商：</w:t>
      </w:r>
    </w:p>
    <w:p>
      <w:pPr>
        <w:autoSpaceDE w:val="0"/>
        <w:autoSpaceDN w:val="0"/>
        <w:adjustRightInd w:val="0"/>
        <w:spacing w:line="360" w:lineRule="auto"/>
        <w:ind w:right="-34" w:firstLine="420" w:firstLineChars="200"/>
        <w:jc w:val="both"/>
        <w:rPr>
          <w:rFonts w:hint="eastAsia" w:ascii="宋体" w:hAnsi="宋体" w:eastAsia="宋体" w:cs="Times New Roman"/>
          <w:kern w:val="0"/>
          <w:sz w:val="21"/>
          <w:szCs w:val="21"/>
        </w:rPr>
      </w:pPr>
      <w:r>
        <w:rPr>
          <w:rFonts w:hint="eastAsia" w:ascii="宋体" w:hAnsi="宋体" w:eastAsia="宋体" w:cs="Times New Roman"/>
          <w:kern w:val="0"/>
          <w:sz w:val="21"/>
          <w:szCs w:val="21"/>
        </w:rPr>
        <w:t>广东有德招标采购有限公司（以下简称“</w:t>
      </w:r>
      <w:r>
        <w:rPr>
          <w:rFonts w:hint="eastAsia" w:ascii="宋体" w:hAnsi="宋体" w:eastAsia="宋体" w:cs="Times New Roman"/>
          <w:kern w:val="0"/>
          <w:sz w:val="21"/>
          <w:szCs w:val="21"/>
          <w:lang w:eastAsia="zh-CN"/>
        </w:rPr>
        <w:t>采购代理机构</w:t>
      </w:r>
      <w:r>
        <w:rPr>
          <w:rFonts w:hint="eastAsia" w:ascii="宋体" w:hAnsi="宋体" w:eastAsia="宋体" w:cs="Times New Roman"/>
          <w:kern w:val="0"/>
          <w:sz w:val="21"/>
          <w:szCs w:val="21"/>
        </w:rPr>
        <w:t>”）受</w:t>
      </w:r>
      <w:r>
        <w:rPr>
          <w:rFonts w:hint="eastAsia" w:ascii="宋体" w:hAnsi="宋体" w:eastAsia="宋体" w:cs="Times New Roman"/>
          <w:kern w:val="0"/>
          <w:sz w:val="21"/>
          <w:szCs w:val="21"/>
          <w:lang w:eastAsia="zh-CN"/>
        </w:rPr>
        <w:t>东莞市水务集团有限公司</w:t>
      </w:r>
      <w:r>
        <w:rPr>
          <w:rFonts w:hint="eastAsia" w:ascii="宋体" w:hAnsi="宋体" w:eastAsia="宋体" w:cs="Times New Roman"/>
          <w:kern w:val="2"/>
          <w:sz w:val="21"/>
          <w:szCs w:val="21"/>
          <w:lang w:val="zh-CN"/>
        </w:rPr>
        <w:t>（以下简称“采购人”）</w:t>
      </w:r>
      <w:r>
        <w:rPr>
          <w:rFonts w:hint="eastAsia" w:ascii="宋体" w:hAnsi="宋体" w:eastAsia="宋体" w:cs="Times New Roman"/>
          <w:kern w:val="2"/>
          <w:sz w:val="21"/>
          <w:szCs w:val="21"/>
        </w:rPr>
        <w:t>的委托，对</w:t>
      </w:r>
      <w:r>
        <w:rPr>
          <w:rFonts w:hint="eastAsia" w:ascii="宋体" w:hAnsi="宋体" w:eastAsia="宋体" w:cs="Times New Roman"/>
          <w:kern w:val="2"/>
          <w:sz w:val="21"/>
          <w:szCs w:val="21"/>
          <w:lang w:eastAsia="zh-CN"/>
        </w:rPr>
        <w:t>东莞市水务集团有限公司2025年污水处理厂专项审计采购项目</w:t>
      </w:r>
      <w:r>
        <w:rPr>
          <w:rFonts w:hint="eastAsia" w:ascii="宋体" w:hAnsi="宋体" w:eastAsia="宋体" w:cs="Times New Roman"/>
          <w:kern w:val="2"/>
          <w:sz w:val="21"/>
          <w:szCs w:val="21"/>
        </w:rPr>
        <w:t>进行公开</w:t>
      </w:r>
      <w:r>
        <w:rPr>
          <w:rFonts w:hint="eastAsia" w:ascii="宋体" w:hAnsi="宋体" w:eastAsia="宋体" w:cs="Times New Roman"/>
          <w:kern w:val="2"/>
          <w:sz w:val="21"/>
          <w:szCs w:val="21"/>
          <w:lang w:eastAsia="zh-CN"/>
        </w:rPr>
        <w:t>比选工作</w:t>
      </w:r>
      <w:r>
        <w:rPr>
          <w:rFonts w:hint="eastAsia" w:ascii="宋体" w:hAnsi="宋体" w:eastAsia="宋体" w:cs="Times New Roman"/>
          <w:kern w:val="2"/>
          <w:sz w:val="21"/>
          <w:szCs w:val="21"/>
        </w:rPr>
        <w:t>，详细内容请参见本</w:t>
      </w:r>
      <w:r>
        <w:rPr>
          <w:rFonts w:hint="eastAsia" w:ascii="宋体" w:hAnsi="宋体" w:eastAsia="宋体" w:cs="Times New Roman"/>
          <w:kern w:val="2"/>
          <w:sz w:val="21"/>
          <w:szCs w:val="21"/>
          <w:lang w:eastAsia="zh-CN"/>
        </w:rPr>
        <w:t>比选文件</w:t>
      </w:r>
      <w:r>
        <w:rPr>
          <w:rFonts w:hint="eastAsia" w:ascii="宋体" w:hAnsi="宋体" w:eastAsia="宋体" w:cs="Times New Roman"/>
          <w:kern w:val="2"/>
          <w:sz w:val="21"/>
          <w:szCs w:val="21"/>
        </w:rPr>
        <w:t>。欢迎符合条件的合格供应商参加，有关事项如下：</w:t>
      </w:r>
    </w:p>
    <w:p>
      <w:pPr>
        <w:autoSpaceDE w:val="0"/>
        <w:autoSpaceDN w:val="0"/>
        <w:adjustRightInd w:val="0"/>
        <w:jc w:val="left"/>
        <w:rPr>
          <w:rFonts w:ascii="宋体" w:hAnsi="Times New Roman" w:eastAsia="宋体" w:cs="Times New Roman"/>
          <w:kern w:val="0"/>
          <w:sz w:val="24"/>
          <w:szCs w:val="24"/>
        </w:rPr>
      </w:pPr>
    </w:p>
    <w:p>
      <w:pPr>
        <w:numPr>
          <w:ilvl w:val="-1"/>
          <w:numId w:val="0"/>
        </w:numPr>
        <w:tabs>
          <w:tab w:val="left" w:pos="0"/>
        </w:tabs>
        <w:autoSpaceDE w:val="0"/>
        <w:autoSpaceDN w:val="0"/>
        <w:adjustRightInd w:val="0"/>
        <w:spacing w:line="360" w:lineRule="auto"/>
        <w:ind w:left="0" w:right="-34" w:firstLine="0"/>
        <w:jc w:val="both"/>
        <w:rPr>
          <w:rFonts w:ascii="宋体" w:hAnsi="宋体" w:eastAsia="宋体" w:cs="Times New Roman"/>
          <w:b/>
          <w:kern w:val="2"/>
          <w:sz w:val="21"/>
          <w:szCs w:val="21"/>
          <w:lang w:val="zh-CN"/>
        </w:rPr>
      </w:pPr>
      <w:r>
        <w:rPr>
          <w:rFonts w:hint="eastAsia" w:ascii="宋体" w:hAnsi="宋体" w:eastAsia="宋体" w:cs="Times New Roman"/>
          <w:b/>
          <w:kern w:val="2"/>
          <w:sz w:val="21"/>
          <w:szCs w:val="21"/>
          <w:lang w:val="en-US" w:eastAsia="zh-CN"/>
        </w:rPr>
        <w:t>1</w:t>
      </w:r>
      <w:r>
        <w:rPr>
          <w:rFonts w:hint="eastAsia" w:ascii="宋体" w:hAnsi="宋体" w:eastAsia="宋体" w:cs="Times New Roman"/>
          <w:b/>
          <w:kern w:val="2"/>
          <w:sz w:val="21"/>
          <w:szCs w:val="21"/>
        </w:rPr>
        <w:t xml:space="preserve">   </w:t>
      </w:r>
      <w:r>
        <w:rPr>
          <w:rFonts w:hint="eastAsia" w:ascii="宋体" w:hAnsi="宋体" w:eastAsia="宋体" w:cs="Times New Roman"/>
          <w:b/>
          <w:kern w:val="2"/>
          <w:sz w:val="21"/>
          <w:szCs w:val="21"/>
          <w:lang w:val="zh-CN"/>
        </w:rPr>
        <w:t>服务范围：</w:t>
      </w:r>
    </w:p>
    <w:p>
      <w:pPr>
        <w:widowControl w:val="0"/>
        <w:autoSpaceDE/>
        <w:autoSpaceDN/>
        <w:adjustRightInd/>
        <w:spacing w:line="360" w:lineRule="auto"/>
        <w:ind w:left="424" w:hanging="424" w:hangingChars="202"/>
        <w:jc w:val="both"/>
        <w:rPr>
          <w:rFonts w:hint="eastAsia" w:ascii="Times New Roman" w:hAnsi="Times New Roman" w:eastAsia="宋体" w:cs="Times New Roman"/>
          <w:color w:val="auto"/>
          <w:kern w:val="2"/>
          <w:sz w:val="21"/>
          <w:szCs w:val="21"/>
          <w:highlight w:val="none"/>
          <w:lang w:val="en-US" w:eastAsia="zh-CN" w:bidi="ar-SA"/>
        </w:rPr>
      </w:pPr>
      <w:bookmarkStart w:id="19" w:name="_Toc16523"/>
      <w:r>
        <w:rPr>
          <w:rFonts w:hint="eastAsia" w:ascii="宋体" w:hAnsi="宋体" w:eastAsia="宋体" w:cs="Times New Roman"/>
          <w:kern w:val="2"/>
          <w:sz w:val="21"/>
          <w:szCs w:val="21"/>
          <w:highlight w:val="none"/>
          <w:lang w:val="en-US" w:eastAsia="zh-CN" w:bidi="ar-SA"/>
        </w:rPr>
        <w:t>1.</w:t>
      </w:r>
      <w:r>
        <w:rPr>
          <w:rFonts w:hint="eastAsia" w:ascii="宋体" w:hAnsi="宋体" w:eastAsia="宋体" w:cs="Times New Roman"/>
          <w:color w:val="auto"/>
          <w:kern w:val="2"/>
          <w:sz w:val="21"/>
          <w:szCs w:val="21"/>
          <w:highlight w:val="none"/>
          <w:lang w:val="en-US" w:eastAsia="zh-CN" w:bidi="ar-SA"/>
        </w:rPr>
        <w:t xml:space="preserve">1 </w:t>
      </w:r>
      <w:r>
        <w:rPr>
          <w:rFonts w:hint="eastAsia" w:ascii="宋体" w:hAnsi="宋体" w:eastAsia="宋体" w:cs="宋体"/>
          <w:color w:val="auto"/>
          <w:kern w:val="2"/>
          <w:sz w:val="21"/>
          <w:szCs w:val="21"/>
          <w:highlight w:val="none"/>
          <w:lang w:val="zh-CN" w:eastAsia="zh-CN" w:bidi="ar-SA"/>
        </w:rPr>
        <w:t>东莞市水务集团有限公司2025年污水处理厂专项审计采购项目服务范围包括</w:t>
      </w:r>
      <w:r>
        <w:rPr>
          <w:rFonts w:hint="eastAsia" w:ascii="宋体" w:hAnsi="宋体" w:eastAsia="宋体" w:cs="宋体"/>
          <w:color w:val="auto"/>
          <w:kern w:val="2"/>
          <w:sz w:val="21"/>
          <w:szCs w:val="21"/>
          <w:highlight w:val="none"/>
          <w:lang w:val="en-US" w:eastAsia="zh-CN" w:bidi="ar-SA"/>
        </w:rPr>
        <w:t>对东莞市水务集团有限公司下属的六个污水处理厂（</w:t>
      </w:r>
      <w:r>
        <w:rPr>
          <w:rFonts w:hint="eastAsia" w:ascii="宋体" w:hAnsi="宋体" w:eastAsia="宋体" w:cs="宋体"/>
          <w:color w:val="auto"/>
          <w:sz w:val="21"/>
          <w:szCs w:val="21"/>
          <w:highlight w:val="none"/>
        </w:rPr>
        <w:t>清溪厦坭污水处理厂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东莞市高埗镇污水处理厂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东莞市常平西部污水处理厂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东莞市黄江梅塘南部污水处理厂、东莞市沙田福禄沙污水处理厂、东莞市大岭山连马污水处理厂</w:t>
      </w:r>
      <w:r>
        <w:rPr>
          <w:rFonts w:hint="eastAsia" w:ascii="宋体" w:hAnsi="宋体" w:eastAsia="宋体" w:cs="宋体"/>
          <w:color w:val="auto"/>
          <w:kern w:val="2"/>
          <w:sz w:val="21"/>
          <w:szCs w:val="21"/>
          <w:highlight w:val="none"/>
          <w:lang w:val="en-US" w:eastAsia="zh-CN" w:bidi="ar-SA"/>
        </w:rPr>
        <w:t>）工程项目的专项审计（</w:t>
      </w:r>
      <w:r>
        <w:rPr>
          <w:rFonts w:hint="eastAsia" w:ascii="宋体" w:hAnsi="宋体" w:eastAsia="宋体" w:cs="宋体"/>
          <w:color w:val="auto"/>
          <w:kern w:val="2"/>
          <w:sz w:val="21"/>
          <w:szCs w:val="21"/>
          <w:highlight w:val="none"/>
          <w:lang w:val="zh-CN" w:eastAsia="zh-CN" w:bidi="ar-SA"/>
        </w:rPr>
        <w:t>具体服务内容详见用户需求书</w:t>
      </w:r>
      <w:r>
        <w:rPr>
          <w:rFonts w:hint="eastAsia" w:ascii="宋体" w:hAnsi="宋体" w:eastAsia="宋体" w:cs="宋体"/>
          <w:color w:val="auto"/>
          <w:kern w:val="2"/>
          <w:sz w:val="21"/>
          <w:szCs w:val="21"/>
          <w:highlight w:val="none"/>
          <w:lang w:val="en-US" w:eastAsia="zh-CN" w:bidi="ar-SA"/>
        </w:rPr>
        <w:t>）。</w:t>
      </w:r>
      <w:bookmarkEnd w:id="19"/>
      <w:bookmarkStart w:id="20" w:name="_Toc20765"/>
    </w:p>
    <w:bookmarkEnd w:id="20"/>
    <w:p>
      <w:pPr>
        <w:autoSpaceDE w:val="0"/>
        <w:autoSpaceDN w:val="0"/>
        <w:adjustRightInd w:val="0"/>
        <w:spacing w:line="360" w:lineRule="auto"/>
        <w:ind w:right="-34"/>
        <w:jc w:val="both"/>
        <w:rPr>
          <w:rFonts w:hint="eastAsia" w:ascii="宋体" w:hAnsi="宋体" w:eastAsia="宋体" w:cs="Times New Roman"/>
          <w:b/>
          <w:color w:val="auto"/>
          <w:kern w:val="2"/>
          <w:sz w:val="21"/>
          <w:szCs w:val="21"/>
        </w:rPr>
      </w:pPr>
    </w:p>
    <w:p>
      <w:pPr>
        <w:autoSpaceDE w:val="0"/>
        <w:autoSpaceDN w:val="0"/>
        <w:adjustRightInd w:val="0"/>
        <w:spacing w:line="360" w:lineRule="auto"/>
        <w:ind w:right="-34"/>
        <w:jc w:val="both"/>
        <w:rPr>
          <w:rFonts w:hint="eastAsia" w:ascii="宋体" w:hAnsi="宋体" w:eastAsia="宋体" w:cs="Times New Roman"/>
          <w:color w:val="auto"/>
          <w:kern w:val="2"/>
          <w:sz w:val="21"/>
          <w:szCs w:val="21"/>
          <w:lang w:val="zh-CN"/>
        </w:rPr>
      </w:pPr>
      <w:r>
        <w:rPr>
          <w:rFonts w:hint="eastAsia" w:ascii="宋体" w:hAnsi="宋体" w:eastAsia="宋体" w:cs="Times New Roman"/>
          <w:b/>
          <w:color w:val="auto"/>
          <w:kern w:val="2"/>
          <w:sz w:val="21"/>
          <w:szCs w:val="21"/>
        </w:rPr>
        <w:t xml:space="preserve">2   </w:t>
      </w:r>
      <w:r>
        <w:rPr>
          <w:rFonts w:hint="eastAsia" w:ascii="宋体" w:hAnsi="宋体" w:eastAsia="宋体" w:cs="Times New Roman"/>
          <w:b/>
          <w:color w:val="auto"/>
          <w:kern w:val="2"/>
          <w:sz w:val="21"/>
          <w:szCs w:val="21"/>
          <w:lang w:val="zh-CN"/>
        </w:rPr>
        <w:t>合格供应商资格要求：</w:t>
      </w:r>
    </w:p>
    <w:p>
      <w:pPr>
        <w:autoSpaceDE/>
        <w:autoSpaceDN/>
        <w:adjustRightInd/>
        <w:spacing w:line="360" w:lineRule="auto"/>
        <w:ind w:left="424" w:hanging="426" w:hangingChars="202"/>
        <w:jc w:val="both"/>
        <w:rPr>
          <w:rFonts w:hint="eastAsia" w:ascii="宋体" w:hAnsi="宋体" w:eastAsia="宋体" w:cs="宋体"/>
          <w:b/>
          <w:bCs/>
          <w:color w:val="auto"/>
          <w:kern w:val="2"/>
          <w:sz w:val="21"/>
          <w:szCs w:val="21"/>
          <w:highlight w:val="none"/>
          <w:lang w:val="zh-CN"/>
        </w:rPr>
      </w:pPr>
      <w:bookmarkStart w:id="21" w:name="_Toc1358"/>
      <w:r>
        <w:rPr>
          <w:rFonts w:hint="eastAsia" w:ascii="宋体" w:hAnsi="宋体" w:eastAsia="宋体" w:cs="Times New Roman"/>
          <w:b/>
          <w:bCs/>
          <w:color w:val="auto"/>
          <w:kern w:val="2"/>
          <w:sz w:val="21"/>
          <w:szCs w:val="21"/>
          <w:highlight w:val="none"/>
        </w:rPr>
        <w:t>2.1 在中</w:t>
      </w:r>
      <w:r>
        <w:rPr>
          <w:rFonts w:hint="eastAsia" w:ascii="宋体" w:hAnsi="宋体" w:eastAsia="宋体" w:cs="宋体"/>
          <w:b/>
          <w:bCs/>
          <w:color w:val="auto"/>
          <w:kern w:val="2"/>
          <w:sz w:val="21"/>
          <w:szCs w:val="21"/>
          <w:highlight w:val="none"/>
          <w:lang w:val="zh-CN"/>
        </w:rPr>
        <w:t>华人民共和国境内登记注册的、合法存续、正常经营且具有独立承担民事责任能力的法人或其他组织；</w:t>
      </w:r>
    </w:p>
    <w:p>
      <w:pPr>
        <w:autoSpaceDE/>
        <w:autoSpaceDN/>
        <w:adjustRightInd/>
        <w:spacing w:line="360" w:lineRule="auto"/>
        <w:ind w:left="420" w:leftChars="200" w:firstLine="0" w:firstLineChars="0"/>
        <w:rPr>
          <w:rFonts w:hint="eastAsia" w:ascii="宋体" w:hAnsi="宋体" w:eastAsia="宋体" w:cs="宋体"/>
          <w:b/>
          <w:bCs/>
          <w:snapToGrid/>
          <w:color w:val="auto"/>
          <w:kern w:val="2"/>
          <w:szCs w:val="21"/>
          <w:highlight w:val="none"/>
          <w:lang w:val="zh-CN"/>
        </w:rPr>
      </w:pPr>
      <w:r>
        <w:rPr>
          <w:rFonts w:hint="eastAsia" w:ascii="宋体" w:hAnsi="宋体" w:eastAsia="宋体" w:cs="宋体"/>
          <w:b/>
          <w:bCs/>
          <w:snapToGrid/>
          <w:color w:val="auto"/>
          <w:kern w:val="2"/>
          <w:szCs w:val="21"/>
          <w:highlight w:val="none"/>
          <w:lang w:val="zh-CN"/>
        </w:rPr>
        <w:t>若</w:t>
      </w:r>
      <w:r>
        <w:rPr>
          <w:rFonts w:hint="eastAsia" w:ascii="宋体" w:hAnsi="宋体" w:eastAsia="宋体" w:cs="宋体"/>
          <w:b/>
          <w:bCs/>
          <w:snapToGrid/>
          <w:color w:val="auto"/>
          <w:kern w:val="2"/>
          <w:szCs w:val="21"/>
          <w:highlight w:val="none"/>
          <w:lang w:val="zh-CN" w:eastAsia="zh-CN"/>
        </w:rPr>
        <w:t>响应供应商</w:t>
      </w:r>
      <w:r>
        <w:rPr>
          <w:rFonts w:hint="eastAsia" w:ascii="宋体" w:hAnsi="宋体" w:eastAsia="宋体" w:cs="宋体"/>
          <w:b/>
          <w:bCs/>
          <w:snapToGrid/>
          <w:color w:val="auto"/>
          <w:kern w:val="2"/>
          <w:szCs w:val="21"/>
          <w:highlight w:val="none"/>
          <w:lang w:val="zh-CN"/>
        </w:rPr>
        <w:t>为非独立法人(即由合法法人依法建立的分公司/分所)，还必须同时提供①总公司/总所的多证合一营业执照；②总公司/总所对分公司/分所出具的独家授权其参加本次投标的授权书；</w:t>
      </w:r>
    </w:p>
    <w:p>
      <w:pPr>
        <w:spacing w:line="360" w:lineRule="auto"/>
        <w:ind w:left="424" w:hanging="426" w:hangingChars="202"/>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eastAsia="zh-CN"/>
        </w:rPr>
        <w:t>2.2响应供应商</w:t>
      </w:r>
      <w:r>
        <w:rPr>
          <w:rFonts w:hint="eastAsia" w:ascii="宋体" w:hAnsi="宋体" w:eastAsia="宋体" w:cs="宋体"/>
          <w:b/>
          <w:bCs/>
          <w:color w:val="auto"/>
          <w:szCs w:val="21"/>
          <w:highlight w:val="none"/>
          <w:lang w:val="zh-CN"/>
        </w:rPr>
        <w:t>应遵守国家有关法律、法规、规章以及政策规定，严格履行法定职责，参加招标活动的近</w:t>
      </w:r>
      <w:r>
        <w:rPr>
          <w:rFonts w:hint="eastAsia" w:ascii="宋体" w:hAnsi="宋体" w:eastAsia="宋体" w:cs="宋体"/>
          <w:b/>
          <w:bCs/>
          <w:color w:val="auto"/>
          <w:szCs w:val="21"/>
          <w:highlight w:val="none"/>
          <w:lang w:val="en-US" w:eastAsia="zh-CN"/>
        </w:rPr>
        <w:t>三</w:t>
      </w:r>
      <w:r>
        <w:rPr>
          <w:rFonts w:hint="eastAsia" w:ascii="宋体" w:hAnsi="宋体" w:eastAsia="宋体" w:cs="宋体"/>
          <w:b/>
          <w:bCs/>
          <w:color w:val="auto"/>
          <w:szCs w:val="21"/>
          <w:highlight w:val="none"/>
          <w:lang w:val="zh-CN"/>
        </w:rPr>
        <w:t>年内在经营活动、</w:t>
      </w:r>
      <w:r>
        <w:rPr>
          <w:rFonts w:hint="eastAsia" w:ascii="宋体" w:hAnsi="宋体" w:eastAsia="宋体" w:cs="宋体"/>
          <w:b/>
          <w:bCs/>
          <w:color w:val="auto"/>
          <w:szCs w:val="21"/>
          <w:highlight w:val="none"/>
          <w:lang w:val="en-US" w:eastAsia="zh-CN"/>
        </w:rPr>
        <w:t>招投标活动</w:t>
      </w:r>
      <w:r>
        <w:rPr>
          <w:rFonts w:hint="eastAsia" w:ascii="宋体" w:hAnsi="宋体" w:eastAsia="宋体" w:cs="宋体"/>
          <w:b/>
          <w:bCs/>
          <w:color w:val="auto"/>
          <w:szCs w:val="21"/>
          <w:highlight w:val="none"/>
          <w:lang w:val="zh-CN"/>
        </w:rPr>
        <w:t>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p>
    <w:p>
      <w:pPr>
        <w:autoSpaceDE/>
        <w:autoSpaceDN/>
        <w:adjustRightInd/>
        <w:spacing w:line="360" w:lineRule="auto"/>
        <w:ind w:left="424" w:hanging="426" w:hangingChars="202"/>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2.</w:t>
      </w:r>
      <w:r>
        <w:rPr>
          <w:rFonts w:hint="eastAsia" w:ascii="宋体" w:hAnsi="宋体" w:eastAsia="宋体" w:cs="宋体"/>
          <w:b/>
          <w:bCs/>
          <w:color w:val="auto"/>
          <w:kern w:val="2"/>
          <w:sz w:val="21"/>
          <w:szCs w:val="21"/>
          <w:highlight w:val="none"/>
          <w:lang w:val="zh-CN" w:eastAsia="zh-CN"/>
        </w:rPr>
        <w:t>3</w:t>
      </w:r>
      <w:r>
        <w:rPr>
          <w:rFonts w:hint="eastAsia" w:ascii="宋体" w:hAnsi="宋体" w:eastAsia="宋体" w:cs="宋体"/>
          <w:b/>
          <w:bCs/>
          <w:color w:val="auto"/>
          <w:kern w:val="2"/>
          <w:sz w:val="21"/>
          <w:szCs w:val="21"/>
          <w:highlight w:val="none"/>
          <w:lang w:val="zh-CN"/>
        </w:rPr>
        <w:t xml:space="preserve"> 响应供应商自202</w:t>
      </w:r>
      <w:r>
        <w:rPr>
          <w:rFonts w:hint="eastAsia" w:ascii="宋体" w:hAnsi="宋体" w:eastAsia="宋体" w:cs="宋体"/>
          <w:b/>
          <w:bCs/>
          <w:color w:val="auto"/>
          <w:kern w:val="2"/>
          <w:sz w:val="21"/>
          <w:szCs w:val="21"/>
          <w:highlight w:val="none"/>
          <w:lang w:val="zh-CN" w:eastAsia="zh-CN"/>
        </w:rPr>
        <w:t>2</w:t>
      </w:r>
      <w:r>
        <w:rPr>
          <w:rFonts w:hint="eastAsia" w:ascii="宋体" w:hAnsi="宋体" w:eastAsia="宋体" w:cs="宋体"/>
          <w:b/>
          <w:bCs/>
          <w:color w:val="auto"/>
          <w:kern w:val="2"/>
          <w:sz w:val="21"/>
          <w:szCs w:val="21"/>
          <w:highlight w:val="none"/>
          <w:lang w:val="zh-CN"/>
        </w:rPr>
        <w:t>年1月1日以来至</w:t>
      </w:r>
      <w:r>
        <w:rPr>
          <w:rFonts w:hint="eastAsia" w:ascii="宋体" w:hAnsi="宋体" w:eastAsia="宋体" w:cs="宋体"/>
          <w:b/>
          <w:bCs/>
          <w:color w:val="auto"/>
          <w:kern w:val="2"/>
          <w:sz w:val="21"/>
          <w:szCs w:val="21"/>
          <w:highlight w:val="none"/>
          <w:lang w:val="zh-CN" w:eastAsia="zh-CN"/>
        </w:rPr>
        <w:t>响应</w:t>
      </w:r>
      <w:r>
        <w:rPr>
          <w:rFonts w:hint="eastAsia" w:ascii="宋体" w:hAnsi="宋体" w:eastAsia="宋体" w:cs="宋体"/>
          <w:b/>
          <w:bCs/>
          <w:color w:val="auto"/>
          <w:kern w:val="2"/>
          <w:sz w:val="21"/>
          <w:szCs w:val="21"/>
          <w:highlight w:val="none"/>
          <w:lang w:val="zh-CN"/>
        </w:rPr>
        <w:t>截止时间范围内具有</w:t>
      </w:r>
      <w:r>
        <w:rPr>
          <w:rFonts w:hint="eastAsia" w:ascii="宋体" w:hAnsi="宋体" w:eastAsia="宋体" w:cs="宋体"/>
          <w:b/>
          <w:bCs/>
          <w:color w:val="auto"/>
          <w:kern w:val="2"/>
          <w:sz w:val="21"/>
          <w:szCs w:val="21"/>
          <w:highlight w:val="none"/>
          <w:lang w:val="zh-CN" w:eastAsia="zh-CN"/>
        </w:rPr>
        <w:t>一份</w:t>
      </w:r>
      <w:r>
        <w:rPr>
          <w:rFonts w:hint="eastAsia" w:ascii="宋体" w:hAnsi="宋体" w:eastAsia="宋体" w:cs="宋体"/>
          <w:b/>
          <w:bCs/>
          <w:color w:val="auto"/>
          <w:kern w:val="2"/>
          <w:sz w:val="21"/>
          <w:szCs w:val="21"/>
          <w:highlight w:val="none"/>
          <w:lang w:val="zh-CN"/>
        </w:rPr>
        <w:t>国有企业或政府事业单位投资的工程审计项目</w:t>
      </w:r>
      <w:r>
        <w:rPr>
          <w:rFonts w:hint="eastAsia" w:ascii="宋体" w:hAnsi="宋体" w:eastAsia="宋体" w:cs="宋体"/>
          <w:b/>
          <w:bCs/>
          <w:color w:val="auto"/>
          <w:szCs w:val="21"/>
          <w:highlight w:val="none"/>
          <w:lang w:val="zh-CN" w:eastAsia="zh-CN"/>
        </w:rPr>
        <w:t>业绩</w:t>
      </w:r>
      <w:r>
        <w:rPr>
          <w:rFonts w:hint="eastAsia" w:ascii="宋体" w:hAnsi="宋体" w:eastAsia="宋体" w:cs="宋体"/>
          <w:b/>
          <w:bCs/>
          <w:color w:val="auto"/>
          <w:sz w:val="21"/>
          <w:szCs w:val="21"/>
          <w:highlight w:val="none"/>
          <w:lang w:val="zh-CN" w:eastAsia="zh-CN"/>
        </w:rPr>
        <w:t>（</w:t>
      </w:r>
      <w:r>
        <w:rPr>
          <w:rFonts w:hint="eastAsia" w:ascii="宋体" w:hAnsi="宋体" w:eastAsia="宋体" w:cs="宋体"/>
          <w:b/>
          <w:bCs/>
          <w:color w:val="auto"/>
          <w:szCs w:val="21"/>
          <w:highlight w:val="none"/>
          <w:lang w:val="zh-CN"/>
        </w:rPr>
        <w:t>合同签订日期</w:t>
      </w:r>
      <w:r>
        <w:rPr>
          <w:rFonts w:hint="eastAsia" w:ascii="宋体" w:hAnsi="宋体" w:eastAsia="宋体" w:cs="宋体"/>
          <w:b/>
          <w:bCs/>
          <w:color w:val="auto"/>
          <w:sz w:val="21"/>
          <w:szCs w:val="21"/>
          <w:highlight w:val="none"/>
          <w:lang w:val="zh-CN" w:eastAsia="zh-CN"/>
        </w:rPr>
        <w:t>为2022年1月1日或以后）</w:t>
      </w:r>
      <w:r>
        <w:rPr>
          <w:rFonts w:hint="eastAsia" w:ascii="宋体" w:hAnsi="宋体" w:eastAsia="宋体" w:cs="宋体"/>
          <w:b/>
          <w:bCs/>
          <w:color w:val="auto"/>
          <w:kern w:val="2"/>
          <w:sz w:val="21"/>
          <w:szCs w:val="21"/>
          <w:highlight w:val="none"/>
          <w:lang w:val="zh-CN"/>
        </w:rPr>
        <w:t>；</w:t>
      </w:r>
    </w:p>
    <w:bookmarkEnd w:id="21"/>
    <w:p>
      <w:pPr>
        <w:tabs>
          <w:tab w:val="left" w:pos="0"/>
          <w:tab w:val="left" w:pos="142"/>
          <w:tab w:val="left" w:pos="426"/>
        </w:tabs>
        <w:autoSpaceDE w:val="0"/>
        <w:autoSpaceDN w:val="0"/>
        <w:adjustRightInd w:val="0"/>
        <w:spacing w:line="360" w:lineRule="auto"/>
        <w:ind w:left="-2" w:leftChars="-1" w:right="-34" w:firstLine="1"/>
        <w:jc w:val="both"/>
        <w:rPr>
          <w:rFonts w:hint="eastAsia" w:ascii="宋体" w:hAnsi="宋体" w:eastAsia="宋体" w:cs="Times New Roman"/>
          <w:b/>
          <w:bCs/>
          <w:color w:val="auto"/>
          <w:kern w:val="2"/>
          <w:sz w:val="21"/>
          <w:szCs w:val="21"/>
          <w:highlight w:val="none"/>
        </w:rPr>
      </w:pPr>
      <w:bookmarkStart w:id="22" w:name="_Toc4173"/>
      <w:r>
        <w:rPr>
          <w:rFonts w:hint="eastAsia" w:ascii="宋体" w:hAnsi="宋体" w:eastAsia="宋体" w:cs="Times New Roman"/>
          <w:b/>
          <w:bCs/>
          <w:color w:val="auto"/>
          <w:kern w:val="2"/>
          <w:sz w:val="21"/>
          <w:szCs w:val="21"/>
          <w:highlight w:val="none"/>
        </w:rPr>
        <w:t>2.</w:t>
      </w:r>
      <w:r>
        <w:rPr>
          <w:rFonts w:hint="eastAsia" w:ascii="宋体" w:hAnsi="宋体" w:eastAsia="宋体" w:cs="Times New Roman"/>
          <w:b/>
          <w:bCs/>
          <w:color w:val="auto"/>
          <w:kern w:val="2"/>
          <w:sz w:val="21"/>
          <w:szCs w:val="21"/>
          <w:highlight w:val="none"/>
          <w:lang w:val="en-US" w:eastAsia="zh-CN"/>
        </w:rPr>
        <w:t>4</w:t>
      </w:r>
      <w:r>
        <w:rPr>
          <w:rFonts w:hint="eastAsia" w:ascii="宋体" w:hAnsi="宋体" w:eastAsia="宋体" w:cs="Times New Roman"/>
          <w:b/>
          <w:bCs/>
          <w:color w:val="auto"/>
          <w:kern w:val="2"/>
          <w:sz w:val="21"/>
          <w:szCs w:val="21"/>
          <w:highlight w:val="none"/>
        </w:rPr>
        <w:t xml:space="preserve"> 本项目不接受联合体</w:t>
      </w:r>
      <w:r>
        <w:rPr>
          <w:rFonts w:hint="eastAsia" w:ascii="宋体" w:hAnsi="宋体" w:eastAsia="宋体" w:cs="Times New Roman"/>
          <w:b/>
          <w:bCs/>
          <w:color w:val="auto"/>
          <w:kern w:val="2"/>
          <w:sz w:val="21"/>
          <w:szCs w:val="21"/>
          <w:highlight w:val="none"/>
          <w:lang w:val="en-US" w:eastAsia="zh-CN"/>
        </w:rPr>
        <w:t>参与</w:t>
      </w:r>
      <w:r>
        <w:rPr>
          <w:rFonts w:hint="eastAsia" w:ascii="宋体" w:hAnsi="宋体" w:eastAsia="宋体" w:cs="Times New Roman"/>
          <w:b/>
          <w:bCs/>
          <w:color w:val="auto"/>
          <w:kern w:val="2"/>
          <w:sz w:val="21"/>
          <w:szCs w:val="21"/>
          <w:highlight w:val="none"/>
        </w:rPr>
        <w:t>。</w:t>
      </w:r>
      <w:bookmarkEnd w:id="22"/>
    </w:p>
    <w:p>
      <w:pPr>
        <w:autoSpaceDE w:val="0"/>
        <w:autoSpaceDN w:val="0"/>
        <w:adjustRightInd w:val="0"/>
        <w:spacing w:line="360" w:lineRule="auto"/>
        <w:ind w:right="-34"/>
        <w:jc w:val="both"/>
        <w:rPr>
          <w:rFonts w:hint="eastAsia" w:ascii="宋体" w:hAnsi="宋体" w:eastAsia="宋体" w:cs="Times New Roman"/>
          <w:bCs/>
          <w:kern w:val="2"/>
          <w:sz w:val="21"/>
          <w:szCs w:val="21"/>
        </w:rPr>
      </w:pPr>
    </w:p>
    <w:p>
      <w:pPr>
        <w:autoSpaceDE w:val="0"/>
        <w:autoSpaceDN w:val="0"/>
        <w:adjustRightInd w:val="0"/>
        <w:spacing w:line="360" w:lineRule="auto"/>
        <w:ind w:right="-34"/>
        <w:jc w:val="both"/>
        <w:rPr>
          <w:rFonts w:hint="eastAsia" w:ascii="宋体" w:hAnsi="宋体" w:eastAsia="宋体" w:cs="Times New Roman"/>
          <w:bCs/>
          <w:kern w:val="2"/>
          <w:sz w:val="21"/>
          <w:szCs w:val="21"/>
          <w:lang w:val="zh-CN"/>
        </w:rPr>
      </w:pPr>
      <w:r>
        <w:rPr>
          <w:rFonts w:hint="eastAsia" w:ascii="宋体" w:hAnsi="宋体" w:eastAsia="宋体" w:cs="Times New Roman"/>
          <w:bCs/>
          <w:kern w:val="2"/>
          <w:sz w:val="21"/>
          <w:szCs w:val="21"/>
        </w:rPr>
        <w:t xml:space="preserve">3   </w:t>
      </w:r>
      <w:r>
        <w:rPr>
          <w:rFonts w:ascii="宋体" w:hAnsi="宋体" w:eastAsia="宋体" w:cs="Times New Roman"/>
          <w:kern w:val="2"/>
          <w:sz w:val="21"/>
          <w:szCs w:val="21"/>
          <w:lang w:val="zh-CN"/>
        </w:rPr>
        <w:t>供应商获取</w:t>
      </w:r>
      <w:r>
        <w:rPr>
          <w:rFonts w:hint="eastAsia" w:ascii="宋体" w:hAnsi="宋体" w:eastAsia="宋体" w:cs="Times New Roman"/>
          <w:kern w:val="2"/>
          <w:sz w:val="21"/>
          <w:szCs w:val="21"/>
          <w:lang w:val="zh-CN"/>
        </w:rPr>
        <w:t>比选文件</w:t>
      </w:r>
      <w:r>
        <w:rPr>
          <w:rFonts w:ascii="宋体" w:hAnsi="宋体" w:eastAsia="宋体" w:cs="Times New Roman"/>
          <w:kern w:val="2"/>
          <w:sz w:val="21"/>
          <w:szCs w:val="21"/>
          <w:lang w:val="zh-CN"/>
        </w:rPr>
        <w:t>的方式</w:t>
      </w:r>
      <w:r>
        <w:rPr>
          <w:rFonts w:hint="eastAsia" w:ascii="宋体" w:hAnsi="宋体" w:eastAsia="宋体" w:cs="Times New Roman"/>
          <w:bCs/>
          <w:kern w:val="2"/>
          <w:sz w:val="21"/>
          <w:szCs w:val="21"/>
          <w:lang w:val="zh-CN"/>
        </w:rPr>
        <w:t>：</w:t>
      </w:r>
    </w:p>
    <w:p>
      <w:pPr>
        <w:autoSpaceDE w:val="0"/>
        <w:autoSpaceDN w:val="0"/>
        <w:adjustRightInd w:val="0"/>
        <w:spacing w:line="360" w:lineRule="auto"/>
        <w:ind w:left="365" w:leftChars="174"/>
        <w:jc w:val="left"/>
        <w:rPr>
          <w:rFonts w:hint="eastAsia" w:ascii="宋体" w:hAnsi="宋体" w:eastAsia="宋体" w:cs="Times New Roman"/>
          <w:kern w:val="2"/>
          <w:sz w:val="21"/>
          <w:szCs w:val="21"/>
        </w:rPr>
      </w:pPr>
      <w:r>
        <w:rPr>
          <w:rFonts w:hint="eastAsia" w:ascii="宋体" w:hAnsi="宋体" w:eastAsia="宋体" w:cs="Times New Roman"/>
          <w:kern w:val="2"/>
          <w:sz w:val="21"/>
          <w:szCs w:val="21"/>
          <w:u w:val="none"/>
        </w:rPr>
        <w:t>有意愿参与</w:t>
      </w:r>
      <w:r>
        <w:rPr>
          <w:rFonts w:hint="eastAsia" w:ascii="宋体" w:hAnsi="宋体" w:eastAsia="宋体" w:cs="Times New Roman"/>
          <w:kern w:val="2"/>
          <w:sz w:val="21"/>
          <w:szCs w:val="21"/>
          <w:u w:val="none"/>
          <w:lang w:eastAsia="zh-CN"/>
        </w:rPr>
        <w:t>响应</w:t>
      </w:r>
      <w:r>
        <w:rPr>
          <w:rFonts w:hint="eastAsia" w:ascii="宋体" w:hAnsi="宋体" w:eastAsia="宋体" w:cs="Times New Roman"/>
          <w:kern w:val="2"/>
          <w:sz w:val="21"/>
          <w:szCs w:val="21"/>
          <w:u w:val="none"/>
        </w:rPr>
        <w:t>的供应商请自行在中国招标投标公共服务平台（www.cebpubservice.com）、东莞市水务集团有限公司网站（www.dgswjt.cn）、</w:t>
      </w:r>
      <w:r>
        <w:rPr>
          <w:rFonts w:hint="eastAsia" w:ascii="宋体" w:hAnsi="宋体" w:eastAsia="宋体" w:cs="Times New Roman"/>
          <w:kern w:val="2"/>
          <w:sz w:val="21"/>
          <w:szCs w:val="21"/>
          <w:u w:val="none"/>
          <w:lang w:eastAsia="zh-CN"/>
        </w:rPr>
        <w:t>采购代理机构</w:t>
      </w:r>
      <w:r>
        <w:rPr>
          <w:rFonts w:hint="eastAsia" w:ascii="宋体" w:hAnsi="宋体" w:eastAsia="宋体" w:cs="Times New Roman"/>
          <w:kern w:val="2"/>
          <w:sz w:val="21"/>
          <w:szCs w:val="21"/>
          <w:u w:val="none"/>
        </w:rPr>
        <w:t>网站（www.youde.net）下载本项目</w:t>
      </w:r>
      <w:r>
        <w:rPr>
          <w:rFonts w:hint="eastAsia" w:ascii="宋体" w:hAnsi="宋体" w:eastAsia="宋体" w:cs="Times New Roman"/>
          <w:kern w:val="2"/>
          <w:sz w:val="21"/>
          <w:szCs w:val="21"/>
          <w:u w:val="none"/>
          <w:lang w:eastAsia="zh-CN"/>
        </w:rPr>
        <w:t>比选文件</w:t>
      </w:r>
      <w:r>
        <w:rPr>
          <w:rFonts w:hint="eastAsia" w:ascii="宋体" w:hAnsi="宋体" w:eastAsia="宋体" w:cs="Times New Roman"/>
          <w:kern w:val="2"/>
          <w:sz w:val="21"/>
          <w:szCs w:val="21"/>
          <w:u w:val="none"/>
        </w:rPr>
        <w:t>，并根据</w:t>
      </w:r>
      <w:r>
        <w:rPr>
          <w:rFonts w:hint="eastAsia" w:ascii="宋体" w:hAnsi="宋体" w:eastAsia="宋体" w:cs="Times New Roman"/>
          <w:kern w:val="2"/>
          <w:sz w:val="21"/>
          <w:szCs w:val="21"/>
          <w:u w:val="none"/>
          <w:lang w:eastAsia="zh-CN"/>
        </w:rPr>
        <w:t>比选文件</w:t>
      </w:r>
      <w:r>
        <w:rPr>
          <w:rFonts w:hint="eastAsia" w:ascii="宋体" w:hAnsi="宋体" w:eastAsia="宋体" w:cs="Times New Roman"/>
          <w:kern w:val="2"/>
          <w:sz w:val="21"/>
          <w:szCs w:val="21"/>
          <w:u w:val="none"/>
        </w:rPr>
        <w:t>的规定编制</w:t>
      </w:r>
      <w:r>
        <w:rPr>
          <w:rFonts w:hint="eastAsia" w:ascii="宋体" w:hAnsi="宋体" w:eastAsia="宋体" w:cs="Times New Roman"/>
          <w:kern w:val="2"/>
          <w:sz w:val="21"/>
          <w:szCs w:val="21"/>
          <w:u w:val="none"/>
          <w:lang w:eastAsia="zh-CN"/>
        </w:rPr>
        <w:t>响应文件</w:t>
      </w:r>
      <w:r>
        <w:rPr>
          <w:rFonts w:hint="eastAsia" w:ascii="宋体" w:hAnsi="宋体" w:eastAsia="宋体" w:cs="Times New Roman"/>
          <w:kern w:val="2"/>
          <w:sz w:val="21"/>
          <w:szCs w:val="21"/>
          <w:lang w:val="zh-CN"/>
        </w:rPr>
        <w:t>。</w:t>
      </w:r>
    </w:p>
    <w:p>
      <w:pPr>
        <w:autoSpaceDE w:val="0"/>
        <w:autoSpaceDN w:val="0"/>
        <w:adjustRightInd w:val="0"/>
        <w:spacing w:line="360" w:lineRule="auto"/>
        <w:ind w:right="-34"/>
        <w:jc w:val="both"/>
        <w:rPr>
          <w:rFonts w:hint="eastAsia" w:ascii="宋体" w:hAnsi="宋体" w:eastAsia="宋体" w:cs="Times New Roman"/>
          <w:kern w:val="2"/>
          <w:sz w:val="21"/>
          <w:szCs w:val="21"/>
          <w:lang w:val="zh-CN"/>
        </w:rPr>
      </w:pPr>
    </w:p>
    <w:p>
      <w:pPr>
        <w:tabs>
          <w:tab w:val="left" w:pos="0"/>
        </w:tabs>
        <w:autoSpaceDE w:val="0"/>
        <w:autoSpaceDN w:val="0"/>
        <w:adjustRightInd w:val="0"/>
        <w:spacing w:line="360" w:lineRule="auto"/>
        <w:ind w:left="420" w:right="-34" w:hanging="420" w:hangingChars="200"/>
        <w:jc w:val="both"/>
        <w:rPr>
          <w:rFonts w:ascii="宋体" w:hAnsi="宋体" w:eastAsia="宋体" w:cs="Times New Roman"/>
          <w:kern w:val="2"/>
          <w:sz w:val="21"/>
          <w:szCs w:val="21"/>
          <w:lang w:val="zh-CN"/>
        </w:rPr>
      </w:pPr>
      <w:r>
        <w:rPr>
          <w:rFonts w:hint="eastAsia" w:ascii="宋体" w:hAnsi="宋体" w:eastAsia="宋体" w:cs="Times New Roman"/>
          <w:kern w:val="2"/>
          <w:sz w:val="21"/>
          <w:szCs w:val="21"/>
        </w:rPr>
        <w:t>4</w:t>
      </w:r>
      <w:r>
        <w:rPr>
          <w:rFonts w:ascii="宋体" w:hAnsi="宋体" w:eastAsia="宋体" w:cs="Times New Roman"/>
          <w:kern w:val="2"/>
          <w:sz w:val="21"/>
          <w:szCs w:val="21"/>
          <w:lang w:val="zh-CN"/>
        </w:rPr>
        <w:t xml:space="preserve">   </w:t>
      </w:r>
      <w:r>
        <w:rPr>
          <w:rFonts w:hint="eastAsia" w:ascii="宋体" w:hAnsi="宋体" w:eastAsia="宋体" w:cs="Times New Roman"/>
          <w:kern w:val="2"/>
          <w:sz w:val="21"/>
          <w:szCs w:val="21"/>
          <w:lang w:eastAsia="zh-CN"/>
        </w:rPr>
        <w:t>采购代理机构</w:t>
      </w:r>
      <w:r>
        <w:rPr>
          <w:rFonts w:hint="eastAsia" w:ascii="宋体" w:hAnsi="宋体" w:eastAsia="宋体" w:cs="Times New Roman"/>
          <w:kern w:val="2"/>
          <w:sz w:val="21"/>
          <w:szCs w:val="21"/>
          <w:lang w:val="zh-CN"/>
        </w:rPr>
        <w:t>将</w:t>
      </w:r>
      <w:r>
        <w:rPr>
          <w:rFonts w:ascii="宋体" w:hAnsi="宋体" w:eastAsia="宋体" w:cs="Times New Roman"/>
          <w:kern w:val="2"/>
          <w:sz w:val="21"/>
          <w:szCs w:val="21"/>
          <w:lang w:val="zh-CN"/>
        </w:rPr>
        <w:t xml:space="preserve">通过“信用中国”网站（ </w:t>
      </w:r>
      <w:r>
        <w:rPr>
          <w:rFonts w:ascii="宋体" w:hAnsi="宋体" w:eastAsia="宋体" w:cs="Times New Roman"/>
          <w:kern w:val="2"/>
          <w:sz w:val="21"/>
          <w:szCs w:val="21"/>
          <w:lang w:val="zh-CN"/>
        </w:rPr>
        <w:fldChar w:fldCharType="begin"/>
      </w:r>
      <w:r>
        <w:rPr>
          <w:rFonts w:ascii="宋体" w:hAnsi="宋体" w:eastAsia="宋体" w:cs="Times New Roman"/>
          <w:kern w:val="2"/>
          <w:sz w:val="21"/>
          <w:szCs w:val="21"/>
          <w:lang w:val="zh-CN"/>
        </w:rPr>
        <w:instrText xml:space="preserve"> HYPERLINK "http://www.creditchina.gov.cn）查询" </w:instrText>
      </w:r>
      <w:r>
        <w:rPr>
          <w:rFonts w:ascii="宋体" w:hAnsi="宋体" w:eastAsia="宋体" w:cs="Times New Roman"/>
          <w:kern w:val="2"/>
          <w:sz w:val="21"/>
          <w:szCs w:val="21"/>
          <w:lang w:val="zh-CN"/>
        </w:rPr>
        <w:fldChar w:fldCharType="separate"/>
      </w:r>
      <w:r>
        <w:rPr>
          <w:rStyle w:val="43"/>
          <w:rFonts w:ascii="宋体" w:hAnsi="宋体" w:eastAsia="宋体" w:cs="Times New Roman"/>
          <w:color w:val="auto"/>
          <w:kern w:val="2"/>
          <w:sz w:val="21"/>
          <w:szCs w:val="21"/>
          <w:lang w:val="zh-CN"/>
        </w:rPr>
        <w:t>www.creditchina.gov.cn）查询</w:t>
      </w:r>
      <w:r>
        <w:rPr>
          <w:rFonts w:ascii="宋体" w:hAnsi="宋体" w:eastAsia="宋体" w:cs="Times New Roman"/>
          <w:kern w:val="2"/>
          <w:sz w:val="21"/>
          <w:szCs w:val="21"/>
          <w:lang w:val="zh-CN"/>
        </w:rPr>
        <w:fldChar w:fldCharType="end"/>
      </w:r>
      <w:r>
        <w:rPr>
          <w:rFonts w:ascii="宋体" w:hAnsi="宋体" w:eastAsia="宋体" w:cs="Times New Roman"/>
          <w:kern w:val="2"/>
          <w:sz w:val="21"/>
          <w:szCs w:val="21"/>
          <w:lang w:val="zh-CN"/>
        </w:rPr>
        <w:t>供应商（含其不具有独立法人资格的分支机构）信用记录。</w:t>
      </w:r>
      <w:r>
        <w:rPr>
          <w:rFonts w:hint="eastAsia" w:ascii="宋体" w:hAnsi="宋体" w:eastAsia="宋体" w:cs="Times New Roman"/>
          <w:kern w:val="2"/>
          <w:sz w:val="21"/>
          <w:szCs w:val="21"/>
          <w:lang w:eastAsia="zh-CN"/>
        </w:rPr>
        <w:t>采购代理机构</w:t>
      </w:r>
      <w:r>
        <w:rPr>
          <w:rFonts w:hint="eastAsia" w:ascii="宋体" w:hAnsi="宋体" w:eastAsia="宋体" w:cs="Times New Roman"/>
          <w:kern w:val="2"/>
          <w:sz w:val="21"/>
          <w:szCs w:val="21"/>
        </w:rPr>
        <w:t>或</w:t>
      </w:r>
      <w:r>
        <w:rPr>
          <w:rFonts w:hint="eastAsia" w:ascii="宋体" w:hAnsi="宋体" w:eastAsia="宋体" w:cs="Times New Roman"/>
          <w:kern w:val="2"/>
          <w:sz w:val="21"/>
          <w:szCs w:val="21"/>
          <w:lang w:val="zh-CN"/>
        </w:rPr>
        <w:t>采购人</w:t>
      </w:r>
      <w:r>
        <w:rPr>
          <w:rFonts w:ascii="宋体" w:hAnsi="宋体" w:eastAsia="宋体" w:cs="Times New Roman"/>
          <w:kern w:val="2"/>
          <w:sz w:val="21"/>
          <w:szCs w:val="21"/>
          <w:lang w:val="zh-CN"/>
        </w:rPr>
        <w:t>对供应商信用记录进行甄别，对列入失信被执行人、重大税收违法</w:t>
      </w:r>
      <w:r>
        <w:rPr>
          <w:rFonts w:hint="eastAsia" w:ascii="宋体" w:hAnsi="宋体" w:eastAsia="宋体" w:cs="Times New Roman"/>
          <w:kern w:val="2"/>
          <w:sz w:val="21"/>
          <w:szCs w:val="21"/>
        </w:rPr>
        <w:t>失信主体</w:t>
      </w:r>
      <w:r>
        <w:rPr>
          <w:rFonts w:ascii="宋体" w:hAnsi="宋体" w:eastAsia="宋体" w:cs="Times New Roman"/>
          <w:kern w:val="2"/>
          <w:sz w:val="21"/>
          <w:szCs w:val="21"/>
          <w:lang w:val="zh-CN"/>
        </w:rPr>
        <w:t>、严重违法失信行为记录名单的供应商，做好相关记录（处罚期限届满的除外）。</w:t>
      </w:r>
    </w:p>
    <w:p>
      <w:pPr>
        <w:tabs>
          <w:tab w:val="left" w:pos="0"/>
        </w:tabs>
        <w:autoSpaceDE w:val="0"/>
        <w:autoSpaceDN w:val="0"/>
        <w:adjustRightInd w:val="0"/>
        <w:spacing w:line="360" w:lineRule="auto"/>
        <w:ind w:right="-34"/>
        <w:jc w:val="both"/>
        <w:rPr>
          <w:rFonts w:hint="eastAsia" w:ascii="宋体" w:hAnsi="宋体" w:eastAsia="宋体" w:cs="Times New Roman"/>
          <w:kern w:val="2"/>
          <w:sz w:val="21"/>
          <w:szCs w:val="21"/>
        </w:rPr>
      </w:pPr>
    </w:p>
    <w:p>
      <w:pPr>
        <w:tabs>
          <w:tab w:val="left" w:pos="0"/>
        </w:tabs>
        <w:autoSpaceDE w:val="0"/>
        <w:autoSpaceDN w:val="0"/>
        <w:adjustRightInd w:val="0"/>
        <w:spacing w:line="360" w:lineRule="auto"/>
        <w:ind w:right="-34"/>
        <w:jc w:val="both"/>
        <w:rPr>
          <w:rFonts w:ascii="宋体" w:hAnsi="宋体" w:eastAsia="宋体" w:cs="Times New Roman"/>
          <w:kern w:val="2"/>
          <w:sz w:val="21"/>
          <w:szCs w:val="21"/>
          <w:lang w:val="zh-CN"/>
        </w:rPr>
      </w:pPr>
      <w:r>
        <w:rPr>
          <w:rFonts w:hint="eastAsia" w:ascii="宋体" w:hAnsi="宋体" w:eastAsia="宋体" w:cs="Times New Roman"/>
          <w:kern w:val="2"/>
          <w:sz w:val="21"/>
          <w:szCs w:val="21"/>
        </w:rPr>
        <w:t>5</w:t>
      </w:r>
      <w:r>
        <w:rPr>
          <w:rFonts w:ascii="宋体" w:hAnsi="宋体" w:eastAsia="宋体" w:cs="Times New Roman"/>
          <w:kern w:val="2"/>
          <w:sz w:val="21"/>
          <w:szCs w:val="21"/>
          <w:lang w:val="zh-CN"/>
        </w:rPr>
        <w:t xml:space="preserve">   </w:t>
      </w:r>
      <w:r>
        <w:rPr>
          <w:rFonts w:hint="eastAsia" w:ascii="宋体" w:hAnsi="宋体" w:eastAsia="宋体" w:cs="Times New Roman"/>
          <w:kern w:val="2"/>
          <w:sz w:val="21"/>
          <w:szCs w:val="21"/>
          <w:lang w:val="zh-CN"/>
        </w:rPr>
        <w:t>响应文件</w:t>
      </w:r>
      <w:r>
        <w:rPr>
          <w:rFonts w:hint="eastAsia" w:ascii="宋体" w:hAnsi="宋体" w:eastAsia="宋体" w:cs="Times New Roman"/>
          <w:kern w:val="2"/>
          <w:sz w:val="21"/>
          <w:szCs w:val="21"/>
        </w:rPr>
        <w:t>递交</w:t>
      </w:r>
      <w:r>
        <w:rPr>
          <w:rFonts w:ascii="宋体" w:hAnsi="宋体" w:eastAsia="宋体" w:cs="Times New Roman"/>
          <w:kern w:val="2"/>
          <w:sz w:val="21"/>
          <w:szCs w:val="21"/>
          <w:lang w:val="zh-CN"/>
        </w:rPr>
        <w:t>时间及地点：</w:t>
      </w:r>
    </w:p>
    <w:p>
      <w:pPr>
        <w:tabs>
          <w:tab w:val="left" w:pos="0"/>
        </w:tabs>
        <w:autoSpaceDE w:val="0"/>
        <w:autoSpaceDN w:val="0"/>
        <w:adjustRightInd w:val="0"/>
        <w:spacing w:line="360" w:lineRule="auto"/>
        <w:ind w:left="420" w:right="-34" w:hanging="420" w:hangingChars="200"/>
        <w:jc w:val="both"/>
        <w:rPr>
          <w:rFonts w:ascii="宋体" w:hAnsi="宋体" w:eastAsia="宋体" w:cs="Times New Roman"/>
          <w:kern w:val="2"/>
          <w:sz w:val="21"/>
          <w:szCs w:val="21"/>
        </w:rPr>
      </w:pPr>
      <w:r>
        <w:rPr>
          <w:rFonts w:hint="eastAsia" w:ascii="宋体" w:hAnsi="宋体" w:eastAsia="宋体" w:cs="Times New Roman"/>
          <w:kern w:val="2"/>
          <w:sz w:val="21"/>
          <w:szCs w:val="21"/>
        </w:rPr>
        <w:t>5</w:t>
      </w:r>
      <w:r>
        <w:rPr>
          <w:rFonts w:ascii="宋体" w:hAnsi="宋体" w:eastAsia="宋体" w:cs="Times New Roman"/>
          <w:kern w:val="2"/>
          <w:sz w:val="21"/>
          <w:szCs w:val="21"/>
          <w:lang w:val="zh-CN"/>
        </w:rPr>
        <w:t xml:space="preserve">.1 </w:t>
      </w:r>
      <w:r>
        <w:rPr>
          <w:rFonts w:hint="eastAsia" w:ascii="宋体" w:hAnsi="宋体" w:eastAsia="宋体" w:cs="Times New Roman"/>
          <w:kern w:val="2"/>
          <w:sz w:val="21"/>
          <w:szCs w:val="21"/>
          <w:u w:val="none"/>
          <w:lang w:eastAsia="zh-CN"/>
        </w:rPr>
        <w:t>响应文件</w:t>
      </w:r>
      <w:r>
        <w:rPr>
          <w:rFonts w:hint="eastAsia" w:ascii="宋体" w:hAnsi="宋体" w:eastAsia="宋体" w:cs="Times New Roman"/>
          <w:kern w:val="2"/>
          <w:sz w:val="21"/>
          <w:szCs w:val="21"/>
          <w:u w:val="none"/>
        </w:rPr>
        <w:t>递交时间：</w:t>
      </w:r>
      <w:r>
        <w:rPr>
          <w:rFonts w:hint="eastAsia" w:ascii="宋体" w:hAnsi="宋体" w:eastAsia="宋体" w:cs="Times New Roman"/>
          <w:kern w:val="2"/>
          <w:sz w:val="21"/>
          <w:szCs w:val="21"/>
          <w:u w:val="single"/>
          <w:lang w:val="en-US" w:eastAsia="zh-CN"/>
        </w:rPr>
        <w:t xml:space="preserve">   2025 </w:t>
      </w:r>
      <w:r>
        <w:rPr>
          <w:rFonts w:hint="eastAsia" w:ascii="宋体" w:hAnsi="宋体" w:eastAsia="宋体" w:cs="Times New Roman"/>
          <w:kern w:val="2"/>
          <w:sz w:val="21"/>
          <w:szCs w:val="21"/>
          <w:u w:val="single"/>
        </w:rPr>
        <w:t>年</w:t>
      </w:r>
      <w:r>
        <w:rPr>
          <w:rFonts w:hint="eastAsia" w:ascii="宋体" w:hAnsi="宋体" w:eastAsia="宋体" w:cs="Times New Roman"/>
          <w:kern w:val="2"/>
          <w:sz w:val="21"/>
          <w:szCs w:val="21"/>
          <w:u w:val="single"/>
          <w:lang w:val="en-US" w:eastAsia="zh-CN"/>
        </w:rPr>
        <w:t xml:space="preserve"> 7 </w:t>
      </w:r>
      <w:r>
        <w:rPr>
          <w:rFonts w:hint="eastAsia" w:ascii="宋体" w:hAnsi="宋体" w:eastAsia="宋体" w:cs="Times New Roman"/>
          <w:kern w:val="2"/>
          <w:sz w:val="21"/>
          <w:szCs w:val="21"/>
          <w:u w:val="single"/>
        </w:rPr>
        <w:t>月</w:t>
      </w:r>
      <w:r>
        <w:rPr>
          <w:rFonts w:hint="eastAsia" w:ascii="宋体" w:hAnsi="宋体" w:eastAsia="宋体" w:cs="Times New Roman"/>
          <w:kern w:val="2"/>
          <w:sz w:val="21"/>
          <w:szCs w:val="21"/>
          <w:u w:val="single"/>
          <w:lang w:val="en-US" w:eastAsia="zh-CN"/>
        </w:rPr>
        <w:t xml:space="preserve"> 2 </w:t>
      </w:r>
      <w:r>
        <w:rPr>
          <w:rFonts w:hint="eastAsia" w:ascii="宋体" w:hAnsi="宋体" w:eastAsia="宋体" w:cs="Times New Roman"/>
          <w:kern w:val="2"/>
          <w:sz w:val="21"/>
          <w:szCs w:val="21"/>
          <w:u w:val="single"/>
        </w:rPr>
        <w:t>日</w:t>
      </w:r>
      <w:r>
        <w:rPr>
          <w:rFonts w:hint="eastAsia" w:ascii="宋体" w:hAnsi="宋体" w:eastAsia="宋体" w:cs="Times New Roman"/>
          <w:kern w:val="2"/>
          <w:sz w:val="21"/>
          <w:szCs w:val="21"/>
          <w:u w:val="single"/>
          <w:lang w:val="en-US" w:eastAsia="zh-CN"/>
        </w:rPr>
        <w:t xml:space="preserve"> 9 </w:t>
      </w:r>
      <w:r>
        <w:rPr>
          <w:rFonts w:hint="eastAsia" w:ascii="宋体" w:hAnsi="宋体" w:eastAsia="宋体" w:cs="Times New Roman"/>
          <w:kern w:val="2"/>
          <w:sz w:val="21"/>
          <w:szCs w:val="21"/>
          <w:u w:val="single"/>
        </w:rPr>
        <w:t>:</w:t>
      </w:r>
      <w:r>
        <w:rPr>
          <w:rFonts w:hint="eastAsia" w:ascii="宋体" w:hAnsi="宋体" w:eastAsia="宋体" w:cs="Times New Roman"/>
          <w:kern w:val="2"/>
          <w:sz w:val="21"/>
          <w:szCs w:val="21"/>
          <w:u w:val="single"/>
          <w:lang w:val="en-US" w:eastAsia="zh-CN"/>
        </w:rPr>
        <w:t xml:space="preserve">00  </w:t>
      </w:r>
      <w:r>
        <w:rPr>
          <w:rFonts w:hint="eastAsia" w:ascii="宋体" w:hAnsi="宋体" w:eastAsia="宋体" w:cs="Times New Roman"/>
          <w:kern w:val="2"/>
          <w:sz w:val="21"/>
          <w:szCs w:val="21"/>
          <w:u w:val="single"/>
        </w:rPr>
        <w:t>～</w:t>
      </w:r>
      <w:r>
        <w:rPr>
          <w:rFonts w:hint="eastAsia" w:ascii="宋体" w:hAnsi="宋体" w:eastAsia="宋体" w:cs="Times New Roman"/>
          <w:kern w:val="2"/>
          <w:sz w:val="21"/>
          <w:szCs w:val="21"/>
          <w:u w:val="single"/>
          <w:lang w:val="en-US" w:eastAsia="zh-CN"/>
        </w:rPr>
        <w:t xml:space="preserve"> 9 </w:t>
      </w:r>
      <w:r>
        <w:rPr>
          <w:rFonts w:hint="eastAsia" w:ascii="宋体" w:hAnsi="宋体" w:eastAsia="宋体" w:cs="Times New Roman"/>
          <w:kern w:val="2"/>
          <w:sz w:val="21"/>
          <w:szCs w:val="21"/>
          <w:u w:val="single"/>
        </w:rPr>
        <w:t>:</w:t>
      </w:r>
      <w:r>
        <w:rPr>
          <w:rFonts w:hint="eastAsia" w:ascii="宋体" w:hAnsi="宋体" w:eastAsia="宋体" w:cs="Times New Roman"/>
          <w:kern w:val="2"/>
          <w:sz w:val="21"/>
          <w:szCs w:val="21"/>
          <w:u w:val="single"/>
          <w:lang w:val="en-US" w:eastAsia="zh-CN"/>
        </w:rPr>
        <w:t xml:space="preserve"> 30  </w:t>
      </w:r>
    </w:p>
    <w:p>
      <w:pPr>
        <w:tabs>
          <w:tab w:val="left" w:pos="0"/>
        </w:tabs>
        <w:autoSpaceDE w:val="0"/>
        <w:autoSpaceDN w:val="0"/>
        <w:adjustRightInd w:val="0"/>
        <w:spacing w:line="360" w:lineRule="auto"/>
        <w:ind w:left="420" w:right="-34" w:hanging="420" w:hangingChars="200"/>
        <w:jc w:val="both"/>
        <w:rPr>
          <w:rFonts w:hint="eastAsia" w:ascii="宋体" w:hAnsi="宋体" w:eastAsia="宋体" w:cs="Times New Roman"/>
          <w:kern w:val="2"/>
          <w:sz w:val="21"/>
          <w:szCs w:val="21"/>
          <w:lang w:val="zh-CN"/>
        </w:rPr>
      </w:pPr>
      <w:r>
        <w:rPr>
          <w:rFonts w:hint="eastAsia" w:ascii="宋体" w:hAnsi="宋体" w:eastAsia="宋体" w:cs="Times New Roman"/>
          <w:kern w:val="2"/>
          <w:sz w:val="21"/>
          <w:szCs w:val="21"/>
        </w:rPr>
        <w:t>5</w:t>
      </w:r>
      <w:r>
        <w:rPr>
          <w:rFonts w:ascii="宋体" w:hAnsi="宋体" w:eastAsia="宋体" w:cs="Times New Roman"/>
          <w:kern w:val="2"/>
          <w:sz w:val="21"/>
          <w:szCs w:val="21"/>
          <w:lang w:val="zh-CN"/>
        </w:rPr>
        <w:t>.</w:t>
      </w:r>
      <w:r>
        <w:rPr>
          <w:rFonts w:hint="eastAsia" w:ascii="宋体" w:hAnsi="宋体" w:eastAsia="宋体" w:cs="Times New Roman"/>
          <w:kern w:val="2"/>
          <w:sz w:val="21"/>
          <w:szCs w:val="21"/>
        </w:rPr>
        <w:t>2</w:t>
      </w:r>
      <w:r>
        <w:rPr>
          <w:rFonts w:ascii="宋体" w:hAnsi="宋体" w:eastAsia="宋体" w:cs="Times New Roman"/>
          <w:kern w:val="2"/>
          <w:sz w:val="21"/>
          <w:szCs w:val="21"/>
          <w:lang w:val="zh-CN"/>
        </w:rPr>
        <w:t xml:space="preserve"> </w:t>
      </w:r>
      <w:r>
        <w:rPr>
          <w:rFonts w:hint="eastAsia" w:ascii="宋体" w:hAnsi="宋体" w:eastAsia="宋体" w:cs="Times New Roman"/>
          <w:kern w:val="2"/>
          <w:sz w:val="21"/>
          <w:szCs w:val="21"/>
          <w:lang w:val="zh-CN"/>
        </w:rPr>
        <w:t>响应文件</w:t>
      </w:r>
      <w:r>
        <w:rPr>
          <w:rFonts w:hint="eastAsia" w:ascii="宋体" w:hAnsi="宋体" w:eastAsia="宋体" w:cs="Times New Roman"/>
          <w:kern w:val="2"/>
          <w:sz w:val="21"/>
          <w:szCs w:val="21"/>
        </w:rPr>
        <w:t>递交</w:t>
      </w:r>
      <w:r>
        <w:rPr>
          <w:rFonts w:ascii="宋体" w:hAnsi="宋体" w:eastAsia="宋体" w:cs="Times New Roman"/>
          <w:kern w:val="2"/>
          <w:sz w:val="21"/>
          <w:szCs w:val="21"/>
          <w:lang w:val="zh-CN"/>
        </w:rPr>
        <w:t>地点：</w:t>
      </w:r>
      <w:r>
        <w:rPr>
          <w:rFonts w:hint="eastAsia" w:ascii="宋体" w:hAnsi="宋体" w:eastAsia="宋体" w:cs="Times New Roman"/>
          <w:kern w:val="2"/>
          <w:sz w:val="21"/>
          <w:szCs w:val="21"/>
          <w:u w:val="single"/>
          <w:lang w:val="zh-CN"/>
        </w:rPr>
        <w:t>东莞市东城街道新源路海德琥珀台6栋1703室</w:t>
      </w:r>
      <w:r>
        <w:rPr>
          <w:rFonts w:ascii="宋体" w:hAnsi="宋体" w:eastAsia="宋体" w:cs="Times New Roman"/>
          <w:kern w:val="2"/>
          <w:sz w:val="21"/>
          <w:szCs w:val="21"/>
          <w:lang w:val="zh-CN"/>
        </w:rPr>
        <w:t>。</w:t>
      </w:r>
    </w:p>
    <w:p>
      <w:pPr>
        <w:tabs>
          <w:tab w:val="left" w:pos="0"/>
        </w:tabs>
        <w:autoSpaceDE w:val="0"/>
        <w:autoSpaceDN w:val="0"/>
        <w:adjustRightInd w:val="0"/>
        <w:spacing w:line="360" w:lineRule="auto"/>
        <w:ind w:right="-34"/>
        <w:jc w:val="both"/>
        <w:rPr>
          <w:rFonts w:ascii="宋体" w:hAnsi="宋体" w:eastAsia="宋体" w:cs="Times New Roman"/>
          <w:kern w:val="2"/>
          <w:sz w:val="21"/>
          <w:szCs w:val="21"/>
          <w:lang w:val="zh-CN"/>
        </w:rPr>
      </w:pPr>
    </w:p>
    <w:p>
      <w:pPr>
        <w:tabs>
          <w:tab w:val="left" w:pos="0"/>
        </w:tabs>
        <w:autoSpaceDE w:val="0"/>
        <w:autoSpaceDN w:val="0"/>
        <w:adjustRightInd w:val="0"/>
        <w:spacing w:line="360" w:lineRule="auto"/>
        <w:ind w:right="-34"/>
        <w:jc w:val="both"/>
        <w:rPr>
          <w:rFonts w:ascii="宋体" w:hAnsi="宋体" w:eastAsia="宋体" w:cs="Times New Roman"/>
          <w:kern w:val="2"/>
          <w:sz w:val="21"/>
          <w:szCs w:val="21"/>
          <w:lang w:val="zh-CN"/>
        </w:rPr>
      </w:pPr>
      <w:r>
        <w:rPr>
          <w:rFonts w:hint="eastAsia" w:ascii="宋体" w:hAnsi="宋体" w:eastAsia="宋体" w:cs="Times New Roman"/>
          <w:kern w:val="2"/>
          <w:sz w:val="21"/>
          <w:szCs w:val="21"/>
        </w:rPr>
        <w:t>6</w:t>
      </w:r>
      <w:r>
        <w:rPr>
          <w:rFonts w:ascii="宋体" w:hAnsi="宋体" w:eastAsia="宋体" w:cs="Times New Roman"/>
          <w:kern w:val="2"/>
          <w:sz w:val="21"/>
          <w:szCs w:val="21"/>
          <w:lang w:val="zh-CN"/>
        </w:rPr>
        <w:t xml:space="preserve">   </w:t>
      </w:r>
      <w:r>
        <w:rPr>
          <w:rFonts w:hint="eastAsia" w:ascii="宋体" w:hAnsi="宋体" w:eastAsia="宋体" w:cs="Times New Roman"/>
          <w:kern w:val="2"/>
          <w:sz w:val="21"/>
          <w:szCs w:val="21"/>
          <w:lang w:val="zh-CN"/>
        </w:rPr>
        <w:t>响应文件</w:t>
      </w:r>
      <w:r>
        <w:rPr>
          <w:rFonts w:hint="eastAsia" w:ascii="宋体" w:hAnsi="宋体" w:eastAsia="宋体" w:cs="Times New Roman"/>
          <w:kern w:val="2"/>
          <w:sz w:val="21"/>
          <w:szCs w:val="21"/>
        </w:rPr>
        <w:t>审查时间及</w:t>
      </w:r>
      <w:r>
        <w:rPr>
          <w:rFonts w:ascii="宋体" w:hAnsi="宋体" w:eastAsia="宋体" w:cs="Times New Roman"/>
          <w:kern w:val="2"/>
          <w:sz w:val="21"/>
          <w:szCs w:val="21"/>
          <w:lang w:val="zh-CN"/>
        </w:rPr>
        <w:t>地点：</w:t>
      </w:r>
    </w:p>
    <w:p>
      <w:pPr>
        <w:tabs>
          <w:tab w:val="left" w:pos="0"/>
        </w:tabs>
        <w:autoSpaceDE w:val="0"/>
        <w:autoSpaceDN w:val="0"/>
        <w:adjustRightInd w:val="0"/>
        <w:spacing w:line="360" w:lineRule="auto"/>
        <w:ind w:left="420" w:right="-34" w:hanging="420" w:hangingChars="200"/>
        <w:jc w:val="both"/>
        <w:rPr>
          <w:rFonts w:hint="eastAsia" w:ascii="宋体" w:hAnsi="宋体" w:eastAsia="宋体" w:cs="Times New Roman"/>
          <w:kern w:val="2"/>
          <w:sz w:val="21"/>
          <w:szCs w:val="21"/>
        </w:rPr>
      </w:pPr>
      <w:r>
        <w:rPr>
          <w:rFonts w:hint="eastAsia" w:ascii="宋体" w:hAnsi="宋体" w:eastAsia="宋体" w:cs="Times New Roman"/>
          <w:kern w:val="2"/>
          <w:sz w:val="21"/>
          <w:szCs w:val="21"/>
        </w:rPr>
        <w:t>6</w:t>
      </w:r>
      <w:r>
        <w:rPr>
          <w:rFonts w:ascii="宋体" w:hAnsi="宋体" w:eastAsia="宋体" w:cs="Times New Roman"/>
          <w:kern w:val="2"/>
          <w:sz w:val="21"/>
          <w:szCs w:val="21"/>
          <w:lang w:val="zh-CN"/>
        </w:rPr>
        <w:t xml:space="preserve">.1 </w:t>
      </w:r>
      <w:r>
        <w:rPr>
          <w:rFonts w:hint="eastAsia" w:ascii="宋体" w:hAnsi="宋体" w:eastAsia="宋体" w:cs="Times New Roman"/>
          <w:kern w:val="2"/>
          <w:sz w:val="21"/>
          <w:szCs w:val="21"/>
          <w:lang w:eastAsia="zh-CN"/>
        </w:rPr>
        <w:t>响应文件</w:t>
      </w:r>
      <w:r>
        <w:rPr>
          <w:rFonts w:hint="eastAsia" w:ascii="宋体" w:hAnsi="宋体" w:eastAsia="宋体" w:cs="Times New Roman"/>
          <w:kern w:val="2"/>
          <w:sz w:val="21"/>
          <w:szCs w:val="21"/>
        </w:rPr>
        <w:t>审查时间：</w:t>
      </w:r>
      <w:r>
        <w:rPr>
          <w:rFonts w:hint="eastAsia" w:ascii="宋体" w:hAnsi="宋体" w:eastAsia="宋体" w:cs="Times New Roman"/>
          <w:kern w:val="2"/>
          <w:sz w:val="21"/>
          <w:szCs w:val="21"/>
          <w:u w:val="single"/>
          <w:lang w:val="en-US" w:eastAsia="zh-CN"/>
        </w:rPr>
        <w:t xml:space="preserve"> 2025 </w:t>
      </w:r>
      <w:r>
        <w:rPr>
          <w:rFonts w:hint="eastAsia" w:ascii="宋体" w:hAnsi="宋体" w:eastAsia="宋体" w:cs="Times New Roman"/>
          <w:kern w:val="2"/>
          <w:sz w:val="21"/>
          <w:szCs w:val="21"/>
          <w:u w:val="single"/>
        </w:rPr>
        <w:t>年</w:t>
      </w:r>
      <w:r>
        <w:rPr>
          <w:rFonts w:hint="eastAsia" w:ascii="宋体" w:hAnsi="宋体" w:eastAsia="宋体" w:cs="Times New Roman"/>
          <w:kern w:val="2"/>
          <w:sz w:val="21"/>
          <w:szCs w:val="21"/>
          <w:u w:val="single"/>
          <w:lang w:val="en-US" w:eastAsia="zh-CN"/>
        </w:rPr>
        <w:t xml:space="preserve"> 7 </w:t>
      </w:r>
      <w:r>
        <w:rPr>
          <w:rFonts w:hint="eastAsia" w:ascii="宋体" w:hAnsi="宋体" w:eastAsia="宋体" w:cs="Times New Roman"/>
          <w:kern w:val="2"/>
          <w:sz w:val="21"/>
          <w:szCs w:val="21"/>
          <w:u w:val="single"/>
        </w:rPr>
        <w:t>月</w:t>
      </w:r>
      <w:r>
        <w:rPr>
          <w:rFonts w:hint="eastAsia" w:ascii="宋体" w:hAnsi="宋体" w:eastAsia="宋体" w:cs="Times New Roman"/>
          <w:kern w:val="2"/>
          <w:sz w:val="21"/>
          <w:szCs w:val="21"/>
          <w:u w:val="single"/>
          <w:lang w:val="en-US" w:eastAsia="zh-CN"/>
        </w:rPr>
        <w:t xml:space="preserve"> 2 </w:t>
      </w:r>
      <w:r>
        <w:rPr>
          <w:rFonts w:hint="eastAsia" w:ascii="宋体" w:hAnsi="宋体" w:eastAsia="宋体" w:cs="Times New Roman"/>
          <w:kern w:val="2"/>
          <w:sz w:val="21"/>
          <w:szCs w:val="21"/>
          <w:u w:val="single"/>
        </w:rPr>
        <w:t>日</w:t>
      </w:r>
      <w:r>
        <w:rPr>
          <w:rFonts w:hint="eastAsia" w:ascii="宋体" w:hAnsi="宋体" w:eastAsia="宋体" w:cs="Times New Roman"/>
          <w:kern w:val="2"/>
          <w:sz w:val="21"/>
          <w:szCs w:val="21"/>
          <w:u w:val="single"/>
          <w:lang w:val="en-US" w:eastAsia="zh-CN"/>
        </w:rPr>
        <w:t xml:space="preserve"> 9 </w:t>
      </w:r>
      <w:r>
        <w:rPr>
          <w:rFonts w:hint="eastAsia" w:ascii="宋体" w:hAnsi="宋体" w:eastAsia="宋体" w:cs="Times New Roman"/>
          <w:kern w:val="2"/>
          <w:sz w:val="21"/>
          <w:szCs w:val="21"/>
          <w:u w:val="single"/>
        </w:rPr>
        <w:t>:</w:t>
      </w:r>
      <w:r>
        <w:rPr>
          <w:rFonts w:hint="eastAsia" w:ascii="宋体" w:hAnsi="宋体" w:eastAsia="宋体" w:cs="Times New Roman"/>
          <w:kern w:val="2"/>
          <w:sz w:val="21"/>
          <w:szCs w:val="21"/>
          <w:u w:val="single"/>
          <w:lang w:val="en-US" w:eastAsia="zh-CN"/>
        </w:rPr>
        <w:t xml:space="preserve">30  </w:t>
      </w:r>
      <w:r>
        <w:rPr>
          <w:rFonts w:hint="eastAsia" w:ascii="宋体" w:hAnsi="宋体" w:eastAsia="宋体" w:cs="Times New Roman"/>
          <w:kern w:val="2"/>
          <w:sz w:val="21"/>
          <w:szCs w:val="21"/>
          <w:u w:val="single"/>
        </w:rPr>
        <w:t>～</w:t>
      </w:r>
      <w:r>
        <w:rPr>
          <w:rFonts w:hint="eastAsia" w:ascii="宋体" w:hAnsi="宋体" w:eastAsia="宋体" w:cs="Times New Roman"/>
          <w:kern w:val="2"/>
          <w:sz w:val="21"/>
          <w:szCs w:val="21"/>
          <w:u w:val="single"/>
          <w:lang w:val="en-US" w:eastAsia="zh-CN"/>
        </w:rPr>
        <w:t xml:space="preserve"> 12 </w:t>
      </w:r>
      <w:r>
        <w:rPr>
          <w:rFonts w:hint="eastAsia" w:ascii="宋体" w:hAnsi="宋体" w:eastAsia="宋体" w:cs="Times New Roman"/>
          <w:kern w:val="2"/>
          <w:sz w:val="21"/>
          <w:szCs w:val="21"/>
          <w:u w:val="single"/>
        </w:rPr>
        <w:t>:</w:t>
      </w:r>
      <w:r>
        <w:rPr>
          <w:rFonts w:hint="eastAsia" w:ascii="宋体" w:hAnsi="宋体" w:eastAsia="宋体" w:cs="Times New Roman"/>
          <w:kern w:val="2"/>
          <w:sz w:val="21"/>
          <w:szCs w:val="21"/>
          <w:u w:val="single"/>
          <w:lang w:val="en-US" w:eastAsia="zh-CN"/>
        </w:rPr>
        <w:t xml:space="preserve"> 0</w:t>
      </w:r>
      <w:bookmarkStart w:id="787" w:name="_GoBack"/>
      <w:bookmarkEnd w:id="787"/>
      <w:r>
        <w:rPr>
          <w:rFonts w:hint="eastAsia" w:ascii="宋体" w:hAnsi="宋体" w:eastAsia="宋体" w:cs="Times New Roman"/>
          <w:kern w:val="2"/>
          <w:sz w:val="21"/>
          <w:szCs w:val="21"/>
          <w:u w:val="single"/>
          <w:lang w:val="en-US" w:eastAsia="zh-CN"/>
        </w:rPr>
        <w:t xml:space="preserve">0  </w:t>
      </w:r>
    </w:p>
    <w:p>
      <w:pPr>
        <w:tabs>
          <w:tab w:val="left" w:pos="0"/>
        </w:tabs>
        <w:autoSpaceDE w:val="0"/>
        <w:autoSpaceDN w:val="0"/>
        <w:adjustRightInd w:val="0"/>
        <w:spacing w:line="360" w:lineRule="auto"/>
        <w:ind w:left="420" w:right="-34" w:hanging="420" w:hangingChars="200"/>
        <w:jc w:val="both"/>
        <w:rPr>
          <w:rFonts w:ascii="宋体" w:hAnsi="宋体" w:eastAsia="宋体" w:cs="Times New Roman"/>
          <w:kern w:val="2"/>
          <w:sz w:val="21"/>
          <w:szCs w:val="21"/>
        </w:rPr>
      </w:pPr>
      <w:r>
        <w:rPr>
          <w:rFonts w:hint="eastAsia" w:ascii="宋体" w:hAnsi="宋体" w:eastAsia="宋体" w:cs="Times New Roman"/>
          <w:kern w:val="2"/>
          <w:sz w:val="21"/>
          <w:szCs w:val="21"/>
        </w:rPr>
        <w:t>6</w:t>
      </w:r>
      <w:r>
        <w:rPr>
          <w:rFonts w:ascii="宋体" w:hAnsi="宋体" w:eastAsia="宋体" w:cs="Times New Roman"/>
          <w:kern w:val="2"/>
          <w:sz w:val="21"/>
          <w:szCs w:val="21"/>
          <w:lang w:val="zh-CN"/>
        </w:rPr>
        <w:t>.</w:t>
      </w:r>
      <w:r>
        <w:rPr>
          <w:rFonts w:hint="eastAsia" w:ascii="宋体" w:hAnsi="宋体" w:eastAsia="宋体" w:cs="Times New Roman"/>
          <w:kern w:val="2"/>
          <w:sz w:val="21"/>
          <w:szCs w:val="21"/>
        </w:rPr>
        <w:t>2</w:t>
      </w:r>
      <w:r>
        <w:rPr>
          <w:rFonts w:ascii="宋体" w:hAnsi="宋体" w:eastAsia="宋体" w:cs="Times New Roman"/>
          <w:kern w:val="2"/>
          <w:sz w:val="21"/>
          <w:szCs w:val="21"/>
          <w:lang w:val="zh-CN"/>
        </w:rPr>
        <w:t xml:space="preserve"> </w:t>
      </w:r>
      <w:r>
        <w:rPr>
          <w:rFonts w:hint="eastAsia" w:ascii="宋体" w:hAnsi="宋体" w:eastAsia="宋体" w:cs="Times New Roman"/>
          <w:kern w:val="2"/>
          <w:sz w:val="21"/>
          <w:szCs w:val="21"/>
          <w:lang w:val="zh-CN"/>
        </w:rPr>
        <w:t>响应文件</w:t>
      </w:r>
      <w:r>
        <w:rPr>
          <w:rFonts w:hint="eastAsia" w:ascii="宋体" w:hAnsi="宋体" w:eastAsia="宋体" w:cs="Times New Roman"/>
          <w:kern w:val="2"/>
          <w:sz w:val="21"/>
          <w:szCs w:val="21"/>
        </w:rPr>
        <w:t>审查</w:t>
      </w:r>
      <w:r>
        <w:rPr>
          <w:rFonts w:ascii="宋体" w:hAnsi="宋体" w:eastAsia="宋体" w:cs="Times New Roman"/>
          <w:kern w:val="2"/>
          <w:sz w:val="21"/>
          <w:szCs w:val="21"/>
          <w:lang w:val="zh-CN"/>
        </w:rPr>
        <w:t>地点：</w:t>
      </w:r>
      <w:r>
        <w:rPr>
          <w:rFonts w:hint="eastAsia" w:ascii="宋体" w:hAnsi="宋体" w:eastAsia="宋体" w:cs="Times New Roman"/>
          <w:kern w:val="2"/>
          <w:sz w:val="21"/>
          <w:szCs w:val="21"/>
          <w:u w:val="single"/>
          <w:lang w:val="zh-CN"/>
        </w:rPr>
        <w:t>东莞市东城街道新源路海德琥珀台6栋1712室</w:t>
      </w:r>
      <w:r>
        <w:rPr>
          <w:rFonts w:hint="eastAsia" w:ascii="宋体" w:hAnsi="宋体" w:eastAsia="宋体" w:cs="Times New Roman"/>
          <w:kern w:val="2"/>
          <w:sz w:val="21"/>
          <w:szCs w:val="21"/>
        </w:rPr>
        <w:t>。</w:t>
      </w:r>
    </w:p>
    <w:p>
      <w:pPr>
        <w:tabs>
          <w:tab w:val="left" w:pos="0"/>
        </w:tabs>
        <w:autoSpaceDE w:val="0"/>
        <w:autoSpaceDN w:val="0"/>
        <w:adjustRightInd w:val="0"/>
        <w:spacing w:line="360" w:lineRule="auto"/>
        <w:ind w:left="420" w:right="-34" w:hanging="420" w:hangingChars="200"/>
        <w:jc w:val="both"/>
        <w:rPr>
          <w:rFonts w:hint="eastAsia" w:ascii="宋体" w:hAnsi="宋体" w:eastAsia="宋体" w:cs="Times New Roman"/>
          <w:kern w:val="2"/>
          <w:sz w:val="21"/>
          <w:szCs w:val="21"/>
          <w:lang w:val="zh-CN"/>
        </w:rPr>
      </w:pPr>
    </w:p>
    <w:p>
      <w:pPr>
        <w:tabs>
          <w:tab w:val="left" w:pos="0"/>
        </w:tabs>
        <w:autoSpaceDE w:val="0"/>
        <w:autoSpaceDN w:val="0"/>
        <w:adjustRightInd w:val="0"/>
        <w:spacing w:line="360" w:lineRule="auto"/>
        <w:ind w:left="420" w:right="-34" w:hanging="420" w:hangingChars="200"/>
        <w:jc w:val="both"/>
        <w:rPr>
          <w:rFonts w:ascii="宋体" w:hAnsi="宋体" w:eastAsia="宋体" w:cs="Times New Roman"/>
          <w:kern w:val="2"/>
          <w:sz w:val="21"/>
          <w:szCs w:val="21"/>
          <w:lang w:val="zh-CN"/>
        </w:rPr>
      </w:pPr>
      <w:r>
        <w:rPr>
          <w:rFonts w:hint="eastAsia" w:ascii="宋体" w:hAnsi="宋体" w:eastAsia="宋体" w:cs="Times New Roman"/>
          <w:kern w:val="2"/>
          <w:sz w:val="21"/>
          <w:szCs w:val="21"/>
        </w:rPr>
        <w:t xml:space="preserve">7   </w:t>
      </w:r>
      <w:r>
        <w:rPr>
          <w:rFonts w:hint="eastAsia" w:ascii="宋体" w:hAnsi="宋体" w:eastAsia="宋体" w:cs="Times New Roman"/>
          <w:kern w:val="2"/>
          <w:sz w:val="21"/>
          <w:szCs w:val="21"/>
          <w:lang w:val="zh-CN"/>
        </w:rPr>
        <w:t>本项目补充通知在中国招标投标公共服务平台（www.cebpubservice.com）、东莞市水务集团有限公司网站（www.dgswjt.cn）、采购代理机构网站（www.youde.net）予以公告，除此方式外，不再另行通知。供应商必须密切留意本项目补充通知发放信息，并自行下载补充通知及相关资料。如未留意或及时下载，一切后果由供应商自负。</w:t>
      </w:r>
    </w:p>
    <w:p>
      <w:pPr>
        <w:tabs>
          <w:tab w:val="left" w:pos="0"/>
        </w:tabs>
        <w:autoSpaceDE w:val="0"/>
        <w:autoSpaceDN w:val="0"/>
        <w:adjustRightInd w:val="0"/>
        <w:spacing w:line="360" w:lineRule="auto"/>
        <w:ind w:right="-34"/>
        <w:jc w:val="both"/>
        <w:rPr>
          <w:rFonts w:ascii="宋体" w:hAnsi="宋体" w:eastAsia="宋体" w:cs="Times New Roman"/>
          <w:kern w:val="2"/>
          <w:sz w:val="21"/>
          <w:szCs w:val="21"/>
          <w:lang w:val="zh-CN"/>
        </w:rPr>
      </w:pPr>
    </w:p>
    <w:p>
      <w:pPr>
        <w:tabs>
          <w:tab w:val="left" w:pos="0"/>
        </w:tabs>
        <w:autoSpaceDE w:val="0"/>
        <w:autoSpaceDN w:val="0"/>
        <w:adjustRightInd w:val="0"/>
        <w:spacing w:line="360" w:lineRule="auto"/>
        <w:ind w:right="-34"/>
        <w:jc w:val="both"/>
        <w:rPr>
          <w:rFonts w:ascii="宋体" w:hAnsi="宋体" w:eastAsia="宋体" w:cs="Times New Roman"/>
          <w:kern w:val="2"/>
          <w:sz w:val="21"/>
          <w:szCs w:val="21"/>
          <w:lang w:val="zh-CN"/>
        </w:rPr>
      </w:pPr>
      <w:r>
        <w:rPr>
          <w:rFonts w:hint="eastAsia" w:ascii="宋体" w:hAnsi="宋体" w:eastAsia="宋体" w:cs="Times New Roman"/>
          <w:kern w:val="2"/>
          <w:sz w:val="21"/>
          <w:szCs w:val="21"/>
        </w:rPr>
        <w:t xml:space="preserve">8  </w:t>
      </w:r>
      <w:r>
        <w:rPr>
          <w:rFonts w:hint="eastAsia" w:ascii="宋体" w:hAnsi="宋体" w:eastAsia="宋体" w:cs="Times New Roman"/>
          <w:kern w:val="2"/>
          <w:sz w:val="21"/>
          <w:szCs w:val="21"/>
          <w:lang w:val="zh-CN"/>
        </w:rPr>
        <w:t>采购人</w:t>
      </w:r>
      <w:r>
        <w:rPr>
          <w:rFonts w:ascii="宋体" w:hAnsi="宋体" w:eastAsia="宋体" w:cs="Times New Roman"/>
          <w:kern w:val="2"/>
          <w:sz w:val="21"/>
          <w:szCs w:val="21"/>
          <w:lang w:val="zh-CN"/>
        </w:rPr>
        <w:t>联系方式</w:t>
      </w:r>
      <w:r>
        <w:rPr>
          <w:rFonts w:hint="eastAsia" w:ascii="宋体" w:hAnsi="宋体" w:eastAsia="宋体" w:cs="Times New Roman"/>
          <w:kern w:val="2"/>
          <w:sz w:val="21"/>
          <w:szCs w:val="21"/>
          <w:lang w:val="zh-CN"/>
        </w:rPr>
        <w:t>：</w:t>
      </w:r>
    </w:p>
    <w:p>
      <w:pPr>
        <w:tabs>
          <w:tab w:val="left" w:pos="0"/>
        </w:tabs>
        <w:autoSpaceDE w:val="0"/>
        <w:autoSpaceDN w:val="0"/>
        <w:adjustRightInd w:val="0"/>
        <w:spacing w:line="360" w:lineRule="auto"/>
        <w:ind w:right="-34" w:firstLine="283" w:firstLineChars="135"/>
        <w:jc w:val="both"/>
        <w:rPr>
          <w:rFonts w:ascii="宋体" w:hAnsi="宋体" w:eastAsia="宋体" w:cs="Times New Roman"/>
          <w:kern w:val="2"/>
          <w:sz w:val="21"/>
          <w:szCs w:val="21"/>
          <w:lang w:val="zh-CN"/>
        </w:rPr>
      </w:pPr>
      <w:r>
        <w:rPr>
          <w:rFonts w:hint="eastAsia" w:ascii="宋体" w:hAnsi="宋体" w:eastAsia="宋体" w:cs="Times New Roman"/>
          <w:kern w:val="2"/>
          <w:sz w:val="21"/>
          <w:szCs w:val="21"/>
          <w:lang w:val="zh-CN"/>
        </w:rPr>
        <w:t xml:space="preserve"> 采购人</w:t>
      </w:r>
      <w:r>
        <w:rPr>
          <w:rFonts w:ascii="宋体" w:hAnsi="宋体" w:eastAsia="宋体" w:cs="Times New Roman"/>
          <w:kern w:val="2"/>
          <w:sz w:val="21"/>
          <w:szCs w:val="21"/>
          <w:lang w:val="zh-CN"/>
        </w:rPr>
        <w:t>：</w:t>
      </w:r>
      <w:r>
        <w:rPr>
          <w:rFonts w:hint="eastAsia" w:ascii="宋体" w:hAnsi="宋体" w:eastAsia="宋体" w:cs="Times New Roman"/>
          <w:kern w:val="2"/>
          <w:sz w:val="21"/>
          <w:szCs w:val="21"/>
          <w:lang w:val="zh-CN"/>
        </w:rPr>
        <w:t>东莞市水务集团有限公司</w:t>
      </w:r>
    </w:p>
    <w:p>
      <w:pPr>
        <w:widowControl/>
        <w:tabs>
          <w:tab w:val="left" w:pos="0"/>
        </w:tabs>
        <w:autoSpaceDE w:val="0"/>
        <w:autoSpaceDN w:val="0"/>
        <w:adjustRightInd w:val="0"/>
        <w:spacing w:line="360" w:lineRule="auto"/>
        <w:ind w:right="-36" w:firstLine="283" w:firstLineChars="135"/>
        <w:jc w:val="left"/>
        <w:textAlignment w:val="bottom"/>
        <w:rPr>
          <w:rFonts w:ascii="宋体" w:hAnsi="宋体" w:eastAsia="宋体" w:cs="Times New Roman"/>
          <w:kern w:val="0"/>
          <w:sz w:val="21"/>
          <w:szCs w:val="32"/>
        </w:rPr>
      </w:pPr>
      <w:r>
        <w:rPr>
          <w:rFonts w:hint="eastAsia" w:ascii="宋体" w:hAnsi="宋体" w:eastAsia="宋体" w:cs="Times New Roman"/>
          <w:kern w:val="0"/>
          <w:sz w:val="21"/>
          <w:szCs w:val="21"/>
        </w:rPr>
        <w:t xml:space="preserve"> </w:t>
      </w:r>
      <w:r>
        <w:rPr>
          <w:rFonts w:ascii="宋体" w:hAnsi="宋体" w:eastAsia="宋体" w:cs="Times New Roman"/>
          <w:kern w:val="0"/>
          <w:sz w:val="21"/>
          <w:szCs w:val="21"/>
        </w:rPr>
        <w:t>联系人地址：东莞市东城街道育华路1号</w:t>
      </w:r>
    </w:p>
    <w:p>
      <w:pPr>
        <w:widowControl/>
        <w:tabs>
          <w:tab w:val="left" w:pos="0"/>
        </w:tabs>
        <w:autoSpaceDE w:val="0"/>
        <w:autoSpaceDN w:val="0"/>
        <w:adjustRightInd w:val="0"/>
        <w:spacing w:line="360" w:lineRule="auto"/>
        <w:ind w:right="-36" w:firstLine="283" w:firstLineChars="135"/>
        <w:jc w:val="left"/>
        <w:textAlignment w:val="bottom"/>
        <w:rPr>
          <w:rFonts w:hint="eastAsia" w:ascii="宋体" w:hAnsi="宋体" w:eastAsia="宋体" w:cs="Times New Roman"/>
          <w:kern w:val="0"/>
          <w:sz w:val="21"/>
          <w:szCs w:val="32"/>
        </w:rPr>
      </w:pPr>
      <w:r>
        <w:rPr>
          <w:rFonts w:hint="eastAsia" w:ascii="宋体" w:hAnsi="宋体" w:eastAsia="宋体" w:cs="Times New Roman"/>
          <w:kern w:val="0"/>
          <w:sz w:val="21"/>
          <w:szCs w:val="32"/>
        </w:rPr>
        <w:t xml:space="preserve"> </w:t>
      </w:r>
      <w:r>
        <w:rPr>
          <w:rFonts w:ascii="宋体" w:hAnsi="宋体" w:eastAsia="宋体" w:cs="Times New Roman"/>
          <w:kern w:val="0"/>
          <w:sz w:val="21"/>
          <w:szCs w:val="32"/>
        </w:rPr>
        <w:t>联 系 人：</w:t>
      </w:r>
      <w:r>
        <w:rPr>
          <w:rFonts w:hint="eastAsia" w:ascii="宋体" w:hAnsi="宋体" w:eastAsia="宋体" w:cs="Times New Roman"/>
          <w:kern w:val="0"/>
          <w:sz w:val="21"/>
          <w:szCs w:val="32"/>
          <w:lang w:val="en-US" w:eastAsia="zh-CN"/>
        </w:rPr>
        <w:t>莫建斌</w:t>
      </w:r>
    </w:p>
    <w:p>
      <w:pPr>
        <w:widowControl/>
        <w:tabs>
          <w:tab w:val="left" w:pos="0"/>
        </w:tabs>
        <w:autoSpaceDE w:val="0"/>
        <w:autoSpaceDN w:val="0"/>
        <w:adjustRightInd w:val="0"/>
        <w:spacing w:line="360" w:lineRule="auto"/>
        <w:ind w:right="-36" w:firstLine="283" w:firstLineChars="135"/>
        <w:jc w:val="left"/>
        <w:textAlignment w:val="bottom"/>
        <w:rPr>
          <w:rFonts w:hint="default" w:ascii="宋体" w:hAnsi="宋体" w:cs="Times New Roman" w:eastAsiaTheme="minorEastAsia"/>
          <w:kern w:val="0"/>
          <w:sz w:val="21"/>
          <w:szCs w:val="21"/>
          <w:highlight w:val="none"/>
          <w:lang w:val="en-US" w:eastAsia="zh-CN"/>
        </w:rPr>
      </w:pPr>
      <w:r>
        <w:rPr>
          <w:rFonts w:hint="eastAsia" w:ascii="宋体" w:hAnsi="宋体" w:eastAsia="宋体" w:cs="Times New Roman"/>
          <w:kern w:val="0"/>
          <w:sz w:val="21"/>
          <w:szCs w:val="21"/>
          <w:highlight w:val="none"/>
        </w:rPr>
        <w:t xml:space="preserve"> </w:t>
      </w:r>
      <w:r>
        <w:rPr>
          <w:rFonts w:ascii="宋体" w:hAnsi="宋体" w:eastAsia="宋体" w:cs="Times New Roman"/>
          <w:kern w:val="0"/>
          <w:sz w:val="21"/>
          <w:szCs w:val="21"/>
          <w:highlight w:val="none"/>
        </w:rPr>
        <w:t xml:space="preserve">电    </w:t>
      </w:r>
      <w:r>
        <w:rPr>
          <w:rFonts w:hint="eastAsia" w:ascii="宋体" w:hAnsi="宋体" w:eastAsia="宋体" w:cs="Times New Roman"/>
          <w:kern w:val="0"/>
          <w:sz w:val="21"/>
          <w:szCs w:val="32"/>
        </w:rPr>
        <w:t>话：</w:t>
      </w:r>
      <w:r>
        <w:rPr>
          <w:rFonts w:hint="eastAsia" w:ascii="宋体" w:hAnsi="宋体" w:eastAsia="宋体" w:cs="Times New Roman"/>
          <w:kern w:val="0"/>
          <w:szCs w:val="32"/>
          <w:lang w:val="en-US" w:eastAsia="zh-CN"/>
        </w:rPr>
        <w:t>0769-22293252</w:t>
      </w:r>
    </w:p>
    <w:p>
      <w:pPr>
        <w:tabs>
          <w:tab w:val="left" w:pos="0"/>
        </w:tabs>
        <w:autoSpaceDE w:val="0"/>
        <w:autoSpaceDN w:val="0"/>
        <w:adjustRightInd w:val="0"/>
        <w:spacing w:line="360" w:lineRule="auto"/>
        <w:ind w:right="-34"/>
        <w:jc w:val="both"/>
        <w:rPr>
          <w:rFonts w:hint="eastAsia" w:ascii="宋体" w:hAnsi="宋体" w:eastAsia="宋体" w:cs="Times New Roman"/>
          <w:kern w:val="2"/>
          <w:sz w:val="21"/>
          <w:szCs w:val="21"/>
        </w:rPr>
      </w:pPr>
    </w:p>
    <w:p>
      <w:pPr>
        <w:tabs>
          <w:tab w:val="left" w:pos="0"/>
        </w:tabs>
        <w:autoSpaceDE w:val="0"/>
        <w:autoSpaceDN w:val="0"/>
        <w:adjustRightInd w:val="0"/>
        <w:spacing w:line="360" w:lineRule="auto"/>
        <w:ind w:right="-34"/>
        <w:jc w:val="both"/>
        <w:rPr>
          <w:rFonts w:ascii="宋体" w:hAnsi="宋体" w:eastAsia="宋体" w:cs="Times New Roman"/>
          <w:kern w:val="2"/>
          <w:sz w:val="21"/>
          <w:szCs w:val="21"/>
          <w:lang w:val="zh-CN"/>
        </w:rPr>
      </w:pPr>
      <w:r>
        <w:rPr>
          <w:rFonts w:hint="eastAsia" w:ascii="宋体" w:hAnsi="宋体" w:eastAsia="宋体" w:cs="Times New Roman"/>
          <w:kern w:val="2"/>
          <w:sz w:val="21"/>
          <w:szCs w:val="21"/>
        </w:rPr>
        <w:t>9</w:t>
      </w:r>
      <w:r>
        <w:rPr>
          <w:rFonts w:ascii="宋体" w:hAnsi="宋体" w:eastAsia="宋体" w:cs="Times New Roman"/>
          <w:kern w:val="2"/>
          <w:sz w:val="21"/>
          <w:szCs w:val="21"/>
          <w:lang w:val="zh-CN"/>
        </w:rPr>
        <w:t xml:space="preserve"> </w:t>
      </w:r>
      <w:r>
        <w:rPr>
          <w:rFonts w:hint="eastAsia" w:ascii="宋体" w:hAnsi="宋体" w:eastAsia="宋体" w:cs="Times New Roman"/>
          <w:kern w:val="2"/>
          <w:sz w:val="21"/>
          <w:szCs w:val="21"/>
        </w:rPr>
        <w:t xml:space="preserve"> </w:t>
      </w:r>
      <w:r>
        <w:rPr>
          <w:rFonts w:hint="eastAsia" w:ascii="宋体" w:hAnsi="宋体" w:eastAsia="宋体" w:cs="Times New Roman"/>
          <w:kern w:val="2"/>
          <w:sz w:val="21"/>
          <w:szCs w:val="21"/>
          <w:lang w:eastAsia="zh-CN"/>
        </w:rPr>
        <w:t>采购代理机构</w:t>
      </w:r>
      <w:r>
        <w:rPr>
          <w:rFonts w:ascii="宋体" w:hAnsi="宋体" w:eastAsia="宋体" w:cs="Times New Roman"/>
          <w:kern w:val="2"/>
          <w:sz w:val="21"/>
          <w:szCs w:val="21"/>
          <w:lang w:val="zh-CN"/>
        </w:rPr>
        <w:t>联系方式</w:t>
      </w:r>
      <w:r>
        <w:rPr>
          <w:rFonts w:hint="eastAsia" w:ascii="宋体" w:hAnsi="宋体" w:eastAsia="宋体" w:cs="Times New Roman"/>
          <w:kern w:val="2"/>
          <w:sz w:val="21"/>
          <w:szCs w:val="21"/>
          <w:lang w:val="zh-CN"/>
        </w:rPr>
        <w:t>：</w:t>
      </w:r>
    </w:p>
    <w:p>
      <w:pPr>
        <w:widowControl/>
        <w:tabs>
          <w:tab w:val="left" w:pos="0"/>
        </w:tabs>
        <w:autoSpaceDE w:val="0"/>
        <w:autoSpaceDN w:val="0"/>
        <w:adjustRightInd w:val="0"/>
        <w:spacing w:line="360" w:lineRule="auto"/>
        <w:ind w:right="-36" w:firstLine="283" w:firstLineChars="135"/>
        <w:jc w:val="left"/>
        <w:textAlignment w:val="bottom"/>
        <w:rPr>
          <w:rFonts w:hint="eastAsia" w:ascii="宋体" w:hAnsi="宋体" w:eastAsia="宋体" w:cs="Times New Roman"/>
          <w:kern w:val="2"/>
          <w:sz w:val="21"/>
          <w:szCs w:val="21"/>
          <w:lang w:val="zh-CN"/>
        </w:rPr>
      </w:pPr>
      <w:r>
        <w:rPr>
          <w:rFonts w:hint="eastAsia" w:ascii="宋体" w:hAnsi="宋体" w:eastAsia="宋体" w:cs="Times New Roman"/>
          <w:kern w:val="2"/>
          <w:sz w:val="21"/>
          <w:szCs w:val="21"/>
          <w:lang w:val="zh-CN"/>
        </w:rPr>
        <w:t xml:space="preserve"> </w:t>
      </w:r>
      <w:r>
        <w:rPr>
          <w:rFonts w:hint="eastAsia" w:ascii="宋体" w:hAnsi="宋体" w:eastAsia="宋体" w:cs="Times New Roman"/>
          <w:kern w:val="2"/>
          <w:sz w:val="21"/>
          <w:szCs w:val="21"/>
          <w:lang w:eastAsia="zh-CN"/>
        </w:rPr>
        <w:t>采购代理机构</w:t>
      </w:r>
      <w:r>
        <w:rPr>
          <w:rFonts w:ascii="宋体" w:hAnsi="宋体" w:eastAsia="宋体" w:cs="Times New Roman"/>
          <w:kern w:val="2"/>
          <w:sz w:val="21"/>
          <w:szCs w:val="21"/>
          <w:lang w:val="zh-CN"/>
        </w:rPr>
        <w:t>：</w:t>
      </w:r>
      <w:r>
        <w:rPr>
          <w:rFonts w:hint="eastAsia" w:ascii="宋体" w:hAnsi="宋体" w:eastAsia="宋体" w:cs="Times New Roman"/>
          <w:kern w:val="2"/>
          <w:sz w:val="21"/>
          <w:szCs w:val="21"/>
          <w:lang w:val="zh-CN"/>
        </w:rPr>
        <w:t>广东有德招标采购有限公司</w:t>
      </w:r>
    </w:p>
    <w:p>
      <w:pPr>
        <w:widowControl/>
        <w:tabs>
          <w:tab w:val="left" w:pos="0"/>
        </w:tabs>
        <w:autoSpaceDE w:val="0"/>
        <w:autoSpaceDN w:val="0"/>
        <w:adjustRightInd w:val="0"/>
        <w:spacing w:line="360" w:lineRule="auto"/>
        <w:ind w:right="-36" w:firstLine="283" w:firstLineChars="135"/>
        <w:jc w:val="left"/>
        <w:textAlignment w:val="bottom"/>
        <w:rPr>
          <w:rFonts w:hint="eastAsia" w:ascii="宋体" w:hAnsi="宋体" w:eastAsia="宋体" w:cs="Times New Roman"/>
          <w:kern w:val="0"/>
          <w:sz w:val="21"/>
          <w:szCs w:val="21"/>
        </w:rPr>
      </w:pPr>
      <w:r>
        <w:rPr>
          <w:rFonts w:hint="eastAsia" w:ascii="宋体" w:hAnsi="宋体" w:eastAsia="宋体" w:cs="Times New Roman"/>
          <w:kern w:val="0"/>
          <w:sz w:val="21"/>
          <w:szCs w:val="21"/>
        </w:rPr>
        <w:t xml:space="preserve"> </w:t>
      </w:r>
      <w:r>
        <w:rPr>
          <w:rFonts w:ascii="宋体" w:hAnsi="宋体" w:eastAsia="宋体" w:cs="Times New Roman"/>
          <w:kern w:val="0"/>
          <w:sz w:val="21"/>
          <w:szCs w:val="21"/>
        </w:rPr>
        <w:t>地</w:t>
      </w:r>
      <w:r>
        <w:rPr>
          <w:rFonts w:hint="eastAsia" w:ascii="宋体" w:hAnsi="宋体" w:eastAsia="宋体" w:cs="Times New Roman"/>
          <w:kern w:val="0"/>
          <w:sz w:val="21"/>
          <w:szCs w:val="21"/>
        </w:rPr>
        <w:t xml:space="preserve">    </w:t>
      </w:r>
      <w:r>
        <w:rPr>
          <w:rFonts w:ascii="宋体" w:hAnsi="宋体" w:eastAsia="宋体" w:cs="Times New Roman"/>
          <w:kern w:val="0"/>
          <w:sz w:val="21"/>
          <w:szCs w:val="21"/>
        </w:rPr>
        <w:t>址：</w:t>
      </w:r>
      <w:r>
        <w:rPr>
          <w:rFonts w:hint="eastAsia" w:ascii="宋体" w:hAnsi="宋体" w:eastAsia="宋体" w:cs="Times New Roman"/>
          <w:kern w:val="0"/>
          <w:sz w:val="21"/>
          <w:szCs w:val="21"/>
          <w:lang w:val="zh-CN"/>
        </w:rPr>
        <w:t>东莞市东城街道新源路海德琥珀台6栋1703室</w:t>
      </w:r>
    </w:p>
    <w:p>
      <w:pPr>
        <w:widowControl/>
        <w:tabs>
          <w:tab w:val="left" w:pos="0"/>
        </w:tabs>
        <w:autoSpaceDE w:val="0"/>
        <w:autoSpaceDN w:val="0"/>
        <w:adjustRightInd w:val="0"/>
        <w:spacing w:line="360" w:lineRule="auto"/>
        <w:ind w:right="-36" w:firstLine="283" w:firstLineChars="135"/>
        <w:jc w:val="left"/>
        <w:textAlignment w:val="bottom"/>
        <w:rPr>
          <w:rFonts w:hint="eastAsia" w:ascii="宋体" w:hAnsi="宋体" w:eastAsia="宋体" w:cs="Times New Roman"/>
          <w:kern w:val="0"/>
          <w:sz w:val="21"/>
          <w:szCs w:val="21"/>
        </w:rPr>
      </w:pPr>
      <w:r>
        <w:rPr>
          <w:rFonts w:hint="eastAsia" w:ascii="宋体" w:hAnsi="宋体" w:eastAsia="宋体" w:cs="Times New Roman"/>
          <w:kern w:val="0"/>
          <w:sz w:val="21"/>
          <w:szCs w:val="32"/>
        </w:rPr>
        <w:t xml:space="preserve"> </w:t>
      </w:r>
      <w:r>
        <w:rPr>
          <w:rFonts w:ascii="宋体" w:hAnsi="宋体" w:eastAsia="宋体" w:cs="Times New Roman"/>
          <w:kern w:val="0"/>
          <w:sz w:val="21"/>
          <w:szCs w:val="32"/>
        </w:rPr>
        <w:t>联 系 人：</w:t>
      </w:r>
      <w:r>
        <w:rPr>
          <w:rFonts w:hint="eastAsia" w:ascii="宋体" w:hAnsi="宋体" w:eastAsia="宋体" w:cs="Times New Roman"/>
          <w:kern w:val="0"/>
          <w:sz w:val="21"/>
          <w:szCs w:val="32"/>
        </w:rPr>
        <w:t>郑翠婷</w:t>
      </w:r>
    </w:p>
    <w:p>
      <w:pPr>
        <w:widowControl/>
        <w:tabs>
          <w:tab w:val="left" w:pos="0"/>
        </w:tabs>
        <w:autoSpaceDE w:val="0"/>
        <w:autoSpaceDN w:val="0"/>
        <w:adjustRightInd w:val="0"/>
        <w:spacing w:line="360" w:lineRule="auto"/>
        <w:ind w:right="-36" w:firstLine="283" w:firstLineChars="135"/>
        <w:jc w:val="left"/>
        <w:textAlignment w:val="bottom"/>
        <w:rPr>
          <w:rFonts w:ascii="宋体" w:hAnsi="宋体" w:eastAsia="宋体" w:cs="Times New Roman"/>
          <w:kern w:val="0"/>
          <w:sz w:val="21"/>
          <w:szCs w:val="21"/>
        </w:rPr>
      </w:pPr>
      <w:r>
        <w:rPr>
          <w:rFonts w:hint="eastAsia" w:ascii="宋体" w:hAnsi="宋体" w:eastAsia="宋体" w:cs="Times New Roman"/>
          <w:kern w:val="0"/>
          <w:sz w:val="21"/>
          <w:szCs w:val="21"/>
        </w:rPr>
        <w:t xml:space="preserve"> </w:t>
      </w:r>
      <w:r>
        <w:rPr>
          <w:rFonts w:ascii="宋体" w:hAnsi="宋体" w:eastAsia="宋体" w:cs="Times New Roman"/>
          <w:kern w:val="0"/>
          <w:sz w:val="21"/>
          <w:szCs w:val="21"/>
        </w:rPr>
        <w:t>电    话：0769-23362836</w:t>
      </w:r>
      <w:r>
        <w:rPr>
          <w:rFonts w:hint="eastAsia" w:ascii="宋体" w:hAnsi="宋体" w:eastAsia="宋体" w:cs="Times New Roman"/>
          <w:kern w:val="0"/>
          <w:sz w:val="21"/>
          <w:szCs w:val="21"/>
        </w:rPr>
        <w:t>-8019</w:t>
      </w:r>
    </w:p>
    <w:p>
      <w:pPr>
        <w:widowControl/>
        <w:tabs>
          <w:tab w:val="left" w:pos="0"/>
        </w:tabs>
        <w:autoSpaceDE w:val="0"/>
        <w:autoSpaceDN w:val="0"/>
        <w:adjustRightInd w:val="0"/>
        <w:spacing w:line="360" w:lineRule="auto"/>
        <w:ind w:right="-36" w:firstLine="386" w:firstLineChars="184"/>
        <w:jc w:val="left"/>
        <w:textAlignment w:val="bottom"/>
        <w:rPr>
          <w:rFonts w:ascii="宋体" w:hAnsi="Times New Roman" w:eastAsia="宋体" w:cs="Times New Roman"/>
          <w:kern w:val="0"/>
          <w:sz w:val="24"/>
          <w:szCs w:val="24"/>
        </w:rPr>
      </w:pPr>
      <w:r>
        <w:rPr>
          <w:rFonts w:ascii="宋体" w:hAnsi="宋体" w:eastAsia="宋体" w:cs="Times New Roman"/>
          <w:kern w:val="0"/>
          <w:sz w:val="21"/>
          <w:szCs w:val="21"/>
        </w:rPr>
        <w:t>邮</w:t>
      </w:r>
      <w:r>
        <w:rPr>
          <w:rFonts w:hint="eastAsia" w:ascii="宋体" w:hAnsi="宋体" w:eastAsia="宋体" w:cs="Times New Roman"/>
          <w:kern w:val="0"/>
          <w:sz w:val="21"/>
          <w:szCs w:val="21"/>
        </w:rPr>
        <w:t xml:space="preserve">    </w:t>
      </w:r>
      <w:r>
        <w:rPr>
          <w:rFonts w:ascii="宋体" w:hAnsi="宋体" w:eastAsia="宋体" w:cs="Times New Roman"/>
          <w:kern w:val="0"/>
          <w:sz w:val="21"/>
          <w:szCs w:val="21"/>
        </w:rPr>
        <w:t>箱</w:t>
      </w:r>
      <w:r>
        <w:rPr>
          <w:rFonts w:hint="eastAsia" w:ascii="宋体" w:hAnsi="宋体" w:eastAsia="宋体" w:cs="Times New Roman"/>
          <w:kern w:val="0"/>
          <w:sz w:val="21"/>
          <w:szCs w:val="21"/>
        </w:rPr>
        <w:t>：</w:t>
      </w:r>
      <w:r>
        <w:rPr>
          <w:rFonts w:ascii="宋体" w:hAnsi="宋体" w:eastAsia="宋体" w:cs="Times New Roman"/>
          <w:kern w:val="0"/>
          <w:sz w:val="21"/>
          <w:szCs w:val="21"/>
        </w:rPr>
        <w:t>youdedg@163.com</w:t>
      </w:r>
    </w:p>
    <w:p>
      <w:pPr>
        <w:pageBreakBefore/>
        <w:tabs>
          <w:tab w:val="left" w:pos="1080"/>
        </w:tabs>
        <w:autoSpaceDE w:val="0"/>
        <w:autoSpaceDN w:val="0"/>
        <w:adjustRightInd w:val="0"/>
        <w:spacing w:line="360" w:lineRule="auto"/>
        <w:ind w:left="-167" w:leftChars="-100" w:hanging="43"/>
        <w:jc w:val="center"/>
        <w:outlineLvl w:val="1"/>
        <w:rPr>
          <w:rFonts w:ascii="宋体" w:hAnsi="宋体" w:eastAsia="宋体" w:cs="宋体"/>
          <w:b/>
          <w:bCs/>
          <w:kern w:val="44"/>
          <w:sz w:val="32"/>
          <w:szCs w:val="32"/>
          <w:highlight w:val="none"/>
        </w:rPr>
      </w:pPr>
      <w:bookmarkStart w:id="23" w:name="_Toc31487"/>
      <w:r>
        <w:rPr>
          <w:rFonts w:hint="eastAsia" w:ascii="宋体" w:hAnsi="宋体" w:eastAsia="宋体" w:cs="宋体"/>
          <w:b/>
          <w:bCs/>
          <w:kern w:val="44"/>
          <w:sz w:val="32"/>
          <w:szCs w:val="32"/>
          <w:highlight w:val="none"/>
          <w:lang w:val="zh-CN"/>
        </w:rPr>
        <w:t>第二篇</w:t>
      </w:r>
      <w:r>
        <w:rPr>
          <w:rFonts w:ascii="宋体" w:hAnsi="宋体" w:eastAsia="宋体" w:cs="宋体"/>
          <w:b/>
          <w:bCs/>
          <w:kern w:val="44"/>
          <w:sz w:val="32"/>
          <w:szCs w:val="32"/>
          <w:highlight w:val="none"/>
        </w:rPr>
        <w:t xml:space="preserve"> </w:t>
      </w:r>
      <w:r>
        <w:rPr>
          <w:rFonts w:hint="eastAsia" w:ascii="宋体" w:hAnsi="宋体" w:eastAsia="宋体" w:cs="宋体"/>
          <w:b/>
          <w:bCs/>
          <w:kern w:val="44"/>
          <w:sz w:val="32"/>
          <w:szCs w:val="32"/>
          <w:highlight w:val="none"/>
          <w:lang w:val="zh-CN"/>
        </w:rPr>
        <w:t>供应商须知</w:t>
      </w:r>
      <w:bookmarkEnd w:id="13"/>
      <w:bookmarkEnd w:id="14"/>
      <w:bookmarkEnd w:id="15"/>
      <w:bookmarkEnd w:id="16"/>
      <w:bookmarkEnd w:id="17"/>
      <w:bookmarkEnd w:id="18"/>
      <w:bookmarkEnd w:id="23"/>
    </w:p>
    <w:p>
      <w:pPr>
        <w:pStyle w:val="4"/>
        <w:keepNext/>
        <w:keepLines/>
        <w:tabs>
          <w:tab w:val="left" w:pos="567"/>
        </w:tabs>
        <w:spacing w:line="360" w:lineRule="auto"/>
        <w:ind w:left="1134" w:hanging="1134"/>
        <w:rPr>
          <w:rFonts w:hint="eastAsia" w:ascii="宋体" w:hAnsi="宋体" w:eastAsia="宋体" w:cs="宋体"/>
          <w:b/>
          <w:bCs/>
          <w:kern w:val="44"/>
          <w:sz w:val="21"/>
          <w:szCs w:val="21"/>
          <w:lang w:val="zh-CN"/>
        </w:rPr>
      </w:pPr>
      <w:bookmarkStart w:id="24" w:name="_Toc521918066"/>
      <w:bookmarkStart w:id="25" w:name="_Toc27205"/>
      <w:bookmarkStart w:id="26" w:name="_Toc29461"/>
      <w:bookmarkStart w:id="27" w:name="_Toc450662848"/>
      <w:bookmarkStart w:id="28" w:name="_Toc24793"/>
      <w:bookmarkStart w:id="29" w:name="_Toc13112"/>
      <w:bookmarkStart w:id="30" w:name="_Toc4803"/>
      <w:r>
        <w:rPr>
          <w:rFonts w:hint="eastAsia" w:ascii="宋体" w:hAnsi="宋体" w:eastAsia="宋体" w:cs="宋体"/>
          <w:b/>
          <w:bCs/>
          <w:kern w:val="44"/>
          <w:sz w:val="21"/>
          <w:szCs w:val="21"/>
          <w:lang w:val="zh-CN"/>
        </w:rPr>
        <w:t>一、总则</w:t>
      </w:r>
      <w:bookmarkEnd w:id="24"/>
      <w:bookmarkEnd w:id="25"/>
      <w:bookmarkEnd w:id="26"/>
      <w:bookmarkEnd w:id="27"/>
      <w:bookmarkEnd w:id="28"/>
      <w:bookmarkEnd w:id="29"/>
      <w:bookmarkEnd w:id="30"/>
    </w:p>
    <w:p>
      <w:pPr>
        <w:tabs>
          <w:tab w:val="left" w:pos="426"/>
        </w:tabs>
        <w:spacing w:line="360" w:lineRule="auto"/>
        <w:ind w:left="567" w:hanging="567"/>
        <w:outlineLvl w:val="2"/>
        <w:rPr>
          <w:rFonts w:hint="eastAsia" w:ascii="宋体" w:hAnsi="宋体" w:eastAsia="宋体" w:cs="宋体"/>
          <w:kern w:val="2"/>
          <w:sz w:val="21"/>
          <w:szCs w:val="21"/>
          <w:lang w:val="zh-CN"/>
        </w:rPr>
      </w:pPr>
      <w:bookmarkStart w:id="31" w:name="_Toc10177"/>
      <w:bookmarkStart w:id="32" w:name="_Toc450662849"/>
      <w:bookmarkStart w:id="33" w:name="_Toc9991"/>
      <w:bookmarkStart w:id="34" w:name="_Toc17490"/>
      <w:bookmarkStart w:id="35" w:name="_Toc11560"/>
      <w:bookmarkStart w:id="36" w:name="_Toc25092"/>
      <w:bookmarkStart w:id="37" w:name="_Toc521918067"/>
      <w:r>
        <w:rPr>
          <w:rFonts w:hint="eastAsia" w:ascii="宋体" w:hAnsi="宋体" w:eastAsia="宋体" w:cs="宋体"/>
          <w:kern w:val="2"/>
          <w:sz w:val="21"/>
          <w:szCs w:val="21"/>
        </w:rPr>
        <w:t xml:space="preserve">1   </w:t>
      </w:r>
      <w:r>
        <w:rPr>
          <w:rFonts w:hint="eastAsia" w:ascii="宋体" w:hAnsi="宋体" w:eastAsia="宋体" w:cs="宋体"/>
          <w:kern w:val="2"/>
          <w:sz w:val="21"/>
          <w:szCs w:val="21"/>
          <w:lang w:val="zh-CN"/>
        </w:rPr>
        <w:t>资金来源：企业自筹资金。</w:t>
      </w:r>
      <w:bookmarkEnd w:id="31"/>
      <w:bookmarkEnd w:id="32"/>
      <w:bookmarkEnd w:id="33"/>
      <w:bookmarkEnd w:id="34"/>
      <w:bookmarkEnd w:id="35"/>
      <w:bookmarkEnd w:id="36"/>
      <w:bookmarkEnd w:id="37"/>
    </w:p>
    <w:p>
      <w:pPr>
        <w:rPr>
          <w:rFonts w:hint="eastAsia" w:ascii="宋体" w:hAnsi="宋体" w:eastAsia="宋体" w:cs="宋体"/>
          <w:sz w:val="21"/>
          <w:szCs w:val="21"/>
          <w:lang w:val="zh-CN"/>
        </w:rPr>
      </w:pPr>
    </w:p>
    <w:p>
      <w:pPr>
        <w:tabs>
          <w:tab w:val="left" w:pos="426"/>
        </w:tabs>
        <w:spacing w:line="360" w:lineRule="auto"/>
        <w:ind w:left="567" w:hanging="567"/>
        <w:outlineLvl w:val="2"/>
        <w:rPr>
          <w:rFonts w:hint="eastAsia" w:ascii="宋体" w:hAnsi="宋体" w:eastAsia="宋体" w:cs="宋体"/>
          <w:kern w:val="2"/>
          <w:sz w:val="21"/>
          <w:szCs w:val="21"/>
          <w:lang w:val="zh-CN"/>
        </w:rPr>
      </w:pPr>
      <w:bookmarkStart w:id="38" w:name="_Toc534216347"/>
      <w:bookmarkStart w:id="39" w:name="_Toc9619"/>
      <w:bookmarkStart w:id="40" w:name="_Toc2141"/>
      <w:bookmarkStart w:id="41" w:name="_Toc9316"/>
      <w:bookmarkStart w:id="42" w:name="_Toc5727"/>
      <w:bookmarkStart w:id="43" w:name="_Toc10028"/>
      <w:bookmarkStart w:id="44" w:name="_Toc521918068"/>
      <w:bookmarkStart w:id="45" w:name="_Toc450662850"/>
      <w:r>
        <w:rPr>
          <w:rFonts w:hint="eastAsia" w:ascii="宋体" w:hAnsi="宋体" w:eastAsia="宋体" w:cs="宋体"/>
          <w:kern w:val="2"/>
          <w:sz w:val="21"/>
          <w:szCs w:val="21"/>
        </w:rPr>
        <w:t xml:space="preserve">2   </w:t>
      </w:r>
      <w:r>
        <w:rPr>
          <w:rFonts w:hint="eastAsia" w:ascii="宋体" w:hAnsi="宋体" w:eastAsia="宋体" w:cs="宋体"/>
          <w:kern w:val="2"/>
          <w:sz w:val="21"/>
          <w:szCs w:val="21"/>
          <w:lang w:val="zh-CN"/>
        </w:rPr>
        <w:t>合格的供应商</w:t>
      </w:r>
      <w:bookmarkEnd w:id="38"/>
      <w:bookmarkEnd w:id="39"/>
      <w:bookmarkEnd w:id="40"/>
      <w:bookmarkEnd w:id="41"/>
      <w:bookmarkEnd w:id="42"/>
      <w:bookmarkEnd w:id="43"/>
    </w:p>
    <w:p>
      <w:pPr>
        <w:spacing w:line="360" w:lineRule="auto"/>
        <w:ind w:left="424" w:hanging="424" w:hangingChars="202"/>
        <w:jc w:val="both"/>
        <w:rPr>
          <w:rFonts w:hint="eastAsia" w:ascii="宋体" w:hAnsi="宋体" w:eastAsia="宋体" w:cs="宋体"/>
          <w:sz w:val="21"/>
          <w:szCs w:val="21"/>
          <w:lang w:val="zh-CN"/>
        </w:rPr>
      </w:pPr>
      <w:r>
        <w:rPr>
          <w:rFonts w:hint="eastAsia" w:ascii="宋体" w:hAnsi="宋体" w:eastAsia="宋体" w:cs="宋体"/>
          <w:sz w:val="21"/>
          <w:szCs w:val="21"/>
          <w:lang w:val="zh-CN"/>
        </w:rPr>
        <w:t>2.1 合格的</w:t>
      </w:r>
      <w:r>
        <w:rPr>
          <w:rFonts w:hint="eastAsia" w:ascii="宋体" w:hAnsi="宋体" w:eastAsia="宋体" w:cs="宋体"/>
          <w:sz w:val="21"/>
          <w:szCs w:val="21"/>
        </w:rPr>
        <w:t>供应商</w:t>
      </w:r>
      <w:r>
        <w:rPr>
          <w:rFonts w:hint="eastAsia" w:ascii="宋体" w:hAnsi="宋体" w:eastAsia="宋体" w:cs="宋体"/>
          <w:sz w:val="21"/>
          <w:szCs w:val="21"/>
          <w:lang w:val="zh-CN"/>
        </w:rPr>
        <w:t>条件见第一篇《比选公告》中第2条的“合格供应商资格要求”及本条以下</w:t>
      </w:r>
    </w:p>
    <w:p>
      <w:pPr>
        <w:spacing w:line="360" w:lineRule="auto"/>
        <w:ind w:left="365" w:leftChars="174"/>
        <w:jc w:val="both"/>
        <w:rPr>
          <w:rFonts w:hint="eastAsia" w:ascii="宋体" w:hAnsi="宋体" w:eastAsia="宋体" w:cs="宋体"/>
          <w:sz w:val="21"/>
          <w:szCs w:val="21"/>
          <w:lang w:val="zh-CN"/>
        </w:rPr>
      </w:pPr>
      <w:r>
        <w:rPr>
          <w:rFonts w:hint="eastAsia" w:ascii="宋体" w:hAnsi="宋体" w:eastAsia="宋体" w:cs="宋体"/>
          <w:sz w:val="21"/>
          <w:szCs w:val="21"/>
          <w:lang w:val="zh-CN"/>
        </w:rPr>
        <w:t>2.2款至2.</w:t>
      </w:r>
      <w:r>
        <w:rPr>
          <w:rFonts w:hint="eastAsia" w:ascii="宋体" w:hAnsi="宋体" w:eastAsia="宋体" w:cs="宋体"/>
          <w:sz w:val="21"/>
          <w:szCs w:val="21"/>
        </w:rPr>
        <w:t>3</w:t>
      </w:r>
      <w:r>
        <w:rPr>
          <w:rFonts w:hint="eastAsia" w:ascii="宋体" w:hAnsi="宋体" w:eastAsia="宋体" w:cs="宋体"/>
          <w:sz w:val="21"/>
          <w:szCs w:val="21"/>
          <w:lang w:val="zh-CN"/>
        </w:rPr>
        <w:t>款的通用要求。</w:t>
      </w:r>
    </w:p>
    <w:p>
      <w:pPr>
        <w:spacing w:line="360" w:lineRule="auto"/>
        <w:ind w:left="424" w:hanging="424" w:hangingChars="202"/>
        <w:jc w:val="both"/>
        <w:rPr>
          <w:rFonts w:hint="eastAsia" w:ascii="宋体" w:hAnsi="宋体" w:eastAsia="宋体" w:cs="宋体"/>
          <w:sz w:val="21"/>
          <w:szCs w:val="21"/>
          <w:lang w:val="zh-CN"/>
        </w:rPr>
      </w:pPr>
      <w:r>
        <w:rPr>
          <w:rFonts w:hint="eastAsia" w:ascii="宋体" w:hAnsi="宋体" w:eastAsia="宋体" w:cs="宋体"/>
          <w:sz w:val="21"/>
          <w:szCs w:val="21"/>
          <w:lang w:val="zh-CN"/>
        </w:rPr>
        <w:t>2.</w:t>
      </w:r>
      <w:r>
        <w:rPr>
          <w:rFonts w:hint="eastAsia" w:ascii="宋体" w:hAnsi="宋体" w:eastAsia="宋体" w:cs="宋体"/>
          <w:sz w:val="21"/>
          <w:szCs w:val="21"/>
        </w:rPr>
        <w:t>2</w:t>
      </w:r>
      <w:r>
        <w:rPr>
          <w:rFonts w:hint="eastAsia" w:ascii="宋体" w:hAnsi="宋体" w:eastAsia="宋体" w:cs="宋体"/>
          <w:sz w:val="21"/>
          <w:szCs w:val="21"/>
          <w:lang w:val="zh-CN"/>
        </w:rPr>
        <w:t xml:space="preserve"> 供应商在参加本项目响应前的三年内不得在投标活动中存在《中华人民共和国招标投标法》第五十三条（相互串通投标或者与招标人串通投标，以向招标人或者比选评审小组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供应商存在前述处罚的，在响应文件中必须主动按比选文件的要求填报“</w:t>
      </w:r>
      <w:r>
        <w:rPr>
          <w:rFonts w:hint="eastAsia" w:ascii="宋体" w:hAnsi="宋体" w:eastAsia="宋体" w:cs="宋体"/>
          <w:sz w:val="21"/>
          <w:szCs w:val="21"/>
        </w:rPr>
        <w:t>关于</w:t>
      </w:r>
      <w:r>
        <w:rPr>
          <w:rFonts w:hint="eastAsia" w:ascii="宋体" w:hAnsi="宋体" w:eastAsia="宋体" w:cs="宋体"/>
          <w:sz w:val="21"/>
          <w:szCs w:val="21"/>
          <w:lang w:val="zh-CN"/>
        </w:rPr>
        <w:t>失信被执行人、重大税收违法</w:t>
      </w:r>
      <w:r>
        <w:rPr>
          <w:rFonts w:hint="eastAsia" w:ascii="宋体" w:hAnsi="宋体" w:eastAsia="宋体" w:cs="宋体"/>
          <w:sz w:val="21"/>
          <w:szCs w:val="21"/>
        </w:rPr>
        <w:t>失信主体</w:t>
      </w:r>
      <w:r>
        <w:rPr>
          <w:rFonts w:hint="eastAsia" w:ascii="宋体" w:hAnsi="宋体" w:eastAsia="宋体" w:cs="宋体"/>
          <w:sz w:val="21"/>
          <w:szCs w:val="21"/>
          <w:lang w:val="zh-CN"/>
        </w:rPr>
        <w:t>、严重违法失信行为</w:t>
      </w:r>
      <w:r>
        <w:rPr>
          <w:rFonts w:hint="eastAsia" w:ascii="宋体" w:hAnsi="宋体" w:eastAsia="宋体" w:cs="宋体"/>
          <w:sz w:val="21"/>
          <w:szCs w:val="21"/>
        </w:rPr>
        <w:t>记录名单情况</w:t>
      </w:r>
      <w:r>
        <w:rPr>
          <w:rFonts w:hint="eastAsia" w:ascii="宋体" w:hAnsi="宋体" w:eastAsia="宋体" w:cs="宋体"/>
          <w:sz w:val="21"/>
          <w:szCs w:val="21"/>
          <w:lang w:val="zh-CN"/>
        </w:rPr>
        <w:t>说明”，如果不主动填报而被事后发现的，将取消其</w:t>
      </w:r>
      <w:r>
        <w:rPr>
          <w:rFonts w:hint="eastAsia" w:ascii="宋体" w:hAnsi="宋体" w:eastAsia="宋体" w:cs="宋体"/>
          <w:sz w:val="21"/>
          <w:szCs w:val="21"/>
          <w:lang w:val="en-US" w:eastAsia="zh-CN"/>
        </w:rPr>
        <w:t>中选</w:t>
      </w:r>
      <w:r>
        <w:rPr>
          <w:rFonts w:hint="eastAsia" w:ascii="宋体" w:hAnsi="宋体" w:eastAsia="宋体" w:cs="宋体"/>
          <w:sz w:val="21"/>
          <w:szCs w:val="21"/>
          <w:lang w:val="zh-CN"/>
        </w:rPr>
        <w:t>资格，并按有关规定从重处理。</w:t>
      </w:r>
    </w:p>
    <w:p>
      <w:pPr>
        <w:spacing w:line="360" w:lineRule="auto"/>
        <w:ind w:left="424" w:hanging="424" w:hangingChars="202"/>
        <w:jc w:val="both"/>
        <w:rPr>
          <w:rFonts w:hint="eastAsia" w:ascii="宋体" w:hAnsi="宋体" w:eastAsia="宋体" w:cs="宋体"/>
          <w:sz w:val="21"/>
          <w:szCs w:val="21"/>
          <w:lang w:val="zh-CN"/>
        </w:rPr>
      </w:pPr>
      <w:r>
        <w:rPr>
          <w:rFonts w:hint="eastAsia" w:ascii="宋体" w:hAnsi="宋体" w:eastAsia="宋体" w:cs="宋体"/>
          <w:sz w:val="21"/>
          <w:szCs w:val="21"/>
          <w:lang w:val="zh-CN"/>
        </w:rPr>
        <w:t>2.</w:t>
      </w:r>
      <w:r>
        <w:rPr>
          <w:rFonts w:hint="eastAsia" w:ascii="宋体" w:hAnsi="宋体" w:eastAsia="宋体" w:cs="宋体"/>
          <w:sz w:val="21"/>
          <w:szCs w:val="21"/>
        </w:rPr>
        <w:t>3</w:t>
      </w:r>
      <w:r>
        <w:rPr>
          <w:rFonts w:hint="eastAsia" w:ascii="宋体" w:hAnsi="宋体" w:eastAsia="宋体" w:cs="宋体"/>
          <w:sz w:val="21"/>
          <w:szCs w:val="21"/>
          <w:lang w:val="zh-CN"/>
        </w:rPr>
        <w:t xml:space="preserve"> </w:t>
      </w:r>
      <w:r>
        <w:rPr>
          <w:rFonts w:hint="eastAsia" w:ascii="宋体" w:hAnsi="宋体" w:eastAsia="宋体" w:cs="宋体"/>
          <w:sz w:val="21"/>
          <w:szCs w:val="21"/>
        </w:rPr>
        <w:t>供应商</w:t>
      </w:r>
      <w:r>
        <w:rPr>
          <w:rFonts w:hint="eastAsia" w:ascii="宋体" w:hAnsi="宋体" w:eastAsia="宋体" w:cs="宋体"/>
          <w:sz w:val="21"/>
          <w:szCs w:val="21"/>
          <w:lang w:val="zh-CN"/>
        </w:rPr>
        <w:t xml:space="preserve">（含其不具有独立法人资格的分支机构）未被列入“信用中国”网站（ </w:t>
      </w:r>
      <w:r>
        <w:rPr>
          <w:rFonts w:hint="eastAsia" w:ascii="宋体" w:hAnsi="宋体" w:eastAsia="宋体" w:cs="宋体"/>
          <w:sz w:val="21"/>
          <w:szCs w:val="21"/>
          <w:lang w:val="zh-CN"/>
        </w:rPr>
        <w:fldChar w:fldCharType="begin"/>
      </w:r>
      <w:r>
        <w:rPr>
          <w:rFonts w:hint="eastAsia" w:ascii="宋体" w:hAnsi="宋体" w:eastAsia="宋体" w:cs="宋体"/>
          <w:sz w:val="21"/>
          <w:szCs w:val="21"/>
          <w:lang w:val="zh-CN"/>
        </w:rPr>
        <w:instrText xml:space="preserve"> HYPERLINK "http://www.creditchina.gov.cn）失信被执行人、重大税收违法案件当事人名单、严重违法失信行为" </w:instrText>
      </w:r>
      <w:r>
        <w:rPr>
          <w:rFonts w:hint="eastAsia" w:ascii="宋体" w:hAnsi="宋体" w:eastAsia="宋体" w:cs="宋体"/>
          <w:sz w:val="21"/>
          <w:szCs w:val="21"/>
          <w:lang w:val="zh-CN"/>
        </w:rPr>
        <w:fldChar w:fldCharType="separate"/>
      </w:r>
      <w:r>
        <w:rPr>
          <w:rFonts w:hint="eastAsia" w:ascii="宋体" w:hAnsi="宋体" w:eastAsia="宋体" w:cs="宋体"/>
          <w:sz w:val="21"/>
          <w:szCs w:val="21"/>
          <w:lang w:val="zh-CN"/>
        </w:rPr>
        <w:t>www.creditchina.gov.cn）失信被执行人、重大税收违法</w:t>
      </w:r>
      <w:r>
        <w:rPr>
          <w:rFonts w:hint="eastAsia" w:ascii="宋体" w:hAnsi="宋体" w:eastAsia="宋体" w:cs="宋体"/>
          <w:sz w:val="21"/>
          <w:szCs w:val="21"/>
        </w:rPr>
        <w:t>失信主体</w:t>
      </w:r>
      <w:r>
        <w:rPr>
          <w:rFonts w:hint="eastAsia" w:ascii="宋体" w:hAnsi="宋体" w:eastAsia="宋体" w:cs="宋体"/>
          <w:sz w:val="21"/>
          <w:szCs w:val="21"/>
          <w:lang w:val="zh-CN"/>
        </w:rPr>
        <w:t>、严重违法失信行为</w:t>
      </w:r>
      <w:r>
        <w:rPr>
          <w:rFonts w:hint="eastAsia" w:ascii="宋体" w:hAnsi="宋体" w:eastAsia="宋体" w:cs="宋体"/>
          <w:sz w:val="21"/>
          <w:szCs w:val="21"/>
          <w:lang w:val="zh-CN"/>
        </w:rPr>
        <w:fldChar w:fldCharType="end"/>
      </w:r>
      <w:r>
        <w:rPr>
          <w:rFonts w:hint="eastAsia" w:ascii="宋体" w:hAnsi="宋体" w:eastAsia="宋体" w:cs="宋体"/>
          <w:sz w:val="21"/>
          <w:szCs w:val="21"/>
          <w:lang w:val="zh-CN"/>
        </w:rPr>
        <w:t>记录名单（处罚期限届满的除外）。</w:t>
      </w:r>
    </w:p>
    <w:p>
      <w:pPr>
        <w:tabs>
          <w:tab w:val="left" w:pos="426"/>
        </w:tabs>
        <w:spacing w:line="360" w:lineRule="auto"/>
        <w:ind w:left="529" w:hanging="529" w:hangingChars="252"/>
        <w:jc w:val="both"/>
        <w:rPr>
          <w:rFonts w:hint="eastAsia" w:ascii="宋体" w:hAnsi="宋体" w:eastAsia="宋体" w:cs="宋体"/>
          <w:sz w:val="21"/>
          <w:szCs w:val="21"/>
        </w:rPr>
      </w:pPr>
    </w:p>
    <w:bookmarkEnd w:id="44"/>
    <w:bookmarkEnd w:id="45"/>
    <w:p>
      <w:pPr>
        <w:tabs>
          <w:tab w:val="left" w:pos="426"/>
        </w:tabs>
        <w:spacing w:line="360" w:lineRule="auto"/>
        <w:ind w:left="567" w:hanging="567"/>
        <w:outlineLvl w:val="2"/>
        <w:rPr>
          <w:rFonts w:hint="eastAsia" w:ascii="宋体" w:hAnsi="宋体" w:eastAsia="宋体" w:cs="宋体"/>
          <w:kern w:val="2"/>
          <w:sz w:val="21"/>
          <w:szCs w:val="21"/>
          <w:lang w:val="zh-CN"/>
        </w:rPr>
      </w:pPr>
      <w:bookmarkStart w:id="46" w:name="_Toc637"/>
      <w:bookmarkStart w:id="47" w:name="_Toc28964"/>
      <w:bookmarkStart w:id="48" w:name="_Toc25735"/>
      <w:bookmarkStart w:id="49" w:name="_Toc521918069"/>
      <w:bookmarkStart w:id="50" w:name="_Toc17185"/>
      <w:bookmarkStart w:id="51" w:name="_Toc32612"/>
      <w:r>
        <w:rPr>
          <w:rFonts w:hint="eastAsia" w:ascii="宋体" w:hAnsi="宋体" w:eastAsia="宋体" w:cs="宋体"/>
          <w:kern w:val="2"/>
          <w:sz w:val="21"/>
          <w:szCs w:val="21"/>
        </w:rPr>
        <w:t xml:space="preserve">3   </w:t>
      </w:r>
      <w:r>
        <w:rPr>
          <w:rFonts w:hint="eastAsia" w:ascii="宋体" w:hAnsi="宋体" w:eastAsia="宋体" w:cs="宋体"/>
          <w:kern w:val="2"/>
          <w:sz w:val="21"/>
          <w:szCs w:val="21"/>
          <w:lang w:val="zh-CN"/>
        </w:rPr>
        <w:t>合格的服务</w:t>
      </w:r>
      <w:bookmarkEnd w:id="46"/>
      <w:bookmarkEnd w:id="47"/>
      <w:bookmarkEnd w:id="48"/>
      <w:bookmarkEnd w:id="49"/>
      <w:bookmarkEnd w:id="50"/>
      <w:bookmarkEnd w:id="51"/>
    </w:p>
    <w:p>
      <w:pPr>
        <w:spacing w:line="360" w:lineRule="auto"/>
        <w:ind w:left="420" w:hanging="420" w:hangingChars="200"/>
        <w:jc w:val="both"/>
        <w:rPr>
          <w:rFonts w:hint="eastAsia" w:ascii="宋体" w:hAnsi="宋体" w:eastAsia="宋体" w:cs="宋体"/>
          <w:sz w:val="21"/>
          <w:szCs w:val="21"/>
        </w:rPr>
      </w:pPr>
      <w:r>
        <w:rPr>
          <w:rFonts w:hint="eastAsia" w:ascii="宋体" w:hAnsi="宋体" w:eastAsia="宋体" w:cs="宋体"/>
          <w:sz w:val="21"/>
          <w:szCs w:val="21"/>
        </w:rPr>
        <w:t>3.1</w:t>
      </w:r>
      <w:r>
        <w:rPr>
          <w:rFonts w:hint="eastAsia" w:ascii="宋体" w:hAnsi="宋体" w:eastAsia="宋体" w:cs="宋体"/>
          <w:kern w:val="2"/>
          <w:sz w:val="21"/>
          <w:szCs w:val="21"/>
          <w:lang w:val="zh-CN"/>
        </w:rPr>
        <w:t xml:space="preserve"> “服务”是指供应商依法并按比选文件规定完成的全部服务内容，其中包括完成服务所需的货物和工程，及应承担的技术支持、培训和其它伴随服务。</w:t>
      </w:r>
    </w:p>
    <w:p>
      <w:pPr>
        <w:spacing w:line="360" w:lineRule="auto"/>
        <w:ind w:left="420" w:hanging="420" w:hangingChars="200"/>
        <w:jc w:val="both"/>
        <w:rPr>
          <w:rFonts w:hint="eastAsia" w:ascii="宋体" w:hAnsi="宋体" w:eastAsia="宋体" w:cs="宋体"/>
          <w:sz w:val="21"/>
          <w:szCs w:val="21"/>
        </w:rPr>
      </w:pPr>
      <w:r>
        <w:rPr>
          <w:rFonts w:hint="eastAsia" w:ascii="宋体" w:hAnsi="宋体" w:eastAsia="宋体" w:cs="宋体"/>
          <w:sz w:val="21"/>
          <w:szCs w:val="21"/>
        </w:rPr>
        <w:t>3.2 供应商必须保证提供的所有服务，其质量、技术等特征必须符合国家、行业现行法律、法规的相关标准和及用户需求的要求。</w:t>
      </w:r>
    </w:p>
    <w:p>
      <w:pPr>
        <w:spacing w:line="360" w:lineRule="auto"/>
        <w:ind w:left="420" w:hanging="420" w:hangingChars="200"/>
        <w:rPr>
          <w:rFonts w:hint="eastAsia" w:ascii="宋体" w:hAnsi="宋体" w:eastAsia="宋体" w:cs="宋体"/>
          <w:sz w:val="21"/>
          <w:szCs w:val="21"/>
        </w:rPr>
      </w:pPr>
      <w:r>
        <w:rPr>
          <w:rFonts w:hint="eastAsia" w:ascii="宋体" w:hAnsi="宋体" w:eastAsia="宋体" w:cs="宋体"/>
          <w:sz w:val="21"/>
          <w:szCs w:val="21"/>
        </w:rPr>
        <w:t>3.3 供应商应保证本项目的技术、服务或其任何一部分免受第三方提出侵犯其专利权、商标权、著作权或其它知识产权的起诉、仲裁或其他形式的责任追究。如果供应商不拥有相应的知识产权，则</w:t>
      </w:r>
      <w:r>
        <w:rPr>
          <w:rFonts w:hint="eastAsia" w:ascii="宋体" w:hAnsi="宋体" w:eastAsia="宋体" w:cs="宋体"/>
          <w:sz w:val="21"/>
          <w:szCs w:val="21"/>
          <w:lang w:eastAsia="zh-CN"/>
        </w:rPr>
        <w:t>响应</w:t>
      </w:r>
      <w:r>
        <w:rPr>
          <w:rFonts w:hint="eastAsia" w:ascii="宋体" w:hAnsi="宋体" w:eastAsia="宋体" w:cs="宋体"/>
          <w:sz w:val="21"/>
          <w:szCs w:val="21"/>
        </w:rPr>
        <w:t>应包括合法获取该知识产权的相关费用。如有违反，造成</w:t>
      </w:r>
      <w:r>
        <w:rPr>
          <w:rFonts w:hint="eastAsia" w:ascii="宋体" w:hAnsi="宋体" w:eastAsia="宋体" w:cs="宋体"/>
          <w:sz w:val="21"/>
          <w:szCs w:val="21"/>
          <w:lang w:eastAsia="zh-CN"/>
        </w:rPr>
        <w:t>采购人</w:t>
      </w:r>
      <w:r>
        <w:rPr>
          <w:rFonts w:hint="eastAsia" w:ascii="宋体" w:hAnsi="宋体" w:eastAsia="宋体" w:cs="宋体"/>
          <w:sz w:val="21"/>
          <w:szCs w:val="21"/>
        </w:rPr>
        <w:t>任何经济损失或其他损失的，由供应商承担全部赔偿责任，</w:t>
      </w:r>
      <w:r>
        <w:rPr>
          <w:rFonts w:hint="eastAsia" w:ascii="宋体" w:hAnsi="宋体" w:eastAsia="宋体" w:cs="宋体"/>
          <w:color w:val="auto"/>
          <w:sz w:val="21"/>
          <w:szCs w:val="21"/>
        </w:rPr>
        <w:t>并向</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支付人民币</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万元的违约金。</w:t>
      </w:r>
    </w:p>
    <w:p>
      <w:pPr>
        <w:spacing w:line="360" w:lineRule="auto"/>
        <w:ind w:left="420" w:hanging="420" w:hangingChars="200"/>
        <w:rPr>
          <w:rFonts w:hint="eastAsia" w:ascii="宋体" w:hAnsi="宋体" w:eastAsia="宋体" w:cs="宋体"/>
          <w:sz w:val="21"/>
          <w:szCs w:val="21"/>
        </w:rPr>
      </w:pPr>
      <w:r>
        <w:rPr>
          <w:rFonts w:hint="eastAsia" w:ascii="宋体" w:hAnsi="宋体" w:eastAsia="宋体" w:cs="宋体"/>
          <w:sz w:val="21"/>
          <w:szCs w:val="21"/>
        </w:rPr>
        <w:t>3.4 无论供应商是否在报价表中明示，均视为报价已承担包含所有应支付的对专利权、商标权和版权、设计或其他知识产权而需要向其他方支付的版税和使用费等相关费用。如供应商未依法向第三方支付应缴版税和使用费等相关费用的，造成</w:t>
      </w:r>
      <w:r>
        <w:rPr>
          <w:rFonts w:hint="eastAsia" w:ascii="宋体" w:hAnsi="宋体" w:eastAsia="宋体" w:cs="宋体"/>
          <w:sz w:val="21"/>
          <w:szCs w:val="21"/>
          <w:lang w:eastAsia="zh-CN"/>
        </w:rPr>
        <w:t>采购人</w:t>
      </w:r>
      <w:r>
        <w:rPr>
          <w:rFonts w:hint="eastAsia" w:ascii="宋体" w:hAnsi="宋体" w:eastAsia="宋体" w:cs="宋体"/>
          <w:sz w:val="21"/>
          <w:szCs w:val="21"/>
        </w:rPr>
        <w:t>任何经济损失的，由供应商承担全部赔偿责任。</w:t>
      </w:r>
      <w:bookmarkStart w:id="52" w:name="_Toc5452"/>
      <w:bookmarkStart w:id="53" w:name="_Toc11448"/>
      <w:bookmarkStart w:id="54" w:name="_Toc450662852"/>
      <w:bookmarkStart w:id="55" w:name="_Toc15960"/>
      <w:bookmarkStart w:id="56" w:name="_Toc32050"/>
    </w:p>
    <w:p>
      <w:pPr>
        <w:spacing w:line="360" w:lineRule="auto"/>
        <w:ind w:left="420" w:hanging="420" w:hangingChars="200"/>
        <w:rPr>
          <w:rFonts w:hint="eastAsia" w:ascii="宋体" w:hAnsi="宋体" w:eastAsia="宋体" w:cs="宋体"/>
          <w:kern w:val="2"/>
          <w:sz w:val="21"/>
          <w:szCs w:val="21"/>
          <w:lang w:val="zh-CN"/>
        </w:rPr>
      </w:pPr>
      <w:r>
        <w:rPr>
          <w:rFonts w:hint="eastAsia" w:ascii="宋体" w:hAnsi="宋体" w:eastAsia="宋体" w:cs="宋体"/>
          <w:kern w:val="2"/>
          <w:sz w:val="21"/>
          <w:szCs w:val="21"/>
        </w:rPr>
        <w:t xml:space="preserve">4   </w:t>
      </w:r>
      <w:r>
        <w:rPr>
          <w:rFonts w:hint="eastAsia" w:ascii="宋体" w:hAnsi="宋体" w:eastAsia="宋体" w:cs="宋体"/>
          <w:kern w:val="2"/>
          <w:sz w:val="21"/>
          <w:szCs w:val="21"/>
          <w:lang w:val="zh-CN"/>
        </w:rPr>
        <w:t>其它说明</w:t>
      </w:r>
      <w:bookmarkEnd w:id="52"/>
      <w:bookmarkEnd w:id="53"/>
      <w:bookmarkEnd w:id="54"/>
      <w:bookmarkEnd w:id="55"/>
      <w:bookmarkEnd w:id="56"/>
    </w:p>
    <w:p>
      <w:pPr>
        <w:tabs>
          <w:tab w:val="left" w:pos="567"/>
        </w:tabs>
        <w:spacing w:line="360" w:lineRule="auto"/>
        <w:jc w:val="both"/>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zh-CN"/>
        </w:rPr>
        <w:t xml:space="preserve">4.1 </w:t>
      </w:r>
      <w:r>
        <w:rPr>
          <w:rFonts w:hint="eastAsia" w:ascii="宋体" w:hAnsi="宋体" w:eastAsia="宋体" w:cs="宋体"/>
          <w:kern w:val="2"/>
          <w:sz w:val="21"/>
          <w:szCs w:val="21"/>
          <w:lang w:eastAsia="zh-CN"/>
        </w:rPr>
        <w:t>响应费用</w:t>
      </w:r>
    </w:p>
    <w:p>
      <w:pPr>
        <w:spacing w:line="360" w:lineRule="auto"/>
        <w:ind w:left="365" w:leftChars="174"/>
        <w:jc w:val="both"/>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无论比选过程中的做法和结果如何，供应商须承担所有与编写和递交响应文件有关的费用，采购人在任何情况下不负担这些费用。</w:t>
      </w:r>
    </w:p>
    <w:p>
      <w:pPr>
        <w:tabs>
          <w:tab w:val="left" w:pos="567"/>
        </w:tabs>
        <w:spacing w:line="360" w:lineRule="auto"/>
        <w:ind w:left="567" w:hanging="567"/>
        <w:jc w:val="both"/>
        <w:rPr>
          <w:rFonts w:hint="eastAsia" w:ascii="宋体" w:hAnsi="宋体" w:eastAsia="宋体" w:cs="宋体"/>
          <w:b/>
          <w:bCs/>
          <w:sz w:val="21"/>
          <w:szCs w:val="21"/>
        </w:rPr>
      </w:pPr>
      <w:r>
        <w:rPr>
          <w:rFonts w:hint="eastAsia" w:ascii="宋体" w:hAnsi="宋体" w:eastAsia="宋体" w:cs="宋体"/>
          <w:kern w:val="2"/>
          <w:sz w:val="21"/>
          <w:szCs w:val="21"/>
          <w:lang w:val="zh-CN"/>
        </w:rPr>
        <w:t>4.2 纪律与保密事项</w:t>
      </w:r>
    </w:p>
    <w:p>
      <w:pPr>
        <w:spacing w:line="360" w:lineRule="auto"/>
        <w:ind w:left="566" w:leftChars="1" w:hanging="564" w:hangingChars="269"/>
        <w:rPr>
          <w:rFonts w:hint="eastAsia" w:ascii="宋体" w:hAnsi="宋体" w:eastAsia="宋体" w:cs="宋体"/>
          <w:sz w:val="21"/>
          <w:szCs w:val="21"/>
        </w:rPr>
      </w:pPr>
      <w:r>
        <w:rPr>
          <w:rFonts w:hint="eastAsia" w:ascii="宋体" w:hAnsi="宋体" w:eastAsia="宋体" w:cs="宋体"/>
          <w:sz w:val="21"/>
          <w:szCs w:val="21"/>
        </w:rPr>
        <w:t>（1）获得本</w:t>
      </w:r>
      <w:r>
        <w:rPr>
          <w:rFonts w:hint="eastAsia" w:ascii="宋体" w:hAnsi="宋体" w:eastAsia="宋体" w:cs="宋体"/>
          <w:sz w:val="21"/>
          <w:szCs w:val="21"/>
          <w:lang w:eastAsia="zh-CN"/>
        </w:rPr>
        <w:t>比选文件</w:t>
      </w:r>
      <w:r>
        <w:rPr>
          <w:rFonts w:hint="eastAsia" w:ascii="宋体" w:hAnsi="宋体" w:eastAsia="宋体" w:cs="宋体"/>
          <w:sz w:val="21"/>
          <w:szCs w:val="21"/>
        </w:rPr>
        <w:t>的供应商，应对文件进行保密，不得用作本次</w:t>
      </w:r>
      <w:r>
        <w:rPr>
          <w:rFonts w:hint="eastAsia" w:ascii="宋体" w:hAnsi="宋体" w:eastAsia="宋体" w:cs="宋体"/>
          <w:sz w:val="21"/>
          <w:szCs w:val="21"/>
          <w:lang w:eastAsia="zh-CN"/>
        </w:rPr>
        <w:t>响应</w:t>
      </w:r>
      <w:r>
        <w:rPr>
          <w:rFonts w:hint="eastAsia" w:ascii="宋体" w:hAnsi="宋体" w:eastAsia="宋体" w:cs="宋体"/>
          <w:sz w:val="21"/>
          <w:szCs w:val="21"/>
        </w:rPr>
        <w:t xml:space="preserve">以外的任何用途。 </w:t>
      </w:r>
    </w:p>
    <w:p>
      <w:pPr>
        <w:spacing w:line="360" w:lineRule="auto"/>
        <w:ind w:left="566" w:leftChars="1" w:hanging="564" w:hangingChars="269"/>
        <w:rPr>
          <w:rFonts w:hint="eastAsia" w:ascii="宋体" w:hAnsi="宋体" w:eastAsia="宋体" w:cs="宋体"/>
          <w:sz w:val="21"/>
          <w:szCs w:val="21"/>
        </w:rPr>
      </w:pPr>
      <w:r>
        <w:rPr>
          <w:rFonts w:hint="eastAsia" w:ascii="宋体" w:hAnsi="宋体" w:eastAsia="宋体" w:cs="宋体"/>
          <w:sz w:val="21"/>
          <w:szCs w:val="21"/>
        </w:rPr>
        <w:t>（2）凡参与</w:t>
      </w:r>
      <w:r>
        <w:rPr>
          <w:rFonts w:hint="eastAsia" w:ascii="宋体" w:hAnsi="宋体" w:eastAsia="宋体" w:cs="宋体"/>
          <w:sz w:val="21"/>
          <w:szCs w:val="21"/>
          <w:lang w:eastAsia="zh-CN"/>
        </w:rPr>
        <w:t>比选工作</w:t>
      </w:r>
      <w:r>
        <w:rPr>
          <w:rFonts w:hint="eastAsia" w:ascii="宋体" w:hAnsi="宋体" w:eastAsia="宋体" w:cs="宋体"/>
          <w:sz w:val="21"/>
          <w:szCs w:val="21"/>
        </w:rPr>
        <w:t>的有关人员均应自觉接受有关主管部门的监督，不得向他人透露可能影响公平竞争的其他情况。</w:t>
      </w:r>
    </w:p>
    <w:p>
      <w:pPr>
        <w:spacing w:line="360" w:lineRule="auto"/>
        <w:ind w:left="566" w:leftChars="1" w:hanging="564" w:hangingChars="269"/>
        <w:rPr>
          <w:rFonts w:hint="eastAsia" w:ascii="宋体" w:hAnsi="宋体" w:eastAsia="宋体" w:cs="宋体"/>
          <w:sz w:val="21"/>
          <w:szCs w:val="21"/>
        </w:rPr>
      </w:pPr>
      <w:r>
        <w:rPr>
          <w:rFonts w:hint="eastAsia" w:ascii="宋体" w:hAnsi="宋体" w:eastAsia="宋体" w:cs="宋体"/>
          <w:sz w:val="21"/>
          <w:szCs w:val="21"/>
        </w:rPr>
        <w:t>（3）递交</w:t>
      </w:r>
      <w:r>
        <w:rPr>
          <w:rFonts w:hint="eastAsia" w:ascii="宋体" w:hAnsi="宋体" w:eastAsia="宋体" w:cs="宋体"/>
          <w:sz w:val="21"/>
          <w:szCs w:val="21"/>
          <w:lang w:eastAsia="zh-CN"/>
        </w:rPr>
        <w:t>响应文件</w:t>
      </w:r>
      <w:r>
        <w:rPr>
          <w:rFonts w:hint="eastAsia" w:ascii="宋体" w:hAnsi="宋体" w:eastAsia="宋体" w:cs="宋体"/>
          <w:sz w:val="21"/>
          <w:szCs w:val="21"/>
        </w:rPr>
        <w:t>截止后，直至向供应商发出《</w:t>
      </w:r>
      <w:r>
        <w:rPr>
          <w:rFonts w:hint="eastAsia" w:ascii="宋体" w:hAnsi="宋体" w:eastAsia="宋体" w:cs="宋体"/>
          <w:sz w:val="21"/>
          <w:szCs w:val="21"/>
          <w:lang w:eastAsia="zh-CN"/>
        </w:rPr>
        <w:t>中选通知书</w:t>
      </w:r>
      <w:r>
        <w:rPr>
          <w:rFonts w:hint="eastAsia" w:ascii="宋体" w:hAnsi="宋体" w:eastAsia="宋体" w:cs="宋体"/>
          <w:sz w:val="21"/>
          <w:szCs w:val="21"/>
        </w:rPr>
        <w:t>》时止，凡与审查、澄清、评价和比较</w:t>
      </w:r>
      <w:r>
        <w:rPr>
          <w:rFonts w:hint="eastAsia" w:ascii="宋体" w:hAnsi="宋体" w:eastAsia="宋体" w:cs="宋体"/>
          <w:sz w:val="21"/>
          <w:szCs w:val="21"/>
          <w:lang w:eastAsia="zh-CN"/>
        </w:rPr>
        <w:t>响应文件</w:t>
      </w:r>
      <w:r>
        <w:rPr>
          <w:rFonts w:hint="eastAsia" w:ascii="宋体" w:hAnsi="宋体" w:eastAsia="宋体" w:cs="宋体"/>
          <w:sz w:val="21"/>
          <w:szCs w:val="21"/>
        </w:rPr>
        <w:t>的有关资料以及审查意见等，参与</w:t>
      </w:r>
      <w:r>
        <w:rPr>
          <w:rFonts w:hint="eastAsia" w:ascii="宋体" w:hAnsi="宋体" w:eastAsia="宋体" w:cs="宋体"/>
          <w:sz w:val="21"/>
          <w:szCs w:val="21"/>
          <w:lang w:eastAsia="zh-CN"/>
        </w:rPr>
        <w:t>比选工作</w:t>
      </w:r>
      <w:r>
        <w:rPr>
          <w:rFonts w:hint="eastAsia" w:ascii="宋体" w:hAnsi="宋体" w:eastAsia="宋体" w:cs="宋体"/>
          <w:sz w:val="21"/>
          <w:szCs w:val="21"/>
        </w:rPr>
        <w:t>的有关人员均不得向供应商及与</w:t>
      </w:r>
      <w:r>
        <w:rPr>
          <w:rFonts w:hint="eastAsia" w:ascii="宋体" w:hAnsi="宋体" w:eastAsia="宋体" w:cs="宋体"/>
          <w:sz w:val="21"/>
          <w:szCs w:val="21"/>
          <w:lang w:eastAsia="zh-CN"/>
        </w:rPr>
        <w:t>比选</w:t>
      </w:r>
      <w:r>
        <w:rPr>
          <w:rFonts w:hint="eastAsia" w:ascii="宋体" w:hAnsi="宋体" w:eastAsia="宋体" w:cs="宋体"/>
          <w:sz w:val="21"/>
          <w:szCs w:val="21"/>
        </w:rPr>
        <w:t>无关的其他人透露。</w:t>
      </w:r>
    </w:p>
    <w:p>
      <w:pPr>
        <w:spacing w:line="360" w:lineRule="auto"/>
        <w:ind w:left="566" w:leftChars="1" w:right="-42" w:rightChars="-20" w:hanging="564" w:hangingChars="269"/>
        <w:rPr>
          <w:rFonts w:hint="eastAsia" w:ascii="宋体" w:hAnsi="宋体" w:eastAsia="宋体" w:cs="宋体"/>
          <w:sz w:val="21"/>
          <w:szCs w:val="21"/>
        </w:rPr>
      </w:pPr>
      <w:r>
        <w:rPr>
          <w:rFonts w:hint="eastAsia" w:ascii="宋体" w:hAnsi="宋体" w:eastAsia="宋体" w:cs="宋体"/>
          <w:sz w:val="21"/>
          <w:szCs w:val="21"/>
        </w:rPr>
        <w:t>（4）除供应商被要求对</w:t>
      </w:r>
      <w:r>
        <w:rPr>
          <w:rFonts w:hint="eastAsia" w:ascii="宋体" w:hAnsi="宋体" w:eastAsia="宋体" w:cs="宋体"/>
          <w:sz w:val="21"/>
          <w:szCs w:val="21"/>
          <w:lang w:eastAsia="zh-CN"/>
        </w:rPr>
        <w:t>响应文件</w:t>
      </w:r>
      <w:r>
        <w:rPr>
          <w:rFonts w:hint="eastAsia" w:ascii="宋体" w:hAnsi="宋体" w:eastAsia="宋体" w:cs="宋体"/>
          <w:sz w:val="21"/>
          <w:szCs w:val="21"/>
        </w:rPr>
        <w:t>进行澄清或说明外，从递交</w:t>
      </w:r>
      <w:r>
        <w:rPr>
          <w:rFonts w:hint="eastAsia" w:ascii="宋体" w:hAnsi="宋体" w:eastAsia="宋体" w:cs="宋体"/>
          <w:sz w:val="21"/>
          <w:szCs w:val="21"/>
          <w:lang w:eastAsia="zh-CN"/>
        </w:rPr>
        <w:t>响应文件</w:t>
      </w:r>
      <w:r>
        <w:rPr>
          <w:rFonts w:hint="eastAsia" w:ascii="宋体" w:hAnsi="宋体" w:eastAsia="宋体" w:cs="宋体"/>
          <w:sz w:val="21"/>
          <w:szCs w:val="21"/>
        </w:rPr>
        <w:t>截止之时起至授予合同期间，供应商不得就与其</w:t>
      </w:r>
      <w:r>
        <w:rPr>
          <w:rFonts w:hint="eastAsia" w:ascii="宋体" w:hAnsi="宋体" w:eastAsia="宋体" w:cs="宋体"/>
          <w:sz w:val="21"/>
          <w:szCs w:val="21"/>
          <w:lang w:eastAsia="zh-CN"/>
        </w:rPr>
        <w:t>响应文件</w:t>
      </w:r>
      <w:r>
        <w:rPr>
          <w:rFonts w:hint="eastAsia" w:ascii="宋体" w:hAnsi="宋体" w:eastAsia="宋体" w:cs="宋体"/>
          <w:sz w:val="21"/>
          <w:szCs w:val="21"/>
        </w:rPr>
        <w:t>有关的事项主动与</w:t>
      </w:r>
      <w:r>
        <w:rPr>
          <w:rFonts w:hint="eastAsia" w:ascii="宋体" w:hAnsi="宋体" w:eastAsia="宋体" w:cs="宋体"/>
          <w:sz w:val="21"/>
          <w:szCs w:val="21"/>
          <w:lang w:eastAsia="zh-CN"/>
        </w:rPr>
        <w:t>比选评审小组</w:t>
      </w:r>
      <w:r>
        <w:rPr>
          <w:rFonts w:hint="eastAsia" w:ascii="宋体" w:hAnsi="宋体" w:eastAsia="宋体" w:cs="宋体"/>
          <w:sz w:val="21"/>
          <w:szCs w:val="21"/>
        </w:rPr>
        <w:t>联系。</w:t>
      </w:r>
    </w:p>
    <w:p>
      <w:pPr>
        <w:spacing w:line="360" w:lineRule="auto"/>
        <w:ind w:left="566" w:leftChars="1" w:hanging="564" w:hangingChars="269"/>
        <w:rPr>
          <w:rFonts w:hint="eastAsia" w:ascii="宋体" w:hAnsi="宋体" w:eastAsia="宋体" w:cs="宋体"/>
          <w:sz w:val="21"/>
          <w:szCs w:val="21"/>
        </w:rPr>
      </w:pPr>
      <w:r>
        <w:rPr>
          <w:rFonts w:hint="eastAsia" w:ascii="宋体" w:hAnsi="宋体" w:eastAsia="宋体" w:cs="宋体"/>
          <w:sz w:val="21"/>
          <w:szCs w:val="21"/>
        </w:rPr>
        <w:t>（5）从递交</w:t>
      </w:r>
      <w:r>
        <w:rPr>
          <w:rFonts w:hint="eastAsia" w:ascii="宋体" w:hAnsi="宋体" w:eastAsia="宋体" w:cs="宋体"/>
          <w:sz w:val="21"/>
          <w:szCs w:val="21"/>
          <w:lang w:eastAsia="zh-CN"/>
        </w:rPr>
        <w:t>响应文件</w:t>
      </w:r>
      <w:r>
        <w:rPr>
          <w:rFonts w:hint="eastAsia" w:ascii="宋体" w:hAnsi="宋体" w:eastAsia="宋体" w:cs="宋体"/>
          <w:sz w:val="21"/>
          <w:szCs w:val="21"/>
        </w:rPr>
        <w:t>截止之日起至授予合同期间，在</w:t>
      </w:r>
      <w:r>
        <w:rPr>
          <w:rFonts w:hint="eastAsia" w:ascii="宋体" w:hAnsi="宋体" w:eastAsia="宋体" w:cs="宋体"/>
          <w:sz w:val="21"/>
          <w:szCs w:val="21"/>
          <w:lang w:eastAsia="zh-CN"/>
        </w:rPr>
        <w:t>响应文件</w:t>
      </w:r>
      <w:r>
        <w:rPr>
          <w:rFonts w:hint="eastAsia" w:ascii="宋体" w:hAnsi="宋体" w:eastAsia="宋体" w:cs="宋体"/>
          <w:sz w:val="21"/>
          <w:szCs w:val="21"/>
        </w:rPr>
        <w:t>的审查、澄清、比较和评价阶段，供应商试图对</w:t>
      </w:r>
      <w:r>
        <w:rPr>
          <w:rFonts w:hint="eastAsia" w:ascii="宋体" w:hAnsi="宋体" w:eastAsia="宋体" w:cs="宋体"/>
          <w:sz w:val="21"/>
          <w:szCs w:val="21"/>
          <w:lang w:eastAsia="zh-CN"/>
        </w:rPr>
        <w:t>比选评审小组</w:t>
      </w:r>
      <w:r>
        <w:rPr>
          <w:rFonts w:hint="eastAsia" w:ascii="宋体" w:hAnsi="宋体" w:eastAsia="宋体" w:cs="宋体"/>
          <w:sz w:val="21"/>
          <w:szCs w:val="21"/>
        </w:rPr>
        <w:t>、</w:t>
      </w:r>
      <w:r>
        <w:rPr>
          <w:rFonts w:hint="eastAsia" w:ascii="宋体" w:hAnsi="宋体" w:eastAsia="宋体" w:cs="宋体"/>
          <w:sz w:val="21"/>
          <w:szCs w:val="21"/>
          <w:lang w:eastAsia="zh-CN"/>
        </w:rPr>
        <w:t>采购人</w:t>
      </w:r>
      <w:r>
        <w:rPr>
          <w:rFonts w:hint="eastAsia" w:ascii="宋体" w:hAnsi="宋体" w:eastAsia="宋体" w:cs="宋体"/>
          <w:sz w:val="21"/>
          <w:szCs w:val="21"/>
        </w:rPr>
        <w:t>、</w:t>
      </w:r>
      <w:r>
        <w:rPr>
          <w:rFonts w:hint="eastAsia" w:ascii="宋体" w:hAnsi="宋体" w:eastAsia="宋体" w:cs="宋体"/>
          <w:sz w:val="21"/>
          <w:szCs w:val="21"/>
          <w:lang w:eastAsia="zh-CN"/>
        </w:rPr>
        <w:t>采购代理机构</w:t>
      </w:r>
      <w:r>
        <w:rPr>
          <w:rFonts w:hint="eastAsia" w:ascii="宋体" w:hAnsi="宋体" w:eastAsia="宋体" w:cs="宋体"/>
          <w:sz w:val="21"/>
          <w:szCs w:val="21"/>
        </w:rPr>
        <w:t>施加任何影响或对</w:t>
      </w:r>
      <w:r>
        <w:rPr>
          <w:rFonts w:hint="eastAsia" w:ascii="宋体" w:hAnsi="宋体" w:eastAsia="宋体" w:cs="宋体"/>
          <w:sz w:val="21"/>
          <w:szCs w:val="21"/>
          <w:lang w:eastAsia="zh-CN"/>
        </w:rPr>
        <w:t>采购人</w:t>
      </w:r>
      <w:r>
        <w:rPr>
          <w:rFonts w:hint="eastAsia" w:ascii="宋体" w:hAnsi="宋体" w:eastAsia="宋体" w:cs="宋体"/>
          <w:sz w:val="21"/>
          <w:szCs w:val="21"/>
        </w:rPr>
        <w:t>的比较及授予合同的决定产生影响，都可能导致其</w:t>
      </w:r>
      <w:r>
        <w:rPr>
          <w:rFonts w:hint="eastAsia" w:ascii="宋体" w:hAnsi="宋体" w:eastAsia="宋体" w:cs="宋体"/>
          <w:sz w:val="21"/>
          <w:szCs w:val="21"/>
          <w:lang w:eastAsia="zh-CN"/>
        </w:rPr>
        <w:t>响应文件</w:t>
      </w:r>
      <w:r>
        <w:rPr>
          <w:rFonts w:hint="eastAsia" w:ascii="宋体" w:hAnsi="宋体" w:eastAsia="宋体" w:cs="宋体"/>
          <w:sz w:val="21"/>
          <w:szCs w:val="21"/>
        </w:rPr>
        <w:t>被拒绝。</w:t>
      </w:r>
    </w:p>
    <w:p>
      <w:pPr>
        <w:spacing w:line="360" w:lineRule="auto"/>
        <w:ind w:left="566" w:leftChars="1" w:hanging="564" w:hangingChars="269"/>
        <w:rPr>
          <w:rFonts w:hint="eastAsia" w:ascii="宋体" w:hAnsi="宋体" w:eastAsia="宋体" w:cs="宋体"/>
          <w:sz w:val="21"/>
          <w:szCs w:val="21"/>
        </w:rPr>
      </w:pPr>
      <w:r>
        <w:rPr>
          <w:rFonts w:hint="eastAsia" w:ascii="宋体" w:hAnsi="宋体" w:eastAsia="宋体" w:cs="宋体"/>
          <w:sz w:val="21"/>
          <w:szCs w:val="21"/>
        </w:rPr>
        <w:t>（6）供应商不得串通作弊，以不正当的手段妨碍、排挤其他供应商，扰乱市场，破坏公平竞争原则。</w:t>
      </w:r>
    </w:p>
    <w:p>
      <w:pPr>
        <w:pStyle w:val="5"/>
        <w:rPr>
          <w:rFonts w:hint="eastAsia" w:ascii="宋体" w:hAnsi="宋体" w:eastAsia="宋体" w:cs="宋体"/>
          <w:sz w:val="21"/>
          <w:szCs w:val="21"/>
        </w:rPr>
      </w:pPr>
    </w:p>
    <w:p>
      <w:pPr>
        <w:pStyle w:val="4"/>
        <w:keepNext/>
        <w:keepLines/>
        <w:tabs>
          <w:tab w:val="left" w:pos="567"/>
        </w:tabs>
        <w:spacing w:line="360" w:lineRule="auto"/>
        <w:ind w:left="1134" w:hanging="1134"/>
        <w:rPr>
          <w:rFonts w:hint="eastAsia" w:ascii="宋体" w:hAnsi="宋体" w:eastAsia="宋体" w:cs="宋体"/>
          <w:b/>
          <w:bCs/>
          <w:kern w:val="44"/>
          <w:sz w:val="21"/>
          <w:szCs w:val="21"/>
          <w:lang w:val="zh-CN"/>
        </w:rPr>
      </w:pPr>
      <w:bookmarkStart w:id="57" w:name="_Toc32502"/>
      <w:bookmarkStart w:id="58" w:name="_Toc450662853"/>
      <w:bookmarkStart w:id="59" w:name="_Toc21837"/>
      <w:bookmarkStart w:id="60" w:name="_Toc29821"/>
      <w:bookmarkStart w:id="61" w:name="_Toc887"/>
      <w:bookmarkStart w:id="62" w:name="_Toc521918070"/>
      <w:bookmarkStart w:id="63" w:name="_Toc9625"/>
      <w:r>
        <w:rPr>
          <w:rFonts w:hint="eastAsia" w:ascii="宋体" w:hAnsi="宋体" w:eastAsia="宋体" w:cs="宋体"/>
          <w:b/>
          <w:bCs/>
          <w:kern w:val="44"/>
          <w:sz w:val="21"/>
          <w:szCs w:val="21"/>
          <w:lang w:val="zh-CN"/>
        </w:rPr>
        <w:t>二、</w:t>
      </w:r>
      <w:bookmarkEnd w:id="57"/>
      <w:bookmarkEnd w:id="58"/>
      <w:bookmarkEnd w:id="59"/>
      <w:bookmarkEnd w:id="60"/>
      <w:bookmarkEnd w:id="61"/>
      <w:bookmarkEnd w:id="62"/>
      <w:r>
        <w:rPr>
          <w:rFonts w:hint="eastAsia" w:ascii="宋体" w:hAnsi="宋体" w:eastAsia="宋体" w:cs="宋体"/>
          <w:b/>
          <w:bCs/>
          <w:kern w:val="44"/>
          <w:sz w:val="21"/>
          <w:szCs w:val="21"/>
          <w:lang w:val="zh-CN"/>
        </w:rPr>
        <w:t>比选文件</w:t>
      </w:r>
      <w:bookmarkEnd w:id="63"/>
    </w:p>
    <w:p>
      <w:pPr>
        <w:tabs>
          <w:tab w:val="left" w:pos="567"/>
        </w:tabs>
        <w:spacing w:line="360" w:lineRule="auto"/>
        <w:ind w:left="567" w:hanging="567"/>
        <w:outlineLvl w:val="2"/>
        <w:rPr>
          <w:rFonts w:hint="eastAsia" w:ascii="宋体" w:hAnsi="宋体" w:eastAsia="宋体" w:cs="宋体"/>
          <w:kern w:val="2"/>
          <w:sz w:val="21"/>
          <w:szCs w:val="21"/>
          <w:lang w:val="zh-CN"/>
        </w:rPr>
      </w:pPr>
      <w:bookmarkStart w:id="64" w:name="_Toc17687"/>
      <w:bookmarkStart w:id="65" w:name="_Toc450662854"/>
      <w:bookmarkStart w:id="66" w:name="_Toc30736"/>
      <w:bookmarkStart w:id="67" w:name="_Toc16919"/>
      <w:bookmarkStart w:id="68" w:name="_Toc8444"/>
      <w:bookmarkStart w:id="69" w:name="_Toc521918071"/>
      <w:bookmarkStart w:id="70" w:name="_Toc15594"/>
      <w:r>
        <w:rPr>
          <w:rFonts w:hint="eastAsia" w:ascii="宋体" w:hAnsi="宋体" w:eastAsia="宋体" w:cs="宋体"/>
          <w:kern w:val="2"/>
          <w:sz w:val="21"/>
          <w:szCs w:val="21"/>
        </w:rPr>
        <w:t xml:space="preserve">5   </w:t>
      </w:r>
      <w:r>
        <w:rPr>
          <w:rFonts w:hint="eastAsia" w:ascii="宋体" w:hAnsi="宋体" w:eastAsia="宋体" w:cs="宋体"/>
          <w:kern w:val="2"/>
          <w:sz w:val="21"/>
          <w:szCs w:val="21"/>
          <w:lang w:val="zh-CN"/>
        </w:rPr>
        <w:t>比选文件的构成</w:t>
      </w:r>
      <w:bookmarkEnd w:id="64"/>
      <w:bookmarkEnd w:id="65"/>
      <w:bookmarkEnd w:id="66"/>
      <w:bookmarkEnd w:id="67"/>
      <w:bookmarkEnd w:id="68"/>
      <w:bookmarkEnd w:id="69"/>
      <w:bookmarkEnd w:id="70"/>
    </w:p>
    <w:p>
      <w:pPr>
        <w:tabs>
          <w:tab w:val="left" w:pos="567"/>
        </w:tabs>
        <w:spacing w:line="360" w:lineRule="auto"/>
        <w:ind w:left="567" w:hanging="567"/>
        <w:jc w:val="both"/>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5.1</w:t>
      </w:r>
      <w:r>
        <w:rPr>
          <w:rFonts w:hint="eastAsia" w:ascii="宋体" w:hAnsi="宋体" w:eastAsia="宋体" w:cs="宋体"/>
          <w:kern w:val="2"/>
          <w:sz w:val="21"/>
          <w:szCs w:val="21"/>
        </w:rPr>
        <w:t xml:space="preserve"> </w:t>
      </w:r>
      <w:r>
        <w:rPr>
          <w:rFonts w:hint="eastAsia" w:ascii="宋体" w:hAnsi="宋体" w:eastAsia="宋体" w:cs="宋体"/>
          <w:kern w:val="2"/>
          <w:sz w:val="21"/>
          <w:szCs w:val="21"/>
          <w:lang w:val="zh-CN"/>
        </w:rPr>
        <w:t>比选文件包括：</w:t>
      </w:r>
    </w:p>
    <w:p>
      <w:pPr>
        <w:tabs>
          <w:tab w:val="left" w:pos="1701"/>
        </w:tabs>
        <w:spacing w:line="360" w:lineRule="auto"/>
        <w:ind w:firstLine="420" w:firstLineChars="200"/>
        <w:jc w:val="both"/>
        <w:rPr>
          <w:rFonts w:hint="eastAsia" w:ascii="宋体" w:hAnsi="宋体" w:eastAsia="宋体" w:cs="宋体"/>
          <w:kern w:val="2"/>
          <w:sz w:val="21"/>
          <w:szCs w:val="21"/>
          <w:highlight w:val="none"/>
          <w:lang w:val="zh-CN"/>
        </w:rPr>
      </w:pPr>
      <w:r>
        <w:rPr>
          <w:rFonts w:hint="eastAsia" w:ascii="宋体" w:hAnsi="宋体" w:eastAsia="宋体" w:cs="宋体"/>
          <w:kern w:val="2"/>
          <w:sz w:val="21"/>
          <w:szCs w:val="21"/>
          <w:highlight w:val="none"/>
          <w:lang w:val="zh-CN"/>
        </w:rPr>
        <w:t>第一篇 比选公告</w:t>
      </w:r>
    </w:p>
    <w:p>
      <w:pPr>
        <w:tabs>
          <w:tab w:val="left" w:pos="1701"/>
        </w:tabs>
        <w:spacing w:line="360" w:lineRule="auto"/>
        <w:ind w:firstLine="420" w:firstLineChars="200"/>
        <w:jc w:val="both"/>
        <w:rPr>
          <w:rFonts w:hint="eastAsia" w:ascii="宋体" w:hAnsi="宋体" w:eastAsia="宋体" w:cs="宋体"/>
          <w:kern w:val="2"/>
          <w:sz w:val="21"/>
          <w:szCs w:val="21"/>
          <w:highlight w:val="none"/>
          <w:lang w:val="zh-CN"/>
        </w:rPr>
      </w:pPr>
      <w:r>
        <w:rPr>
          <w:rFonts w:hint="eastAsia" w:ascii="宋体" w:hAnsi="宋体" w:eastAsia="宋体" w:cs="宋体"/>
          <w:kern w:val="2"/>
          <w:sz w:val="21"/>
          <w:szCs w:val="21"/>
          <w:highlight w:val="none"/>
          <w:lang w:val="zh-CN"/>
        </w:rPr>
        <w:t>第二篇 供应商须知</w:t>
      </w:r>
    </w:p>
    <w:p>
      <w:pPr>
        <w:tabs>
          <w:tab w:val="left" w:pos="1701"/>
        </w:tabs>
        <w:spacing w:line="360" w:lineRule="auto"/>
        <w:ind w:firstLine="420" w:firstLineChars="200"/>
        <w:jc w:val="both"/>
        <w:rPr>
          <w:rFonts w:hint="eastAsia" w:ascii="宋体" w:hAnsi="宋体" w:eastAsia="宋体" w:cs="宋体"/>
          <w:kern w:val="2"/>
          <w:sz w:val="21"/>
          <w:szCs w:val="21"/>
          <w:highlight w:val="none"/>
          <w:lang w:val="zh-CN"/>
        </w:rPr>
      </w:pPr>
      <w:r>
        <w:rPr>
          <w:rFonts w:hint="eastAsia" w:ascii="宋体" w:hAnsi="宋体" w:eastAsia="宋体" w:cs="宋体"/>
          <w:kern w:val="2"/>
          <w:sz w:val="21"/>
          <w:szCs w:val="21"/>
          <w:highlight w:val="none"/>
          <w:lang w:val="zh-CN"/>
        </w:rPr>
        <w:t>第三篇 用户需求书</w:t>
      </w:r>
    </w:p>
    <w:p>
      <w:pPr>
        <w:tabs>
          <w:tab w:val="left" w:pos="1701"/>
        </w:tabs>
        <w:spacing w:line="360" w:lineRule="auto"/>
        <w:ind w:firstLine="420" w:firstLineChars="200"/>
        <w:jc w:val="both"/>
        <w:rPr>
          <w:rFonts w:hint="eastAsia" w:ascii="宋体" w:hAnsi="宋体" w:eastAsia="宋体" w:cs="宋体"/>
          <w:kern w:val="2"/>
          <w:sz w:val="21"/>
          <w:szCs w:val="21"/>
          <w:highlight w:val="none"/>
          <w:lang w:val="zh-CN"/>
        </w:rPr>
      </w:pPr>
      <w:r>
        <w:rPr>
          <w:rFonts w:hint="eastAsia" w:ascii="宋体" w:hAnsi="宋体" w:eastAsia="宋体" w:cs="宋体"/>
          <w:kern w:val="2"/>
          <w:sz w:val="21"/>
          <w:szCs w:val="21"/>
          <w:highlight w:val="none"/>
          <w:lang w:val="zh-CN"/>
        </w:rPr>
        <w:t>第四篇 合同条款格式</w:t>
      </w:r>
    </w:p>
    <w:p>
      <w:pPr>
        <w:tabs>
          <w:tab w:val="left" w:pos="1701"/>
        </w:tabs>
        <w:spacing w:line="360" w:lineRule="auto"/>
        <w:ind w:firstLine="420" w:firstLineChars="200"/>
        <w:jc w:val="both"/>
        <w:rPr>
          <w:rFonts w:hint="eastAsia" w:ascii="宋体" w:hAnsi="宋体" w:eastAsia="宋体" w:cs="宋体"/>
          <w:kern w:val="2"/>
          <w:sz w:val="21"/>
          <w:szCs w:val="21"/>
          <w:highlight w:val="none"/>
          <w:lang w:val="zh-CN"/>
        </w:rPr>
      </w:pPr>
      <w:r>
        <w:rPr>
          <w:rFonts w:hint="eastAsia" w:ascii="宋体" w:hAnsi="宋体" w:eastAsia="宋体" w:cs="宋体"/>
          <w:kern w:val="2"/>
          <w:sz w:val="21"/>
          <w:szCs w:val="21"/>
          <w:highlight w:val="none"/>
          <w:lang w:val="zh-CN"/>
        </w:rPr>
        <w:t>第</w:t>
      </w:r>
      <w:r>
        <w:rPr>
          <w:rFonts w:hint="eastAsia" w:ascii="宋体" w:hAnsi="宋体" w:eastAsia="宋体" w:cs="宋体"/>
          <w:kern w:val="2"/>
          <w:sz w:val="21"/>
          <w:szCs w:val="21"/>
          <w:highlight w:val="none"/>
        </w:rPr>
        <w:t>五</w:t>
      </w:r>
      <w:r>
        <w:rPr>
          <w:rFonts w:hint="eastAsia" w:ascii="宋体" w:hAnsi="宋体" w:eastAsia="宋体" w:cs="宋体"/>
          <w:kern w:val="2"/>
          <w:sz w:val="21"/>
          <w:szCs w:val="21"/>
          <w:highlight w:val="none"/>
          <w:lang w:val="zh-CN"/>
        </w:rPr>
        <w:t>篇 响应文件格式</w:t>
      </w:r>
    </w:p>
    <w:p>
      <w:pPr>
        <w:spacing w:line="360" w:lineRule="auto"/>
        <w:ind w:left="482" w:leftChars="0" w:hanging="482" w:hangingChars="230"/>
        <w:jc w:val="both"/>
        <w:rPr>
          <w:rFonts w:hint="eastAsia" w:ascii="宋体" w:hAnsi="宋体" w:eastAsia="宋体" w:cs="宋体"/>
          <w:b/>
          <w:bCs/>
          <w:kern w:val="2"/>
          <w:sz w:val="21"/>
          <w:szCs w:val="21"/>
          <w:lang w:val="zh-CN"/>
        </w:rPr>
      </w:pPr>
      <w:r>
        <w:rPr>
          <w:rFonts w:hint="eastAsia" w:ascii="宋体" w:hAnsi="宋体" w:eastAsia="宋体" w:cs="宋体"/>
          <w:bCs/>
          <w:kern w:val="2"/>
          <w:sz w:val="21"/>
          <w:szCs w:val="21"/>
          <w:lang w:val="zh-CN"/>
        </w:rPr>
        <w:t>5.2</w:t>
      </w:r>
      <w:r>
        <w:rPr>
          <w:rFonts w:hint="eastAsia" w:ascii="宋体" w:hAnsi="宋体" w:eastAsia="宋体" w:cs="宋体"/>
          <w:bCs/>
          <w:kern w:val="2"/>
          <w:sz w:val="21"/>
          <w:szCs w:val="21"/>
        </w:rPr>
        <w:t xml:space="preserve"> </w:t>
      </w:r>
      <w:r>
        <w:rPr>
          <w:rFonts w:hint="eastAsia" w:ascii="宋体" w:hAnsi="宋体" w:eastAsia="宋体" w:cs="宋体"/>
          <w:b/>
          <w:bCs/>
          <w:kern w:val="2"/>
          <w:sz w:val="21"/>
          <w:szCs w:val="21"/>
          <w:u w:val="single"/>
          <w:lang w:val="zh-CN"/>
        </w:rPr>
        <w:t>供应商应审阅比选文件中所有须知、格式、条款和规格。供应商未按比选文件要求提供全部资料或提交的响应文件未对比选文件作出实质性响应（★标志的部分为供应商、</w:t>
      </w:r>
      <w:r>
        <w:rPr>
          <w:rFonts w:hint="eastAsia" w:ascii="宋体" w:hAnsi="宋体" w:eastAsia="宋体" w:cs="宋体"/>
          <w:b/>
          <w:bCs/>
          <w:kern w:val="2"/>
          <w:sz w:val="21"/>
          <w:szCs w:val="21"/>
          <w:u w:val="single"/>
          <w:lang w:eastAsia="zh-CN"/>
        </w:rPr>
        <w:t>响应</w:t>
      </w:r>
      <w:r>
        <w:rPr>
          <w:rFonts w:hint="eastAsia" w:ascii="宋体" w:hAnsi="宋体" w:eastAsia="宋体" w:cs="宋体"/>
          <w:b/>
          <w:bCs/>
          <w:kern w:val="2"/>
          <w:sz w:val="21"/>
          <w:szCs w:val="21"/>
          <w:u w:val="single"/>
          <w:lang w:val="zh-CN"/>
        </w:rPr>
        <w:t>拟供服务必备的条件或重要指示），那么供应商的响应文件将有可能被拒绝接收或审查为无效响应文件</w:t>
      </w:r>
      <w:r>
        <w:rPr>
          <w:rFonts w:hint="eastAsia" w:ascii="宋体" w:hAnsi="宋体" w:eastAsia="宋体" w:cs="宋体"/>
          <w:b/>
          <w:bCs/>
          <w:kern w:val="2"/>
          <w:sz w:val="21"/>
          <w:szCs w:val="21"/>
          <w:lang w:val="zh-CN"/>
        </w:rPr>
        <w:t>。</w:t>
      </w:r>
    </w:p>
    <w:p>
      <w:pPr>
        <w:spacing w:line="360" w:lineRule="auto"/>
        <w:jc w:val="both"/>
        <w:rPr>
          <w:rFonts w:hint="eastAsia" w:ascii="宋体" w:hAnsi="宋体" w:eastAsia="宋体" w:cs="宋体"/>
          <w:kern w:val="2"/>
          <w:sz w:val="21"/>
          <w:szCs w:val="21"/>
        </w:rPr>
      </w:pPr>
      <w:r>
        <w:rPr>
          <w:rFonts w:hint="eastAsia" w:ascii="宋体" w:hAnsi="宋体" w:eastAsia="宋体" w:cs="宋体"/>
          <w:kern w:val="2"/>
          <w:sz w:val="21"/>
          <w:szCs w:val="21"/>
          <w:lang w:val="zh-CN"/>
        </w:rPr>
        <w:t>5.3</w:t>
      </w:r>
      <w:r>
        <w:rPr>
          <w:rFonts w:hint="eastAsia" w:ascii="宋体" w:hAnsi="宋体" w:eastAsia="宋体" w:cs="宋体"/>
          <w:kern w:val="2"/>
          <w:sz w:val="21"/>
          <w:szCs w:val="21"/>
        </w:rPr>
        <w:t xml:space="preserve"> </w:t>
      </w:r>
      <w:r>
        <w:rPr>
          <w:rFonts w:hint="eastAsia" w:ascii="宋体" w:hAnsi="宋体" w:eastAsia="宋体" w:cs="宋体"/>
          <w:kern w:val="2"/>
          <w:sz w:val="21"/>
          <w:szCs w:val="21"/>
          <w:lang w:val="zh-CN"/>
        </w:rPr>
        <w:t>本比选文件使用的词语有如下定义：</w:t>
      </w:r>
    </w:p>
    <w:p>
      <w:pPr>
        <w:spacing w:line="360" w:lineRule="auto"/>
        <w:ind w:left="566" w:leftChars="1" w:hanging="564" w:hangingChars="269"/>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采购人</w:t>
      </w:r>
      <w:r>
        <w:rPr>
          <w:rFonts w:hint="eastAsia" w:ascii="宋体" w:hAnsi="宋体" w:eastAsia="宋体" w:cs="宋体"/>
          <w:sz w:val="21"/>
          <w:szCs w:val="21"/>
        </w:rPr>
        <w:t>”指</w:t>
      </w:r>
      <w:r>
        <w:rPr>
          <w:rFonts w:hint="eastAsia" w:ascii="宋体" w:hAnsi="宋体" w:eastAsia="宋体" w:cs="宋体"/>
          <w:sz w:val="21"/>
          <w:szCs w:val="21"/>
          <w:lang w:eastAsia="zh-CN"/>
        </w:rPr>
        <w:t>东莞市水务集团有限公司</w:t>
      </w:r>
      <w:r>
        <w:rPr>
          <w:rFonts w:hint="eastAsia" w:ascii="宋体" w:hAnsi="宋体" w:eastAsia="宋体" w:cs="宋体"/>
          <w:sz w:val="21"/>
          <w:szCs w:val="21"/>
        </w:rPr>
        <w:t>；</w:t>
      </w:r>
    </w:p>
    <w:p>
      <w:pPr>
        <w:spacing w:line="360" w:lineRule="auto"/>
        <w:ind w:left="566" w:leftChars="1" w:hanging="564" w:hangingChars="269"/>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采购代理机构</w:t>
      </w:r>
      <w:r>
        <w:rPr>
          <w:rFonts w:hint="eastAsia" w:ascii="宋体" w:hAnsi="宋体" w:eastAsia="宋体" w:cs="宋体"/>
          <w:sz w:val="21"/>
          <w:szCs w:val="21"/>
        </w:rPr>
        <w:t>”指</w:t>
      </w:r>
      <w:r>
        <w:rPr>
          <w:rFonts w:hint="eastAsia" w:ascii="宋体" w:hAnsi="宋体" w:eastAsia="宋体" w:cs="宋体"/>
          <w:sz w:val="21"/>
          <w:szCs w:val="21"/>
          <w:lang w:val="zh-CN"/>
        </w:rPr>
        <w:t>广东有德招标采购有限公司</w:t>
      </w:r>
      <w:r>
        <w:rPr>
          <w:rFonts w:hint="eastAsia" w:ascii="宋体" w:hAnsi="宋体" w:eastAsia="宋体" w:cs="宋体"/>
          <w:sz w:val="21"/>
          <w:szCs w:val="21"/>
        </w:rPr>
        <w:t>；</w:t>
      </w:r>
    </w:p>
    <w:p>
      <w:pPr>
        <w:spacing w:line="360" w:lineRule="auto"/>
        <w:ind w:left="566" w:leftChars="1" w:hanging="564" w:hangingChars="269"/>
        <w:rPr>
          <w:rFonts w:hint="eastAsia" w:ascii="宋体" w:hAnsi="宋体" w:eastAsia="宋体" w:cs="宋体"/>
          <w:sz w:val="21"/>
          <w:szCs w:val="21"/>
        </w:rPr>
      </w:pPr>
      <w:r>
        <w:rPr>
          <w:rFonts w:hint="eastAsia" w:ascii="宋体" w:hAnsi="宋体" w:eastAsia="宋体" w:cs="宋体"/>
          <w:sz w:val="21"/>
          <w:szCs w:val="21"/>
        </w:rPr>
        <w:t>（3）“供应商”指参加</w:t>
      </w:r>
      <w:r>
        <w:rPr>
          <w:rFonts w:hint="eastAsia" w:ascii="宋体" w:hAnsi="宋体" w:eastAsia="宋体" w:cs="宋体"/>
          <w:sz w:val="21"/>
          <w:szCs w:val="21"/>
          <w:lang w:eastAsia="zh-CN"/>
        </w:rPr>
        <w:t>东莞市水务集团有限公司2025年污水处理厂专项审计采购项目</w:t>
      </w:r>
      <w:r>
        <w:rPr>
          <w:rFonts w:hint="eastAsia" w:ascii="宋体" w:hAnsi="宋体" w:eastAsia="宋体" w:cs="宋体"/>
          <w:sz w:val="21"/>
          <w:szCs w:val="21"/>
        </w:rPr>
        <w:t>所需的有关服务的</w:t>
      </w:r>
      <w:r>
        <w:rPr>
          <w:rFonts w:hint="eastAsia" w:ascii="宋体" w:hAnsi="宋体" w:eastAsia="宋体" w:cs="宋体"/>
          <w:sz w:val="21"/>
          <w:szCs w:val="21"/>
          <w:lang w:eastAsia="zh-CN"/>
        </w:rPr>
        <w:t>响应</w:t>
      </w:r>
      <w:r>
        <w:rPr>
          <w:rFonts w:hint="eastAsia" w:ascii="宋体" w:hAnsi="宋体" w:eastAsia="宋体" w:cs="宋体"/>
          <w:sz w:val="21"/>
          <w:szCs w:val="21"/>
        </w:rPr>
        <w:t>，并向</w:t>
      </w:r>
      <w:r>
        <w:rPr>
          <w:rFonts w:hint="eastAsia" w:ascii="宋体" w:hAnsi="宋体" w:eastAsia="宋体" w:cs="宋体"/>
          <w:sz w:val="21"/>
          <w:szCs w:val="21"/>
          <w:lang w:eastAsia="zh-CN"/>
        </w:rPr>
        <w:t>采购代理机构</w:t>
      </w:r>
      <w:r>
        <w:rPr>
          <w:rFonts w:hint="eastAsia" w:ascii="宋体" w:hAnsi="宋体" w:eastAsia="宋体" w:cs="宋体"/>
          <w:sz w:val="21"/>
          <w:szCs w:val="21"/>
        </w:rPr>
        <w:t>提交</w:t>
      </w:r>
      <w:r>
        <w:rPr>
          <w:rFonts w:hint="eastAsia" w:ascii="宋体" w:hAnsi="宋体" w:eastAsia="宋体" w:cs="宋体"/>
          <w:sz w:val="21"/>
          <w:szCs w:val="21"/>
          <w:lang w:eastAsia="zh-CN"/>
        </w:rPr>
        <w:t>响应文件</w:t>
      </w:r>
      <w:r>
        <w:rPr>
          <w:rFonts w:hint="eastAsia" w:ascii="宋体" w:hAnsi="宋体" w:eastAsia="宋体" w:cs="宋体"/>
          <w:sz w:val="21"/>
          <w:szCs w:val="21"/>
        </w:rPr>
        <w:t>的当事人；</w:t>
      </w:r>
    </w:p>
    <w:p>
      <w:pPr>
        <w:spacing w:line="360" w:lineRule="auto"/>
        <w:ind w:left="566" w:leftChars="1" w:hanging="564" w:hangingChars="269"/>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eastAsia="zh-CN"/>
        </w:rPr>
        <w:t>比选评审小组</w:t>
      </w:r>
      <w:r>
        <w:rPr>
          <w:rFonts w:hint="eastAsia" w:ascii="宋体" w:hAnsi="宋体" w:eastAsia="宋体" w:cs="宋体"/>
          <w:sz w:val="21"/>
          <w:szCs w:val="21"/>
        </w:rPr>
        <w:t>”是</w:t>
      </w:r>
      <w:r>
        <w:rPr>
          <w:rFonts w:hint="eastAsia" w:ascii="宋体" w:hAnsi="宋体" w:eastAsia="宋体" w:cs="宋体"/>
          <w:sz w:val="21"/>
          <w:szCs w:val="21"/>
          <w:lang w:eastAsia="zh-CN"/>
        </w:rPr>
        <w:t>采购人</w:t>
      </w:r>
      <w:r>
        <w:rPr>
          <w:rFonts w:hint="eastAsia" w:ascii="宋体" w:hAnsi="宋体" w:eastAsia="宋体" w:cs="宋体"/>
          <w:sz w:val="21"/>
          <w:szCs w:val="21"/>
        </w:rPr>
        <w:t>组建的专门负责本次</w:t>
      </w:r>
      <w:r>
        <w:rPr>
          <w:rFonts w:hint="eastAsia" w:ascii="宋体" w:hAnsi="宋体" w:eastAsia="宋体" w:cs="宋体"/>
          <w:sz w:val="21"/>
          <w:szCs w:val="21"/>
          <w:lang w:eastAsia="zh-CN"/>
        </w:rPr>
        <w:t>比选评审</w:t>
      </w:r>
      <w:r>
        <w:rPr>
          <w:rFonts w:hint="eastAsia" w:ascii="宋体" w:hAnsi="宋体" w:eastAsia="宋体" w:cs="宋体"/>
          <w:sz w:val="21"/>
          <w:szCs w:val="21"/>
        </w:rPr>
        <w:t>工作的临时性机构；</w:t>
      </w:r>
    </w:p>
    <w:p>
      <w:pPr>
        <w:spacing w:line="360" w:lineRule="auto"/>
        <w:ind w:left="566" w:leftChars="1" w:hanging="564" w:hangingChars="269"/>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eastAsia="zh-CN"/>
        </w:rPr>
        <w:t>中选供应商</w:t>
      </w:r>
      <w:r>
        <w:rPr>
          <w:rFonts w:hint="eastAsia" w:ascii="宋体" w:hAnsi="宋体" w:eastAsia="宋体" w:cs="宋体"/>
          <w:sz w:val="21"/>
          <w:szCs w:val="21"/>
        </w:rPr>
        <w:t>”指其</w:t>
      </w:r>
      <w:r>
        <w:rPr>
          <w:rFonts w:hint="eastAsia" w:ascii="宋体" w:hAnsi="宋体" w:eastAsia="宋体" w:cs="宋体"/>
          <w:sz w:val="21"/>
          <w:szCs w:val="21"/>
          <w:lang w:eastAsia="zh-CN"/>
        </w:rPr>
        <w:t>响应</w:t>
      </w:r>
      <w:r>
        <w:rPr>
          <w:rFonts w:hint="eastAsia" w:ascii="宋体" w:hAnsi="宋体" w:eastAsia="宋体" w:cs="宋体"/>
          <w:sz w:val="21"/>
          <w:szCs w:val="21"/>
        </w:rPr>
        <w:t>被</w:t>
      </w:r>
      <w:r>
        <w:rPr>
          <w:rFonts w:hint="eastAsia" w:ascii="宋体" w:hAnsi="宋体" w:eastAsia="宋体" w:cs="宋体"/>
          <w:sz w:val="21"/>
          <w:szCs w:val="21"/>
          <w:lang w:eastAsia="zh-CN"/>
        </w:rPr>
        <w:t>采购人</w:t>
      </w:r>
      <w:r>
        <w:rPr>
          <w:rFonts w:hint="eastAsia" w:ascii="宋体" w:hAnsi="宋体" w:eastAsia="宋体" w:cs="宋体"/>
          <w:sz w:val="21"/>
          <w:szCs w:val="21"/>
        </w:rPr>
        <w:t>接受，并与</w:t>
      </w:r>
      <w:r>
        <w:rPr>
          <w:rFonts w:hint="eastAsia" w:ascii="宋体" w:hAnsi="宋体" w:eastAsia="宋体" w:cs="宋体"/>
          <w:sz w:val="21"/>
          <w:szCs w:val="21"/>
          <w:lang w:eastAsia="zh-CN"/>
        </w:rPr>
        <w:t>采购人</w:t>
      </w:r>
      <w:r>
        <w:rPr>
          <w:rFonts w:hint="eastAsia" w:ascii="宋体" w:hAnsi="宋体" w:eastAsia="宋体" w:cs="宋体"/>
          <w:sz w:val="21"/>
          <w:szCs w:val="21"/>
        </w:rPr>
        <w:t>签订合同的当事人；</w:t>
      </w:r>
    </w:p>
    <w:p>
      <w:pPr>
        <w:spacing w:line="360" w:lineRule="auto"/>
        <w:ind w:left="566" w:leftChars="1" w:hanging="564" w:hangingChars="269"/>
        <w:rPr>
          <w:rFonts w:hint="eastAsia" w:ascii="宋体" w:hAnsi="宋体" w:eastAsia="宋体" w:cs="宋体"/>
          <w:sz w:val="21"/>
          <w:szCs w:val="21"/>
        </w:rPr>
      </w:pPr>
      <w:r>
        <w:rPr>
          <w:rFonts w:hint="eastAsia" w:ascii="宋体" w:hAnsi="宋体" w:eastAsia="宋体" w:cs="宋体"/>
          <w:sz w:val="21"/>
          <w:szCs w:val="21"/>
        </w:rPr>
        <w:t>（6）“甲方”指在合同条款中指明的购买服务的单位，即</w:t>
      </w:r>
      <w:r>
        <w:rPr>
          <w:rFonts w:hint="eastAsia" w:ascii="宋体" w:hAnsi="宋体" w:eastAsia="宋体" w:cs="宋体"/>
          <w:sz w:val="21"/>
          <w:szCs w:val="21"/>
          <w:lang w:eastAsia="zh-CN"/>
        </w:rPr>
        <w:t>东莞市水务集团有限公司</w:t>
      </w:r>
      <w:r>
        <w:rPr>
          <w:rFonts w:hint="eastAsia" w:ascii="宋体" w:hAnsi="宋体" w:eastAsia="宋体" w:cs="宋体"/>
          <w:sz w:val="21"/>
          <w:szCs w:val="21"/>
        </w:rPr>
        <w:t>；</w:t>
      </w:r>
    </w:p>
    <w:p>
      <w:pPr>
        <w:spacing w:line="360" w:lineRule="auto"/>
        <w:ind w:left="566" w:leftChars="1" w:hanging="564" w:hangingChars="269"/>
        <w:rPr>
          <w:rFonts w:hint="eastAsia" w:ascii="宋体" w:hAnsi="宋体" w:eastAsia="宋体" w:cs="宋体"/>
          <w:sz w:val="21"/>
          <w:szCs w:val="21"/>
        </w:rPr>
      </w:pPr>
      <w:r>
        <w:rPr>
          <w:rFonts w:hint="eastAsia" w:ascii="宋体" w:hAnsi="宋体" w:eastAsia="宋体" w:cs="宋体"/>
          <w:sz w:val="21"/>
          <w:szCs w:val="21"/>
        </w:rPr>
        <w:t>（7）“乙方”指在合同条款中指明的本合同项下提供服务的公司或实体；</w:t>
      </w:r>
    </w:p>
    <w:p>
      <w:pPr>
        <w:spacing w:line="360" w:lineRule="auto"/>
        <w:ind w:left="566" w:leftChars="1" w:hanging="564" w:hangingChars="269"/>
        <w:rPr>
          <w:rFonts w:hint="eastAsia" w:ascii="宋体" w:hAnsi="宋体" w:eastAsia="宋体" w:cs="宋体"/>
          <w:sz w:val="21"/>
          <w:szCs w:val="21"/>
        </w:rPr>
      </w:pPr>
      <w:r>
        <w:rPr>
          <w:rFonts w:hint="eastAsia" w:ascii="宋体" w:hAnsi="宋体" w:eastAsia="宋体" w:cs="宋体"/>
          <w:sz w:val="21"/>
          <w:szCs w:val="21"/>
        </w:rPr>
        <w:t>（8）“</w:t>
      </w:r>
      <w:r>
        <w:rPr>
          <w:rFonts w:hint="eastAsia" w:ascii="宋体" w:hAnsi="宋体" w:eastAsia="宋体" w:cs="宋体"/>
          <w:sz w:val="21"/>
          <w:szCs w:val="21"/>
          <w:lang w:eastAsia="zh-CN"/>
        </w:rPr>
        <w:t>比选文件</w:t>
      </w:r>
      <w:r>
        <w:rPr>
          <w:rFonts w:hint="eastAsia" w:ascii="宋体" w:hAnsi="宋体" w:eastAsia="宋体" w:cs="宋体"/>
          <w:sz w:val="21"/>
          <w:szCs w:val="21"/>
        </w:rPr>
        <w:t>”指由</w:t>
      </w:r>
      <w:r>
        <w:rPr>
          <w:rFonts w:hint="eastAsia" w:ascii="宋体" w:hAnsi="宋体" w:eastAsia="宋体" w:cs="宋体"/>
          <w:sz w:val="21"/>
          <w:szCs w:val="21"/>
          <w:lang w:eastAsia="zh-CN"/>
        </w:rPr>
        <w:t>采购代理机构</w:t>
      </w:r>
      <w:r>
        <w:rPr>
          <w:rFonts w:hint="eastAsia" w:ascii="宋体" w:hAnsi="宋体" w:eastAsia="宋体" w:cs="宋体"/>
          <w:sz w:val="21"/>
          <w:szCs w:val="21"/>
        </w:rPr>
        <w:t>发出的本</w:t>
      </w:r>
      <w:r>
        <w:rPr>
          <w:rFonts w:hint="eastAsia" w:ascii="宋体" w:hAnsi="宋体" w:eastAsia="宋体" w:cs="宋体"/>
          <w:sz w:val="21"/>
          <w:szCs w:val="21"/>
          <w:lang w:eastAsia="zh-CN"/>
        </w:rPr>
        <w:t>比选文件</w:t>
      </w:r>
      <w:r>
        <w:rPr>
          <w:rFonts w:hint="eastAsia" w:ascii="宋体" w:hAnsi="宋体" w:eastAsia="宋体" w:cs="宋体"/>
          <w:sz w:val="21"/>
          <w:szCs w:val="21"/>
        </w:rPr>
        <w:t>，包括全部章节和附件；</w:t>
      </w:r>
    </w:p>
    <w:p>
      <w:pPr>
        <w:spacing w:line="360" w:lineRule="auto"/>
        <w:ind w:left="566" w:leftChars="1" w:hanging="564" w:hangingChars="269"/>
        <w:rPr>
          <w:rFonts w:hint="eastAsia" w:ascii="宋体" w:hAnsi="宋体" w:eastAsia="宋体" w:cs="宋体"/>
          <w:sz w:val="21"/>
          <w:szCs w:val="21"/>
        </w:rPr>
      </w:pPr>
      <w:r>
        <w:rPr>
          <w:rFonts w:hint="eastAsia" w:ascii="宋体" w:hAnsi="宋体" w:eastAsia="宋体" w:cs="宋体"/>
          <w:sz w:val="21"/>
          <w:szCs w:val="21"/>
        </w:rPr>
        <w:t>（9）“</w:t>
      </w:r>
      <w:r>
        <w:rPr>
          <w:rFonts w:hint="eastAsia" w:ascii="宋体" w:hAnsi="宋体" w:eastAsia="宋体" w:cs="宋体"/>
          <w:sz w:val="21"/>
          <w:szCs w:val="21"/>
          <w:lang w:eastAsia="zh-CN"/>
        </w:rPr>
        <w:t>响应文件</w:t>
      </w:r>
      <w:r>
        <w:rPr>
          <w:rFonts w:hint="eastAsia" w:ascii="宋体" w:hAnsi="宋体" w:eastAsia="宋体" w:cs="宋体"/>
          <w:sz w:val="21"/>
          <w:szCs w:val="21"/>
        </w:rPr>
        <w:t>”指供应商根据本</w:t>
      </w:r>
      <w:r>
        <w:rPr>
          <w:rFonts w:hint="eastAsia" w:ascii="宋体" w:hAnsi="宋体" w:eastAsia="宋体" w:cs="宋体"/>
          <w:sz w:val="21"/>
          <w:szCs w:val="21"/>
          <w:lang w:eastAsia="zh-CN"/>
        </w:rPr>
        <w:t>比选文件</w:t>
      </w:r>
      <w:r>
        <w:rPr>
          <w:rFonts w:hint="eastAsia" w:ascii="宋体" w:hAnsi="宋体" w:eastAsia="宋体" w:cs="宋体"/>
          <w:sz w:val="21"/>
          <w:szCs w:val="21"/>
        </w:rPr>
        <w:t>向</w:t>
      </w:r>
      <w:r>
        <w:rPr>
          <w:rFonts w:hint="eastAsia" w:ascii="宋体" w:hAnsi="宋体" w:eastAsia="宋体" w:cs="宋体"/>
          <w:sz w:val="21"/>
          <w:szCs w:val="21"/>
          <w:lang w:eastAsia="zh-CN"/>
        </w:rPr>
        <w:t>采购代理机构</w:t>
      </w:r>
      <w:r>
        <w:rPr>
          <w:rFonts w:hint="eastAsia" w:ascii="宋体" w:hAnsi="宋体" w:eastAsia="宋体" w:cs="宋体"/>
          <w:sz w:val="21"/>
          <w:szCs w:val="21"/>
        </w:rPr>
        <w:t>提交的全部文件；</w:t>
      </w:r>
    </w:p>
    <w:p>
      <w:pPr>
        <w:spacing w:line="360" w:lineRule="auto"/>
        <w:ind w:left="566" w:leftChars="1" w:hanging="564" w:hangingChars="269"/>
        <w:rPr>
          <w:rFonts w:hint="eastAsia" w:ascii="宋体" w:hAnsi="宋体" w:eastAsia="宋体" w:cs="宋体"/>
          <w:sz w:val="21"/>
          <w:szCs w:val="21"/>
        </w:rPr>
      </w:pPr>
      <w:r>
        <w:rPr>
          <w:rFonts w:hint="eastAsia" w:ascii="宋体" w:hAnsi="宋体" w:eastAsia="宋体" w:cs="宋体"/>
          <w:sz w:val="21"/>
          <w:szCs w:val="21"/>
        </w:rPr>
        <w:t>（10）“书面函件”指手写、打字或印刷的函件，包括电传、电报和传真；</w:t>
      </w:r>
    </w:p>
    <w:p>
      <w:pPr>
        <w:spacing w:line="360" w:lineRule="auto"/>
        <w:ind w:left="566" w:leftChars="1" w:hanging="564" w:hangingChars="269"/>
        <w:rPr>
          <w:rFonts w:hint="eastAsia" w:ascii="宋体" w:hAnsi="宋体" w:eastAsia="宋体" w:cs="宋体"/>
          <w:sz w:val="21"/>
          <w:szCs w:val="21"/>
        </w:rPr>
      </w:pPr>
      <w:r>
        <w:rPr>
          <w:rFonts w:hint="eastAsia" w:ascii="宋体" w:hAnsi="宋体" w:eastAsia="宋体" w:cs="宋体"/>
          <w:sz w:val="21"/>
          <w:szCs w:val="21"/>
        </w:rPr>
        <w:t>（11）“合同”指由本次</w:t>
      </w:r>
      <w:r>
        <w:rPr>
          <w:rFonts w:hint="eastAsia" w:ascii="宋体" w:hAnsi="宋体" w:eastAsia="宋体" w:cs="宋体"/>
          <w:sz w:val="21"/>
          <w:szCs w:val="21"/>
          <w:lang w:eastAsia="zh-CN"/>
        </w:rPr>
        <w:t>比选</w:t>
      </w:r>
      <w:r>
        <w:rPr>
          <w:rFonts w:hint="eastAsia" w:ascii="宋体" w:hAnsi="宋体" w:eastAsia="宋体" w:cs="宋体"/>
          <w:sz w:val="21"/>
          <w:szCs w:val="21"/>
        </w:rPr>
        <w:t>所产生的合同或合约文件；</w:t>
      </w:r>
    </w:p>
    <w:p>
      <w:pPr>
        <w:spacing w:line="360" w:lineRule="auto"/>
        <w:ind w:left="566" w:leftChars="1" w:hanging="564" w:hangingChars="269"/>
        <w:rPr>
          <w:rFonts w:hint="eastAsia" w:ascii="宋体" w:hAnsi="宋体" w:eastAsia="宋体" w:cs="宋体"/>
          <w:sz w:val="21"/>
          <w:szCs w:val="21"/>
        </w:rPr>
      </w:pPr>
      <w:r>
        <w:rPr>
          <w:rFonts w:hint="eastAsia" w:ascii="宋体" w:hAnsi="宋体" w:eastAsia="宋体" w:cs="宋体"/>
          <w:sz w:val="21"/>
          <w:szCs w:val="21"/>
        </w:rPr>
        <w:t>（12）“日期”指公历日，“时间”指北京时间；</w:t>
      </w:r>
    </w:p>
    <w:p>
      <w:pPr>
        <w:spacing w:line="360" w:lineRule="auto"/>
        <w:ind w:left="566" w:leftChars="1" w:hanging="564" w:hangingChars="269"/>
        <w:rPr>
          <w:rFonts w:hint="eastAsia" w:ascii="宋体" w:hAnsi="宋体" w:eastAsia="宋体" w:cs="宋体"/>
          <w:sz w:val="21"/>
          <w:szCs w:val="21"/>
        </w:rPr>
      </w:pPr>
      <w:r>
        <w:rPr>
          <w:rFonts w:hint="eastAsia" w:ascii="宋体" w:hAnsi="宋体" w:eastAsia="宋体" w:cs="宋体"/>
          <w:sz w:val="21"/>
          <w:szCs w:val="21"/>
        </w:rPr>
        <w:t>（13）本</w:t>
      </w:r>
      <w:r>
        <w:rPr>
          <w:rFonts w:hint="eastAsia" w:ascii="宋体" w:hAnsi="宋体" w:eastAsia="宋体" w:cs="宋体"/>
          <w:sz w:val="21"/>
          <w:szCs w:val="21"/>
          <w:lang w:eastAsia="zh-CN"/>
        </w:rPr>
        <w:t>比选文件</w:t>
      </w:r>
      <w:r>
        <w:rPr>
          <w:rFonts w:hint="eastAsia" w:ascii="宋体" w:hAnsi="宋体" w:eastAsia="宋体" w:cs="宋体"/>
          <w:sz w:val="21"/>
          <w:szCs w:val="21"/>
        </w:rPr>
        <w:t>中的“境内”特指中华人民共和国海关关境以内，“境外”特指中华人民共和国海关关境以外。</w:t>
      </w:r>
    </w:p>
    <w:p>
      <w:pPr>
        <w:spacing w:line="360" w:lineRule="auto"/>
        <w:ind w:left="1161" w:leftChars="178" w:hanging="787" w:hangingChars="375"/>
        <w:jc w:val="both"/>
        <w:rPr>
          <w:rFonts w:hint="eastAsia" w:ascii="宋体" w:hAnsi="宋体" w:eastAsia="宋体" w:cs="宋体"/>
          <w:kern w:val="2"/>
          <w:sz w:val="21"/>
          <w:szCs w:val="21"/>
        </w:rPr>
      </w:pPr>
    </w:p>
    <w:p>
      <w:pPr>
        <w:tabs>
          <w:tab w:val="left" w:pos="642"/>
        </w:tabs>
        <w:spacing w:line="360" w:lineRule="auto"/>
        <w:ind w:left="567" w:hanging="567"/>
        <w:outlineLvl w:val="2"/>
        <w:rPr>
          <w:rFonts w:hint="eastAsia" w:ascii="宋体" w:hAnsi="宋体" w:eastAsia="宋体" w:cs="宋体"/>
          <w:kern w:val="2"/>
          <w:sz w:val="21"/>
          <w:szCs w:val="21"/>
          <w:lang w:val="zh-CN"/>
        </w:rPr>
      </w:pPr>
      <w:bookmarkStart w:id="71" w:name="_Toc26771"/>
      <w:bookmarkStart w:id="72" w:name="_Toc23608"/>
      <w:bookmarkStart w:id="73" w:name="_Toc521918072"/>
      <w:bookmarkStart w:id="74" w:name="_Toc28586"/>
      <w:bookmarkStart w:id="75" w:name="_Toc450662855"/>
      <w:bookmarkStart w:id="76" w:name="_Toc1978"/>
      <w:bookmarkStart w:id="77" w:name="_Toc31501"/>
      <w:r>
        <w:rPr>
          <w:rFonts w:hint="eastAsia" w:ascii="宋体" w:hAnsi="宋体" w:eastAsia="宋体" w:cs="宋体"/>
          <w:kern w:val="2"/>
          <w:sz w:val="21"/>
          <w:szCs w:val="21"/>
        </w:rPr>
        <w:t xml:space="preserve">6   </w:t>
      </w:r>
      <w:r>
        <w:rPr>
          <w:rFonts w:hint="eastAsia" w:ascii="宋体" w:hAnsi="宋体" w:eastAsia="宋体" w:cs="宋体"/>
          <w:kern w:val="2"/>
          <w:sz w:val="21"/>
          <w:szCs w:val="21"/>
          <w:lang w:val="zh-CN"/>
        </w:rPr>
        <w:t>比选文件的异议</w:t>
      </w:r>
      <w:bookmarkEnd w:id="71"/>
      <w:bookmarkEnd w:id="72"/>
      <w:bookmarkEnd w:id="73"/>
      <w:bookmarkEnd w:id="74"/>
      <w:bookmarkEnd w:id="75"/>
      <w:bookmarkEnd w:id="76"/>
      <w:bookmarkEnd w:id="77"/>
    </w:p>
    <w:p>
      <w:pPr>
        <w:spacing w:line="360" w:lineRule="auto"/>
        <w:ind w:left="365" w:leftChars="174" w:firstLine="420" w:firstLineChars="200"/>
        <w:jc w:val="both"/>
        <w:rPr>
          <w:rFonts w:hint="eastAsia" w:ascii="宋体" w:hAnsi="宋体" w:eastAsia="宋体" w:cs="宋体"/>
          <w:b/>
          <w:bCs/>
          <w:kern w:val="2"/>
          <w:sz w:val="21"/>
          <w:szCs w:val="21"/>
          <w:u w:val="single"/>
          <w:lang w:val="zh-CN"/>
        </w:rPr>
      </w:pPr>
      <w:r>
        <w:rPr>
          <w:rFonts w:hint="eastAsia" w:ascii="宋体" w:hAnsi="宋体" w:eastAsia="宋体" w:cs="宋体"/>
          <w:bCs/>
          <w:kern w:val="2"/>
          <w:sz w:val="21"/>
          <w:szCs w:val="21"/>
          <w:lang w:val="zh-CN"/>
        </w:rPr>
        <w:t>供应商或者其他利害关系人对比选文件有异议的，应当在</w:t>
      </w:r>
      <w:r>
        <w:rPr>
          <w:rFonts w:hint="eastAsia" w:ascii="宋体" w:hAnsi="宋体" w:eastAsia="宋体" w:cs="宋体"/>
          <w:bCs/>
          <w:kern w:val="2"/>
          <w:sz w:val="21"/>
          <w:szCs w:val="21"/>
          <w:lang w:eastAsia="zh-CN"/>
        </w:rPr>
        <w:t>比选文件</w:t>
      </w:r>
      <w:r>
        <w:rPr>
          <w:rFonts w:hint="eastAsia" w:ascii="宋体" w:hAnsi="宋体" w:eastAsia="宋体" w:cs="宋体"/>
          <w:bCs/>
          <w:kern w:val="2"/>
          <w:sz w:val="21"/>
          <w:szCs w:val="21"/>
        </w:rPr>
        <w:t>要求提交</w:t>
      </w:r>
      <w:r>
        <w:rPr>
          <w:rFonts w:hint="eastAsia" w:ascii="宋体" w:hAnsi="宋体" w:eastAsia="宋体" w:cs="宋体"/>
          <w:bCs/>
          <w:kern w:val="2"/>
          <w:sz w:val="21"/>
          <w:szCs w:val="21"/>
          <w:lang w:eastAsia="zh-CN"/>
        </w:rPr>
        <w:t>响应文件</w:t>
      </w:r>
      <w:r>
        <w:rPr>
          <w:rFonts w:hint="eastAsia" w:ascii="宋体" w:hAnsi="宋体" w:eastAsia="宋体" w:cs="宋体"/>
          <w:bCs/>
          <w:kern w:val="2"/>
          <w:sz w:val="21"/>
          <w:szCs w:val="21"/>
        </w:rPr>
        <w:t>截止时间2日前</w:t>
      </w:r>
      <w:r>
        <w:rPr>
          <w:rFonts w:hint="eastAsia" w:ascii="宋体" w:hAnsi="宋体" w:eastAsia="宋体" w:cs="宋体"/>
          <w:kern w:val="2"/>
          <w:sz w:val="21"/>
          <w:szCs w:val="21"/>
          <w:lang w:val="zh-CN"/>
        </w:rPr>
        <w:t>以书面形式向</w:t>
      </w:r>
      <w:r>
        <w:rPr>
          <w:rFonts w:hint="eastAsia" w:ascii="宋体" w:hAnsi="宋体" w:eastAsia="宋体" w:cs="宋体"/>
          <w:kern w:val="2"/>
          <w:sz w:val="21"/>
          <w:szCs w:val="21"/>
          <w:lang w:eastAsia="zh-CN"/>
        </w:rPr>
        <w:t>采购代理机构</w:t>
      </w:r>
      <w:r>
        <w:rPr>
          <w:rFonts w:hint="eastAsia" w:ascii="宋体" w:hAnsi="宋体" w:eastAsia="宋体" w:cs="宋体"/>
          <w:kern w:val="2"/>
          <w:sz w:val="21"/>
          <w:szCs w:val="21"/>
          <w:lang w:val="zh-CN"/>
        </w:rPr>
        <w:t>提出，并将材料原件送达</w:t>
      </w:r>
      <w:r>
        <w:rPr>
          <w:rFonts w:hint="eastAsia" w:ascii="宋体" w:hAnsi="宋体" w:eastAsia="宋体" w:cs="宋体"/>
          <w:kern w:val="2"/>
          <w:sz w:val="21"/>
          <w:szCs w:val="21"/>
          <w:lang w:eastAsia="zh-CN"/>
        </w:rPr>
        <w:t>采购代理机构</w:t>
      </w:r>
      <w:r>
        <w:rPr>
          <w:rFonts w:hint="eastAsia" w:ascii="宋体" w:hAnsi="宋体" w:eastAsia="宋体" w:cs="宋体"/>
          <w:kern w:val="2"/>
          <w:sz w:val="21"/>
          <w:szCs w:val="21"/>
          <w:lang w:val="zh-CN"/>
        </w:rPr>
        <w:t>，逾期则视为对比选文件所有内容无异议。</w:t>
      </w:r>
      <w:r>
        <w:rPr>
          <w:rFonts w:hint="eastAsia" w:ascii="宋体" w:hAnsi="宋体" w:eastAsia="宋体" w:cs="宋体"/>
          <w:bCs/>
          <w:kern w:val="2"/>
          <w:sz w:val="21"/>
          <w:szCs w:val="21"/>
          <w:lang w:val="zh-CN"/>
        </w:rPr>
        <w:t>异议</w:t>
      </w:r>
      <w:r>
        <w:rPr>
          <w:rFonts w:hint="eastAsia" w:ascii="宋体" w:hAnsi="宋体" w:eastAsia="宋体" w:cs="宋体"/>
          <w:kern w:val="2"/>
          <w:sz w:val="21"/>
          <w:szCs w:val="21"/>
          <w:lang w:val="zh-CN"/>
        </w:rPr>
        <w:t>书面材料必须加盖供应商法人公章，并注明联系人、联系电话、联系地址。</w:t>
      </w:r>
      <w:r>
        <w:rPr>
          <w:rFonts w:hint="eastAsia" w:ascii="宋体" w:hAnsi="宋体" w:eastAsia="宋体" w:cs="宋体"/>
          <w:bCs/>
          <w:kern w:val="2"/>
          <w:sz w:val="21"/>
          <w:szCs w:val="21"/>
          <w:lang w:val="zh-CN"/>
        </w:rPr>
        <w:t>超出</w:t>
      </w:r>
      <w:r>
        <w:rPr>
          <w:rFonts w:hint="eastAsia" w:ascii="宋体" w:hAnsi="宋体" w:eastAsia="宋体" w:cs="宋体"/>
          <w:kern w:val="2"/>
          <w:sz w:val="21"/>
          <w:szCs w:val="21"/>
          <w:lang w:val="zh-CN"/>
        </w:rPr>
        <w:t>提交接收异议截止时间而</w:t>
      </w:r>
      <w:r>
        <w:rPr>
          <w:rFonts w:hint="eastAsia" w:ascii="宋体" w:hAnsi="宋体" w:eastAsia="宋体" w:cs="宋体"/>
          <w:bCs/>
          <w:kern w:val="2"/>
          <w:sz w:val="21"/>
          <w:szCs w:val="21"/>
          <w:lang w:val="zh-CN"/>
        </w:rPr>
        <w:t>提出的任何疑问，</w:t>
      </w:r>
      <w:r>
        <w:rPr>
          <w:rFonts w:hint="eastAsia" w:ascii="宋体" w:hAnsi="宋体" w:eastAsia="宋体" w:cs="宋体"/>
          <w:bCs/>
          <w:kern w:val="2"/>
          <w:sz w:val="21"/>
          <w:szCs w:val="21"/>
          <w:lang w:eastAsia="zh-CN"/>
        </w:rPr>
        <w:t>采购代理机构</w:t>
      </w:r>
      <w:r>
        <w:rPr>
          <w:rFonts w:hint="eastAsia" w:ascii="宋体" w:hAnsi="宋体" w:eastAsia="宋体" w:cs="宋体"/>
          <w:bCs/>
          <w:kern w:val="2"/>
          <w:sz w:val="21"/>
          <w:szCs w:val="21"/>
          <w:lang w:val="zh-CN"/>
        </w:rPr>
        <w:t>可不予答复。</w:t>
      </w:r>
      <w:r>
        <w:rPr>
          <w:rFonts w:hint="eastAsia" w:ascii="宋体" w:hAnsi="宋体" w:eastAsia="宋体" w:cs="宋体"/>
          <w:b/>
          <w:bCs/>
          <w:kern w:val="2"/>
          <w:sz w:val="21"/>
          <w:szCs w:val="21"/>
          <w:u w:val="single"/>
          <w:lang w:val="zh-CN"/>
        </w:rPr>
        <w:t>供应商必须在响应文件中提供</w:t>
      </w:r>
      <w:r>
        <w:rPr>
          <w:rFonts w:hint="eastAsia" w:ascii="宋体" w:hAnsi="宋体" w:eastAsia="宋体" w:cs="宋体"/>
          <w:b/>
          <w:bCs/>
          <w:kern w:val="2"/>
          <w:sz w:val="21"/>
          <w:szCs w:val="21"/>
          <w:u w:val="single"/>
          <w:lang w:eastAsia="zh-CN"/>
        </w:rPr>
        <w:t>响应</w:t>
      </w:r>
      <w:r>
        <w:rPr>
          <w:rFonts w:hint="eastAsia" w:ascii="宋体" w:hAnsi="宋体" w:eastAsia="宋体" w:cs="宋体"/>
          <w:b/>
          <w:bCs/>
          <w:kern w:val="2"/>
          <w:sz w:val="21"/>
          <w:szCs w:val="21"/>
          <w:u w:val="single"/>
          <w:lang w:val="zh-CN"/>
        </w:rPr>
        <w:t>承诺书（格式详见第六篇响应文件格式）。</w:t>
      </w:r>
    </w:p>
    <w:p>
      <w:pPr>
        <w:spacing w:line="360" w:lineRule="auto"/>
        <w:ind w:left="498" w:leftChars="237" w:firstLine="422" w:firstLineChars="200"/>
        <w:jc w:val="both"/>
        <w:rPr>
          <w:rFonts w:hint="eastAsia" w:ascii="宋体" w:hAnsi="宋体" w:eastAsia="宋体" w:cs="宋体"/>
          <w:b/>
          <w:bCs/>
          <w:kern w:val="2"/>
          <w:sz w:val="21"/>
          <w:szCs w:val="21"/>
          <w:u w:val="single"/>
          <w:lang w:val="zh-CN"/>
        </w:rPr>
      </w:pPr>
    </w:p>
    <w:p>
      <w:pPr>
        <w:tabs>
          <w:tab w:val="left" w:pos="642"/>
        </w:tabs>
        <w:spacing w:line="360" w:lineRule="auto"/>
        <w:ind w:left="567" w:hanging="567"/>
        <w:outlineLvl w:val="2"/>
        <w:rPr>
          <w:rFonts w:hint="eastAsia" w:ascii="宋体" w:hAnsi="宋体" w:eastAsia="宋体" w:cs="宋体"/>
          <w:kern w:val="2"/>
          <w:sz w:val="21"/>
          <w:szCs w:val="21"/>
          <w:lang w:val="zh-CN"/>
        </w:rPr>
      </w:pPr>
      <w:bookmarkStart w:id="78" w:name="_Toc31990"/>
      <w:bookmarkStart w:id="79" w:name="_Toc24838"/>
      <w:bookmarkStart w:id="80" w:name="_Toc19452"/>
      <w:bookmarkStart w:id="81" w:name="_Toc450662856"/>
      <w:bookmarkStart w:id="82" w:name="_Toc521918073"/>
      <w:bookmarkStart w:id="83" w:name="_Toc4258"/>
      <w:bookmarkStart w:id="84" w:name="_Toc16459"/>
      <w:r>
        <w:rPr>
          <w:rFonts w:hint="eastAsia" w:ascii="宋体" w:hAnsi="宋体" w:eastAsia="宋体" w:cs="宋体"/>
          <w:kern w:val="2"/>
          <w:sz w:val="21"/>
          <w:szCs w:val="21"/>
        </w:rPr>
        <w:t xml:space="preserve">7   </w:t>
      </w:r>
      <w:r>
        <w:rPr>
          <w:rFonts w:hint="eastAsia" w:ascii="宋体" w:hAnsi="宋体" w:eastAsia="宋体" w:cs="宋体"/>
          <w:kern w:val="2"/>
          <w:sz w:val="21"/>
          <w:szCs w:val="21"/>
          <w:lang w:val="zh-CN"/>
        </w:rPr>
        <w:t>比选文件的澄清及修改</w:t>
      </w:r>
      <w:bookmarkEnd w:id="78"/>
      <w:bookmarkEnd w:id="79"/>
      <w:bookmarkEnd w:id="80"/>
      <w:bookmarkEnd w:id="81"/>
      <w:bookmarkEnd w:id="82"/>
      <w:bookmarkEnd w:id="83"/>
      <w:bookmarkEnd w:id="84"/>
    </w:p>
    <w:p>
      <w:pPr>
        <w:tabs>
          <w:tab w:val="left" w:pos="426"/>
        </w:tabs>
        <w:spacing w:line="360" w:lineRule="auto"/>
        <w:ind w:left="567" w:hanging="567"/>
        <w:jc w:val="both"/>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7.1</w:t>
      </w:r>
      <w:r>
        <w:rPr>
          <w:rFonts w:hint="eastAsia" w:ascii="宋体" w:hAnsi="宋体" w:eastAsia="宋体" w:cs="宋体"/>
          <w:kern w:val="2"/>
          <w:sz w:val="21"/>
          <w:szCs w:val="21"/>
        </w:rPr>
        <w:t xml:space="preserve"> </w:t>
      </w:r>
      <w:r>
        <w:rPr>
          <w:rFonts w:hint="eastAsia" w:ascii="宋体" w:hAnsi="宋体" w:eastAsia="宋体" w:cs="宋体"/>
          <w:kern w:val="2"/>
          <w:sz w:val="21"/>
          <w:szCs w:val="21"/>
          <w:lang w:val="zh-CN"/>
        </w:rPr>
        <w:t>采购人对已发出的比选文件进行必要澄清或者修改的，将在比选文件要求提交响应文件截止时间前，在中国招标投标公共服务平台（www.cebpubservice.com）、东莞市水务集团有限公司网站（www.dgswjt.cn）、采购代理机构网站（www.youde.net）发布更正公告，除此方式外</w:t>
      </w:r>
      <w:r>
        <w:rPr>
          <w:rFonts w:hint="eastAsia" w:ascii="宋体" w:hAnsi="宋体" w:eastAsia="宋体" w:cs="宋体"/>
          <w:kern w:val="2"/>
          <w:sz w:val="21"/>
          <w:szCs w:val="21"/>
        </w:rPr>
        <w:t>，</w:t>
      </w:r>
      <w:r>
        <w:rPr>
          <w:rFonts w:hint="eastAsia" w:ascii="宋体" w:hAnsi="宋体" w:eastAsia="宋体" w:cs="宋体"/>
          <w:kern w:val="2"/>
          <w:sz w:val="21"/>
          <w:szCs w:val="21"/>
          <w:lang w:val="zh-CN"/>
        </w:rPr>
        <w:t>不再另行通知。</w:t>
      </w:r>
    </w:p>
    <w:p>
      <w:pPr>
        <w:spacing w:line="360" w:lineRule="auto"/>
        <w:ind w:left="567" w:hanging="567"/>
        <w:jc w:val="both"/>
        <w:rPr>
          <w:rFonts w:hint="eastAsia" w:ascii="宋体" w:hAnsi="宋体" w:eastAsia="宋体" w:cs="宋体"/>
          <w:kern w:val="2"/>
          <w:sz w:val="21"/>
          <w:szCs w:val="21"/>
          <w:lang w:val="zh-CN"/>
        </w:rPr>
      </w:pPr>
    </w:p>
    <w:p>
      <w:pPr>
        <w:pStyle w:val="4"/>
        <w:keepNext/>
        <w:keepLines/>
        <w:spacing w:line="360" w:lineRule="auto"/>
        <w:rPr>
          <w:rFonts w:hint="eastAsia" w:ascii="宋体" w:hAnsi="宋体" w:eastAsia="宋体" w:cs="宋体"/>
          <w:b/>
          <w:bCs/>
          <w:kern w:val="44"/>
          <w:sz w:val="21"/>
          <w:szCs w:val="21"/>
          <w:lang w:val="zh-CN"/>
        </w:rPr>
      </w:pPr>
      <w:bookmarkStart w:id="85" w:name="_Toc450662857"/>
      <w:bookmarkStart w:id="86" w:name="_Toc15096"/>
      <w:bookmarkStart w:id="87" w:name="_Toc18470"/>
      <w:bookmarkStart w:id="88" w:name="_Toc24542"/>
      <w:bookmarkStart w:id="89" w:name="_Toc24596"/>
      <w:bookmarkStart w:id="90" w:name="_Toc521918074"/>
      <w:bookmarkStart w:id="91" w:name="_Toc17516"/>
      <w:r>
        <w:rPr>
          <w:rFonts w:hint="eastAsia" w:ascii="宋体" w:hAnsi="宋体" w:eastAsia="宋体" w:cs="宋体"/>
          <w:b/>
          <w:bCs/>
          <w:kern w:val="44"/>
          <w:sz w:val="21"/>
          <w:szCs w:val="21"/>
          <w:lang w:val="zh-CN"/>
        </w:rPr>
        <w:t>三、响应文件的编制</w:t>
      </w:r>
      <w:bookmarkEnd w:id="85"/>
      <w:bookmarkEnd w:id="86"/>
      <w:bookmarkEnd w:id="87"/>
      <w:bookmarkEnd w:id="88"/>
      <w:bookmarkEnd w:id="89"/>
      <w:bookmarkEnd w:id="90"/>
      <w:bookmarkEnd w:id="91"/>
    </w:p>
    <w:p>
      <w:pPr>
        <w:tabs>
          <w:tab w:val="left" w:pos="426"/>
        </w:tabs>
        <w:spacing w:line="360" w:lineRule="auto"/>
        <w:ind w:left="567" w:hanging="567"/>
        <w:outlineLvl w:val="2"/>
        <w:rPr>
          <w:rFonts w:hint="eastAsia" w:ascii="宋体" w:hAnsi="宋体" w:eastAsia="宋体" w:cs="宋体"/>
          <w:kern w:val="2"/>
          <w:sz w:val="21"/>
          <w:szCs w:val="21"/>
          <w:lang w:val="zh-CN"/>
        </w:rPr>
      </w:pPr>
      <w:bookmarkStart w:id="92" w:name="_Toc16376"/>
      <w:bookmarkStart w:id="93" w:name="_Toc4212"/>
      <w:bookmarkStart w:id="94" w:name="_Toc1329"/>
      <w:bookmarkStart w:id="95" w:name="_Toc8055"/>
      <w:bookmarkStart w:id="96" w:name="_Toc450662858"/>
      <w:bookmarkStart w:id="97" w:name="_Toc15770"/>
      <w:bookmarkStart w:id="98" w:name="_Toc521918075"/>
      <w:r>
        <w:rPr>
          <w:rFonts w:hint="eastAsia" w:ascii="宋体" w:hAnsi="宋体" w:eastAsia="宋体" w:cs="宋体"/>
          <w:kern w:val="2"/>
          <w:sz w:val="21"/>
          <w:szCs w:val="21"/>
        </w:rPr>
        <w:t xml:space="preserve">8   </w:t>
      </w:r>
      <w:r>
        <w:rPr>
          <w:rFonts w:hint="eastAsia" w:ascii="宋体" w:hAnsi="宋体" w:eastAsia="宋体" w:cs="宋体"/>
          <w:kern w:val="2"/>
          <w:sz w:val="21"/>
          <w:szCs w:val="21"/>
          <w:lang w:eastAsia="zh-CN"/>
        </w:rPr>
        <w:t>响应文件</w:t>
      </w:r>
      <w:r>
        <w:rPr>
          <w:rFonts w:hint="eastAsia" w:ascii="宋体" w:hAnsi="宋体" w:eastAsia="宋体" w:cs="宋体"/>
          <w:kern w:val="2"/>
          <w:sz w:val="21"/>
          <w:szCs w:val="21"/>
          <w:lang w:val="zh-CN"/>
        </w:rPr>
        <w:t>使用的文字及度量衡单位</w:t>
      </w:r>
      <w:bookmarkEnd w:id="92"/>
      <w:bookmarkEnd w:id="93"/>
      <w:bookmarkEnd w:id="94"/>
      <w:bookmarkEnd w:id="95"/>
      <w:bookmarkEnd w:id="96"/>
      <w:bookmarkEnd w:id="97"/>
      <w:bookmarkEnd w:id="98"/>
    </w:p>
    <w:p>
      <w:pPr>
        <w:tabs>
          <w:tab w:val="left" w:pos="709"/>
        </w:tabs>
        <w:spacing w:line="360" w:lineRule="auto"/>
        <w:ind w:left="567" w:hanging="567"/>
        <w:jc w:val="both"/>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8.1</w:t>
      </w:r>
      <w:r>
        <w:rPr>
          <w:rFonts w:hint="eastAsia" w:ascii="宋体" w:hAnsi="宋体" w:eastAsia="宋体" w:cs="宋体"/>
          <w:kern w:val="2"/>
          <w:sz w:val="21"/>
          <w:szCs w:val="21"/>
        </w:rPr>
        <w:t xml:space="preserve"> </w:t>
      </w:r>
      <w:r>
        <w:rPr>
          <w:rFonts w:hint="eastAsia" w:ascii="宋体" w:hAnsi="宋体" w:eastAsia="宋体" w:cs="宋体"/>
          <w:kern w:val="2"/>
          <w:sz w:val="21"/>
          <w:szCs w:val="21"/>
          <w:lang w:val="zh-CN"/>
        </w:rPr>
        <w:t>供应商的响应文件以及供应商与采购人就有关</w:t>
      </w:r>
      <w:r>
        <w:rPr>
          <w:rFonts w:hint="eastAsia" w:ascii="宋体" w:hAnsi="宋体" w:eastAsia="宋体" w:cs="宋体"/>
          <w:kern w:val="2"/>
          <w:sz w:val="21"/>
          <w:szCs w:val="21"/>
          <w:lang w:eastAsia="zh-CN"/>
        </w:rPr>
        <w:t>响应</w:t>
      </w:r>
      <w:r>
        <w:rPr>
          <w:rFonts w:hint="eastAsia" w:ascii="宋体" w:hAnsi="宋体" w:eastAsia="宋体" w:cs="宋体"/>
          <w:kern w:val="2"/>
          <w:sz w:val="21"/>
          <w:szCs w:val="21"/>
          <w:lang w:val="zh-CN"/>
        </w:rPr>
        <w:t>的所有往来函电均应使用简体中文。</w:t>
      </w:r>
    </w:p>
    <w:p>
      <w:pPr>
        <w:tabs>
          <w:tab w:val="left" w:pos="567"/>
        </w:tabs>
        <w:spacing w:line="360" w:lineRule="auto"/>
        <w:ind w:left="567" w:hanging="567"/>
        <w:jc w:val="both"/>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8.2</w:t>
      </w:r>
      <w:r>
        <w:rPr>
          <w:rFonts w:hint="eastAsia" w:ascii="宋体" w:hAnsi="宋体" w:eastAsia="宋体" w:cs="宋体"/>
          <w:kern w:val="2"/>
          <w:sz w:val="21"/>
          <w:szCs w:val="21"/>
        </w:rPr>
        <w:t xml:space="preserve"> </w:t>
      </w:r>
      <w:r>
        <w:rPr>
          <w:rFonts w:hint="eastAsia" w:ascii="宋体" w:hAnsi="宋体" w:eastAsia="宋体" w:cs="宋体"/>
          <w:kern w:val="2"/>
          <w:sz w:val="21"/>
          <w:szCs w:val="21"/>
          <w:lang w:val="zh-CN"/>
        </w:rPr>
        <w:t>响应文件使用的度量衡单位采用中华人民共和国法定计量单位。</w:t>
      </w:r>
    </w:p>
    <w:p>
      <w:pPr>
        <w:tabs>
          <w:tab w:val="left" w:pos="567"/>
        </w:tabs>
        <w:spacing w:line="360" w:lineRule="auto"/>
        <w:ind w:left="567" w:hanging="567"/>
        <w:jc w:val="both"/>
        <w:rPr>
          <w:rFonts w:hint="eastAsia" w:ascii="宋体" w:hAnsi="宋体" w:eastAsia="宋体" w:cs="宋体"/>
          <w:kern w:val="2"/>
          <w:sz w:val="21"/>
          <w:szCs w:val="21"/>
          <w:lang w:val="zh-CN"/>
        </w:rPr>
      </w:pPr>
    </w:p>
    <w:p>
      <w:pPr>
        <w:tabs>
          <w:tab w:val="left" w:pos="426"/>
        </w:tabs>
        <w:spacing w:line="360" w:lineRule="auto"/>
        <w:ind w:left="567" w:hanging="567"/>
        <w:outlineLvl w:val="2"/>
        <w:rPr>
          <w:rFonts w:hint="eastAsia" w:ascii="宋体" w:hAnsi="宋体" w:eastAsia="宋体" w:cs="宋体"/>
          <w:kern w:val="2"/>
          <w:sz w:val="21"/>
          <w:szCs w:val="21"/>
          <w:lang w:val="zh-CN"/>
        </w:rPr>
      </w:pPr>
      <w:bookmarkStart w:id="99" w:name="_Toc450662859"/>
      <w:bookmarkStart w:id="100" w:name="_Toc521918076"/>
      <w:bookmarkStart w:id="101" w:name="_Toc22694"/>
      <w:bookmarkStart w:id="102" w:name="_Toc16698"/>
      <w:bookmarkStart w:id="103" w:name="_Toc21313"/>
      <w:bookmarkStart w:id="104" w:name="_Toc7799"/>
      <w:bookmarkStart w:id="105" w:name="_Toc27529"/>
      <w:r>
        <w:rPr>
          <w:rFonts w:hint="eastAsia" w:ascii="宋体" w:hAnsi="宋体" w:eastAsia="宋体" w:cs="宋体"/>
          <w:kern w:val="2"/>
          <w:sz w:val="21"/>
          <w:szCs w:val="21"/>
        </w:rPr>
        <w:t xml:space="preserve">9   </w:t>
      </w:r>
      <w:r>
        <w:rPr>
          <w:rFonts w:hint="eastAsia" w:ascii="宋体" w:hAnsi="宋体" w:eastAsia="宋体" w:cs="宋体"/>
          <w:kern w:val="2"/>
          <w:sz w:val="21"/>
          <w:szCs w:val="21"/>
          <w:lang w:val="zh-CN"/>
        </w:rPr>
        <w:t>响应文件的组成</w:t>
      </w:r>
      <w:bookmarkEnd w:id="99"/>
      <w:bookmarkEnd w:id="100"/>
      <w:bookmarkEnd w:id="101"/>
      <w:bookmarkEnd w:id="102"/>
      <w:bookmarkEnd w:id="103"/>
      <w:bookmarkEnd w:id="104"/>
      <w:bookmarkEnd w:id="105"/>
    </w:p>
    <w:p>
      <w:pPr>
        <w:pStyle w:val="22"/>
        <w:spacing w:line="360" w:lineRule="auto"/>
        <w:ind w:left="527" w:leftChars="0" w:hanging="527" w:hangingChars="250"/>
        <w:rPr>
          <w:rFonts w:hint="eastAsia" w:ascii="宋体" w:hAnsi="宋体" w:eastAsia="宋体" w:cs="宋体"/>
          <w:sz w:val="21"/>
          <w:szCs w:val="21"/>
        </w:rPr>
      </w:pPr>
      <w:r>
        <w:rPr>
          <w:rFonts w:hint="eastAsia" w:ascii="宋体" w:hAnsi="宋体" w:eastAsia="宋体" w:cs="宋体"/>
          <w:sz w:val="21"/>
          <w:szCs w:val="21"/>
        </w:rPr>
        <w:t>9.1</w:t>
      </w:r>
      <w:r>
        <w:rPr>
          <w:rFonts w:hint="eastAsia" w:ascii="宋体" w:hAnsi="宋体" w:eastAsia="宋体" w:cs="宋体"/>
          <w:sz w:val="21"/>
          <w:szCs w:val="21"/>
          <w:lang w:val="en-US"/>
        </w:rPr>
        <w:t xml:space="preserve"> </w:t>
      </w:r>
      <w:r>
        <w:rPr>
          <w:rFonts w:hint="eastAsia" w:ascii="宋体" w:hAnsi="宋体" w:eastAsia="宋体" w:cs="宋体"/>
          <w:kern w:val="0"/>
          <w:sz w:val="21"/>
          <w:szCs w:val="21"/>
          <w:highlight w:val="none"/>
          <w:lang w:eastAsia="zh-CN"/>
        </w:rPr>
        <w:t>响应文件</w:t>
      </w:r>
      <w:r>
        <w:rPr>
          <w:rFonts w:hint="eastAsia" w:ascii="宋体" w:hAnsi="宋体" w:eastAsia="宋体" w:cs="宋体"/>
          <w:kern w:val="0"/>
          <w:sz w:val="21"/>
          <w:szCs w:val="21"/>
          <w:highlight w:val="none"/>
        </w:rPr>
        <w:t>的组成：</w:t>
      </w:r>
      <w:r>
        <w:rPr>
          <w:rFonts w:hint="eastAsia" w:ascii="宋体" w:hAnsi="宋体" w:eastAsia="宋体" w:cs="宋体"/>
          <w:b/>
          <w:kern w:val="0"/>
          <w:sz w:val="21"/>
          <w:szCs w:val="21"/>
          <w:highlight w:val="none"/>
          <w:u w:val="single"/>
        </w:rPr>
        <w:t>商务文件、技术文件由</w:t>
      </w:r>
      <w:r>
        <w:rPr>
          <w:rFonts w:hint="eastAsia" w:ascii="宋体" w:hAnsi="宋体" w:eastAsia="宋体" w:cs="宋体"/>
          <w:b/>
          <w:kern w:val="0"/>
          <w:sz w:val="21"/>
          <w:szCs w:val="21"/>
          <w:highlight w:val="none"/>
          <w:u w:val="single"/>
          <w:lang w:eastAsia="zh-CN"/>
        </w:rPr>
        <w:t>供应商</w:t>
      </w:r>
      <w:r>
        <w:rPr>
          <w:rFonts w:hint="eastAsia" w:ascii="宋体" w:hAnsi="宋体" w:eastAsia="宋体" w:cs="宋体"/>
          <w:b/>
          <w:kern w:val="0"/>
          <w:sz w:val="21"/>
          <w:szCs w:val="21"/>
          <w:highlight w:val="none"/>
          <w:u w:val="single"/>
        </w:rPr>
        <w:t>根据各自文件的实际情况决定是否分册装订，</w:t>
      </w:r>
      <w:r>
        <w:rPr>
          <w:rFonts w:hint="eastAsia" w:ascii="宋体" w:hAnsi="宋体" w:eastAsia="宋体" w:cs="宋体"/>
          <w:b/>
          <w:kern w:val="0"/>
          <w:sz w:val="21"/>
          <w:szCs w:val="21"/>
          <w:highlight w:val="none"/>
          <w:u w:val="single"/>
          <w:lang w:eastAsia="zh-CN"/>
        </w:rPr>
        <w:t>比选文件</w:t>
      </w:r>
      <w:r>
        <w:rPr>
          <w:rFonts w:hint="eastAsia" w:ascii="宋体" w:hAnsi="宋体" w:eastAsia="宋体" w:cs="宋体"/>
          <w:b/>
          <w:kern w:val="0"/>
          <w:sz w:val="21"/>
          <w:szCs w:val="21"/>
          <w:highlight w:val="none"/>
          <w:u w:val="single"/>
        </w:rPr>
        <w:t>不做限制</w:t>
      </w:r>
      <w:r>
        <w:rPr>
          <w:rFonts w:hint="eastAsia" w:ascii="宋体" w:hAnsi="宋体" w:eastAsia="宋体" w:cs="宋体"/>
          <w:b/>
          <w:kern w:val="0"/>
          <w:sz w:val="21"/>
          <w:szCs w:val="21"/>
          <w:highlight w:val="none"/>
        </w:rPr>
        <w:t>。</w:t>
      </w:r>
    </w:p>
    <w:p>
      <w:pPr>
        <w:spacing w:line="360" w:lineRule="auto"/>
        <w:ind w:left="426" w:hanging="426"/>
        <w:jc w:val="both"/>
        <w:rPr>
          <w:rFonts w:hint="eastAsia" w:ascii="宋体" w:hAnsi="宋体" w:eastAsia="宋体" w:cs="宋体"/>
          <w:b/>
          <w:bCs/>
          <w:kern w:val="2"/>
          <w:sz w:val="21"/>
          <w:szCs w:val="21"/>
          <w:lang w:val="zh-CN"/>
        </w:rPr>
      </w:pPr>
      <w:bookmarkStart w:id="106" w:name="_Toc21757"/>
      <w:r>
        <w:rPr>
          <w:rFonts w:hint="eastAsia" w:ascii="宋体" w:hAnsi="宋体" w:eastAsia="宋体" w:cs="宋体"/>
          <w:b/>
          <w:bCs/>
          <w:kern w:val="2"/>
          <w:sz w:val="21"/>
          <w:szCs w:val="21"/>
          <w:lang w:val="zh-CN"/>
        </w:rPr>
        <w:t>9.1.1 商务文件：</w:t>
      </w:r>
      <w:bookmarkEnd w:id="106"/>
    </w:p>
    <w:p>
      <w:pPr>
        <w:spacing w:line="360" w:lineRule="auto"/>
        <w:ind w:left="426" w:hanging="426"/>
        <w:jc w:val="both"/>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 xml:space="preserve">   目录：</w:t>
      </w:r>
    </w:p>
    <w:p>
      <w:pPr>
        <w:spacing w:line="360" w:lineRule="auto"/>
        <w:ind w:left="426" w:hanging="426"/>
        <w:jc w:val="both"/>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（1）比选函；</w:t>
      </w:r>
    </w:p>
    <w:p>
      <w:pPr>
        <w:spacing w:line="360" w:lineRule="auto"/>
        <w:ind w:left="426" w:hanging="426"/>
        <w:jc w:val="both"/>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（2）响应承诺书；</w:t>
      </w:r>
    </w:p>
    <w:p>
      <w:pPr>
        <w:spacing w:line="360" w:lineRule="auto"/>
        <w:ind w:left="426" w:hanging="426"/>
        <w:jc w:val="both"/>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（3）供货及/或提供服务过程承诺函；</w:t>
      </w:r>
    </w:p>
    <w:p>
      <w:pPr>
        <w:spacing w:line="360" w:lineRule="auto"/>
        <w:ind w:left="426" w:hanging="426"/>
        <w:jc w:val="both"/>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w:t>
      </w:r>
      <w:r>
        <w:rPr>
          <w:rFonts w:hint="eastAsia" w:ascii="宋体" w:hAnsi="宋体" w:eastAsia="宋体" w:cs="宋体"/>
          <w:kern w:val="2"/>
          <w:sz w:val="21"/>
          <w:szCs w:val="21"/>
          <w:lang w:val="zh-CN" w:eastAsia="zh-CN"/>
        </w:rPr>
        <w:t>4</w:t>
      </w:r>
      <w:r>
        <w:rPr>
          <w:rFonts w:hint="eastAsia" w:ascii="宋体" w:hAnsi="宋体" w:eastAsia="宋体" w:cs="宋体"/>
          <w:kern w:val="2"/>
          <w:sz w:val="21"/>
          <w:szCs w:val="21"/>
          <w:lang w:val="zh-CN"/>
        </w:rPr>
        <w:t>）响应报价表(含响应报价表和分项报价表)；</w:t>
      </w:r>
    </w:p>
    <w:p>
      <w:pPr>
        <w:spacing w:line="360" w:lineRule="auto"/>
        <w:ind w:left="426" w:hanging="426"/>
        <w:jc w:val="both"/>
        <w:rPr>
          <w:rFonts w:hint="eastAsia" w:ascii="宋体" w:hAnsi="宋体" w:eastAsia="宋体" w:cs="宋体"/>
          <w:kern w:val="2"/>
          <w:sz w:val="21"/>
          <w:szCs w:val="21"/>
          <w:highlight w:val="none"/>
          <w:lang w:val="zh-CN"/>
        </w:rPr>
      </w:pPr>
      <w:r>
        <w:rPr>
          <w:rFonts w:hint="eastAsia" w:ascii="宋体" w:hAnsi="宋体" w:eastAsia="宋体" w:cs="宋体"/>
          <w:kern w:val="2"/>
          <w:sz w:val="21"/>
          <w:szCs w:val="21"/>
          <w:highlight w:val="none"/>
          <w:lang w:val="zh-CN"/>
        </w:rPr>
        <w:t>（</w:t>
      </w:r>
      <w:r>
        <w:rPr>
          <w:rFonts w:hint="eastAsia" w:ascii="宋体" w:hAnsi="宋体" w:eastAsia="宋体" w:cs="宋体"/>
          <w:kern w:val="2"/>
          <w:sz w:val="21"/>
          <w:szCs w:val="21"/>
          <w:highlight w:val="none"/>
          <w:lang w:val="zh-CN" w:eastAsia="zh-CN"/>
        </w:rPr>
        <w:t>5</w:t>
      </w:r>
      <w:r>
        <w:rPr>
          <w:rFonts w:hint="eastAsia" w:ascii="宋体" w:hAnsi="宋体" w:eastAsia="宋体" w:cs="宋体"/>
          <w:kern w:val="2"/>
          <w:sz w:val="21"/>
          <w:szCs w:val="21"/>
          <w:highlight w:val="none"/>
          <w:lang w:val="zh-CN"/>
        </w:rPr>
        <w:t>）供应商资格证明文件：</w:t>
      </w:r>
    </w:p>
    <w:p>
      <w:pPr>
        <w:autoSpaceDE w:val="0"/>
        <w:autoSpaceDN w:val="0"/>
        <w:adjustRightInd w:val="0"/>
        <w:spacing w:line="360" w:lineRule="auto"/>
        <w:ind w:left="283" w:hanging="283" w:hangingChars="135"/>
        <w:outlineLvl w:val="2"/>
        <w:rPr>
          <w:rFonts w:ascii="宋体" w:hAnsi="宋体" w:eastAsia="宋体" w:cs="Times New Roman"/>
          <w:color w:val="auto"/>
          <w:szCs w:val="21"/>
          <w:highlight w:val="none"/>
          <w:lang w:val="zh-CN"/>
        </w:rPr>
      </w:pPr>
      <w:bookmarkStart w:id="107" w:name="_Toc19139"/>
      <w:r>
        <w:rPr>
          <w:rFonts w:hint="eastAsia" w:ascii="宋体" w:hAnsi="宋体" w:eastAsia="宋体" w:cs="宋体"/>
          <w:kern w:val="2"/>
          <w:sz w:val="21"/>
          <w:szCs w:val="21"/>
          <w:lang w:val="zh-CN"/>
        </w:rPr>
        <w:t>1）多证合一营业执照（或事业单位法人证书）复印件；</w:t>
      </w:r>
      <w:bookmarkEnd w:id="107"/>
      <w:r>
        <w:rPr>
          <w:rFonts w:hint="eastAsia" w:ascii="宋体" w:hAnsi="宋体" w:eastAsia="宋体" w:cs="宋体"/>
          <w:color w:val="auto"/>
          <w:kern w:val="0"/>
          <w:szCs w:val="21"/>
          <w:lang w:val="zh-CN" w:eastAsia="zh-CN"/>
        </w:rPr>
        <w:t>若投标人为非独立法人（即由合法法人依法建立的分公司/分所），还必须</w:t>
      </w:r>
      <w:r>
        <w:rPr>
          <w:rFonts w:hint="eastAsia" w:ascii="宋体" w:hAnsi="宋体" w:eastAsia="宋体" w:cs="宋体"/>
          <w:color w:val="auto"/>
          <w:kern w:val="0"/>
          <w:szCs w:val="21"/>
          <w:lang w:val="en-US" w:eastAsia="zh-CN"/>
        </w:rPr>
        <w:t>同时</w:t>
      </w:r>
      <w:r>
        <w:rPr>
          <w:rFonts w:hint="eastAsia" w:ascii="宋体" w:hAnsi="宋体" w:eastAsia="宋体" w:cs="宋体"/>
          <w:color w:val="auto"/>
          <w:kern w:val="0"/>
          <w:szCs w:val="21"/>
          <w:lang w:val="zh-CN" w:eastAsia="zh-CN"/>
        </w:rPr>
        <w:t>提供①总公司/总所的多证合一营业执照；②总公司</w:t>
      </w:r>
      <w:r>
        <w:rPr>
          <w:rFonts w:hint="eastAsia" w:ascii="宋体" w:hAnsi="宋体" w:eastAsia="宋体" w:cs="宋体"/>
          <w:color w:val="auto"/>
          <w:kern w:val="0"/>
          <w:szCs w:val="21"/>
          <w:lang w:val="en-US" w:eastAsia="zh-CN"/>
        </w:rPr>
        <w:t>/总所</w:t>
      </w:r>
      <w:r>
        <w:rPr>
          <w:rFonts w:hint="eastAsia" w:ascii="宋体" w:hAnsi="宋体" w:eastAsia="宋体" w:cs="宋体"/>
          <w:color w:val="auto"/>
          <w:kern w:val="0"/>
          <w:szCs w:val="21"/>
          <w:lang w:val="zh-CN" w:eastAsia="zh-CN"/>
        </w:rPr>
        <w:t>对分公司</w:t>
      </w:r>
      <w:r>
        <w:rPr>
          <w:rFonts w:hint="eastAsia" w:ascii="宋体" w:hAnsi="宋体" w:eastAsia="宋体" w:cs="宋体"/>
          <w:color w:val="auto"/>
          <w:kern w:val="0"/>
          <w:szCs w:val="21"/>
          <w:lang w:val="en-US" w:eastAsia="zh-CN"/>
        </w:rPr>
        <w:t>/分所</w:t>
      </w:r>
      <w:r>
        <w:rPr>
          <w:rFonts w:hint="eastAsia" w:ascii="宋体" w:hAnsi="宋体" w:eastAsia="宋体" w:cs="宋体"/>
          <w:color w:val="auto"/>
          <w:kern w:val="0"/>
          <w:szCs w:val="21"/>
          <w:lang w:val="zh-CN" w:eastAsia="zh-CN"/>
        </w:rPr>
        <w:t>出具的独家授权其参加本次投标的授权书</w:t>
      </w:r>
      <w:r>
        <w:rPr>
          <w:rFonts w:ascii="宋体" w:hAnsi="宋体" w:eastAsia="宋体" w:cs="Times New Roman"/>
          <w:b w:val="0"/>
          <w:bCs w:val="0"/>
          <w:color w:val="auto"/>
          <w:szCs w:val="21"/>
          <w:highlight w:val="none"/>
          <w:lang w:val="zh-CN"/>
        </w:rPr>
        <w:t>；</w:t>
      </w:r>
    </w:p>
    <w:p>
      <w:pPr>
        <w:spacing w:line="360" w:lineRule="auto"/>
        <w:ind w:left="426" w:hanging="426"/>
        <w:jc w:val="both"/>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2）开户许可证复印件（基本存款账户），如供应商企业银行账户开户所在地区已取消企业银行账户许可，供应商应提供基本存款账户开户名称、开户银行、账号、编号等信息及相关备案证明（如有）或其他能证明其为基本存款账户的资料复印件；</w:t>
      </w:r>
    </w:p>
    <w:p>
      <w:pPr>
        <w:spacing w:line="360" w:lineRule="auto"/>
        <w:ind w:left="426" w:hanging="426"/>
        <w:jc w:val="both"/>
        <w:rPr>
          <w:rFonts w:hint="eastAsia" w:ascii="宋体" w:hAnsi="宋体" w:eastAsia="宋体" w:cs="宋体"/>
          <w:kern w:val="2"/>
          <w:sz w:val="21"/>
          <w:szCs w:val="21"/>
          <w:highlight w:val="none"/>
          <w:lang w:val="zh-CN"/>
        </w:rPr>
      </w:pPr>
      <w:r>
        <w:rPr>
          <w:rFonts w:hint="eastAsia" w:ascii="宋体" w:hAnsi="宋体" w:eastAsia="宋体" w:cs="宋体"/>
          <w:kern w:val="2"/>
          <w:sz w:val="21"/>
          <w:szCs w:val="21"/>
          <w:highlight w:val="none"/>
          <w:lang w:val="en-US" w:eastAsia="zh-CN"/>
        </w:rPr>
        <w:t>3</w:t>
      </w:r>
      <w:r>
        <w:rPr>
          <w:rFonts w:hint="eastAsia" w:ascii="宋体" w:hAnsi="宋体" w:eastAsia="宋体" w:cs="宋体"/>
          <w:kern w:val="2"/>
          <w:sz w:val="21"/>
          <w:szCs w:val="21"/>
          <w:highlight w:val="none"/>
          <w:lang w:val="zh-CN"/>
        </w:rPr>
        <w:t>）</w:t>
      </w:r>
      <w:r>
        <w:rPr>
          <w:rFonts w:hint="eastAsia" w:ascii="宋体" w:hAnsi="宋体" w:eastAsia="宋体" w:cs="宋体"/>
          <w:color w:val="auto"/>
          <w:kern w:val="0"/>
          <w:szCs w:val="21"/>
          <w:highlight w:val="none"/>
          <w:lang w:val="en-US" w:eastAsia="zh-CN"/>
        </w:rPr>
        <w:t>投标人应遵守国家有关法律、法规、规章以及政策规定，严格履行法定职责，参加招标活动的近三年内在经营活动、招投标活动中没有重大违法记录的书面说明（书面声明格式不限，由投标人自行拟定）。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r>
        <w:rPr>
          <w:rFonts w:hint="eastAsia" w:ascii="宋体" w:hAnsi="宋体" w:eastAsia="宋体"/>
          <w:color w:val="auto"/>
          <w:szCs w:val="21"/>
          <w:highlight w:val="none"/>
          <w:lang w:val="en-US" w:eastAsia="zh-CN"/>
        </w:rPr>
        <w:t>；</w:t>
      </w:r>
    </w:p>
    <w:p>
      <w:pPr>
        <w:spacing w:line="360" w:lineRule="auto"/>
        <w:ind w:left="426" w:hanging="426"/>
        <w:jc w:val="both"/>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4）</w:t>
      </w:r>
      <w:r>
        <w:rPr>
          <w:rFonts w:hint="eastAsia" w:ascii="宋体" w:hAnsi="宋体" w:eastAsia="宋体" w:cs="Times New Roman"/>
          <w:color w:val="auto"/>
          <w:szCs w:val="21"/>
          <w:highlight w:val="none"/>
          <w:lang w:val="zh-CN"/>
        </w:rPr>
        <w:t>法定代表人</w:t>
      </w:r>
      <w:r>
        <w:rPr>
          <w:rFonts w:hint="eastAsia" w:ascii="宋体" w:hAnsi="宋体" w:eastAsia="宋体" w:cs="宋体"/>
          <w:color w:val="auto"/>
          <w:kern w:val="0"/>
          <w:szCs w:val="21"/>
          <w:highlight w:val="none"/>
          <w:lang w:val="zh-CN" w:eastAsia="zh-CN"/>
        </w:rPr>
        <w:t>/执行事务合伙人/负责人</w:t>
      </w:r>
      <w:r>
        <w:rPr>
          <w:rFonts w:hint="eastAsia" w:ascii="宋体" w:hAnsi="宋体" w:eastAsia="宋体" w:cs="Times New Roman"/>
          <w:color w:val="auto"/>
          <w:szCs w:val="21"/>
          <w:highlight w:val="none"/>
          <w:lang w:val="zh-CN"/>
        </w:rPr>
        <w:t>身份证明书和法定代表人</w:t>
      </w:r>
      <w:r>
        <w:rPr>
          <w:rFonts w:hint="eastAsia" w:ascii="宋体" w:hAnsi="宋体" w:eastAsia="宋体" w:cs="宋体"/>
          <w:color w:val="auto"/>
          <w:kern w:val="0"/>
          <w:szCs w:val="21"/>
          <w:highlight w:val="none"/>
          <w:lang w:val="zh-CN" w:eastAsia="zh-CN"/>
        </w:rPr>
        <w:t>/执行事务合伙人/负责人</w:t>
      </w:r>
      <w:r>
        <w:rPr>
          <w:rFonts w:hint="eastAsia" w:ascii="宋体" w:hAnsi="宋体" w:eastAsia="宋体" w:cs="Times New Roman"/>
          <w:color w:val="auto"/>
          <w:szCs w:val="21"/>
          <w:highlight w:val="none"/>
          <w:lang w:val="zh-CN"/>
        </w:rPr>
        <w:t>授权书（法定代表人</w:t>
      </w:r>
      <w:r>
        <w:rPr>
          <w:rFonts w:hint="eastAsia" w:ascii="宋体" w:hAnsi="宋体" w:eastAsia="宋体" w:cs="宋体"/>
          <w:color w:val="auto"/>
          <w:kern w:val="0"/>
          <w:szCs w:val="21"/>
          <w:highlight w:val="none"/>
          <w:lang w:val="zh-CN" w:eastAsia="zh-CN"/>
        </w:rPr>
        <w:t>/执行事务合伙人/负责人</w:t>
      </w:r>
      <w:r>
        <w:rPr>
          <w:rFonts w:hint="eastAsia" w:ascii="宋体" w:hAnsi="宋体" w:eastAsia="宋体" w:cs="Times New Roman"/>
          <w:color w:val="auto"/>
          <w:szCs w:val="21"/>
          <w:highlight w:val="none"/>
          <w:lang w:val="zh-CN"/>
        </w:rPr>
        <w:t>投标时只提供法定代表人</w:t>
      </w:r>
      <w:r>
        <w:rPr>
          <w:rFonts w:hint="eastAsia" w:ascii="宋体" w:hAnsi="宋体" w:eastAsia="宋体" w:cs="宋体"/>
          <w:color w:val="auto"/>
          <w:kern w:val="0"/>
          <w:szCs w:val="21"/>
          <w:highlight w:val="none"/>
          <w:lang w:val="zh-CN" w:eastAsia="zh-CN"/>
        </w:rPr>
        <w:t>/执行事务合伙人/负责人</w:t>
      </w:r>
      <w:r>
        <w:rPr>
          <w:rFonts w:hint="eastAsia" w:ascii="宋体" w:hAnsi="宋体" w:eastAsia="宋体" w:cs="Times New Roman"/>
          <w:color w:val="auto"/>
          <w:szCs w:val="21"/>
          <w:highlight w:val="none"/>
          <w:lang w:val="zh-CN"/>
        </w:rPr>
        <w:t>身份证明书，委托他人为投标代表时同时提供法定代表人</w:t>
      </w:r>
      <w:r>
        <w:rPr>
          <w:rFonts w:hint="eastAsia" w:ascii="宋体" w:hAnsi="宋体" w:eastAsia="宋体" w:cs="宋体"/>
          <w:color w:val="auto"/>
          <w:kern w:val="0"/>
          <w:szCs w:val="21"/>
          <w:highlight w:val="none"/>
          <w:lang w:val="zh-CN" w:eastAsia="zh-CN"/>
        </w:rPr>
        <w:t>/执行事务合伙人/负责人</w:t>
      </w:r>
      <w:r>
        <w:rPr>
          <w:rFonts w:hint="eastAsia" w:ascii="宋体" w:hAnsi="宋体" w:eastAsia="宋体" w:cs="Times New Roman"/>
          <w:color w:val="auto"/>
          <w:szCs w:val="21"/>
          <w:highlight w:val="none"/>
          <w:lang w:val="zh-CN"/>
        </w:rPr>
        <w:t>授权书）</w:t>
      </w:r>
      <w:r>
        <w:rPr>
          <w:rFonts w:ascii="宋体" w:hAnsi="宋体" w:eastAsia="宋体" w:cs="Times New Roman"/>
          <w:color w:val="auto"/>
          <w:szCs w:val="21"/>
          <w:highlight w:val="none"/>
          <w:lang w:val="zh-CN"/>
        </w:rPr>
        <w:t>；</w:t>
      </w:r>
    </w:p>
    <w:p>
      <w:pPr>
        <w:spacing w:line="360" w:lineRule="auto"/>
        <w:ind w:left="426" w:hanging="426"/>
        <w:jc w:val="both"/>
        <w:rPr>
          <w:rFonts w:hint="eastAsia" w:ascii="宋体" w:hAnsi="宋体" w:eastAsia="宋体" w:cs="宋体"/>
          <w:kern w:val="2"/>
          <w:sz w:val="21"/>
          <w:szCs w:val="21"/>
          <w:highlight w:val="none"/>
          <w:lang w:val="zh-CN" w:eastAsia="zh-CN"/>
        </w:rPr>
      </w:pPr>
      <w:r>
        <w:rPr>
          <w:rFonts w:hint="eastAsia" w:ascii="宋体" w:hAnsi="宋体" w:eastAsia="宋体" w:cs="宋体"/>
          <w:kern w:val="2"/>
          <w:sz w:val="21"/>
          <w:szCs w:val="21"/>
          <w:highlight w:val="none"/>
          <w:lang w:val="en-US" w:eastAsia="zh-CN"/>
        </w:rPr>
        <w:t>5）</w:t>
      </w:r>
      <w:r>
        <w:rPr>
          <w:rFonts w:hint="eastAsia" w:ascii="宋体" w:hAnsi="宋体" w:eastAsia="宋体" w:cs="宋体"/>
          <w:kern w:val="2"/>
          <w:sz w:val="21"/>
          <w:szCs w:val="21"/>
          <w:highlight w:val="none"/>
          <w:lang w:val="zh-CN"/>
        </w:rPr>
        <w:t>资格业绩【</w:t>
      </w:r>
      <w:r>
        <w:rPr>
          <w:rFonts w:hint="eastAsia" w:ascii="宋体" w:hAnsi="宋体" w:eastAsia="宋体" w:cs="宋体"/>
          <w:kern w:val="2"/>
          <w:sz w:val="21"/>
          <w:szCs w:val="21"/>
          <w:highlight w:val="none"/>
          <w:lang w:val="zh-CN" w:eastAsia="zh-CN"/>
        </w:rPr>
        <w:t>供应商</w:t>
      </w:r>
      <w:r>
        <w:rPr>
          <w:rFonts w:hint="eastAsia" w:ascii="宋体" w:hAnsi="宋体" w:eastAsia="宋体" w:cs="宋体"/>
          <w:kern w:val="2"/>
          <w:sz w:val="21"/>
          <w:szCs w:val="21"/>
          <w:highlight w:val="none"/>
          <w:lang w:val="zh-CN"/>
        </w:rPr>
        <w:t>提供一份</w:t>
      </w:r>
      <w:r>
        <w:rPr>
          <w:rFonts w:hint="eastAsia" w:ascii="宋体" w:hAnsi="宋体" w:eastAsia="宋体" w:cs="宋体"/>
          <w:kern w:val="2"/>
          <w:sz w:val="21"/>
          <w:szCs w:val="21"/>
          <w:highlight w:val="none"/>
          <w:lang w:val="en-US" w:eastAsia="zh-CN"/>
        </w:rPr>
        <w:t>2022</w:t>
      </w:r>
      <w:r>
        <w:rPr>
          <w:rFonts w:hint="eastAsia" w:ascii="宋体" w:hAnsi="宋体" w:eastAsia="宋体" w:cs="宋体"/>
          <w:kern w:val="2"/>
          <w:sz w:val="21"/>
          <w:szCs w:val="21"/>
          <w:highlight w:val="none"/>
          <w:lang w:val="zh-CN"/>
        </w:rPr>
        <w:t>年</w:t>
      </w:r>
      <w:r>
        <w:rPr>
          <w:rFonts w:hint="eastAsia" w:ascii="宋体" w:hAnsi="宋体" w:eastAsia="宋体" w:cs="宋体"/>
          <w:kern w:val="2"/>
          <w:sz w:val="21"/>
          <w:szCs w:val="21"/>
          <w:highlight w:val="none"/>
          <w:lang w:val="en-US" w:eastAsia="zh-CN"/>
        </w:rPr>
        <w:t>1</w:t>
      </w:r>
      <w:r>
        <w:rPr>
          <w:rFonts w:hint="eastAsia" w:ascii="宋体" w:hAnsi="宋体" w:eastAsia="宋体" w:cs="宋体"/>
          <w:kern w:val="2"/>
          <w:sz w:val="21"/>
          <w:szCs w:val="21"/>
          <w:highlight w:val="none"/>
          <w:lang w:val="zh-CN"/>
        </w:rPr>
        <w:t>月</w:t>
      </w:r>
      <w:r>
        <w:rPr>
          <w:rFonts w:hint="eastAsia" w:ascii="宋体" w:hAnsi="宋体" w:eastAsia="宋体" w:cs="宋体"/>
          <w:kern w:val="2"/>
          <w:sz w:val="21"/>
          <w:szCs w:val="21"/>
          <w:highlight w:val="none"/>
          <w:lang w:val="en-US" w:eastAsia="zh-CN"/>
        </w:rPr>
        <w:t>1</w:t>
      </w:r>
      <w:r>
        <w:rPr>
          <w:rFonts w:hint="eastAsia" w:ascii="宋体" w:hAnsi="宋体" w:eastAsia="宋体" w:cs="宋体"/>
          <w:kern w:val="2"/>
          <w:sz w:val="21"/>
          <w:szCs w:val="21"/>
          <w:highlight w:val="none"/>
          <w:lang w:val="zh-CN"/>
        </w:rPr>
        <w:t>日以来国有企业或政府事业单位投资的工程审计项目业绩（合同签订日期为</w:t>
      </w:r>
      <w:r>
        <w:rPr>
          <w:rFonts w:hint="eastAsia" w:ascii="宋体" w:hAnsi="宋体" w:eastAsia="宋体" w:cs="宋体"/>
          <w:kern w:val="2"/>
          <w:sz w:val="21"/>
          <w:szCs w:val="21"/>
          <w:highlight w:val="none"/>
          <w:lang w:val="en-US" w:eastAsia="zh-CN"/>
        </w:rPr>
        <w:t>2022</w:t>
      </w:r>
      <w:r>
        <w:rPr>
          <w:rFonts w:hint="eastAsia" w:ascii="宋体" w:hAnsi="宋体" w:eastAsia="宋体" w:cs="宋体"/>
          <w:kern w:val="2"/>
          <w:sz w:val="21"/>
          <w:szCs w:val="21"/>
          <w:highlight w:val="none"/>
          <w:lang w:val="zh-CN"/>
        </w:rPr>
        <w:t>年</w:t>
      </w:r>
      <w:r>
        <w:rPr>
          <w:rFonts w:hint="eastAsia" w:ascii="宋体" w:hAnsi="宋体" w:eastAsia="宋体" w:cs="宋体"/>
          <w:kern w:val="2"/>
          <w:sz w:val="21"/>
          <w:szCs w:val="21"/>
          <w:highlight w:val="none"/>
          <w:lang w:val="en-US" w:eastAsia="zh-CN"/>
        </w:rPr>
        <w:t>1</w:t>
      </w:r>
      <w:r>
        <w:rPr>
          <w:rFonts w:hint="eastAsia" w:ascii="宋体" w:hAnsi="宋体" w:eastAsia="宋体" w:cs="宋体"/>
          <w:kern w:val="2"/>
          <w:sz w:val="21"/>
          <w:szCs w:val="21"/>
          <w:highlight w:val="none"/>
          <w:lang w:val="zh-CN"/>
        </w:rPr>
        <w:t>月</w:t>
      </w:r>
      <w:r>
        <w:rPr>
          <w:rFonts w:hint="eastAsia" w:ascii="宋体" w:hAnsi="宋体" w:eastAsia="宋体" w:cs="宋体"/>
          <w:kern w:val="2"/>
          <w:sz w:val="21"/>
          <w:szCs w:val="21"/>
          <w:highlight w:val="none"/>
          <w:lang w:val="en-US" w:eastAsia="zh-CN"/>
        </w:rPr>
        <w:t>1</w:t>
      </w:r>
      <w:r>
        <w:rPr>
          <w:rFonts w:hint="eastAsia" w:ascii="宋体" w:hAnsi="宋体" w:eastAsia="宋体" w:cs="宋体"/>
          <w:kern w:val="2"/>
          <w:sz w:val="21"/>
          <w:szCs w:val="21"/>
          <w:highlight w:val="none"/>
          <w:lang w:val="zh-CN"/>
        </w:rPr>
        <w:t>日或以后），资格业绩证明材料提交要求详见</w:t>
      </w:r>
      <w:r>
        <w:rPr>
          <w:rFonts w:hint="eastAsia" w:ascii="宋体" w:hAnsi="宋体" w:eastAsia="宋体" w:cs="宋体"/>
          <w:kern w:val="2"/>
          <w:sz w:val="21"/>
          <w:szCs w:val="21"/>
          <w:highlight w:val="none"/>
          <w:lang w:val="zh-CN" w:eastAsia="zh-CN"/>
        </w:rPr>
        <w:t>比选文件</w:t>
      </w:r>
      <w:r>
        <w:rPr>
          <w:rFonts w:hint="eastAsia" w:ascii="宋体" w:hAnsi="宋体" w:eastAsia="宋体" w:cs="宋体"/>
          <w:kern w:val="2"/>
          <w:sz w:val="21"/>
          <w:szCs w:val="21"/>
          <w:highlight w:val="none"/>
          <w:lang w:val="zh-CN"/>
        </w:rPr>
        <w:t>第六篇</w:t>
      </w:r>
      <w:r>
        <w:rPr>
          <w:rFonts w:hint="eastAsia" w:ascii="宋体" w:hAnsi="宋体" w:eastAsia="宋体" w:cs="宋体"/>
          <w:kern w:val="2"/>
          <w:sz w:val="21"/>
          <w:szCs w:val="21"/>
          <w:highlight w:val="none"/>
          <w:lang w:val="zh-CN" w:eastAsia="zh-CN"/>
        </w:rPr>
        <w:t>响应文件</w:t>
      </w:r>
      <w:r>
        <w:rPr>
          <w:rFonts w:hint="eastAsia" w:ascii="宋体" w:hAnsi="宋体" w:eastAsia="宋体" w:cs="宋体"/>
          <w:kern w:val="2"/>
          <w:sz w:val="21"/>
          <w:szCs w:val="21"/>
          <w:highlight w:val="none"/>
          <w:lang w:val="zh-CN"/>
        </w:rPr>
        <w:t>格式</w:t>
      </w:r>
      <w:r>
        <w:rPr>
          <w:rFonts w:hint="eastAsia" w:ascii="宋体" w:hAnsi="宋体" w:eastAsia="宋体" w:cs="宋体"/>
          <w:kern w:val="2"/>
          <w:sz w:val="21"/>
          <w:szCs w:val="21"/>
          <w:highlight w:val="none"/>
          <w:lang w:val="zh-CN" w:eastAsia="zh-CN"/>
        </w:rPr>
        <w:t>5</w:t>
      </w:r>
      <w:r>
        <w:rPr>
          <w:rFonts w:hint="eastAsia" w:ascii="宋体" w:hAnsi="宋体" w:eastAsia="宋体" w:cs="宋体"/>
          <w:kern w:val="2"/>
          <w:sz w:val="21"/>
          <w:szCs w:val="21"/>
          <w:highlight w:val="none"/>
          <w:lang w:val="zh-CN"/>
        </w:rPr>
        <w:t>.</w:t>
      </w:r>
      <w:r>
        <w:rPr>
          <w:rFonts w:hint="eastAsia" w:ascii="宋体" w:hAnsi="宋体" w:eastAsia="宋体" w:cs="宋体"/>
          <w:kern w:val="2"/>
          <w:sz w:val="21"/>
          <w:szCs w:val="21"/>
          <w:highlight w:val="none"/>
          <w:lang w:val="en-US" w:eastAsia="zh-CN"/>
        </w:rPr>
        <w:t>5</w:t>
      </w:r>
      <w:r>
        <w:rPr>
          <w:rFonts w:hint="eastAsia" w:ascii="宋体" w:hAnsi="宋体" w:eastAsia="宋体" w:cs="宋体"/>
          <w:kern w:val="2"/>
          <w:sz w:val="21"/>
          <w:szCs w:val="21"/>
          <w:highlight w:val="none"/>
          <w:lang w:val="zh-CN"/>
        </w:rPr>
        <w:t>】</w:t>
      </w:r>
      <w:r>
        <w:rPr>
          <w:rFonts w:hint="eastAsia" w:ascii="宋体" w:hAnsi="宋体" w:eastAsia="宋体" w:cs="宋体"/>
          <w:kern w:val="2"/>
          <w:sz w:val="21"/>
          <w:szCs w:val="21"/>
          <w:highlight w:val="none"/>
          <w:lang w:val="zh-CN" w:eastAsia="zh-CN"/>
        </w:rPr>
        <w:t>；</w:t>
      </w:r>
    </w:p>
    <w:p>
      <w:pPr>
        <w:spacing w:line="360" w:lineRule="auto"/>
        <w:ind w:left="426" w:hanging="426"/>
        <w:jc w:val="both"/>
        <w:rPr>
          <w:rFonts w:hint="eastAsia" w:ascii="宋体" w:hAnsi="宋体" w:eastAsia="宋体" w:cs="宋体"/>
          <w:kern w:val="2"/>
          <w:sz w:val="21"/>
          <w:szCs w:val="21"/>
          <w:lang w:val="zh-CN"/>
        </w:rPr>
      </w:pPr>
      <w:bookmarkStart w:id="108" w:name="_Toc10719"/>
      <w:r>
        <w:rPr>
          <w:rFonts w:hint="eastAsia" w:ascii="宋体" w:hAnsi="宋体" w:eastAsia="宋体" w:cs="宋体"/>
          <w:kern w:val="2"/>
          <w:sz w:val="21"/>
          <w:szCs w:val="21"/>
          <w:lang w:val="zh-CN" w:eastAsia="zh-CN"/>
        </w:rPr>
        <w:t>5）</w:t>
      </w:r>
      <w:r>
        <w:rPr>
          <w:rFonts w:hint="eastAsia" w:ascii="宋体" w:hAnsi="宋体" w:eastAsia="宋体" w:cs="宋体"/>
          <w:kern w:val="2"/>
          <w:sz w:val="21"/>
          <w:szCs w:val="21"/>
          <w:lang w:val="zh-CN"/>
        </w:rPr>
        <w:t>最近3年供应商牵涉的其他（失信和违法）处罚说明；</w:t>
      </w:r>
      <w:bookmarkEnd w:id="108"/>
    </w:p>
    <w:p>
      <w:pPr>
        <w:spacing w:line="360" w:lineRule="auto"/>
        <w:ind w:left="426" w:hanging="426"/>
        <w:jc w:val="both"/>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w:t>
      </w:r>
      <w:r>
        <w:rPr>
          <w:rFonts w:hint="eastAsia" w:ascii="宋体" w:hAnsi="宋体" w:eastAsia="宋体" w:cs="宋体"/>
          <w:kern w:val="2"/>
          <w:sz w:val="21"/>
          <w:szCs w:val="21"/>
          <w:lang w:val="zh-CN" w:eastAsia="zh-CN"/>
        </w:rPr>
        <w:t>6</w:t>
      </w:r>
      <w:r>
        <w:rPr>
          <w:rFonts w:hint="eastAsia" w:ascii="宋体" w:hAnsi="宋体" w:eastAsia="宋体" w:cs="宋体"/>
          <w:kern w:val="2"/>
          <w:sz w:val="21"/>
          <w:szCs w:val="21"/>
          <w:lang w:val="zh-CN"/>
        </w:rPr>
        <w:t>）供应商基本情况一览表；</w:t>
      </w:r>
    </w:p>
    <w:p>
      <w:pPr>
        <w:spacing w:line="360" w:lineRule="auto"/>
        <w:ind w:left="426" w:hanging="426"/>
        <w:jc w:val="both"/>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w:t>
      </w:r>
      <w:r>
        <w:rPr>
          <w:rFonts w:hint="eastAsia" w:ascii="宋体" w:hAnsi="宋体" w:eastAsia="宋体" w:cs="宋体"/>
          <w:kern w:val="2"/>
          <w:sz w:val="21"/>
          <w:szCs w:val="21"/>
          <w:lang w:val="zh-CN" w:eastAsia="zh-CN"/>
        </w:rPr>
        <w:t>7</w:t>
      </w:r>
      <w:r>
        <w:rPr>
          <w:rFonts w:hint="eastAsia" w:ascii="宋体" w:hAnsi="宋体" w:eastAsia="宋体" w:cs="宋体"/>
          <w:kern w:val="2"/>
          <w:sz w:val="21"/>
          <w:szCs w:val="21"/>
          <w:lang w:val="zh-CN"/>
        </w:rPr>
        <w:t>）供应商财务状况表；</w:t>
      </w:r>
    </w:p>
    <w:p>
      <w:pPr>
        <w:spacing w:line="360" w:lineRule="auto"/>
        <w:ind w:left="426" w:hanging="426"/>
        <w:jc w:val="both"/>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w:t>
      </w:r>
      <w:r>
        <w:rPr>
          <w:rFonts w:hint="eastAsia" w:ascii="宋体" w:hAnsi="宋体" w:eastAsia="宋体" w:cs="宋体"/>
          <w:kern w:val="2"/>
          <w:sz w:val="21"/>
          <w:szCs w:val="21"/>
          <w:lang w:val="zh-CN" w:eastAsia="zh-CN"/>
        </w:rPr>
        <w:t>8</w:t>
      </w:r>
      <w:r>
        <w:rPr>
          <w:rFonts w:hint="eastAsia" w:ascii="宋体" w:hAnsi="宋体" w:eastAsia="宋体" w:cs="宋体"/>
          <w:kern w:val="2"/>
          <w:sz w:val="21"/>
          <w:szCs w:val="21"/>
          <w:lang w:val="zh-CN"/>
        </w:rPr>
        <w:t>）合同条款响应程度（合同条款偏离表）；</w:t>
      </w:r>
    </w:p>
    <w:p>
      <w:pPr>
        <w:spacing w:line="360" w:lineRule="auto"/>
        <w:ind w:left="426" w:hanging="426"/>
        <w:jc w:val="both"/>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w:t>
      </w:r>
      <w:r>
        <w:rPr>
          <w:rFonts w:hint="eastAsia" w:ascii="宋体" w:hAnsi="宋体" w:eastAsia="宋体" w:cs="宋体"/>
          <w:kern w:val="2"/>
          <w:sz w:val="21"/>
          <w:szCs w:val="21"/>
          <w:lang w:val="zh-CN" w:eastAsia="zh-CN"/>
        </w:rPr>
        <w:t>9</w:t>
      </w:r>
      <w:r>
        <w:rPr>
          <w:rFonts w:hint="eastAsia" w:ascii="宋体" w:hAnsi="宋体" w:eastAsia="宋体" w:cs="宋体"/>
          <w:kern w:val="2"/>
          <w:sz w:val="21"/>
          <w:szCs w:val="21"/>
          <w:lang w:val="zh-CN"/>
        </w:rPr>
        <w:t>）业绩表；</w:t>
      </w:r>
    </w:p>
    <w:p>
      <w:pPr>
        <w:spacing w:line="360" w:lineRule="auto"/>
        <w:ind w:left="426" w:hanging="426"/>
        <w:jc w:val="both"/>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w:t>
      </w:r>
      <w:r>
        <w:rPr>
          <w:rFonts w:hint="eastAsia" w:ascii="宋体" w:hAnsi="宋体" w:eastAsia="宋体" w:cs="宋体"/>
          <w:kern w:val="2"/>
          <w:sz w:val="21"/>
          <w:szCs w:val="21"/>
          <w:lang w:val="en-US" w:eastAsia="zh-CN"/>
        </w:rPr>
        <w:t>10</w:t>
      </w:r>
      <w:r>
        <w:rPr>
          <w:rFonts w:hint="eastAsia" w:ascii="宋体" w:hAnsi="宋体" w:eastAsia="宋体" w:cs="宋体"/>
          <w:kern w:val="2"/>
          <w:sz w:val="21"/>
          <w:szCs w:val="21"/>
          <w:lang w:val="zh-CN"/>
        </w:rPr>
        <w:t>）供应商资格证明文件以外的其他资质证书、知识产权证书及获得的相关获奖、认证证书、社会评价资料证明文件复印件等供应商认为有需要证明其具备为本次</w:t>
      </w:r>
      <w:r>
        <w:rPr>
          <w:rFonts w:hint="eastAsia" w:ascii="宋体" w:hAnsi="宋体" w:eastAsia="宋体" w:cs="宋体"/>
          <w:kern w:val="2"/>
          <w:sz w:val="21"/>
          <w:szCs w:val="21"/>
          <w:lang w:val="en-US" w:eastAsia="zh-CN"/>
        </w:rPr>
        <w:t>比选</w:t>
      </w:r>
      <w:r>
        <w:rPr>
          <w:rFonts w:hint="eastAsia" w:ascii="宋体" w:hAnsi="宋体" w:eastAsia="宋体" w:cs="宋体"/>
          <w:kern w:val="2"/>
          <w:sz w:val="21"/>
          <w:szCs w:val="21"/>
          <w:lang w:val="zh-CN"/>
        </w:rPr>
        <w:t>项目提供服务能力的有关其它商务文件（不做强制要求）。</w:t>
      </w:r>
    </w:p>
    <w:p>
      <w:pPr>
        <w:spacing w:line="360" w:lineRule="auto"/>
        <w:ind w:left="426" w:hanging="426"/>
        <w:jc w:val="both"/>
        <w:rPr>
          <w:rFonts w:hint="eastAsia" w:ascii="宋体" w:hAnsi="宋体" w:eastAsia="宋体" w:cs="宋体"/>
          <w:b/>
          <w:bCs/>
          <w:color w:val="auto"/>
          <w:kern w:val="2"/>
          <w:sz w:val="21"/>
          <w:szCs w:val="21"/>
          <w:highlight w:val="green"/>
          <w:lang w:val="zh-CN"/>
        </w:rPr>
      </w:pPr>
      <w:bookmarkStart w:id="109" w:name="_Toc21555"/>
      <w:r>
        <w:rPr>
          <w:rFonts w:hint="eastAsia" w:ascii="宋体" w:hAnsi="宋体" w:eastAsia="宋体" w:cs="宋体"/>
          <w:b/>
          <w:bCs/>
          <w:color w:val="auto"/>
          <w:kern w:val="2"/>
          <w:sz w:val="21"/>
          <w:szCs w:val="21"/>
          <w:lang w:val="zh-CN"/>
        </w:rPr>
        <w:t>9.1.2 技术文件：</w:t>
      </w:r>
      <w:bookmarkEnd w:id="109"/>
    </w:p>
    <w:p>
      <w:pPr>
        <w:spacing w:line="360" w:lineRule="auto"/>
        <w:ind w:left="426" w:hanging="426"/>
        <w:jc w:val="both"/>
        <w:rPr>
          <w:rFonts w:hint="eastAsia" w:ascii="宋体" w:hAnsi="宋体" w:eastAsia="宋体" w:cs="宋体"/>
          <w:color w:val="auto"/>
          <w:kern w:val="2"/>
          <w:sz w:val="21"/>
          <w:szCs w:val="21"/>
          <w:lang w:val="zh-CN"/>
        </w:rPr>
      </w:pPr>
      <w:r>
        <w:rPr>
          <w:rFonts w:hint="eastAsia" w:ascii="宋体" w:hAnsi="宋体" w:eastAsia="宋体" w:cs="宋体"/>
          <w:color w:val="auto"/>
          <w:kern w:val="2"/>
          <w:sz w:val="21"/>
          <w:szCs w:val="21"/>
          <w:lang w:val="zh-CN"/>
        </w:rPr>
        <w:t xml:space="preserve">    目录：</w:t>
      </w:r>
    </w:p>
    <w:p>
      <w:pPr>
        <w:spacing w:line="360" w:lineRule="auto"/>
        <w:ind w:left="426" w:hanging="426"/>
        <w:jc w:val="both"/>
        <w:rPr>
          <w:rFonts w:hint="eastAsia" w:ascii="宋体" w:hAnsi="宋体" w:eastAsia="宋体" w:cs="宋体"/>
          <w:color w:val="auto"/>
          <w:kern w:val="2"/>
          <w:sz w:val="21"/>
          <w:szCs w:val="21"/>
          <w:lang w:val="zh-CN"/>
        </w:rPr>
      </w:pPr>
      <w:r>
        <w:rPr>
          <w:rFonts w:hint="eastAsia" w:ascii="宋体" w:hAnsi="宋体" w:eastAsia="宋体" w:cs="宋体"/>
          <w:color w:val="auto"/>
          <w:kern w:val="2"/>
          <w:sz w:val="21"/>
          <w:szCs w:val="21"/>
          <w:lang w:val="zh-CN"/>
        </w:rPr>
        <w:t>（1）用户需求响应程度（即用户需求偏离表格式）；</w:t>
      </w:r>
    </w:p>
    <w:p>
      <w:pPr>
        <w:spacing w:line="360" w:lineRule="auto"/>
        <w:ind w:left="426" w:hanging="426"/>
        <w:jc w:val="both"/>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zh-CN"/>
        </w:rPr>
        <w:t>（2）</w:t>
      </w:r>
      <w:r>
        <w:rPr>
          <w:rFonts w:hint="eastAsia" w:ascii="宋体" w:hAnsi="宋体" w:eastAsia="宋体" w:cs="宋体"/>
          <w:color w:val="auto"/>
          <w:kern w:val="2"/>
          <w:sz w:val="21"/>
          <w:szCs w:val="21"/>
          <w:lang w:val="en-US" w:eastAsia="zh-CN"/>
        </w:rPr>
        <w:t>拟投入人员；</w:t>
      </w:r>
    </w:p>
    <w:p>
      <w:pPr>
        <w:spacing w:line="360" w:lineRule="auto"/>
        <w:ind w:left="426" w:hanging="426"/>
        <w:jc w:val="both"/>
        <w:rPr>
          <w:rFonts w:hint="eastAsia" w:ascii="宋体" w:hAnsi="宋体" w:eastAsia="宋体" w:cs="宋体"/>
          <w:color w:val="auto"/>
          <w:kern w:val="2"/>
          <w:sz w:val="21"/>
          <w:szCs w:val="21"/>
          <w:lang w:val="zh-CN"/>
        </w:rPr>
      </w:pPr>
      <w:r>
        <w:rPr>
          <w:rFonts w:hint="eastAsia" w:ascii="宋体" w:hAnsi="宋体" w:eastAsia="宋体" w:cs="宋体"/>
          <w:color w:val="auto"/>
          <w:kern w:val="2"/>
          <w:sz w:val="21"/>
          <w:szCs w:val="21"/>
          <w:lang w:val="zh-CN"/>
        </w:rPr>
        <w:t>（3）工作内容和重点；</w:t>
      </w:r>
    </w:p>
    <w:p>
      <w:pPr>
        <w:spacing w:line="360" w:lineRule="auto"/>
        <w:ind w:left="426" w:hanging="426"/>
        <w:jc w:val="both"/>
        <w:rPr>
          <w:rFonts w:hint="eastAsia" w:ascii="宋体" w:hAnsi="宋体" w:eastAsia="宋体" w:cs="宋体"/>
          <w:color w:val="auto"/>
          <w:kern w:val="2"/>
          <w:sz w:val="21"/>
          <w:szCs w:val="21"/>
          <w:lang w:val="zh-CN" w:eastAsia="zh-CN"/>
        </w:rPr>
      </w:pPr>
      <w:r>
        <w:rPr>
          <w:rFonts w:hint="eastAsia" w:ascii="宋体" w:hAnsi="宋体" w:eastAsia="宋体" w:cs="宋体"/>
          <w:color w:val="auto"/>
          <w:kern w:val="2"/>
          <w:sz w:val="21"/>
          <w:szCs w:val="21"/>
          <w:lang w:val="zh-CN"/>
        </w:rPr>
        <w:t>（</w:t>
      </w:r>
      <w:r>
        <w:rPr>
          <w:rFonts w:hint="eastAsia" w:ascii="宋体" w:hAnsi="宋体" w:eastAsia="宋体" w:cs="宋体"/>
          <w:color w:val="auto"/>
          <w:kern w:val="2"/>
          <w:sz w:val="21"/>
          <w:szCs w:val="21"/>
          <w:lang w:val="en-US" w:eastAsia="zh-CN"/>
        </w:rPr>
        <w:t>4</w:t>
      </w:r>
      <w:r>
        <w:rPr>
          <w:rFonts w:hint="eastAsia" w:ascii="宋体" w:hAnsi="宋体" w:eastAsia="宋体" w:cs="宋体"/>
          <w:color w:val="auto"/>
          <w:kern w:val="2"/>
          <w:sz w:val="21"/>
          <w:szCs w:val="21"/>
          <w:lang w:val="zh-CN"/>
        </w:rPr>
        <w:t>）工作程序及方法</w:t>
      </w:r>
      <w:r>
        <w:rPr>
          <w:rFonts w:hint="eastAsia" w:ascii="宋体" w:hAnsi="宋体" w:eastAsia="宋体" w:cs="宋体"/>
          <w:color w:val="auto"/>
          <w:kern w:val="2"/>
          <w:sz w:val="21"/>
          <w:szCs w:val="21"/>
          <w:lang w:val="zh-CN" w:eastAsia="zh-CN"/>
        </w:rPr>
        <w:t>；</w:t>
      </w:r>
    </w:p>
    <w:p>
      <w:pPr>
        <w:spacing w:line="360" w:lineRule="auto"/>
        <w:ind w:left="426" w:hanging="426"/>
        <w:jc w:val="both"/>
        <w:rPr>
          <w:rFonts w:hint="eastAsia" w:ascii="宋体" w:hAnsi="宋体" w:eastAsia="宋体" w:cs="宋体"/>
          <w:color w:val="auto"/>
          <w:kern w:val="2"/>
          <w:sz w:val="21"/>
          <w:szCs w:val="21"/>
          <w:lang w:val="zh-CN" w:eastAsia="zh-CN"/>
        </w:rPr>
      </w:pPr>
      <w:r>
        <w:rPr>
          <w:rFonts w:hint="eastAsia" w:ascii="宋体" w:hAnsi="宋体" w:eastAsia="宋体" w:cs="宋体"/>
          <w:color w:val="auto"/>
          <w:kern w:val="2"/>
          <w:sz w:val="21"/>
          <w:szCs w:val="21"/>
          <w:lang w:val="zh-CN"/>
        </w:rPr>
        <w:t>（</w:t>
      </w:r>
      <w:r>
        <w:rPr>
          <w:rFonts w:hint="eastAsia" w:ascii="宋体" w:hAnsi="宋体" w:eastAsia="宋体" w:cs="宋体"/>
          <w:color w:val="auto"/>
          <w:kern w:val="2"/>
          <w:sz w:val="21"/>
          <w:szCs w:val="21"/>
          <w:lang w:val="en-US" w:eastAsia="zh-CN"/>
        </w:rPr>
        <w:t>5</w:t>
      </w:r>
      <w:r>
        <w:rPr>
          <w:rFonts w:hint="eastAsia" w:ascii="宋体" w:hAnsi="宋体" w:eastAsia="宋体" w:cs="宋体"/>
          <w:color w:val="auto"/>
          <w:kern w:val="2"/>
          <w:sz w:val="21"/>
          <w:szCs w:val="21"/>
          <w:lang w:val="zh-CN"/>
        </w:rPr>
        <w:t>）工作进度计划</w:t>
      </w:r>
      <w:r>
        <w:rPr>
          <w:rFonts w:hint="eastAsia" w:ascii="宋体" w:hAnsi="宋体" w:eastAsia="宋体" w:cs="宋体"/>
          <w:color w:val="auto"/>
          <w:kern w:val="2"/>
          <w:sz w:val="21"/>
          <w:szCs w:val="21"/>
          <w:lang w:val="zh-CN" w:eastAsia="zh-CN"/>
        </w:rPr>
        <w:t>；</w:t>
      </w:r>
    </w:p>
    <w:p>
      <w:pPr>
        <w:spacing w:line="360" w:lineRule="auto"/>
        <w:ind w:left="426" w:hanging="426"/>
        <w:jc w:val="both"/>
        <w:rPr>
          <w:rFonts w:hint="eastAsia" w:ascii="宋体" w:hAnsi="宋体" w:eastAsia="宋体" w:cs="宋体"/>
          <w:color w:val="auto"/>
          <w:kern w:val="2"/>
          <w:sz w:val="21"/>
          <w:szCs w:val="21"/>
          <w:lang w:val="zh-CN"/>
        </w:rPr>
      </w:pPr>
      <w:r>
        <w:rPr>
          <w:rFonts w:hint="eastAsia" w:ascii="宋体" w:hAnsi="宋体" w:eastAsia="宋体" w:cs="宋体"/>
          <w:color w:val="auto"/>
          <w:kern w:val="2"/>
          <w:sz w:val="21"/>
          <w:szCs w:val="21"/>
          <w:lang w:val="zh-CN"/>
        </w:rPr>
        <w:t>（</w:t>
      </w:r>
      <w:r>
        <w:rPr>
          <w:rFonts w:hint="eastAsia" w:ascii="宋体" w:hAnsi="宋体" w:eastAsia="宋体" w:cs="宋体"/>
          <w:color w:val="auto"/>
          <w:kern w:val="2"/>
          <w:sz w:val="21"/>
          <w:szCs w:val="21"/>
          <w:lang w:val="en-US" w:eastAsia="zh-CN"/>
        </w:rPr>
        <w:t>6</w:t>
      </w:r>
      <w:r>
        <w:rPr>
          <w:rFonts w:hint="eastAsia" w:ascii="宋体" w:hAnsi="宋体" w:eastAsia="宋体" w:cs="宋体"/>
          <w:color w:val="auto"/>
          <w:kern w:val="2"/>
          <w:sz w:val="21"/>
          <w:szCs w:val="21"/>
          <w:lang w:val="zh-CN"/>
        </w:rPr>
        <w:t>）工作质量控制措施；</w:t>
      </w:r>
    </w:p>
    <w:p>
      <w:pPr>
        <w:spacing w:line="360" w:lineRule="auto"/>
        <w:ind w:left="426" w:hanging="426"/>
        <w:jc w:val="both"/>
        <w:rPr>
          <w:rFonts w:hint="eastAsia" w:ascii="宋体" w:hAnsi="宋体" w:eastAsia="宋体" w:cs="宋体"/>
          <w:color w:val="auto"/>
          <w:kern w:val="2"/>
          <w:sz w:val="21"/>
          <w:szCs w:val="21"/>
          <w:lang w:val="zh-CN"/>
        </w:rPr>
      </w:pPr>
      <w:r>
        <w:rPr>
          <w:rFonts w:hint="eastAsia" w:ascii="宋体" w:hAnsi="宋体" w:eastAsia="宋体" w:cs="宋体"/>
          <w:color w:val="auto"/>
          <w:kern w:val="2"/>
          <w:sz w:val="21"/>
          <w:szCs w:val="21"/>
          <w:lang w:val="zh-CN"/>
        </w:rPr>
        <w:t>（</w:t>
      </w:r>
      <w:r>
        <w:rPr>
          <w:rFonts w:hint="eastAsia" w:ascii="宋体" w:hAnsi="宋体" w:eastAsia="宋体" w:cs="宋体"/>
          <w:color w:val="auto"/>
          <w:kern w:val="2"/>
          <w:sz w:val="21"/>
          <w:szCs w:val="21"/>
          <w:lang w:val="en-US" w:eastAsia="zh-CN"/>
        </w:rPr>
        <w:t>7</w:t>
      </w:r>
      <w:r>
        <w:rPr>
          <w:rFonts w:hint="eastAsia" w:ascii="宋体" w:hAnsi="宋体" w:eastAsia="宋体" w:cs="宋体"/>
          <w:color w:val="auto"/>
          <w:kern w:val="2"/>
          <w:sz w:val="21"/>
          <w:szCs w:val="21"/>
          <w:lang w:val="zh-CN"/>
        </w:rPr>
        <w:t>）</w:t>
      </w:r>
      <w:r>
        <w:rPr>
          <w:rFonts w:hint="eastAsia" w:ascii="宋体" w:hAnsi="宋体" w:eastAsia="宋体" w:cs="宋体"/>
          <w:color w:val="auto"/>
          <w:kern w:val="2"/>
          <w:sz w:val="21"/>
          <w:szCs w:val="21"/>
          <w:lang w:val="zh-CN" w:eastAsia="zh-CN"/>
        </w:rPr>
        <w:t>供应商</w:t>
      </w:r>
      <w:r>
        <w:rPr>
          <w:rFonts w:hint="eastAsia" w:ascii="宋体" w:hAnsi="宋体" w:eastAsia="宋体" w:cs="宋体"/>
          <w:color w:val="auto"/>
          <w:kern w:val="2"/>
          <w:sz w:val="21"/>
          <w:szCs w:val="21"/>
          <w:lang w:val="zh-CN"/>
        </w:rPr>
        <w:t>认为有必要提供的其它材料（不做强制要求）。</w:t>
      </w:r>
    </w:p>
    <w:p>
      <w:pPr>
        <w:spacing w:line="360" w:lineRule="auto"/>
        <w:ind w:left="426" w:hanging="426"/>
        <w:jc w:val="both"/>
        <w:rPr>
          <w:rFonts w:hint="eastAsia" w:ascii="宋体" w:hAnsi="宋体" w:eastAsia="宋体" w:cs="宋体"/>
          <w:b/>
          <w:bCs/>
          <w:kern w:val="2"/>
          <w:sz w:val="21"/>
          <w:szCs w:val="21"/>
          <w:lang w:val="zh-CN"/>
        </w:rPr>
      </w:pPr>
      <w:bookmarkStart w:id="110" w:name="_Toc9072"/>
      <w:r>
        <w:rPr>
          <w:rFonts w:hint="eastAsia" w:ascii="宋体" w:hAnsi="宋体" w:eastAsia="宋体" w:cs="宋体"/>
          <w:b/>
          <w:bCs/>
          <w:kern w:val="2"/>
          <w:sz w:val="21"/>
          <w:szCs w:val="21"/>
          <w:lang w:val="zh-CN"/>
        </w:rPr>
        <w:t>9.1.3</w:t>
      </w:r>
      <w:r>
        <w:rPr>
          <w:rFonts w:hint="eastAsia" w:ascii="宋体" w:hAnsi="宋体" w:eastAsia="宋体" w:cs="宋体"/>
          <w:b/>
          <w:bCs/>
          <w:kern w:val="2"/>
          <w:sz w:val="21"/>
          <w:szCs w:val="21"/>
          <w:lang w:val="zh-CN" w:eastAsia="zh-CN"/>
        </w:rPr>
        <w:t xml:space="preserve"> </w:t>
      </w:r>
      <w:r>
        <w:rPr>
          <w:rFonts w:hint="eastAsia" w:ascii="宋体" w:hAnsi="宋体" w:eastAsia="宋体" w:cs="宋体"/>
          <w:b/>
          <w:bCs/>
          <w:kern w:val="2"/>
          <w:sz w:val="21"/>
          <w:szCs w:val="21"/>
          <w:lang w:val="zh-CN"/>
        </w:rPr>
        <w:t>响应文件电子文件（详细要求见本篇第17.5款）</w:t>
      </w:r>
      <w:bookmarkEnd w:id="110"/>
    </w:p>
    <w:p>
      <w:pPr>
        <w:spacing w:line="360" w:lineRule="auto"/>
        <w:ind w:left="426" w:hanging="426"/>
        <w:jc w:val="both"/>
        <w:rPr>
          <w:rFonts w:hint="eastAsia" w:ascii="宋体" w:hAnsi="宋体" w:eastAsia="宋体" w:cs="宋体"/>
          <w:kern w:val="2"/>
          <w:sz w:val="21"/>
          <w:szCs w:val="21"/>
          <w:lang w:val="zh-CN"/>
        </w:rPr>
      </w:pPr>
      <w:bookmarkStart w:id="111" w:name="_Toc7037"/>
      <w:r>
        <w:rPr>
          <w:rFonts w:hint="eastAsia" w:ascii="宋体" w:hAnsi="宋体" w:eastAsia="宋体" w:cs="宋体"/>
          <w:kern w:val="2"/>
          <w:sz w:val="21"/>
          <w:szCs w:val="21"/>
          <w:lang w:val="zh-CN"/>
        </w:rPr>
        <w:t>（1）签字、盖章后的</w:t>
      </w:r>
      <w:r>
        <w:rPr>
          <w:rFonts w:hint="eastAsia" w:ascii="宋体" w:hAnsi="宋体" w:eastAsia="宋体" w:cs="宋体"/>
          <w:kern w:val="2"/>
          <w:sz w:val="21"/>
          <w:szCs w:val="21"/>
          <w:lang w:val="zh-CN" w:eastAsia="zh-CN"/>
        </w:rPr>
        <w:t>响应文件</w:t>
      </w:r>
      <w:r>
        <w:rPr>
          <w:rFonts w:hint="eastAsia" w:ascii="宋体" w:hAnsi="宋体" w:eastAsia="宋体" w:cs="宋体"/>
          <w:kern w:val="2"/>
          <w:sz w:val="21"/>
          <w:szCs w:val="21"/>
          <w:lang w:val="zh-CN"/>
        </w:rPr>
        <w:t>扫描版PDF格式电子文件。</w:t>
      </w:r>
      <w:bookmarkEnd w:id="111"/>
    </w:p>
    <w:p>
      <w:pPr>
        <w:spacing w:line="360" w:lineRule="auto"/>
        <w:ind w:left="426" w:hanging="426"/>
        <w:jc w:val="both"/>
        <w:rPr>
          <w:rFonts w:hint="eastAsia" w:ascii="宋体" w:hAnsi="宋体" w:eastAsia="宋体" w:cs="宋体"/>
          <w:b/>
          <w:bCs/>
          <w:kern w:val="2"/>
          <w:sz w:val="21"/>
          <w:szCs w:val="21"/>
          <w:lang w:val="zh-CN"/>
        </w:rPr>
      </w:pPr>
      <w:bookmarkStart w:id="112" w:name="_Toc20666"/>
      <w:r>
        <w:rPr>
          <w:rFonts w:hint="eastAsia" w:ascii="宋体" w:hAnsi="宋体" w:eastAsia="宋体" w:cs="宋体"/>
          <w:b/>
          <w:bCs/>
          <w:kern w:val="2"/>
          <w:sz w:val="21"/>
          <w:szCs w:val="21"/>
          <w:lang w:val="zh-CN"/>
        </w:rPr>
        <w:t>9.1.4 唱标信封（单独密封）</w:t>
      </w:r>
      <w:bookmarkEnd w:id="112"/>
    </w:p>
    <w:p>
      <w:pPr>
        <w:spacing w:line="360" w:lineRule="auto"/>
        <w:ind w:left="426" w:hanging="426"/>
        <w:jc w:val="both"/>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（1）响应报价表；</w:t>
      </w:r>
    </w:p>
    <w:p>
      <w:pPr>
        <w:spacing w:line="360" w:lineRule="auto"/>
        <w:ind w:left="426" w:hanging="426"/>
        <w:jc w:val="both"/>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9.2  供应商按照响应文件的组成目录编制响应文件应包括上述内容，但不限于上述内容。比选文件提供了相关格式的，严格按照比选文件的要求编制，响应文件未含格式的，供应商自行编制。响应文件编制中要求的复印件、照片可为该资料扫描件的打印件。</w:t>
      </w:r>
    </w:p>
    <w:p>
      <w:pPr>
        <w:spacing w:line="360" w:lineRule="auto"/>
        <w:ind w:left="426" w:hanging="426"/>
        <w:jc w:val="both"/>
        <w:rPr>
          <w:rFonts w:hint="eastAsia" w:ascii="宋体" w:hAnsi="宋体" w:eastAsia="宋体" w:cs="宋体"/>
          <w:b/>
          <w:bCs/>
          <w:kern w:val="2"/>
          <w:sz w:val="21"/>
          <w:szCs w:val="21"/>
          <w:lang w:val="zh-CN"/>
        </w:rPr>
      </w:pPr>
      <w:r>
        <w:rPr>
          <w:rFonts w:hint="eastAsia" w:ascii="宋体" w:hAnsi="宋体" w:eastAsia="宋体" w:cs="宋体"/>
          <w:b/>
          <w:bCs/>
          <w:kern w:val="2"/>
          <w:sz w:val="21"/>
          <w:szCs w:val="21"/>
          <w:lang w:val="zh-CN"/>
        </w:rPr>
        <w:t>9.3  响应文件中相关证件、证书、合同、发票、照片等证明材料中的原始印章、签名、关键内容必须清晰、可辨认，否则视为无效证明材料；响应文件中存在外文资料的，供应商必须同时提供中文译本，且必须保证中文译本的准确，否则采购人不予认可，视为无效材料；供应商须承担因此对应造成响应无效，或</w:t>
      </w:r>
      <w:r>
        <w:rPr>
          <w:rFonts w:hint="eastAsia" w:ascii="宋体" w:hAnsi="宋体" w:eastAsia="宋体" w:cs="宋体"/>
          <w:b/>
          <w:bCs/>
          <w:kern w:val="2"/>
          <w:sz w:val="21"/>
          <w:szCs w:val="21"/>
          <w:lang w:val="zh-CN" w:eastAsia="zh-CN"/>
        </w:rPr>
        <w:t>评审</w:t>
      </w:r>
      <w:r>
        <w:rPr>
          <w:rFonts w:hint="eastAsia" w:ascii="宋体" w:hAnsi="宋体" w:eastAsia="宋体" w:cs="宋体"/>
          <w:b/>
          <w:bCs/>
          <w:kern w:val="2"/>
          <w:sz w:val="21"/>
          <w:szCs w:val="21"/>
          <w:lang w:val="zh-CN"/>
        </w:rPr>
        <w:t>时因无效证明材料不得分，或拒绝接受响应的风险。</w:t>
      </w:r>
    </w:p>
    <w:p>
      <w:pPr>
        <w:tabs>
          <w:tab w:val="left" w:pos="567"/>
        </w:tabs>
        <w:spacing w:line="360" w:lineRule="auto"/>
        <w:ind w:left="567" w:hanging="567"/>
        <w:outlineLvl w:val="2"/>
        <w:rPr>
          <w:rFonts w:hint="eastAsia" w:ascii="宋体" w:hAnsi="宋体" w:eastAsia="宋体" w:cs="宋体"/>
          <w:kern w:val="2"/>
          <w:sz w:val="21"/>
          <w:szCs w:val="21"/>
        </w:rPr>
      </w:pPr>
      <w:bookmarkStart w:id="113" w:name="_Toc521918077"/>
      <w:bookmarkStart w:id="114" w:name="_Toc450662860"/>
    </w:p>
    <w:p>
      <w:pPr>
        <w:tabs>
          <w:tab w:val="left" w:pos="567"/>
        </w:tabs>
        <w:spacing w:line="360" w:lineRule="auto"/>
        <w:ind w:left="567" w:hanging="567"/>
        <w:outlineLvl w:val="2"/>
        <w:rPr>
          <w:rFonts w:hint="eastAsia" w:ascii="宋体" w:hAnsi="宋体" w:eastAsia="宋体" w:cs="宋体"/>
          <w:kern w:val="2"/>
          <w:sz w:val="21"/>
          <w:szCs w:val="21"/>
          <w:lang w:val="zh-CN"/>
        </w:rPr>
      </w:pPr>
      <w:bookmarkStart w:id="115" w:name="_Toc12533"/>
      <w:bookmarkStart w:id="116" w:name="_Toc24507"/>
      <w:bookmarkStart w:id="117" w:name="_Toc25784"/>
      <w:bookmarkStart w:id="118" w:name="_Toc4198"/>
      <w:bookmarkStart w:id="119" w:name="_Toc26397"/>
      <w:r>
        <w:rPr>
          <w:rFonts w:hint="eastAsia" w:ascii="宋体" w:hAnsi="宋体" w:eastAsia="宋体" w:cs="宋体"/>
          <w:kern w:val="2"/>
          <w:sz w:val="21"/>
          <w:szCs w:val="21"/>
        </w:rPr>
        <w:t xml:space="preserve">10   </w:t>
      </w:r>
      <w:r>
        <w:rPr>
          <w:rFonts w:hint="eastAsia" w:ascii="宋体" w:hAnsi="宋体" w:eastAsia="宋体" w:cs="宋体"/>
          <w:kern w:val="2"/>
          <w:sz w:val="21"/>
          <w:szCs w:val="21"/>
          <w:lang w:eastAsia="zh-CN"/>
        </w:rPr>
        <w:t>响应</w:t>
      </w:r>
      <w:r>
        <w:rPr>
          <w:rFonts w:hint="eastAsia" w:ascii="宋体" w:hAnsi="宋体" w:eastAsia="宋体" w:cs="宋体"/>
          <w:kern w:val="2"/>
          <w:sz w:val="21"/>
          <w:szCs w:val="21"/>
        </w:rPr>
        <w:t>承诺书</w:t>
      </w:r>
      <w:bookmarkEnd w:id="113"/>
      <w:bookmarkEnd w:id="114"/>
      <w:bookmarkEnd w:id="115"/>
      <w:bookmarkEnd w:id="116"/>
      <w:bookmarkEnd w:id="117"/>
      <w:bookmarkEnd w:id="118"/>
      <w:bookmarkEnd w:id="119"/>
    </w:p>
    <w:p>
      <w:pPr>
        <w:tabs>
          <w:tab w:val="left" w:pos="567"/>
        </w:tabs>
        <w:spacing w:line="360" w:lineRule="auto"/>
        <w:ind w:left="512" w:leftChars="208" w:hanging="75" w:hangingChars="36"/>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供应商应完整填写响应文件格式中规定的</w:t>
      </w:r>
      <w:r>
        <w:rPr>
          <w:rFonts w:hint="eastAsia" w:ascii="宋体" w:hAnsi="宋体" w:eastAsia="宋体" w:cs="宋体"/>
          <w:kern w:val="2"/>
          <w:sz w:val="21"/>
          <w:szCs w:val="21"/>
          <w:lang w:eastAsia="zh-CN"/>
        </w:rPr>
        <w:t>响应</w:t>
      </w:r>
      <w:r>
        <w:rPr>
          <w:rFonts w:hint="eastAsia" w:ascii="宋体" w:hAnsi="宋体" w:eastAsia="宋体" w:cs="宋体"/>
          <w:kern w:val="2"/>
          <w:sz w:val="21"/>
          <w:szCs w:val="21"/>
        </w:rPr>
        <w:t>承诺书</w:t>
      </w:r>
      <w:r>
        <w:rPr>
          <w:rFonts w:hint="eastAsia" w:ascii="宋体" w:hAnsi="宋体" w:eastAsia="宋体" w:cs="宋体"/>
          <w:kern w:val="2"/>
          <w:sz w:val="21"/>
          <w:szCs w:val="21"/>
          <w:lang w:val="zh-CN"/>
        </w:rPr>
        <w:t>。</w:t>
      </w:r>
    </w:p>
    <w:p>
      <w:pPr>
        <w:spacing w:line="360" w:lineRule="auto"/>
        <w:ind w:left="540" w:hanging="15"/>
        <w:jc w:val="both"/>
        <w:rPr>
          <w:rFonts w:hint="eastAsia" w:ascii="宋体" w:hAnsi="宋体" w:eastAsia="宋体" w:cs="宋体"/>
          <w:kern w:val="2"/>
          <w:sz w:val="21"/>
          <w:szCs w:val="21"/>
          <w:lang w:val="zh-CN"/>
        </w:rPr>
      </w:pPr>
    </w:p>
    <w:p>
      <w:pPr>
        <w:tabs>
          <w:tab w:val="left" w:pos="567"/>
        </w:tabs>
        <w:spacing w:line="360" w:lineRule="auto"/>
        <w:ind w:left="567" w:hanging="567"/>
        <w:outlineLvl w:val="2"/>
        <w:rPr>
          <w:rFonts w:hint="eastAsia" w:ascii="宋体" w:hAnsi="宋体" w:eastAsia="宋体" w:cs="宋体"/>
          <w:b/>
          <w:sz w:val="21"/>
          <w:szCs w:val="21"/>
        </w:rPr>
      </w:pPr>
      <w:bookmarkStart w:id="120" w:name="_Toc450662861"/>
      <w:bookmarkStart w:id="121" w:name="_Toc521918078"/>
      <w:bookmarkStart w:id="122" w:name="_Toc17592"/>
      <w:bookmarkStart w:id="123" w:name="_Toc4452"/>
      <w:bookmarkStart w:id="124" w:name="_Toc15266"/>
      <w:bookmarkStart w:id="125" w:name="_Toc28051"/>
      <w:bookmarkStart w:id="126" w:name="_Toc32430"/>
      <w:r>
        <w:rPr>
          <w:rFonts w:hint="eastAsia" w:ascii="宋体" w:hAnsi="宋体" w:eastAsia="宋体" w:cs="宋体"/>
          <w:b/>
          <w:bCs/>
          <w:kern w:val="2"/>
          <w:sz w:val="21"/>
          <w:szCs w:val="21"/>
        </w:rPr>
        <w:t xml:space="preserve">11   </w:t>
      </w:r>
      <w:r>
        <w:rPr>
          <w:rFonts w:hint="eastAsia" w:ascii="宋体" w:hAnsi="宋体" w:eastAsia="宋体" w:cs="宋体"/>
          <w:b/>
          <w:bCs/>
          <w:kern w:val="2"/>
          <w:sz w:val="21"/>
          <w:szCs w:val="21"/>
          <w:lang w:val="zh-CN"/>
        </w:rPr>
        <w:t>报价</w:t>
      </w:r>
      <w:bookmarkEnd w:id="120"/>
      <w:bookmarkEnd w:id="121"/>
      <w:bookmarkEnd w:id="122"/>
      <w:bookmarkEnd w:id="123"/>
      <w:bookmarkEnd w:id="124"/>
      <w:bookmarkEnd w:id="125"/>
      <w:bookmarkEnd w:id="126"/>
      <w:r>
        <w:rPr>
          <w:rFonts w:hint="eastAsia" w:ascii="宋体" w:hAnsi="宋体" w:eastAsia="宋体" w:cs="宋体"/>
          <w:kern w:val="2"/>
          <w:sz w:val="21"/>
          <w:szCs w:val="21"/>
          <w:lang w:val="zh-CN"/>
        </w:rPr>
        <w:t xml:space="preserve"> </w:t>
      </w:r>
      <w:r>
        <w:rPr>
          <w:rFonts w:hint="eastAsia" w:ascii="宋体" w:hAnsi="宋体" w:eastAsia="宋体" w:cs="宋体"/>
          <w:b/>
          <w:sz w:val="21"/>
          <w:szCs w:val="21"/>
        </w:rPr>
        <w:t xml:space="preserve"> </w:t>
      </w:r>
    </w:p>
    <w:p>
      <w:pPr>
        <w:tabs>
          <w:tab w:val="left" w:pos="567"/>
        </w:tabs>
        <w:autoSpaceDE w:val="0"/>
        <w:autoSpaceDN w:val="0"/>
        <w:adjustRightInd w:val="0"/>
        <w:spacing w:line="360" w:lineRule="auto"/>
        <w:ind w:left="327" w:leftChars="0" w:hanging="327" w:hangingChars="155"/>
        <w:rPr>
          <w:rFonts w:hint="eastAsia" w:ascii="宋体" w:hAnsi="宋体" w:eastAsia="宋体" w:cs="宋体"/>
          <w:b/>
          <w:sz w:val="21"/>
          <w:szCs w:val="21"/>
          <w:highlight w:val="none"/>
          <w:lang w:val="zh-CN"/>
        </w:rPr>
      </w:pPr>
      <w:bookmarkStart w:id="127" w:name="_Toc31373"/>
      <w:bookmarkStart w:id="128" w:name="_Toc12193"/>
      <w:bookmarkStart w:id="129" w:name="_Toc24618"/>
      <w:bookmarkStart w:id="130" w:name="_Toc450662862"/>
      <w:bookmarkStart w:id="131" w:name="_Toc521918079"/>
      <w:r>
        <w:rPr>
          <w:rFonts w:hint="eastAsia" w:ascii="宋体" w:hAnsi="宋体" w:eastAsia="宋体" w:cs="宋体"/>
          <w:b/>
          <w:sz w:val="21"/>
          <w:szCs w:val="21"/>
          <w:highlight w:val="none"/>
          <w:lang w:val="zh-CN"/>
        </w:rPr>
        <w:t>11.1 本项目只允许有一个报价价格，任何有选择的或</w:t>
      </w:r>
      <w:r>
        <w:rPr>
          <w:rFonts w:hint="eastAsia" w:ascii="宋体" w:hAnsi="宋体" w:eastAsia="宋体" w:cs="宋体"/>
          <w:b/>
          <w:kern w:val="0"/>
          <w:sz w:val="21"/>
          <w:szCs w:val="21"/>
          <w:highlight w:val="none"/>
          <w:lang w:val="zh-CN"/>
        </w:rPr>
        <w:t>不是固定价的</w:t>
      </w:r>
      <w:r>
        <w:rPr>
          <w:rFonts w:hint="eastAsia" w:ascii="宋体" w:hAnsi="宋体" w:eastAsia="宋体" w:cs="宋体"/>
          <w:b/>
          <w:sz w:val="21"/>
          <w:szCs w:val="21"/>
          <w:highlight w:val="none"/>
          <w:lang w:val="zh-CN"/>
        </w:rPr>
        <w:t>响应报价将不予接受，</w:t>
      </w:r>
      <w:r>
        <w:rPr>
          <w:rFonts w:hint="eastAsia" w:ascii="宋体" w:hAnsi="宋体" w:eastAsia="宋体" w:cs="宋体"/>
          <w:b/>
          <w:kern w:val="0"/>
          <w:sz w:val="21"/>
          <w:szCs w:val="21"/>
          <w:highlight w:val="none"/>
          <w:lang w:val="zh-CN"/>
        </w:rPr>
        <w:t>作为非实质性响应而予以拒绝。</w:t>
      </w:r>
      <w:r>
        <w:rPr>
          <w:rFonts w:hint="eastAsia" w:ascii="宋体" w:hAnsi="宋体" w:eastAsia="宋体" w:cs="宋体"/>
          <w:b/>
          <w:kern w:val="0"/>
          <w:sz w:val="21"/>
          <w:szCs w:val="21"/>
          <w:highlight w:val="none"/>
          <w:lang w:eastAsia="zh-CN"/>
        </w:rPr>
        <w:t>供应商</w:t>
      </w:r>
      <w:r>
        <w:rPr>
          <w:rFonts w:hint="eastAsia" w:ascii="宋体" w:hAnsi="宋体" w:eastAsia="宋体" w:cs="宋体"/>
          <w:b/>
          <w:kern w:val="0"/>
          <w:sz w:val="21"/>
          <w:szCs w:val="21"/>
          <w:highlight w:val="none"/>
        </w:rPr>
        <w:t>不得以低于企业自身成本的价格</w:t>
      </w:r>
      <w:r>
        <w:rPr>
          <w:rFonts w:hint="eastAsia" w:ascii="宋体" w:hAnsi="宋体" w:eastAsia="宋体" w:cs="宋体"/>
          <w:b/>
          <w:kern w:val="0"/>
          <w:sz w:val="21"/>
          <w:szCs w:val="21"/>
          <w:highlight w:val="none"/>
          <w:lang w:val="en-US" w:eastAsia="zh-CN"/>
        </w:rPr>
        <w:t>参与比选</w:t>
      </w:r>
      <w:r>
        <w:rPr>
          <w:rFonts w:hint="eastAsia" w:ascii="宋体" w:hAnsi="宋体" w:eastAsia="宋体" w:cs="宋体"/>
          <w:b/>
          <w:sz w:val="21"/>
          <w:szCs w:val="21"/>
          <w:highlight w:val="none"/>
          <w:lang w:val="zh-CN"/>
        </w:rPr>
        <w:t>。</w:t>
      </w:r>
    </w:p>
    <w:p>
      <w:pPr>
        <w:tabs>
          <w:tab w:val="left" w:pos="567"/>
        </w:tabs>
        <w:autoSpaceDE/>
        <w:autoSpaceDN/>
        <w:adjustRightInd w:val="0"/>
        <w:spacing w:line="360" w:lineRule="auto"/>
        <w:ind w:left="420" w:leftChars="200" w:firstLine="422" w:firstLineChars="200"/>
        <w:rPr>
          <w:rFonts w:hint="eastAsia" w:ascii="宋体" w:hAnsi="宋体" w:eastAsia="宋体" w:cs="宋体"/>
          <w:b/>
          <w:sz w:val="21"/>
          <w:szCs w:val="21"/>
          <w:highlight w:val="none"/>
          <w:lang w:val="zh-CN"/>
        </w:rPr>
      </w:pPr>
      <w:r>
        <w:rPr>
          <w:rFonts w:hint="eastAsia" w:ascii="宋体" w:hAnsi="宋体" w:eastAsia="宋体" w:cs="宋体"/>
          <w:b/>
          <w:color w:val="auto"/>
          <w:sz w:val="21"/>
          <w:szCs w:val="21"/>
          <w:highlight w:val="none"/>
          <w:lang w:val="zh-CN"/>
        </w:rPr>
        <w:t>若供应商出现超低报价，有可能影响服务质量和不能诚信履约的，比选评审小组将要求该供应商作出书面说明并提供相关证明材料，以确定供应商</w:t>
      </w:r>
      <w:r>
        <w:rPr>
          <w:rFonts w:hint="eastAsia" w:ascii="宋体" w:hAnsi="宋体" w:eastAsia="宋体" w:cs="宋体"/>
          <w:b/>
          <w:sz w:val="21"/>
          <w:szCs w:val="21"/>
          <w:highlight w:val="none"/>
          <w:lang w:val="zh-CN"/>
        </w:rPr>
        <w:t>是否以低于企业成本价报价。若供应商不能合理说明或不能提供相关证明材料的，比选评审小组将认定其响应报价低于成本，同时否决其</w:t>
      </w:r>
      <w:r>
        <w:rPr>
          <w:rFonts w:hint="eastAsia" w:ascii="宋体" w:hAnsi="宋体" w:eastAsia="宋体" w:cs="宋体"/>
          <w:b/>
          <w:sz w:val="21"/>
          <w:szCs w:val="21"/>
          <w:highlight w:val="none"/>
          <w:lang w:val="en-US" w:eastAsia="zh-CN"/>
        </w:rPr>
        <w:t>响应</w:t>
      </w:r>
      <w:r>
        <w:rPr>
          <w:rFonts w:hint="eastAsia" w:ascii="宋体" w:hAnsi="宋体" w:eastAsia="宋体" w:cs="宋体"/>
          <w:b/>
          <w:sz w:val="21"/>
          <w:szCs w:val="21"/>
          <w:highlight w:val="none"/>
          <w:lang w:val="zh-CN"/>
        </w:rPr>
        <w:t>。</w:t>
      </w:r>
    </w:p>
    <w:p>
      <w:pPr>
        <w:tabs>
          <w:tab w:val="left" w:pos="567"/>
        </w:tabs>
        <w:autoSpaceDE/>
        <w:autoSpaceDN/>
        <w:adjustRightInd w:val="0"/>
        <w:spacing w:line="360" w:lineRule="auto"/>
        <w:ind w:left="420" w:leftChars="200" w:firstLine="422" w:firstLineChars="20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对是否低于企业成本价报价的事宜有争议的响应文件，比选评审小组成员将以记名方式表决，</w:t>
      </w:r>
      <w:r>
        <w:rPr>
          <w:rFonts w:hint="eastAsia" w:ascii="宋体" w:hAnsi="宋体" w:eastAsia="宋体" w:cs="宋体"/>
          <w:b/>
          <w:color w:val="auto"/>
          <w:sz w:val="21"/>
          <w:szCs w:val="21"/>
          <w:highlight w:val="none"/>
          <w:lang w:val="zh-CN" w:eastAsia="zh-CN"/>
        </w:rPr>
        <w:t>根据少数服从多数的原则，获多数表决通过</w:t>
      </w:r>
      <w:r>
        <w:rPr>
          <w:rFonts w:hint="eastAsia" w:ascii="宋体" w:hAnsi="宋体" w:eastAsia="宋体" w:cs="宋体"/>
          <w:b/>
          <w:color w:val="auto"/>
          <w:sz w:val="21"/>
          <w:szCs w:val="21"/>
          <w:highlight w:val="none"/>
          <w:lang w:val="zh-CN"/>
        </w:rPr>
        <w:t>的供应商才有资格进入下一阶段的评审，否则将按无效响应处理。</w:t>
      </w:r>
    </w:p>
    <w:p>
      <w:pPr>
        <w:tabs>
          <w:tab w:val="left" w:pos="630"/>
        </w:tabs>
        <w:autoSpaceDE w:val="0"/>
        <w:autoSpaceDN w:val="0"/>
        <w:adjustRightInd w:val="0"/>
        <w:spacing w:line="360" w:lineRule="auto"/>
        <w:ind w:left="325" w:leftChars="0" w:hanging="325" w:hangingChars="155"/>
        <w:rPr>
          <w:rFonts w:hint="eastAsia" w:ascii="宋体" w:hAnsi="宋体" w:eastAsia="宋体" w:cs="宋体"/>
          <w:kern w:val="0"/>
          <w:sz w:val="21"/>
          <w:szCs w:val="21"/>
          <w:highlight w:val="none"/>
        </w:rPr>
      </w:pPr>
      <w:r>
        <w:rPr>
          <w:rFonts w:hint="eastAsia" w:ascii="宋体" w:hAnsi="宋体" w:eastAsia="宋体" w:cs="宋体"/>
          <w:sz w:val="21"/>
          <w:szCs w:val="21"/>
          <w:highlight w:val="none"/>
          <w:lang w:val="zh-CN"/>
        </w:rPr>
        <w:t>11.2</w:t>
      </w:r>
      <w:r>
        <w:rPr>
          <w:rFonts w:hint="eastAsia" w:ascii="宋体" w:hAnsi="宋体" w:eastAsia="宋体" w:cs="宋体"/>
          <w:sz w:val="21"/>
          <w:szCs w:val="21"/>
          <w:highlight w:val="none"/>
          <w:lang w:val="en-US" w:eastAsia="zh-CN"/>
        </w:rPr>
        <w:t xml:space="preserve"> </w:t>
      </w:r>
      <w:r>
        <w:rPr>
          <w:rFonts w:hint="eastAsia" w:ascii="宋体" w:hAnsi="宋体" w:eastAsia="宋体" w:cs="Times New Roman"/>
          <w:b/>
          <w:color w:val="auto"/>
          <w:szCs w:val="21"/>
          <w:highlight w:val="none"/>
          <w:u w:val="single"/>
          <w:lang w:val="zh-CN"/>
        </w:rPr>
        <w:t>本项目</w:t>
      </w:r>
      <w:r>
        <w:rPr>
          <w:rFonts w:hint="eastAsia" w:ascii="宋体" w:hAnsi="宋体" w:eastAsia="宋体" w:cs="Times New Roman"/>
          <w:b/>
          <w:color w:val="auto"/>
          <w:szCs w:val="21"/>
          <w:highlight w:val="none"/>
          <w:u w:val="single"/>
          <w:lang w:val="en-US" w:eastAsia="zh-CN"/>
        </w:rPr>
        <w:t>响应</w:t>
      </w:r>
      <w:r>
        <w:rPr>
          <w:rFonts w:hint="eastAsia" w:ascii="宋体" w:hAnsi="宋体" w:eastAsia="宋体" w:cs="Times New Roman"/>
          <w:b/>
          <w:color w:val="auto"/>
          <w:szCs w:val="21"/>
          <w:highlight w:val="none"/>
          <w:u w:val="single"/>
          <w:lang w:val="zh-CN"/>
        </w:rPr>
        <w:t>报价为不含税价，即为《中华人民共和国增值税暂行条例》（国务院令第6</w:t>
      </w:r>
      <w:r>
        <w:rPr>
          <w:rFonts w:ascii="宋体" w:hAnsi="宋体" w:eastAsia="宋体" w:cs="Times New Roman"/>
          <w:b/>
          <w:color w:val="auto"/>
          <w:szCs w:val="21"/>
          <w:highlight w:val="none"/>
          <w:u w:val="single"/>
          <w:lang w:val="zh-CN"/>
        </w:rPr>
        <w:t>91</w:t>
      </w:r>
      <w:r>
        <w:rPr>
          <w:rFonts w:hint="eastAsia" w:ascii="宋体" w:hAnsi="宋体" w:eastAsia="宋体" w:cs="Times New Roman"/>
          <w:b/>
          <w:color w:val="auto"/>
          <w:szCs w:val="21"/>
          <w:highlight w:val="none"/>
          <w:u w:val="single"/>
          <w:lang w:val="zh-CN"/>
        </w:rPr>
        <w:t>号修订版）规定的销售额</w:t>
      </w:r>
      <w:r>
        <w:rPr>
          <w:rFonts w:hint="eastAsia" w:ascii="宋体" w:hAnsi="宋体" w:eastAsia="宋体" w:cs="Times New Roman"/>
          <w:color w:val="auto"/>
          <w:szCs w:val="21"/>
          <w:highlight w:val="none"/>
          <w:lang w:val="zh-CN"/>
        </w:rPr>
        <w:t>。本</w:t>
      </w:r>
      <w:r>
        <w:rPr>
          <w:rFonts w:hint="eastAsia" w:ascii="宋体" w:hAnsi="宋体" w:eastAsia="宋体" w:cs="Times New Roman"/>
          <w:color w:val="auto"/>
          <w:szCs w:val="21"/>
          <w:highlight w:val="none"/>
          <w:lang w:val="en-US" w:eastAsia="zh-CN"/>
        </w:rPr>
        <w:t>比选</w:t>
      </w:r>
      <w:r>
        <w:rPr>
          <w:rFonts w:hint="eastAsia" w:ascii="宋体" w:hAnsi="宋体" w:eastAsia="宋体" w:cs="Times New Roman"/>
          <w:color w:val="auto"/>
          <w:szCs w:val="21"/>
          <w:highlight w:val="none"/>
          <w:lang w:val="zh-CN"/>
        </w:rPr>
        <w:t>文件所称的不含税价和不含税合同价是指不含本采购项目</w:t>
      </w:r>
      <w:r>
        <w:rPr>
          <w:rFonts w:hint="eastAsia" w:ascii="宋体" w:hAnsi="宋体" w:eastAsia="宋体" w:cs="Times New Roman"/>
          <w:color w:val="auto"/>
          <w:szCs w:val="21"/>
          <w:highlight w:val="none"/>
          <w:lang w:val="en-US" w:eastAsia="zh-CN"/>
        </w:rPr>
        <w:t>供应商</w:t>
      </w:r>
      <w:r>
        <w:rPr>
          <w:rFonts w:hint="eastAsia" w:ascii="宋体" w:hAnsi="宋体" w:eastAsia="宋体" w:cs="Times New Roman"/>
          <w:color w:val="auto"/>
          <w:szCs w:val="21"/>
          <w:highlight w:val="none"/>
          <w:lang w:val="zh-CN"/>
        </w:rPr>
        <w:t>的销项税额，包含了</w:t>
      </w:r>
      <w:r>
        <w:rPr>
          <w:rFonts w:hint="eastAsia" w:ascii="宋体" w:hAnsi="宋体" w:eastAsia="宋体" w:cs="Times New Roman"/>
          <w:color w:val="auto"/>
          <w:szCs w:val="21"/>
          <w:highlight w:val="none"/>
          <w:lang w:val="en-US" w:eastAsia="zh-CN"/>
        </w:rPr>
        <w:t>供应商</w:t>
      </w:r>
      <w:r>
        <w:rPr>
          <w:rFonts w:hint="eastAsia" w:ascii="宋体" w:hAnsi="宋体" w:eastAsia="宋体" w:cs="Times New Roman"/>
          <w:color w:val="auto"/>
          <w:szCs w:val="21"/>
          <w:highlight w:val="none"/>
          <w:lang w:val="zh-CN"/>
        </w:rPr>
        <w:t>完成合同义务（含</w:t>
      </w:r>
      <w:r>
        <w:rPr>
          <w:rFonts w:hint="eastAsia" w:ascii="宋体" w:hAnsi="宋体" w:eastAsia="宋体" w:cs="Times New Roman"/>
          <w:color w:val="auto"/>
          <w:szCs w:val="21"/>
          <w:highlight w:val="none"/>
          <w:lang w:val="en-US" w:eastAsia="zh-CN"/>
        </w:rPr>
        <w:t>供应商</w:t>
      </w:r>
      <w:r>
        <w:rPr>
          <w:rFonts w:hint="eastAsia" w:ascii="宋体" w:hAnsi="宋体" w:eastAsia="宋体" w:cs="Times New Roman"/>
          <w:color w:val="auto"/>
          <w:szCs w:val="21"/>
          <w:highlight w:val="none"/>
          <w:lang w:val="zh-CN"/>
        </w:rPr>
        <w:t>代缴代扣、分包及委外服务等所产生的价税）的其他全部费用。本采购项目的销项税额由</w:t>
      </w:r>
      <w:r>
        <w:rPr>
          <w:rFonts w:hint="eastAsia" w:ascii="宋体" w:hAnsi="宋体" w:eastAsia="宋体" w:cs="Times New Roman"/>
          <w:color w:val="auto"/>
          <w:szCs w:val="21"/>
          <w:highlight w:val="none"/>
          <w:lang w:val="en-US" w:eastAsia="zh-CN"/>
        </w:rPr>
        <w:t>采购人</w:t>
      </w:r>
      <w:r>
        <w:rPr>
          <w:rFonts w:hint="eastAsia" w:ascii="宋体" w:hAnsi="宋体" w:eastAsia="宋体" w:cs="Times New Roman"/>
          <w:color w:val="auto"/>
          <w:szCs w:val="21"/>
          <w:highlight w:val="none"/>
          <w:lang w:val="zh-CN"/>
        </w:rPr>
        <w:t>承担，不计入</w:t>
      </w:r>
      <w:r>
        <w:rPr>
          <w:rFonts w:hint="eastAsia" w:ascii="宋体" w:hAnsi="宋体" w:eastAsia="宋体" w:cs="Times New Roman"/>
          <w:color w:val="auto"/>
          <w:szCs w:val="21"/>
          <w:highlight w:val="none"/>
          <w:lang w:val="en-US" w:eastAsia="zh-CN"/>
        </w:rPr>
        <w:t>响应</w:t>
      </w:r>
      <w:r>
        <w:rPr>
          <w:rFonts w:hint="eastAsia" w:ascii="宋体" w:hAnsi="宋体" w:eastAsia="宋体" w:cs="Times New Roman"/>
          <w:color w:val="auto"/>
          <w:szCs w:val="21"/>
          <w:highlight w:val="none"/>
          <w:lang w:val="zh-CN"/>
        </w:rPr>
        <w:t>报价。</w:t>
      </w:r>
      <w:r>
        <w:rPr>
          <w:rFonts w:hint="eastAsia" w:ascii="宋体" w:hAnsi="宋体" w:eastAsia="宋体" w:cs="宋体"/>
          <w:color w:val="auto"/>
          <w:kern w:val="0"/>
          <w:szCs w:val="21"/>
          <w:highlight w:val="none"/>
        </w:rPr>
        <w:t>本采购项目</w:t>
      </w:r>
      <w:r>
        <w:rPr>
          <w:rFonts w:hint="eastAsia" w:ascii="宋体" w:hAnsi="宋体" w:eastAsia="宋体" w:cs="宋体"/>
          <w:color w:val="auto"/>
          <w:kern w:val="0"/>
          <w:szCs w:val="21"/>
          <w:highlight w:val="none"/>
          <w:lang w:val="en-US" w:eastAsia="zh-CN"/>
        </w:rPr>
        <w:t>不含税</w:t>
      </w:r>
      <w:r>
        <w:rPr>
          <w:rFonts w:hint="eastAsia" w:ascii="宋体" w:hAnsi="宋体" w:eastAsia="宋体" w:cs="宋体"/>
          <w:color w:val="auto"/>
          <w:kern w:val="0"/>
          <w:szCs w:val="21"/>
          <w:highlight w:val="none"/>
        </w:rPr>
        <w:t>投标报价</w:t>
      </w:r>
      <w:r>
        <w:rPr>
          <w:rFonts w:hint="eastAsia" w:ascii="宋体" w:hAnsi="宋体" w:eastAsia="宋体" w:cs="宋体"/>
          <w:color w:val="auto"/>
          <w:kern w:val="0"/>
          <w:szCs w:val="21"/>
          <w:highlight w:val="none"/>
          <w:lang w:val="en-US" w:eastAsia="zh-CN"/>
        </w:rPr>
        <w:t>是指供应商</w:t>
      </w:r>
      <w:r>
        <w:rPr>
          <w:rFonts w:hint="eastAsia" w:ascii="宋体" w:hAnsi="宋体" w:eastAsia="宋体" w:cs="宋体"/>
          <w:color w:val="auto"/>
          <w:kern w:val="0"/>
          <w:szCs w:val="21"/>
          <w:highlight w:val="none"/>
        </w:rPr>
        <w:t>履行本</w:t>
      </w:r>
      <w:r>
        <w:rPr>
          <w:rFonts w:hint="eastAsia" w:ascii="宋体" w:hAnsi="宋体" w:eastAsia="宋体" w:cs="宋体"/>
          <w:color w:val="auto"/>
          <w:kern w:val="0"/>
          <w:szCs w:val="21"/>
          <w:highlight w:val="none"/>
          <w:lang w:val="en-US" w:eastAsia="zh-CN"/>
        </w:rPr>
        <w:t>比选</w:t>
      </w:r>
      <w:r>
        <w:rPr>
          <w:rFonts w:hint="eastAsia" w:ascii="宋体" w:hAnsi="宋体" w:eastAsia="宋体" w:cs="宋体"/>
          <w:color w:val="auto"/>
          <w:kern w:val="0"/>
          <w:szCs w:val="21"/>
          <w:highlight w:val="none"/>
        </w:rPr>
        <w:t>内容全部义务的一切费用，包括但不限于</w:t>
      </w:r>
      <w:r>
        <w:rPr>
          <w:rFonts w:hint="eastAsia" w:ascii="宋体" w:hAnsi="宋体" w:eastAsia="宋体" w:cs="宋体"/>
          <w:kern w:val="0"/>
          <w:sz w:val="21"/>
          <w:szCs w:val="21"/>
          <w:highlight w:val="none"/>
        </w:rPr>
        <w:t>：</w:t>
      </w:r>
    </w:p>
    <w:p>
      <w:pPr>
        <w:spacing w:line="360" w:lineRule="auto"/>
        <w:ind w:left="325" w:leftChars="0" w:hanging="325" w:hangingChars="155"/>
        <w:rPr>
          <w:rFonts w:hint="eastAsia" w:ascii="宋体" w:hAnsi="宋体" w:eastAsia="宋体" w:cs="宋体"/>
          <w:color w:val="auto"/>
          <w:sz w:val="21"/>
          <w:szCs w:val="21"/>
          <w:highlight w:val="none"/>
          <w:lang w:val="zh-CN"/>
        </w:rPr>
      </w:pPr>
      <w:r>
        <w:rPr>
          <w:rFonts w:hint="eastAsia" w:ascii="宋体" w:hAnsi="宋体" w:eastAsia="宋体" w:cs="宋体"/>
          <w:color w:val="FF0000"/>
          <w:sz w:val="21"/>
          <w:szCs w:val="21"/>
          <w:highlight w:val="none"/>
          <w:lang w:val="zh-CN"/>
        </w:rPr>
        <w:t>（</w:t>
      </w:r>
      <w:r>
        <w:rPr>
          <w:rFonts w:hint="eastAsia" w:ascii="宋体" w:hAnsi="宋体" w:eastAsia="宋体" w:cs="宋体"/>
          <w:color w:val="auto"/>
          <w:sz w:val="21"/>
          <w:szCs w:val="21"/>
          <w:highlight w:val="none"/>
          <w:lang w:val="zh-CN"/>
        </w:rPr>
        <w:t>1）</w:t>
      </w:r>
      <w:r>
        <w:rPr>
          <w:rFonts w:hint="eastAsia" w:ascii="宋体" w:hAnsi="宋体" w:eastAsia="宋体" w:cs="宋体"/>
          <w:color w:val="auto"/>
          <w:szCs w:val="21"/>
          <w:highlight w:val="none"/>
          <w:lang w:val="zh-CN"/>
        </w:rPr>
        <w:t>合理利润</w:t>
      </w:r>
      <w:r>
        <w:rPr>
          <w:rFonts w:hint="eastAsia" w:ascii="宋体" w:hAnsi="宋体" w:eastAsia="宋体" w:cs="宋体"/>
          <w:color w:val="auto"/>
          <w:kern w:val="0"/>
          <w:sz w:val="21"/>
          <w:szCs w:val="21"/>
          <w:lang w:val="zh-CN" w:eastAsia="zh-CN"/>
        </w:rPr>
        <w:t>、</w:t>
      </w:r>
      <w:r>
        <w:rPr>
          <w:rFonts w:hint="eastAsia" w:ascii="宋体" w:hAnsi="宋体" w:eastAsia="宋体" w:cs="宋体"/>
          <w:color w:val="auto"/>
          <w:kern w:val="0"/>
          <w:sz w:val="21"/>
          <w:szCs w:val="21"/>
          <w:lang w:val="en-US" w:eastAsia="zh-CN"/>
        </w:rPr>
        <w:t>供应商</w:t>
      </w:r>
      <w:r>
        <w:rPr>
          <w:rFonts w:hint="eastAsia" w:ascii="宋体" w:hAnsi="宋体" w:eastAsia="宋体" w:cs="宋体"/>
          <w:color w:val="auto"/>
          <w:kern w:val="0"/>
          <w:sz w:val="21"/>
          <w:szCs w:val="21"/>
          <w:lang w:val="zh-CN" w:eastAsia="zh-CN"/>
        </w:rPr>
        <w:t>销项税额以外的税费等</w:t>
      </w:r>
      <w:r>
        <w:rPr>
          <w:rFonts w:hint="eastAsia" w:ascii="宋体" w:hAnsi="宋体" w:eastAsia="宋体" w:cs="宋体"/>
          <w:color w:val="auto"/>
          <w:sz w:val="21"/>
          <w:szCs w:val="21"/>
          <w:highlight w:val="none"/>
          <w:lang w:val="zh-CN"/>
        </w:rPr>
        <w:t>；</w:t>
      </w:r>
    </w:p>
    <w:p>
      <w:pPr>
        <w:spacing w:line="360" w:lineRule="auto"/>
        <w:ind w:left="325" w:leftChars="0" w:hanging="325" w:hangingChars="155"/>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Cs w:val="21"/>
          <w:highlight w:val="none"/>
          <w:lang w:val="zh-CN"/>
        </w:rPr>
        <w:t>法律法规、商业公认、</w:t>
      </w:r>
      <w:r>
        <w:rPr>
          <w:rFonts w:hint="eastAsia" w:ascii="宋体" w:hAnsi="宋体" w:eastAsia="宋体" w:cs="宋体"/>
          <w:color w:val="auto"/>
          <w:szCs w:val="21"/>
          <w:highlight w:val="none"/>
          <w:lang w:val="en-US" w:eastAsia="zh-CN"/>
        </w:rPr>
        <w:t>公开比选</w:t>
      </w:r>
      <w:r>
        <w:rPr>
          <w:rFonts w:hint="eastAsia" w:ascii="宋体" w:hAnsi="宋体" w:eastAsia="宋体" w:cs="宋体"/>
          <w:color w:val="auto"/>
          <w:szCs w:val="21"/>
          <w:highlight w:val="none"/>
          <w:lang w:val="zh-CN"/>
        </w:rPr>
        <w:t>文件规定由</w:t>
      </w:r>
      <w:r>
        <w:rPr>
          <w:rFonts w:hint="eastAsia" w:ascii="宋体" w:hAnsi="宋体" w:eastAsia="宋体" w:cs="宋体"/>
          <w:color w:val="auto"/>
          <w:szCs w:val="21"/>
          <w:highlight w:val="none"/>
          <w:lang w:val="en-US" w:eastAsia="zh-CN"/>
        </w:rPr>
        <w:t>响应供应商</w:t>
      </w:r>
      <w:r>
        <w:rPr>
          <w:rFonts w:hint="eastAsia" w:ascii="宋体" w:hAnsi="宋体" w:eastAsia="宋体" w:cs="宋体"/>
          <w:color w:val="auto"/>
          <w:szCs w:val="21"/>
          <w:highlight w:val="none"/>
          <w:lang w:val="zh-CN"/>
        </w:rPr>
        <w:t>承担的其他直接及间接费用</w:t>
      </w:r>
      <w:r>
        <w:rPr>
          <w:rFonts w:hint="eastAsia" w:ascii="宋体" w:hAnsi="宋体" w:eastAsia="宋体" w:cs="宋体"/>
          <w:color w:val="auto"/>
          <w:sz w:val="21"/>
          <w:szCs w:val="21"/>
          <w:highlight w:val="none"/>
          <w:lang w:val="zh-CN"/>
        </w:rPr>
        <w:t>；</w:t>
      </w:r>
    </w:p>
    <w:p>
      <w:pPr>
        <w:spacing w:line="360" w:lineRule="auto"/>
        <w:ind w:left="436" w:leftChars="0" w:hanging="436" w:hangingChars="208"/>
        <w:rPr>
          <w:rFonts w:ascii="宋体" w:hAnsi="宋体" w:eastAsia="宋体" w:cs="宋体"/>
          <w:color w:val="auto"/>
          <w:szCs w:val="21"/>
          <w:highlight w:val="none"/>
          <w:lang w:val="zh-CN"/>
        </w:rPr>
      </w:pPr>
      <w:r>
        <w:rPr>
          <w:rFonts w:hint="eastAsia" w:ascii="宋体" w:hAnsi="宋体" w:eastAsia="宋体" w:cs="宋体"/>
          <w:color w:val="auto"/>
          <w:sz w:val="21"/>
          <w:szCs w:val="21"/>
          <w:highlight w:val="none"/>
          <w:lang w:val="zh-CN"/>
        </w:rPr>
        <w:t>（3）完成本</w:t>
      </w:r>
      <w:r>
        <w:rPr>
          <w:rFonts w:hint="eastAsia" w:ascii="宋体" w:hAnsi="宋体" w:eastAsia="宋体" w:cs="宋体"/>
          <w:color w:val="auto"/>
          <w:sz w:val="21"/>
          <w:szCs w:val="21"/>
          <w:highlight w:val="none"/>
          <w:lang w:val="zh-CN" w:eastAsia="zh-CN"/>
        </w:rPr>
        <w:t>项目</w:t>
      </w:r>
      <w:r>
        <w:rPr>
          <w:rFonts w:hint="eastAsia" w:ascii="宋体" w:hAnsi="宋体" w:eastAsia="宋体" w:cs="宋体"/>
          <w:color w:val="auto"/>
          <w:sz w:val="21"/>
          <w:szCs w:val="21"/>
          <w:highlight w:val="none"/>
          <w:lang w:val="zh-CN"/>
        </w:rPr>
        <w:t>工作所需的全部费用，包括但不限于人工费、交通费、住宿费、</w:t>
      </w:r>
      <w:r>
        <w:rPr>
          <w:rFonts w:hint="eastAsia" w:ascii="宋体" w:hAnsi="宋体" w:eastAsia="宋体" w:cs="宋体"/>
          <w:color w:val="auto"/>
          <w:sz w:val="21"/>
          <w:szCs w:val="21"/>
          <w:highlight w:val="none"/>
          <w:lang w:val="zh-CN" w:eastAsia="zh-CN"/>
        </w:rPr>
        <w:t>餐</w:t>
      </w:r>
      <w:r>
        <w:rPr>
          <w:rFonts w:hint="eastAsia" w:ascii="宋体" w:hAnsi="宋体" w:eastAsia="宋体" w:cs="宋体"/>
          <w:color w:val="auto"/>
          <w:sz w:val="21"/>
          <w:szCs w:val="21"/>
          <w:highlight w:val="none"/>
          <w:lang w:val="zh-CN"/>
        </w:rPr>
        <w:t>费、办公费、资料费、保险费、税费、往来询证函费、快递费及其他一切相关费用，</w:t>
      </w:r>
      <w:r>
        <w:rPr>
          <w:rFonts w:hint="eastAsia" w:ascii="宋体" w:hAnsi="宋体" w:eastAsia="宋体" w:cs="宋体"/>
          <w:color w:val="auto"/>
          <w:kern w:val="0"/>
          <w:szCs w:val="21"/>
          <w:highlight w:val="none"/>
          <w:lang w:val="en-US" w:eastAsia="zh-CN"/>
        </w:rPr>
        <w:t>响应供应商</w:t>
      </w:r>
      <w:r>
        <w:rPr>
          <w:rFonts w:hint="eastAsia" w:ascii="宋体" w:hAnsi="宋体" w:eastAsia="宋体" w:cs="宋体"/>
          <w:color w:val="auto"/>
          <w:kern w:val="0"/>
          <w:szCs w:val="21"/>
          <w:highlight w:val="none"/>
        </w:rPr>
        <w:t>须了解项目情况、各类费用以及风险情况，合同签订后，不再另行增加任何费用。</w:t>
      </w:r>
    </w:p>
    <w:p>
      <w:pPr>
        <w:autoSpaceDE w:val="0"/>
        <w:autoSpaceDN w:val="0"/>
        <w:adjustRightInd w:val="0"/>
        <w:spacing w:line="360" w:lineRule="auto"/>
        <w:ind w:left="325" w:leftChars="0" w:hanging="325" w:hangingChars="155"/>
        <w:rPr>
          <w:rFonts w:hint="eastAsia" w:ascii="宋体" w:hAnsi="宋体" w:eastAsia="宋体" w:cs="宋体"/>
          <w:color w:val="auto"/>
          <w:sz w:val="21"/>
          <w:szCs w:val="21"/>
          <w:highlight w:val="none"/>
          <w:lang w:val="zh-CN"/>
        </w:rPr>
      </w:pPr>
    </w:p>
    <w:p>
      <w:pPr>
        <w:autoSpaceDE w:val="0"/>
        <w:autoSpaceDN w:val="0"/>
        <w:adjustRightInd w:val="0"/>
        <w:spacing w:line="360" w:lineRule="auto"/>
        <w:ind w:left="325" w:leftChars="0" w:hanging="325" w:hangingChars="155"/>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11.3 </w:t>
      </w:r>
      <w:r>
        <w:rPr>
          <w:rFonts w:hint="eastAsia" w:ascii="宋体" w:hAnsi="宋体" w:eastAsia="宋体" w:cs="宋体"/>
          <w:color w:val="auto"/>
          <w:sz w:val="21"/>
          <w:szCs w:val="21"/>
          <w:highlight w:val="none"/>
          <w:lang w:val="zh-CN"/>
        </w:rPr>
        <w:t>供应商根据</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第11.</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zh-CN"/>
        </w:rPr>
        <w:t>款</w:t>
      </w:r>
      <w:r>
        <w:rPr>
          <w:rFonts w:hint="eastAsia" w:ascii="宋体" w:hAnsi="宋体" w:eastAsia="宋体" w:cs="宋体"/>
          <w:color w:val="auto"/>
          <w:sz w:val="21"/>
          <w:szCs w:val="21"/>
          <w:highlight w:val="none"/>
          <w:lang w:val="zh-CN"/>
        </w:rPr>
        <w:fldChar w:fldCharType="end"/>
      </w:r>
      <w:r>
        <w:rPr>
          <w:rFonts w:hint="eastAsia" w:ascii="宋体" w:hAnsi="宋体" w:eastAsia="宋体" w:cs="宋体"/>
          <w:color w:val="auto"/>
          <w:sz w:val="21"/>
          <w:szCs w:val="21"/>
          <w:highlight w:val="none"/>
          <w:lang w:val="zh-CN"/>
        </w:rPr>
        <w:t>所报的价格分项仅供比选评审小组评审时使用；在任何情况下不限制供应商以不同的条件</w:t>
      </w:r>
      <w:r>
        <w:rPr>
          <w:rFonts w:hint="eastAsia" w:ascii="宋体" w:hAnsi="宋体" w:eastAsia="宋体" w:cs="宋体"/>
          <w:color w:val="auto"/>
          <w:sz w:val="21"/>
          <w:szCs w:val="21"/>
          <w:highlight w:val="none"/>
          <w:lang w:val="en-US" w:eastAsia="zh-CN"/>
        </w:rPr>
        <w:t>当选</w:t>
      </w:r>
      <w:r>
        <w:rPr>
          <w:rFonts w:hint="eastAsia" w:ascii="宋体" w:hAnsi="宋体" w:eastAsia="宋体" w:cs="宋体"/>
          <w:color w:val="auto"/>
          <w:sz w:val="21"/>
          <w:szCs w:val="21"/>
          <w:highlight w:val="none"/>
          <w:lang w:val="zh-CN"/>
        </w:rPr>
        <w:t>的权利。</w:t>
      </w:r>
    </w:p>
    <w:p>
      <w:pPr>
        <w:autoSpaceDE w:val="0"/>
        <w:autoSpaceDN w:val="0"/>
        <w:adjustRightInd w:val="0"/>
        <w:spacing w:line="360" w:lineRule="auto"/>
        <w:ind w:left="325" w:leftChars="0" w:hanging="325" w:hangingChars="155"/>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11.4 在合同期间，</w:t>
      </w:r>
      <w:r>
        <w:rPr>
          <w:rFonts w:hint="eastAsia" w:ascii="宋体" w:hAnsi="宋体" w:eastAsia="宋体" w:cs="宋体"/>
          <w:color w:val="auto"/>
          <w:kern w:val="0"/>
          <w:sz w:val="21"/>
          <w:szCs w:val="21"/>
          <w:highlight w:val="none"/>
          <w:lang w:eastAsia="zh-CN"/>
        </w:rPr>
        <w:t>响应报价</w:t>
      </w:r>
      <w:r>
        <w:rPr>
          <w:rFonts w:hint="eastAsia" w:ascii="宋体" w:hAnsi="宋体" w:eastAsia="宋体" w:cs="宋体"/>
          <w:color w:val="auto"/>
          <w:kern w:val="0"/>
          <w:sz w:val="21"/>
          <w:szCs w:val="21"/>
          <w:highlight w:val="none"/>
        </w:rPr>
        <w:t>不随国家政策或法规、标准、市场因素及采购数量的变化而进行调整</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kern w:val="0"/>
          <w:sz w:val="21"/>
          <w:szCs w:val="21"/>
          <w:highlight w:val="none"/>
        </w:rPr>
        <w:t xml:space="preserve"> </w:t>
      </w:r>
    </w:p>
    <w:p>
      <w:pPr>
        <w:autoSpaceDE w:val="0"/>
        <w:autoSpaceDN w:val="0"/>
        <w:adjustRightInd w:val="0"/>
        <w:spacing w:line="360" w:lineRule="auto"/>
        <w:ind w:left="325" w:leftChars="0" w:hanging="325" w:hangingChars="155"/>
        <w:rPr>
          <w:rFonts w:hint="eastAsia" w:ascii="宋体" w:hAnsi="宋体" w:eastAsia="宋体" w:cs="宋体"/>
          <w:b/>
          <w:bCs/>
          <w:color w:val="auto"/>
          <w:sz w:val="21"/>
          <w:szCs w:val="21"/>
          <w:highlight w:val="none"/>
          <w:lang w:val="zh-CN"/>
        </w:rPr>
      </w:pPr>
      <w:r>
        <w:rPr>
          <w:rFonts w:hint="eastAsia" w:ascii="宋体" w:hAnsi="宋体" w:eastAsia="宋体" w:cs="宋体"/>
          <w:color w:val="auto"/>
          <w:sz w:val="21"/>
          <w:szCs w:val="21"/>
          <w:highlight w:val="none"/>
          <w:lang w:val="zh-CN"/>
        </w:rPr>
        <w:t xml:space="preserve">11.5 </w:t>
      </w:r>
      <w:r>
        <w:rPr>
          <w:rFonts w:hint="eastAsia" w:ascii="宋体" w:hAnsi="宋体" w:eastAsia="宋体" w:cs="宋体"/>
          <w:b/>
          <w:bCs/>
          <w:color w:val="auto"/>
          <w:sz w:val="21"/>
          <w:szCs w:val="21"/>
          <w:highlight w:val="none"/>
          <w:lang w:val="zh-CN"/>
        </w:rPr>
        <w:t>合同项下，采购人需要的</w:t>
      </w:r>
      <w:r>
        <w:rPr>
          <w:rFonts w:hint="eastAsia" w:ascii="宋体" w:hAnsi="宋体" w:eastAsia="宋体" w:cs="宋体"/>
          <w:b/>
          <w:bCs/>
          <w:color w:val="auto"/>
          <w:sz w:val="21"/>
          <w:szCs w:val="21"/>
          <w:highlight w:val="none"/>
          <w:lang w:val="en-US" w:eastAsia="zh-CN"/>
        </w:rPr>
        <w:t>相关</w:t>
      </w:r>
      <w:r>
        <w:rPr>
          <w:rFonts w:hint="eastAsia" w:ascii="宋体" w:hAnsi="宋体" w:eastAsia="宋体" w:cs="宋体"/>
          <w:b/>
          <w:bCs/>
          <w:color w:val="auto"/>
          <w:sz w:val="21"/>
          <w:szCs w:val="21"/>
          <w:highlight w:val="none"/>
          <w:lang w:val="zh-CN"/>
        </w:rPr>
        <w:t>服务所需的费用，供应商都应计入响应报价总价。</w:t>
      </w:r>
    </w:p>
    <w:p>
      <w:pPr>
        <w:autoSpaceDE w:val="0"/>
        <w:autoSpaceDN w:val="0"/>
        <w:adjustRightInd w:val="0"/>
        <w:spacing w:line="360" w:lineRule="auto"/>
        <w:ind w:left="325" w:leftChars="0" w:hanging="325" w:hangingChars="155"/>
        <w:rPr>
          <w:rFonts w:hint="default" w:ascii="宋体" w:hAnsi="宋体" w:eastAsia="宋体" w:cs="宋体"/>
          <w:b/>
          <w:color w:val="auto"/>
          <w:sz w:val="21"/>
          <w:szCs w:val="21"/>
          <w:highlight w:val="none"/>
          <w:u w:val="none"/>
          <w:lang w:val="en-US"/>
        </w:rPr>
      </w:pPr>
      <w:r>
        <w:rPr>
          <w:rFonts w:hint="eastAsia" w:ascii="宋体" w:hAnsi="宋体" w:eastAsia="宋体" w:cs="宋体"/>
          <w:color w:val="auto"/>
          <w:sz w:val="21"/>
          <w:szCs w:val="21"/>
          <w:highlight w:val="none"/>
          <w:lang w:val="zh-CN"/>
        </w:rPr>
        <w:t>11.6</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color w:val="auto"/>
          <w:sz w:val="21"/>
          <w:szCs w:val="21"/>
          <w:highlight w:val="none"/>
          <w:u w:val="none"/>
          <w:lang w:val="zh-CN"/>
        </w:rPr>
        <w:t>供应商</w:t>
      </w:r>
      <w:r>
        <w:rPr>
          <w:rFonts w:hint="eastAsia" w:ascii="宋体" w:hAnsi="宋体" w:eastAsia="宋体" w:cs="宋体"/>
          <w:b/>
          <w:bCs/>
          <w:color w:val="auto"/>
          <w:kern w:val="0"/>
          <w:sz w:val="21"/>
          <w:szCs w:val="21"/>
          <w:highlight w:val="none"/>
          <w:u w:val="none"/>
        </w:rPr>
        <w:t>的</w:t>
      </w:r>
      <w:r>
        <w:rPr>
          <w:rFonts w:hint="eastAsia" w:ascii="宋体" w:hAnsi="宋体" w:eastAsia="宋体" w:cs="宋体"/>
          <w:b/>
          <w:bCs/>
          <w:color w:val="auto"/>
          <w:kern w:val="0"/>
          <w:sz w:val="21"/>
          <w:szCs w:val="21"/>
          <w:highlight w:val="none"/>
          <w:u w:val="none"/>
          <w:lang w:val="en-US" w:eastAsia="zh-CN"/>
        </w:rPr>
        <w:t>不含税</w:t>
      </w:r>
      <w:r>
        <w:rPr>
          <w:rFonts w:hint="eastAsia" w:ascii="宋体" w:hAnsi="宋体" w:eastAsia="宋体" w:cs="宋体"/>
          <w:b/>
          <w:bCs/>
          <w:color w:val="auto"/>
          <w:kern w:val="0"/>
          <w:sz w:val="21"/>
          <w:szCs w:val="21"/>
          <w:highlight w:val="none"/>
          <w:u w:val="none"/>
          <w:lang w:eastAsia="zh-CN"/>
        </w:rPr>
        <w:t>响应报价</w:t>
      </w:r>
      <w:r>
        <w:rPr>
          <w:rFonts w:hint="eastAsia" w:ascii="宋体" w:hAnsi="宋体" w:eastAsia="宋体" w:cs="宋体"/>
          <w:b/>
          <w:bCs/>
          <w:color w:val="auto"/>
          <w:kern w:val="0"/>
          <w:sz w:val="21"/>
          <w:szCs w:val="21"/>
          <w:highlight w:val="none"/>
          <w:u w:val="none"/>
        </w:rPr>
        <w:t>高于</w:t>
      </w:r>
      <w:r>
        <w:rPr>
          <w:rFonts w:hint="eastAsia" w:ascii="宋体" w:hAnsi="宋体" w:eastAsia="宋体" w:cs="宋体"/>
          <w:b/>
          <w:bCs/>
          <w:color w:val="auto"/>
          <w:kern w:val="0"/>
          <w:sz w:val="21"/>
          <w:szCs w:val="21"/>
          <w:highlight w:val="none"/>
          <w:u w:val="none"/>
          <w:lang w:val="en-US" w:eastAsia="zh-CN"/>
        </w:rPr>
        <w:t>不含税</w:t>
      </w:r>
      <w:r>
        <w:rPr>
          <w:rFonts w:hint="eastAsia" w:ascii="宋体" w:hAnsi="宋体" w:eastAsia="宋体" w:cs="宋体"/>
          <w:b/>
          <w:bCs/>
          <w:color w:val="auto"/>
          <w:kern w:val="0"/>
          <w:sz w:val="21"/>
          <w:szCs w:val="21"/>
          <w:highlight w:val="none"/>
          <w:u w:val="none"/>
        </w:rPr>
        <w:t>最高</w:t>
      </w:r>
      <w:r>
        <w:rPr>
          <w:rFonts w:hint="eastAsia" w:ascii="宋体" w:hAnsi="宋体" w:eastAsia="宋体" w:cs="宋体"/>
          <w:b/>
          <w:bCs/>
          <w:color w:val="auto"/>
          <w:kern w:val="0"/>
          <w:sz w:val="21"/>
          <w:szCs w:val="21"/>
          <w:highlight w:val="none"/>
          <w:u w:val="none"/>
          <w:lang w:val="en-US" w:eastAsia="zh-CN"/>
        </w:rPr>
        <w:t>响应</w:t>
      </w:r>
      <w:r>
        <w:rPr>
          <w:rFonts w:hint="eastAsia" w:ascii="宋体" w:hAnsi="宋体" w:eastAsia="宋体" w:cs="宋体"/>
          <w:b/>
          <w:bCs/>
          <w:color w:val="auto"/>
          <w:kern w:val="0"/>
          <w:sz w:val="21"/>
          <w:szCs w:val="21"/>
          <w:highlight w:val="none"/>
          <w:u w:val="none"/>
        </w:rPr>
        <w:t>限价的，该</w:t>
      </w:r>
      <w:r>
        <w:rPr>
          <w:rFonts w:hint="eastAsia" w:ascii="宋体" w:hAnsi="宋体" w:eastAsia="宋体" w:cs="宋体"/>
          <w:b/>
          <w:bCs/>
          <w:color w:val="auto"/>
          <w:kern w:val="0"/>
          <w:sz w:val="21"/>
          <w:szCs w:val="21"/>
          <w:highlight w:val="none"/>
          <w:u w:val="none"/>
          <w:lang w:eastAsia="zh-CN"/>
        </w:rPr>
        <w:t>供应商</w:t>
      </w:r>
      <w:r>
        <w:rPr>
          <w:rFonts w:hint="eastAsia" w:ascii="宋体" w:hAnsi="宋体" w:eastAsia="宋体" w:cs="宋体"/>
          <w:b/>
          <w:bCs/>
          <w:color w:val="auto"/>
          <w:kern w:val="0"/>
          <w:sz w:val="21"/>
          <w:szCs w:val="21"/>
          <w:highlight w:val="none"/>
          <w:u w:val="none"/>
        </w:rPr>
        <w:t>的</w:t>
      </w:r>
      <w:r>
        <w:rPr>
          <w:rFonts w:hint="eastAsia" w:ascii="宋体" w:hAnsi="宋体" w:eastAsia="宋体" w:cs="宋体"/>
          <w:b/>
          <w:bCs/>
          <w:color w:val="auto"/>
          <w:kern w:val="0"/>
          <w:sz w:val="21"/>
          <w:szCs w:val="21"/>
          <w:highlight w:val="none"/>
          <w:u w:val="none"/>
          <w:lang w:eastAsia="zh-CN"/>
        </w:rPr>
        <w:t>响应文件</w:t>
      </w:r>
      <w:r>
        <w:rPr>
          <w:rFonts w:hint="eastAsia" w:ascii="宋体" w:hAnsi="宋体" w:eastAsia="宋体" w:cs="宋体"/>
          <w:b/>
          <w:bCs/>
          <w:color w:val="auto"/>
          <w:kern w:val="0"/>
          <w:sz w:val="21"/>
          <w:szCs w:val="21"/>
          <w:highlight w:val="none"/>
          <w:u w:val="none"/>
        </w:rPr>
        <w:t>将被视为</w:t>
      </w:r>
      <w:r>
        <w:rPr>
          <w:rFonts w:hint="eastAsia" w:ascii="宋体" w:hAnsi="宋体" w:eastAsia="宋体" w:cs="宋体"/>
          <w:b/>
          <w:bCs/>
          <w:color w:val="auto"/>
          <w:kern w:val="0"/>
          <w:sz w:val="21"/>
          <w:szCs w:val="21"/>
          <w:highlight w:val="none"/>
          <w:u w:val="none"/>
          <w:lang w:eastAsia="zh-CN"/>
        </w:rPr>
        <w:t>无效响应</w:t>
      </w:r>
      <w:r>
        <w:rPr>
          <w:rFonts w:hint="eastAsia" w:ascii="宋体" w:hAnsi="宋体" w:eastAsia="宋体" w:cs="宋体"/>
          <w:b/>
          <w:color w:val="auto"/>
          <w:sz w:val="21"/>
          <w:szCs w:val="21"/>
          <w:highlight w:val="none"/>
          <w:u w:val="none"/>
          <w:lang w:val="zh-CN"/>
        </w:rPr>
        <w:t>。本项目的</w:t>
      </w:r>
      <w:r>
        <w:rPr>
          <w:rFonts w:hint="eastAsia" w:ascii="宋体" w:hAnsi="宋体" w:eastAsia="宋体" w:cs="宋体"/>
          <w:b/>
          <w:color w:val="auto"/>
          <w:sz w:val="21"/>
          <w:szCs w:val="21"/>
          <w:highlight w:val="none"/>
          <w:u w:val="none"/>
          <w:lang w:val="en-US" w:eastAsia="zh-CN"/>
        </w:rPr>
        <w:t>不</w:t>
      </w:r>
      <w:r>
        <w:rPr>
          <w:rFonts w:hint="eastAsia" w:ascii="宋体" w:hAnsi="宋体" w:eastAsia="宋体" w:cs="宋体"/>
          <w:b/>
          <w:color w:val="auto"/>
          <w:sz w:val="21"/>
          <w:szCs w:val="21"/>
          <w:highlight w:val="none"/>
          <w:u w:val="none"/>
          <w:lang w:val="zh-CN"/>
        </w:rPr>
        <w:t>含税最高</w:t>
      </w:r>
      <w:r>
        <w:rPr>
          <w:rFonts w:hint="eastAsia" w:ascii="宋体" w:hAnsi="宋体" w:eastAsia="宋体" w:cs="宋体"/>
          <w:b/>
          <w:color w:val="auto"/>
          <w:sz w:val="21"/>
          <w:szCs w:val="21"/>
          <w:highlight w:val="none"/>
          <w:u w:val="none"/>
          <w:lang w:val="en-US" w:eastAsia="zh-CN"/>
        </w:rPr>
        <w:t>响应</w:t>
      </w:r>
      <w:r>
        <w:rPr>
          <w:rFonts w:hint="eastAsia" w:ascii="宋体" w:hAnsi="宋体" w:eastAsia="宋体" w:cs="宋体"/>
          <w:b/>
          <w:color w:val="auto"/>
          <w:sz w:val="21"/>
          <w:szCs w:val="21"/>
          <w:highlight w:val="none"/>
          <w:u w:val="none"/>
          <w:lang w:val="zh-CN"/>
        </w:rPr>
        <w:t>限价</w:t>
      </w:r>
      <w:r>
        <w:rPr>
          <w:rFonts w:hint="eastAsia" w:ascii="宋体" w:hAnsi="宋体" w:eastAsia="宋体" w:cs="宋体"/>
          <w:b/>
          <w:bCs/>
          <w:color w:val="auto"/>
          <w:sz w:val="21"/>
          <w:szCs w:val="21"/>
          <w:highlight w:val="none"/>
          <w:u w:val="none"/>
          <w:lang w:val="zh-CN"/>
        </w:rPr>
        <w:t>为</w:t>
      </w:r>
      <w:r>
        <w:rPr>
          <w:rFonts w:hint="eastAsia" w:ascii="宋体" w:hAnsi="宋体" w:eastAsia="宋体" w:cs="宋体"/>
          <w:b/>
          <w:bCs/>
          <w:color w:val="auto"/>
          <w:sz w:val="21"/>
          <w:szCs w:val="21"/>
          <w:highlight w:val="none"/>
          <w:u w:val="none"/>
          <w:lang w:val="en-US" w:eastAsia="zh-CN"/>
        </w:rPr>
        <w:t>471,698.11</w:t>
      </w:r>
      <w:r>
        <w:rPr>
          <w:rFonts w:hint="eastAsia" w:ascii="宋体" w:hAnsi="宋体" w:eastAsia="宋体" w:cs="宋体"/>
          <w:b/>
          <w:bCs/>
          <w:color w:val="auto"/>
          <w:sz w:val="21"/>
          <w:szCs w:val="21"/>
          <w:highlight w:val="none"/>
          <w:u w:val="none"/>
          <w:lang w:val="zh-CN"/>
        </w:rPr>
        <w:t>元（大写</w:t>
      </w:r>
      <w:r>
        <w:rPr>
          <w:rFonts w:hint="eastAsia" w:ascii="宋体" w:hAnsi="宋体" w:eastAsia="宋体" w:cs="宋体"/>
          <w:b/>
          <w:color w:val="auto"/>
          <w:sz w:val="21"/>
          <w:szCs w:val="21"/>
          <w:highlight w:val="none"/>
          <w:u w:val="none"/>
          <w:lang w:val="zh-CN"/>
        </w:rPr>
        <w:t>：人民币</w:t>
      </w:r>
      <w:r>
        <w:rPr>
          <w:rFonts w:hint="eastAsia" w:ascii="宋体" w:hAnsi="宋体" w:eastAsia="宋体" w:cs="宋体"/>
          <w:b/>
          <w:color w:val="auto"/>
          <w:sz w:val="21"/>
          <w:szCs w:val="21"/>
          <w:highlight w:val="none"/>
          <w:u w:val="none"/>
          <w:lang w:val="en-US" w:eastAsia="zh-CN"/>
        </w:rPr>
        <w:t>肆拾柒万壹仟陆佰玖拾捌元壹角壹分</w:t>
      </w:r>
      <w:r>
        <w:rPr>
          <w:rFonts w:hint="eastAsia" w:ascii="宋体" w:hAnsi="宋体" w:eastAsia="宋体" w:cs="宋体"/>
          <w:b/>
          <w:color w:val="auto"/>
          <w:sz w:val="21"/>
          <w:szCs w:val="21"/>
          <w:highlight w:val="none"/>
          <w:u w:val="none"/>
          <w:lang w:val="zh-CN"/>
        </w:rPr>
        <w:t>）。</w:t>
      </w:r>
      <w:r>
        <w:rPr>
          <w:rFonts w:hint="eastAsia" w:ascii="宋体" w:hAnsi="宋体" w:eastAsia="宋体" w:cs="宋体"/>
          <w:b/>
          <w:bCs w:val="0"/>
          <w:color w:val="auto"/>
          <w:sz w:val="21"/>
          <w:szCs w:val="21"/>
          <w:highlight w:val="none"/>
          <w:u w:val="none"/>
          <w:lang w:val="en-US" w:eastAsia="zh-CN"/>
        </w:rPr>
        <w:t>其中</w:t>
      </w:r>
      <w:r>
        <w:rPr>
          <w:rFonts w:hint="eastAsia" w:ascii="宋体" w:hAnsi="宋体" w:eastAsia="宋体" w:cs="宋体"/>
          <w:b/>
          <w:bCs w:val="0"/>
          <w:snapToGrid/>
          <w:color w:val="auto"/>
          <w:kern w:val="2"/>
          <w:sz w:val="21"/>
          <w:szCs w:val="21"/>
          <w:u w:val="none"/>
          <w:vertAlign w:val="baseline"/>
          <w:lang w:val="en-US" w:eastAsia="zh-CN"/>
        </w:rPr>
        <w:t>清溪厦坭污水处理厂二期工程审计不含税限价为94</w:t>
      </w:r>
      <w:r>
        <w:rPr>
          <w:rFonts w:hint="eastAsia" w:ascii="宋体" w:hAnsi="宋体" w:eastAsia="宋体" w:cs="宋体"/>
          <w:b/>
          <w:bCs/>
          <w:color w:val="auto"/>
          <w:sz w:val="21"/>
          <w:szCs w:val="21"/>
          <w:highlight w:val="none"/>
          <w:u w:val="none"/>
          <w:lang w:val="en-US" w:eastAsia="zh-CN"/>
        </w:rPr>
        <w:t>,</w:t>
      </w:r>
      <w:r>
        <w:rPr>
          <w:rFonts w:hint="eastAsia" w:ascii="宋体" w:hAnsi="宋体" w:eastAsia="宋体" w:cs="宋体"/>
          <w:b/>
          <w:bCs w:val="0"/>
          <w:snapToGrid/>
          <w:color w:val="auto"/>
          <w:kern w:val="2"/>
          <w:sz w:val="21"/>
          <w:szCs w:val="21"/>
          <w:u w:val="none"/>
          <w:vertAlign w:val="baseline"/>
          <w:lang w:val="en-US" w:eastAsia="zh-CN"/>
        </w:rPr>
        <w:t>339.62元，东莞市高埗镇污水处理厂二期工程审计不含税限价为66</w:t>
      </w:r>
      <w:r>
        <w:rPr>
          <w:rFonts w:hint="eastAsia" w:ascii="宋体" w:hAnsi="宋体" w:eastAsia="宋体" w:cs="宋体"/>
          <w:b/>
          <w:bCs/>
          <w:color w:val="auto"/>
          <w:sz w:val="21"/>
          <w:szCs w:val="21"/>
          <w:highlight w:val="none"/>
          <w:u w:val="none"/>
          <w:lang w:val="en-US" w:eastAsia="zh-CN"/>
        </w:rPr>
        <w:t>,</w:t>
      </w:r>
      <w:r>
        <w:rPr>
          <w:rFonts w:hint="eastAsia" w:ascii="宋体" w:hAnsi="宋体" w:eastAsia="宋体" w:cs="宋体"/>
          <w:b/>
          <w:bCs w:val="0"/>
          <w:snapToGrid/>
          <w:color w:val="auto"/>
          <w:kern w:val="2"/>
          <w:sz w:val="21"/>
          <w:szCs w:val="21"/>
          <w:u w:val="none"/>
          <w:vertAlign w:val="baseline"/>
          <w:lang w:val="en-US" w:eastAsia="zh-CN"/>
        </w:rPr>
        <w:t>037.74元，东莞市常平西部污水处理厂二期工程审计不含税限价为75</w:t>
      </w:r>
      <w:r>
        <w:rPr>
          <w:rFonts w:hint="eastAsia" w:ascii="宋体" w:hAnsi="宋体" w:eastAsia="宋体" w:cs="宋体"/>
          <w:b/>
          <w:bCs/>
          <w:color w:val="auto"/>
          <w:sz w:val="21"/>
          <w:szCs w:val="21"/>
          <w:highlight w:val="none"/>
          <w:u w:val="none"/>
          <w:lang w:val="en-US" w:eastAsia="zh-CN"/>
        </w:rPr>
        <w:t>,</w:t>
      </w:r>
      <w:r>
        <w:rPr>
          <w:rFonts w:hint="eastAsia" w:ascii="宋体" w:hAnsi="宋体" w:eastAsia="宋体" w:cs="宋体"/>
          <w:b/>
          <w:bCs w:val="0"/>
          <w:snapToGrid/>
          <w:color w:val="auto"/>
          <w:kern w:val="2"/>
          <w:sz w:val="21"/>
          <w:szCs w:val="21"/>
          <w:u w:val="none"/>
          <w:vertAlign w:val="baseline"/>
          <w:lang w:val="en-US" w:eastAsia="zh-CN"/>
        </w:rPr>
        <w:t>471.7元，东莞市黄江梅塘南部污水处理厂一期工程审计不含税限价94</w:t>
      </w:r>
      <w:r>
        <w:rPr>
          <w:rFonts w:hint="eastAsia" w:ascii="宋体" w:hAnsi="宋体" w:eastAsia="宋体" w:cs="宋体"/>
          <w:b/>
          <w:bCs/>
          <w:color w:val="auto"/>
          <w:sz w:val="21"/>
          <w:szCs w:val="21"/>
          <w:highlight w:val="none"/>
          <w:u w:val="none"/>
          <w:lang w:val="en-US" w:eastAsia="zh-CN"/>
        </w:rPr>
        <w:t>,</w:t>
      </w:r>
      <w:r>
        <w:rPr>
          <w:rFonts w:hint="eastAsia" w:ascii="宋体" w:hAnsi="宋体" w:eastAsia="宋体" w:cs="宋体"/>
          <w:b/>
          <w:bCs w:val="0"/>
          <w:snapToGrid/>
          <w:color w:val="auto"/>
          <w:kern w:val="2"/>
          <w:sz w:val="21"/>
          <w:szCs w:val="21"/>
          <w:u w:val="none"/>
          <w:vertAlign w:val="baseline"/>
          <w:lang w:val="en-US" w:eastAsia="zh-CN"/>
        </w:rPr>
        <w:t>339.62元，东莞市沙田福禄沙污水处理厂二期工程审计不含税限价为66</w:t>
      </w:r>
      <w:r>
        <w:rPr>
          <w:rFonts w:hint="eastAsia" w:ascii="宋体" w:hAnsi="宋体" w:eastAsia="宋体" w:cs="宋体"/>
          <w:b/>
          <w:bCs/>
          <w:color w:val="auto"/>
          <w:sz w:val="21"/>
          <w:szCs w:val="21"/>
          <w:highlight w:val="none"/>
          <w:u w:val="none"/>
          <w:lang w:val="en-US" w:eastAsia="zh-CN"/>
        </w:rPr>
        <w:t>,</w:t>
      </w:r>
      <w:r>
        <w:rPr>
          <w:rFonts w:hint="eastAsia" w:ascii="宋体" w:hAnsi="宋体" w:eastAsia="宋体" w:cs="宋体"/>
          <w:b/>
          <w:bCs w:val="0"/>
          <w:snapToGrid/>
          <w:color w:val="auto"/>
          <w:kern w:val="2"/>
          <w:sz w:val="21"/>
          <w:szCs w:val="21"/>
          <w:u w:val="none"/>
          <w:vertAlign w:val="baseline"/>
          <w:lang w:val="en-US" w:eastAsia="zh-CN"/>
        </w:rPr>
        <w:t>037.73元，东莞市大岭山连马污水处理厂二期工程审计不含税限价为75</w:t>
      </w:r>
      <w:r>
        <w:rPr>
          <w:rFonts w:hint="eastAsia" w:ascii="宋体" w:hAnsi="宋体" w:eastAsia="宋体" w:cs="宋体"/>
          <w:b/>
          <w:bCs/>
          <w:color w:val="auto"/>
          <w:sz w:val="21"/>
          <w:szCs w:val="21"/>
          <w:highlight w:val="none"/>
          <w:u w:val="none"/>
          <w:lang w:val="en-US" w:eastAsia="zh-CN"/>
        </w:rPr>
        <w:t>,</w:t>
      </w:r>
      <w:r>
        <w:rPr>
          <w:rFonts w:hint="eastAsia" w:ascii="宋体" w:hAnsi="宋体" w:eastAsia="宋体" w:cs="宋体"/>
          <w:b/>
          <w:bCs w:val="0"/>
          <w:snapToGrid/>
          <w:color w:val="auto"/>
          <w:kern w:val="2"/>
          <w:sz w:val="21"/>
          <w:szCs w:val="21"/>
          <w:u w:val="none"/>
          <w:vertAlign w:val="baseline"/>
          <w:lang w:val="en-US" w:eastAsia="zh-CN"/>
        </w:rPr>
        <w:t>471.7元。</w:t>
      </w:r>
    </w:p>
    <w:p>
      <w:pPr>
        <w:spacing w:line="360" w:lineRule="auto"/>
        <w:ind w:left="567" w:hanging="567"/>
        <w:outlineLvl w:val="2"/>
        <w:rPr>
          <w:rFonts w:hint="eastAsia" w:ascii="宋体" w:hAnsi="宋体" w:eastAsia="宋体" w:cs="宋体"/>
          <w:kern w:val="2"/>
          <w:sz w:val="21"/>
          <w:szCs w:val="21"/>
          <w:lang w:val="zh-CN"/>
        </w:rPr>
      </w:pPr>
    </w:p>
    <w:p>
      <w:pPr>
        <w:spacing w:line="360" w:lineRule="auto"/>
        <w:ind w:left="567" w:hanging="567"/>
        <w:outlineLvl w:val="2"/>
        <w:rPr>
          <w:rFonts w:hint="eastAsia" w:ascii="宋体" w:hAnsi="宋体" w:eastAsia="宋体" w:cs="宋体"/>
          <w:kern w:val="2"/>
          <w:sz w:val="21"/>
          <w:szCs w:val="21"/>
          <w:lang w:val="zh-CN"/>
        </w:rPr>
      </w:pPr>
      <w:bookmarkStart w:id="132" w:name="_Toc3368"/>
      <w:bookmarkStart w:id="133" w:name="_Toc4753"/>
      <w:r>
        <w:rPr>
          <w:rFonts w:hint="eastAsia" w:ascii="宋体" w:hAnsi="宋体" w:eastAsia="宋体" w:cs="宋体"/>
          <w:kern w:val="2"/>
          <w:sz w:val="21"/>
          <w:szCs w:val="21"/>
          <w:lang w:val="zh-CN"/>
        </w:rPr>
        <w:t>1</w:t>
      </w:r>
      <w:r>
        <w:rPr>
          <w:rFonts w:hint="eastAsia" w:ascii="宋体" w:hAnsi="宋体" w:eastAsia="宋体" w:cs="宋体"/>
          <w:kern w:val="2"/>
          <w:sz w:val="21"/>
          <w:szCs w:val="21"/>
        </w:rPr>
        <w:t xml:space="preserve">2   </w:t>
      </w:r>
      <w:r>
        <w:rPr>
          <w:rFonts w:hint="eastAsia" w:ascii="宋体" w:hAnsi="宋体" w:eastAsia="宋体" w:cs="宋体"/>
          <w:kern w:val="2"/>
          <w:sz w:val="21"/>
          <w:szCs w:val="21"/>
          <w:lang w:val="zh-CN"/>
        </w:rPr>
        <w:t>报价货币</w:t>
      </w:r>
      <w:bookmarkEnd w:id="127"/>
      <w:bookmarkEnd w:id="128"/>
      <w:bookmarkEnd w:id="129"/>
      <w:bookmarkEnd w:id="130"/>
      <w:bookmarkEnd w:id="131"/>
      <w:bookmarkEnd w:id="132"/>
      <w:bookmarkEnd w:id="133"/>
    </w:p>
    <w:p>
      <w:pPr>
        <w:spacing w:line="360" w:lineRule="auto"/>
        <w:ind w:left="540" w:hanging="15"/>
        <w:jc w:val="both"/>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本项目所涉及费用均以人民币结算。</w:t>
      </w:r>
    </w:p>
    <w:p>
      <w:pPr>
        <w:spacing w:line="360" w:lineRule="auto"/>
        <w:ind w:left="540" w:hanging="15"/>
        <w:jc w:val="both"/>
        <w:rPr>
          <w:rFonts w:hint="eastAsia" w:ascii="宋体" w:hAnsi="宋体" w:eastAsia="宋体" w:cs="宋体"/>
          <w:kern w:val="2"/>
          <w:sz w:val="21"/>
          <w:szCs w:val="21"/>
          <w:lang w:val="zh-CN"/>
        </w:rPr>
      </w:pPr>
    </w:p>
    <w:p>
      <w:pPr>
        <w:tabs>
          <w:tab w:val="left" w:pos="570"/>
        </w:tabs>
        <w:spacing w:line="360" w:lineRule="auto"/>
        <w:ind w:left="567" w:hanging="567"/>
        <w:outlineLvl w:val="2"/>
        <w:rPr>
          <w:rFonts w:hint="eastAsia" w:ascii="宋体" w:hAnsi="宋体" w:eastAsia="宋体" w:cs="宋体"/>
          <w:kern w:val="2"/>
          <w:sz w:val="21"/>
          <w:szCs w:val="21"/>
          <w:lang w:val="zh-CN"/>
        </w:rPr>
      </w:pPr>
      <w:bookmarkStart w:id="134" w:name="_Toc28193"/>
      <w:bookmarkStart w:id="135" w:name="_Toc8851"/>
      <w:bookmarkStart w:id="136" w:name="_Toc521918080"/>
      <w:bookmarkStart w:id="137" w:name="_Toc20649"/>
      <w:bookmarkStart w:id="138" w:name="_Toc7768"/>
      <w:bookmarkStart w:id="139" w:name="_Toc450662863"/>
      <w:bookmarkStart w:id="140" w:name="_Toc1656"/>
      <w:r>
        <w:rPr>
          <w:rFonts w:hint="eastAsia" w:ascii="宋体" w:hAnsi="宋体" w:eastAsia="宋体" w:cs="宋体"/>
          <w:kern w:val="2"/>
          <w:sz w:val="21"/>
          <w:szCs w:val="21"/>
          <w:lang w:val="zh-CN"/>
        </w:rPr>
        <w:t>1</w:t>
      </w:r>
      <w:r>
        <w:rPr>
          <w:rFonts w:hint="eastAsia" w:ascii="宋体" w:hAnsi="宋体" w:eastAsia="宋体" w:cs="宋体"/>
          <w:kern w:val="2"/>
          <w:sz w:val="21"/>
          <w:szCs w:val="21"/>
        </w:rPr>
        <w:t xml:space="preserve">3   </w:t>
      </w:r>
      <w:r>
        <w:rPr>
          <w:rFonts w:hint="eastAsia" w:ascii="宋体" w:hAnsi="宋体" w:eastAsia="宋体" w:cs="宋体"/>
          <w:kern w:val="2"/>
          <w:sz w:val="21"/>
          <w:szCs w:val="21"/>
          <w:lang w:val="zh-CN"/>
        </w:rPr>
        <w:t>证明供应商的合格性和资格的声明文件</w:t>
      </w:r>
      <w:bookmarkEnd w:id="134"/>
      <w:bookmarkEnd w:id="135"/>
      <w:bookmarkEnd w:id="136"/>
      <w:bookmarkEnd w:id="137"/>
      <w:bookmarkEnd w:id="138"/>
      <w:bookmarkEnd w:id="139"/>
      <w:bookmarkEnd w:id="140"/>
    </w:p>
    <w:p>
      <w:pPr>
        <w:tabs>
          <w:tab w:val="left" w:pos="567"/>
        </w:tabs>
        <w:spacing w:line="360" w:lineRule="auto"/>
        <w:ind w:left="567" w:hanging="567"/>
        <w:jc w:val="both"/>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13.1</w:t>
      </w:r>
      <w:r>
        <w:rPr>
          <w:rFonts w:hint="eastAsia" w:ascii="宋体" w:hAnsi="宋体" w:eastAsia="宋体" w:cs="宋体"/>
          <w:kern w:val="2"/>
          <w:sz w:val="21"/>
          <w:szCs w:val="21"/>
          <w:lang w:val="zh-CN"/>
        </w:rPr>
        <w:tab/>
      </w:r>
      <w:r>
        <w:rPr>
          <w:rFonts w:hint="eastAsia" w:ascii="宋体" w:hAnsi="宋体" w:eastAsia="宋体" w:cs="宋体"/>
          <w:kern w:val="2"/>
          <w:sz w:val="21"/>
          <w:szCs w:val="21"/>
          <w:lang w:val="zh-CN"/>
        </w:rPr>
        <w:t>根据第2条规定，供应商须提交证明其有资格进行</w:t>
      </w:r>
      <w:r>
        <w:rPr>
          <w:rFonts w:hint="eastAsia" w:ascii="宋体" w:hAnsi="宋体" w:eastAsia="宋体" w:cs="宋体"/>
          <w:kern w:val="2"/>
          <w:sz w:val="21"/>
          <w:szCs w:val="21"/>
          <w:lang w:eastAsia="zh-CN"/>
        </w:rPr>
        <w:t>响应</w:t>
      </w:r>
      <w:r>
        <w:rPr>
          <w:rFonts w:hint="eastAsia" w:ascii="宋体" w:hAnsi="宋体" w:eastAsia="宋体" w:cs="宋体"/>
          <w:kern w:val="2"/>
          <w:sz w:val="21"/>
          <w:szCs w:val="21"/>
          <w:lang w:val="zh-CN"/>
        </w:rPr>
        <w:t>和有能力履行合同的文件，作为响应文件的一部分。</w:t>
      </w:r>
    </w:p>
    <w:p>
      <w:pPr>
        <w:spacing w:line="360" w:lineRule="auto"/>
        <w:ind w:left="582" w:hanging="581" w:hangingChars="277"/>
        <w:jc w:val="both"/>
        <w:rPr>
          <w:rFonts w:hint="eastAsia" w:ascii="宋体" w:hAnsi="宋体" w:eastAsia="宋体" w:cs="宋体"/>
          <w:kern w:val="2"/>
          <w:sz w:val="21"/>
          <w:szCs w:val="21"/>
        </w:rPr>
      </w:pPr>
      <w:r>
        <w:rPr>
          <w:rFonts w:hint="eastAsia" w:ascii="宋体" w:hAnsi="宋体" w:eastAsia="宋体" w:cs="宋体"/>
          <w:kern w:val="2"/>
          <w:sz w:val="21"/>
          <w:szCs w:val="21"/>
          <w:lang w:val="zh-CN"/>
        </w:rPr>
        <w:t>13.2 供应商根据比选文件载明的货物和服务要求的实际情况，拟在</w:t>
      </w:r>
      <w:r>
        <w:rPr>
          <w:rFonts w:hint="eastAsia" w:ascii="宋体" w:hAnsi="宋体" w:eastAsia="宋体" w:cs="宋体"/>
          <w:kern w:val="2"/>
          <w:sz w:val="21"/>
          <w:szCs w:val="21"/>
          <w:lang w:val="en-US" w:eastAsia="zh-CN"/>
        </w:rPr>
        <w:t>中选</w:t>
      </w:r>
      <w:r>
        <w:rPr>
          <w:rFonts w:hint="eastAsia" w:ascii="宋体" w:hAnsi="宋体" w:eastAsia="宋体" w:cs="宋体"/>
          <w:kern w:val="2"/>
          <w:sz w:val="21"/>
          <w:szCs w:val="21"/>
          <w:lang w:val="zh-CN"/>
        </w:rPr>
        <w:t>后将</w:t>
      </w:r>
      <w:r>
        <w:rPr>
          <w:rFonts w:hint="eastAsia" w:ascii="宋体" w:hAnsi="宋体" w:eastAsia="宋体" w:cs="宋体"/>
          <w:kern w:val="2"/>
          <w:sz w:val="21"/>
          <w:szCs w:val="21"/>
        </w:rPr>
        <w:t>服务</w:t>
      </w:r>
      <w:r>
        <w:rPr>
          <w:rFonts w:hint="eastAsia" w:ascii="宋体" w:hAnsi="宋体" w:eastAsia="宋体" w:cs="宋体"/>
          <w:kern w:val="2"/>
          <w:sz w:val="21"/>
          <w:szCs w:val="21"/>
          <w:lang w:val="zh-CN"/>
        </w:rPr>
        <w:t>项目的非主体、非关键性专业工作交由他人完成的，应当在响应文件中载明，并提供分包人的资质、能力证明材料。</w:t>
      </w:r>
    </w:p>
    <w:p>
      <w:pPr>
        <w:tabs>
          <w:tab w:val="left" w:pos="567"/>
        </w:tabs>
        <w:spacing w:line="360" w:lineRule="auto"/>
        <w:ind w:left="567" w:hanging="567"/>
        <w:outlineLvl w:val="2"/>
        <w:rPr>
          <w:rFonts w:hint="eastAsia" w:ascii="宋体" w:hAnsi="宋体" w:eastAsia="宋体" w:cs="宋体"/>
          <w:kern w:val="2"/>
          <w:sz w:val="21"/>
          <w:szCs w:val="21"/>
          <w:lang w:val="zh-CN"/>
        </w:rPr>
      </w:pPr>
      <w:bookmarkStart w:id="141" w:name="_Toc3278"/>
      <w:bookmarkStart w:id="142" w:name="_Toc6971"/>
      <w:bookmarkStart w:id="143" w:name="_Toc23261"/>
      <w:bookmarkStart w:id="144" w:name="_Toc450662864"/>
      <w:bookmarkStart w:id="145" w:name="_Toc521918081"/>
    </w:p>
    <w:p>
      <w:pPr>
        <w:tabs>
          <w:tab w:val="left" w:pos="567"/>
        </w:tabs>
        <w:spacing w:line="360" w:lineRule="auto"/>
        <w:ind w:left="567" w:hanging="567"/>
        <w:outlineLvl w:val="2"/>
        <w:rPr>
          <w:rFonts w:hint="eastAsia" w:ascii="宋体" w:hAnsi="宋体" w:eastAsia="宋体" w:cs="宋体"/>
          <w:kern w:val="2"/>
          <w:sz w:val="21"/>
          <w:szCs w:val="21"/>
          <w:lang w:val="zh-CN"/>
        </w:rPr>
      </w:pPr>
      <w:bookmarkStart w:id="146" w:name="_Toc19614"/>
      <w:bookmarkStart w:id="147" w:name="_Toc16080"/>
      <w:r>
        <w:rPr>
          <w:rFonts w:hint="eastAsia" w:ascii="宋体" w:hAnsi="宋体" w:eastAsia="宋体" w:cs="宋体"/>
          <w:kern w:val="2"/>
          <w:sz w:val="21"/>
          <w:szCs w:val="21"/>
          <w:lang w:val="zh-CN"/>
        </w:rPr>
        <w:t>1</w:t>
      </w:r>
      <w:r>
        <w:rPr>
          <w:rFonts w:hint="eastAsia" w:ascii="宋体" w:hAnsi="宋体" w:eastAsia="宋体" w:cs="宋体"/>
          <w:kern w:val="2"/>
          <w:sz w:val="21"/>
          <w:szCs w:val="21"/>
        </w:rPr>
        <w:t xml:space="preserve">4   </w:t>
      </w:r>
      <w:r>
        <w:rPr>
          <w:rFonts w:hint="eastAsia" w:ascii="宋体" w:hAnsi="宋体" w:eastAsia="宋体" w:cs="宋体"/>
          <w:kern w:val="2"/>
          <w:sz w:val="21"/>
          <w:szCs w:val="21"/>
          <w:lang w:val="zh-CN"/>
        </w:rPr>
        <w:t>证明服务的合格性并符合比选文件规定的声明文件</w:t>
      </w:r>
      <w:bookmarkEnd w:id="141"/>
      <w:bookmarkEnd w:id="142"/>
      <w:bookmarkEnd w:id="143"/>
      <w:bookmarkEnd w:id="144"/>
      <w:bookmarkEnd w:id="145"/>
      <w:bookmarkEnd w:id="146"/>
      <w:bookmarkEnd w:id="147"/>
    </w:p>
    <w:p>
      <w:pPr>
        <w:tabs>
          <w:tab w:val="left" w:pos="567"/>
        </w:tabs>
        <w:spacing w:line="360" w:lineRule="auto"/>
        <w:ind w:left="567" w:hanging="567"/>
        <w:jc w:val="both"/>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14.1</w:t>
      </w:r>
      <w:r>
        <w:rPr>
          <w:rFonts w:hint="eastAsia" w:ascii="宋体" w:hAnsi="宋体" w:eastAsia="宋体" w:cs="宋体"/>
          <w:kern w:val="2"/>
          <w:sz w:val="21"/>
          <w:szCs w:val="21"/>
          <w:lang w:val="zh-CN"/>
        </w:rPr>
        <w:tab/>
      </w:r>
      <w:r>
        <w:rPr>
          <w:rFonts w:hint="eastAsia" w:ascii="宋体" w:hAnsi="宋体" w:eastAsia="宋体" w:cs="宋体"/>
          <w:kern w:val="2"/>
          <w:sz w:val="21"/>
          <w:szCs w:val="21"/>
          <w:lang w:val="zh-CN"/>
        </w:rPr>
        <w:t>根据第9条规定，供应商须提交证明其拟供服务的合格性并符合比选文件规定的声明文件，作为响应文件的一部分。</w:t>
      </w:r>
    </w:p>
    <w:p>
      <w:pPr>
        <w:spacing w:line="360" w:lineRule="auto"/>
        <w:jc w:val="both"/>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 xml:space="preserve">14.2 证明服务与比选文件的要求相一致的文件可以是文字资料、图纸和数据资料。 </w:t>
      </w:r>
    </w:p>
    <w:p>
      <w:pPr>
        <w:tabs>
          <w:tab w:val="left" w:pos="567"/>
        </w:tabs>
        <w:spacing w:line="360" w:lineRule="auto"/>
        <w:ind w:left="567" w:hanging="567"/>
        <w:jc w:val="both"/>
        <w:rPr>
          <w:rFonts w:hint="eastAsia" w:ascii="宋体" w:hAnsi="宋体" w:eastAsia="宋体" w:cs="宋体"/>
          <w:b/>
          <w:kern w:val="2"/>
          <w:sz w:val="21"/>
          <w:szCs w:val="21"/>
          <w:u w:val="single"/>
        </w:rPr>
      </w:pPr>
      <w:r>
        <w:rPr>
          <w:rFonts w:hint="eastAsia" w:ascii="宋体" w:hAnsi="宋体" w:eastAsia="宋体" w:cs="宋体"/>
          <w:kern w:val="2"/>
          <w:sz w:val="21"/>
          <w:szCs w:val="21"/>
          <w:lang w:val="zh-CN"/>
        </w:rPr>
        <w:t xml:space="preserve">14.3 </w:t>
      </w:r>
      <w:r>
        <w:rPr>
          <w:rFonts w:hint="eastAsia" w:ascii="宋体" w:hAnsi="宋体" w:eastAsia="宋体" w:cs="宋体"/>
          <w:bCs/>
          <w:kern w:val="2"/>
          <w:sz w:val="21"/>
          <w:szCs w:val="21"/>
          <w:lang w:val="zh-CN"/>
        </w:rPr>
        <w:t>为说明第14.2款的规定，供应商应注意本比选文件在《用户需求书》中对服务要求所说明只是概括性的，不能理解为所需要的全部服务的要求，供应商应按国家、行业相关技术标准、规范和以往的服务经验，合格优质的完成</w:t>
      </w:r>
      <w:r>
        <w:rPr>
          <w:rFonts w:hint="eastAsia" w:ascii="宋体" w:hAnsi="宋体" w:eastAsia="宋体" w:cs="宋体"/>
          <w:bCs/>
          <w:kern w:val="2"/>
          <w:sz w:val="21"/>
          <w:szCs w:val="21"/>
        </w:rPr>
        <w:t>项目</w:t>
      </w:r>
      <w:r>
        <w:rPr>
          <w:rFonts w:hint="eastAsia" w:ascii="宋体" w:hAnsi="宋体" w:eastAsia="宋体" w:cs="宋体"/>
          <w:bCs/>
          <w:kern w:val="2"/>
          <w:sz w:val="21"/>
          <w:szCs w:val="21"/>
          <w:lang w:val="zh-CN"/>
        </w:rPr>
        <w:t>内容和包含的全部服务。</w:t>
      </w:r>
      <w:r>
        <w:rPr>
          <w:rFonts w:hint="eastAsia" w:ascii="宋体" w:hAnsi="宋体" w:eastAsia="宋体" w:cs="宋体"/>
          <w:b/>
          <w:kern w:val="2"/>
          <w:sz w:val="21"/>
          <w:szCs w:val="21"/>
          <w:u w:val="single"/>
          <w:lang w:val="zh-CN"/>
        </w:rPr>
        <w:t>凡标有“★”的地方均被视为重要的技术要求或商务要求。供应商要特别加以注意，必须对此回答并完全满足这些要求，否则若有一项带“★”的条款未响应或不满足，将按无效</w:t>
      </w:r>
      <w:r>
        <w:rPr>
          <w:rFonts w:hint="eastAsia" w:ascii="宋体" w:hAnsi="宋体" w:eastAsia="宋体" w:cs="宋体"/>
          <w:b/>
          <w:kern w:val="2"/>
          <w:sz w:val="21"/>
          <w:szCs w:val="21"/>
          <w:u w:val="single"/>
          <w:lang w:eastAsia="zh-CN"/>
        </w:rPr>
        <w:t>响应</w:t>
      </w:r>
      <w:r>
        <w:rPr>
          <w:rFonts w:hint="eastAsia" w:ascii="宋体" w:hAnsi="宋体" w:eastAsia="宋体" w:cs="宋体"/>
          <w:b/>
          <w:kern w:val="2"/>
          <w:sz w:val="21"/>
          <w:szCs w:val="21"/>
          <w:u w:val="single"/>
          <w:lang w:val="zh-CN"/>
        </w:rPr>
        <w:t>处理</w:t>
      </w:r>
      <w:r>
        <w:rPr>
          <w:rFonts w:hint="eastAsia" w:ascii="宋体" w:hAnsi="宋体" w:eastAsia="宋体" w:cs="宋体"/>
          <w:bCs/>
          <w:kern w:val="2"/>
          <w:sz w:val="21"/>
          <w:szCs w:val="21"/>
          <w:lang w:val="zh-CN"/>
        </w:rPr>
        <w:t>。</w:t>
      </w:r>
    </w:p>
    <w:p>
      <w:pPr>
        <w:tabs>
          <w:tab w:val="left" w:pos="567"/>
        </w:tabs>
        <w:spacing w:line="360" w:lineRule="auto"/>
        <w:ind w:left="567" w:hanging="567"/>
        <w:jc w:val="both"/>
        <w:rPr>
          <w:rFonts w:hint="eastAsia" w:ascii="宋体" w:hAnsi="宋体" w:eastAsia="宋体" w:cs="宋体"/>
          <w:b/>
          <w:kern w:val="2"/>
          <w:sz w:val="21"/>
          <w:szCs w:val="21"/>
          <w:lang w:val="zh-CN"/>
        </w:rPr>
      </w:pPr>
    </w:p>
    <w:p>
      <w:pPr>
        <w:tabs>
          <w:tab w:val="left" w:pos="567"/>
        </w:tabs>
        <w:spacing w:line="360" w:lineRule="auto"/>
        <w:ind w:left="567" w:hanging="567"/>
        <w:outlineLvl w:val="2"/>
        <w:rPr>
          <w:rFonts w:hint="eastAsia" w:ascii="宋体" w:hAnsi="宋体" w:eastAsia="宋体" w:cs="宋体"/>
          <w:kern w:val="2"/>
          <w:sz w:val="21"/>
          <w:szCs w:val="21"/>
          <w:highlight w:val="none"/>
          <w:lang w:val="zh-CN"/>
        </w:rPr>
      </w:pPr>
      <w:bookmarkStart w:id="148" w:name="_Toc27179"/>
      <w:bookmarkStart w:id="149" w:name="_Toc7969"/>
      <w:bookmarkStart w:id="150" w:name="_Toc18329"/>
      <w:bookmarkStart w:id="151" w:name="_Toc521918082"/>
      <w:bookmarkStart w:id="152" w:name="_Toc6523"/>
      <w:bookmarkStart w:id="153" w:name="_Toc15795"/>
      <w:r>
        <w:rPr>
          <w:rFonts w:hint="eastAsia" w:ascii="宋体" w:hAnsi="宋体" w:eastAsia="宋体" w:cs="宋体"/>
          <w:kern w:val="2"/>
          <w:sz w:val="21"/>
          <w:szCs w:val="21"/>
          <w:highlight w:val="none"/>
          <w:lang w:val="zh-CN"/>
        </w:rPr>
        <w:t>1</w:t>
      </w:r>
      <w:r>
        <w:rPr>
          <w:rFonts w:hint="eastAsia" w:ascii="宋体" w:hAnsi="宋体" w:eastAsia="宋体" w:cs="宋体"/>
          <w:kern w:val="2"/>
          <w:sz w:val="21"/>
          <w:szCs w:val="21"/>
          <w:highlight w:val="none"/>
        </w:rPr>
        <w:t xml:space="preserve">5   </w:t>
      </w:r>
      <w:r>
        <w:rPr>
          <w:rFonts w:hint="eastAsia" w:ascii="宋体" w:hAnsi="宋体" w:eastAsia="宋体" w:cs="宋体"/>
          <w:kern w:val="2"/>
          <w:sz w:val="21"/>
          <w:szCs w:val="21"/>
          <w:highlight w:val="none"/>
          <w:lang w:eastAsia="zh-CN"/>
        </w:rPr>
        <w:t>响应</w:t>
      </w:r>
      <w:r>
        <w:rPr>
          <w:rFonts w:hint="eastAsia" w:ascii="宋体" w:hAnsi="宋体" w:eastAsia="宋体" w:cs="宋体"/>
          <w:kern w:val="2"/>
          <w:sz w:val="21"/>
          <w:szCs w:val="21"/>
          <w:highlight w:val="none"/>
          <w:lang w:val="zh-CN"/>
        </w:rPr>
        <w:t>保证金</w:t>
      </w:r>
      <w:bookmarkEnd w:id="148"/>
      <w:bookmarkEnd w:id="149"/>
      <w:bookmarkEnd w:id="150"/>
      <w:bookmarkEnd w:id="151"/>
      <w:bookmarkEnd w:id="152"/>
      <w:bookmarkEnd w:id="153"/>
    </w:p>
    <w:p>
      <w:pPr>
        <w:spacing w:line="360" w:lineRule="auto"/>
        <w:ind w:left="630" w:hanging="630" w:hangingChars="300"/>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15.1 本项目无需提交</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lang w:val="zh-CN"/>
        </w:rPr>
        <w:t>保证金。</w:t>
      </w:r>
    </w:p>
    <w:p>
      <w:pPr>
        <w:tabs>
          <w:tab w:val="left" w:pos="567"/>
        </w:tabs>
        <w:spacing w:line="360" w:lineRule="auto"/>
        <w:ind w:left="567" w:hanging="567"/>
        <w:outlineLvl w:val="2"/>
        <w:rPr>
          <w:rFonts w:hint="eastAsia" w:ascii="宋体" w:hAnsi="宋体" w:eastAsia="宋体" w:cs="宋体"/>
          <w:kern w:val="2"/>
          <w:sz w:val="21"/>
          <w:szCs w:val="21"/>
          <w:highlight w:val="none"/>
          <w:lang w:val="zh-CN"/>
        </w:rPr>
      </w:pPr>
      <w:bookmarkStart w:id="154" w:name="_Toc8880"/>
      <w:bookmarkStart w:id="155" w:name="_Toc521918083"/>
      <w:bookmarkStart w:id="156" w:name="_Toc11889"/>
      <w:bookmarkStart w:id="157" w:name="_Toc25731"/>
      <w:bookmarkStart w:id="158" w:name="_Toc450662865"/>
      <w:bookmarkStart w:id="159" w:name="_Toc30703"/>
    </w:p>
    <w:p>
      <w:pPr>
        <w:tabs>
          <w:tab w:val="left" w:pos="567"/>
        </w:tabs>
        <w:spacing w:line="360" w:lineRule="auto"/>
        <w:ind w:left="567" w:hanging="567"/>
        <w:outlineLvl w:val="2"/>
        <w:rPr>
          <w:rFonts w:hint="eastAsia" w:ascii="宋体" w:hAnsi="宋体" w:eastAsia="宋体" w:cs="宋体"/>
          <w:kern w:val="2"/>
          <w:sz w:val="21"/>
          <w:szCs w:val="21"/>
          <w:highlight w:val="none"/>
          <w:lang w:val="zh-CN"/>
        </w:rPr>
      </w:pPr>
      <w:bookmarkStart w:id="160" w:name="_Toc16276"/>
      <w:r>
        <w:rPr>
          <w:rFonts w:hint="eastAsia" w:ascii="宋体" w:hAnsi="宋体" w:eastAsia="宋体" w:cs="宋体"/>
          <w:kern w:val="2"/>
          <w:sz w:val="21"/>
          <w:szCs w:val="21"/>
          <w:highlight w:val="none"/>
          <w:lang w:val="zh-CN"/>
        </w:rPr>
        <w:t>1</w:t>
      </w:r>
      <w:r>
        <w:rPr>
          <w:rFonts w:hint="eastAsia" w:ascii="宋体" w:hAnsi="宋体" w:eastAsia="宋体" w:cs="宋体"/>
          <w:kern w:val="2"/>
          <w:sz w:val="21"/>
          <w:szCs w:val="21"/>
          <w:highlight w:val="none"/>
        </w:rPr>
        <w:t xml:space="preserve">6   </w:t>
      </w:r>
      <w:r>
        <w:rPr>
          <w:rFonts w:hint="eastAsia" w:ascii="宋体" w:hAnsi="宋体" w:eastAsia="宋体" w:cs="宋体"/>
          <w:kern w:val="2"/>
          <w:sz w:val="21"/>
          <w:szCs w:val="21"/>
          <w:highlight w:val="none"/>
          <w:lang w:eastAsia="zh-CN"/>
        </w:rPr>
        <w:t>响应文件</w:t>
      </w:r>
      <w:r>
        <w:rPr>
          <w:rFonts w:hint="eastAsia" w:ascii="宋体" w:hAnsi="宋体" w:eastAsia="宋体" w:cs="宋体"/>
          <w:kern w:val="2"/>
          <w:sz w:val="21"/>
          <w:szCs w:val="21"/>
          <w:highlight w:val="none"/>
          <w:lang w:val="zh-CN"/>
        </w:rPr>
        <w:t>有效期</w:t>
      </w:r>
      <w:bookmarkEnd w:id="154"/>
      <w:bookmarkEnd w:id="155"/>
      <w:bookmarkEnd w:id="156"/>
      <w:bookmarkEnd w:id="157"/>
      <w:bookmarkEnd w:id="158"/>
      <w:bookmarkEnd w:id="159"/>
      <w:bookmarkEnd w:id="160"/>
    </w:p>
    <w:p>
      <w:pPr>
        <w:tabs>
          <w:tab w:val="left" w:pos="567"/>
        </w:tabs>
        <w:spacing w:line="360" w:lineRule="auto"/>
        <w:ind w:left="567" w:hanging="567"/>
        <w:jc w:val="both"/>
        <w:rPr>
          <w:rFonts w:hint="eastAsia" w:ascii="宋体" w:hAnsi="宋体" w:eastAsia="宋体" w:cs="宋体"/>
          <w:b/>
          <w:bCs/>
          <w:kern w:val="2"/>
          <w:sz w:val="21"/>
          <w:szCs w:val="21"/>
          <w:highlight w:val="none"/>
          <w:lang w:val="zh-CN"/>
        </w:rPr>
      </w:pPr>
      <w:r>
        <w:rPr>
          <w:rFonts w:hint="eastAsia" w:ascii="宋体" w:hAnsi="宋体" w:eastAsia="宋体" w:cs="宋体"/>
          <w:kern w:val="2"/>
          <w:sz w:val="21"/>
          <w:szCs w:val="21"/>
          <w:highlight w:val="none"/>
          <w:lang w:val="zh-CN"/>
        </w:rPr>
        <w:t>16.1</w:t>
      </w:r>
      <w:r>
        <w:rPr>
          <w:rFonts w:hint="eastAsia" w:ascii="宋体" w:hAnsi="宋体" w:eastAsia="宋体" w:cs="宋体"/>
          <w:kern w:val="2"/>
          <w:sz w:val="21"/>
          <w:szCs w:val="21"/>
          <w:highlight w:val="none"/>
          <w:lang w:val="zh-CN"/>
        </w:rPr>
        <w:tab/>
      </w:r>
      <w:r>
        <w:rPr>
          <w:rFonts w:hint="eastAsia" w:ascii="宋体" w:hAnsi="宋体" w:eastAsia="宋体" w:cs="宋体"/>
          <w:b/>
          <w:bCs/>
          <w:kern w:val="2"/>
          <w:sz w:val="21"/>
          <w:szCs w:val="21"/>
          <w:highlight w:val="none"/>
          <w:u w:val="single"/>
          <w:lang w:val="zh-CN"/>
        </w:rPr>
        <w:t>响应文件</w:t>
      </w:r>
      <w:r>
        <w:rPr>
          <w:rFonts w:hint="eastAsia" w:ascii="宋体" w:hAnsi="宋体" w:eastAsia="宋体" w:cs="宋体"/>
          <w:b/>
          <w:bCs/>
          <w:kern w:val="2"/>
          <w:sz w:val="21"/>
          <w:szCs w:val="21"/>
          <w:highlight w:val="none"/>
          <w:u w:val="single"/>
        </w:rPr>
        <w:t>将在递交</w:t>
      </w:r>
      <w:r>
        <w:rPr>
          <w:rFonts w:hint="eastAsia" w:ascii="宋体" w:hAnsi="宋体" w:eastAsia="宋体" w:cs="宋体"/>
          <w:b/>
          <w:bCs/>
          <w:kern w:val="2"/>
          <w:sz w:val="21"/>
          <w:szCs w:val="21"/>
          <w:highlight w:val="none"/>
          <w:u w:val="single"/>
          <w:lang w:eastAsia="zh-CN"/>
        </w:rPr>
        <w:t>响应文件</w:t>
      </w:r>
      <w:r>
        <w:rPr>
          <w:rFonts w:hint="eastAsia" w:ascii="宋体" w:hAnsi="宋体" w:eastAsia="宋体" w:cs="宋体"/>
          <w:b/>
          <w:bCs/>
          <w:kern w:val="2"/>
          <w:sz w:val="21"/>
          <w:szCs w:val="21"/>
          <w:highlight w:val="none"/>
          <w:u w:val="single"/>
        </w:rPr>
        <w:t>截止时间届满后</w:t>
      </w:r>
      <w:r>
        <w:rPr>
          <w:rFonts w:hint="eastAsia" w:ascii="宋体" w:hAnsi="宋体" w:eastAsia="宋体" w:cs="宋体"/>
          <w:b/>
          <w:bCs/>
          <w:kern w:val="2"/>
          <w:sz w:val="21"/>
          <w:szCs w:val="21"/>
          <w:highlight w:val="none"/>
          <w:u w:val="single"/>
          <w:lang w:val="zh-CN"/>
        </w:rPr>
        <w:t>90日内有效</w:t>
      </w:r>
      <w:r>
        <w:rPr>
          <w:rFonts w:hint="eastAsia" w:ascii="宋体" w:hAnsi="宋体" w:eastAsia="宋体" w:cs="宋体"/>
          <w:kern w:val="2"/>
          <w:sz w:val="21"/>
          <w:szCs w:val="21"/>
          <w:highlight w:val="none"/>
          <w:lang w:val="zh-CN"/>
        </w:rPr>
        <w:t>。</w:t>
      </w:r>
    </w:p>
    <w:p>
      <w:pPr>
        <w:spacing w:line="360" w:lineRule="auto"/>
        <w:ind w:left="567" w:hanging="567"/>
        <w:jc w:val="both"/>
        <w:rPr>
          <w:rFonts w:hint="eastAsia" w:ascii="宋体" w:hAnsi="宋体" w:eastAsia="宋体" w:cs="宋体"/>
          <w:kern w:val="2"/>
          <w:sz w:val="21"/>
          <w:szCs w:val="21"/>
          <w:highlight w:val="none"/>
          <w:lang w:val="zh-CN"/>
        </w:rPr>
      </w:pPr>
      <w:r>
        <w:rPr>
          <w:rFonts w:hint="eastAsia" w:ascii="宋体" w:hAnsi="宋体" w:eastAsia="宋体" w:cs="宋体"/>
          <w:kern w:val="2"/>
          <w:sz w:val="21"/>
          <w:szCs w:val="21"/>
          <w:highlight w:val="none"/>
          <w:lang w:val="zh-CN"/>
        </w:rPr>
        <w:t>16.2</w:t>
      </w:r>
      <w:r>
        <w:rPr>
          <w:rFonts w:hint="eastAsia" w:ascii="宋体" w:hAnsi="宋体" w:eastAsia="宋体" w:cs="宋体"/>
          <w:kern w:val="2"/>
          <w:sz w:val="21"/>
          <w:szCs w:val="21"/>
          <w:highlight w:val="none"/>
          <w:lang w:val="zh-CN"/>
        </w:rPr>
        <w:tab/>
      </w:r>
      <w:r>
        <w:rPr>
          <w:rFonts w:hint="eastAsia" w:ascii="宋体" w:hAnsi="宋体" w:eastAsia="宋体" w:cs="宋体"/>
          <w:kern w:val="2"/>
          <w:sz w:val="21"/>
          <w:szCs w:val="21"/>
          <w:highlight w:val="none"/>
          <w:lang w:eastAsia="zh-CN"/>
        </w:rPr>
        <w:t>采购人</w:t>
      </w:r>
      <w:r>
        <w:rPr>
          <w:rFonts w:hint="eastAsia" w:ascii="宋体" w:hAnsi="宋体" w:eastAsia="宋体" w:cs="宋体"/>
          <w:kern w:val="2"/>
          <w:sz w:val="21"/>
          <w:szCs w:val="21"/>
          <w:highlight w:val="none"/>
        </w:rPr>
        <w:t>与</w:t>
      </w:r>
      <w:r>
        <w:rPr>
          <w:rFonts w:hint="eastAsia" w:ascii="宋体" w:hAnsi="宋体" w:eastAsia="宋体" w:cs="宋体"/>
          <w:kern w:val="2"/>
          <w:sz w:val="21"/>
          <w:szCs w:val="21"/>
          <w:highlight w:val="none"/>
          <w:lang w:val="en-US" w:eastAsia="zh-CN"/>
        </w:rPr>
        <w:t>中选</w:t>
      </w:r>
      <w:r>
        <w:rPr>
          <w:rFonts w:hint="eastAsia" w:ascii="宋体" w:hAnsi="宋体" w:eastAsia="宋体" w:cs="宋体"/>
          <w:kern w:val="2"/>
          <w:sz w:val="21"/>
          <w:szCs w:val="21"/>
          <w:highlight w:val="none"/>
        </w:rPr>
        <w:t>供应商签订合同后，</w:t>
      </w:r>
      <w:r>
        <w:rPr>
          <w:rFonts w:hint="eastAsia" w:ascii="宋体" w:hAnsi="宋体" w:eastAsia="宋体" w:cs="宋体"/>
          <w:kern w:val="2"/>
          <w:sz w:val="21"/>
          <w:szCs w:val="21"/>
          <w:highlight w:val="none"/>
          <w:lang w:val="zh-CN"/>
        </w:rPr>
        <w:t>供应商的响应文件作为合同附件，合同失效时同时失效。</w:t>
      </w:r>
    </w:p>
    <w:p>
      <w:pPr>
        <w:spacing w:line="360" w:lineRule="auto"/>
        <w:ind w:left="567" w:hanging="567"/>
        <w:jc w:val="both"/>
        <w:rPr>
          <w:rFonts w:hint="eastAsia" w:ascii="宋体" w:hAnsi="宋体" w:eastAsia="宋体" w:cs="宋体"/>
          <w:kern w:val="2"/>
          <w:sz w:val="21"/>
          <w:szCs w:val="21"/>
          <w:highlight w:val="none"/>
          <w:lang w:val="zh-CN"/>
        </w:rPr>
      </w:pPr>
      <w:r>
        <w:rPr>
          <w:rFonts w:hint="eastAsia" w:ascii="宋体" w:hAnsi="宋体" w:eastAsia="宋体" w:cs="宋体"/>
          <w:kern w:val="2"/>
          <w:sz w:val="21"/>
          <w:szCs w:val="21"/>
          <w:highlight w:val="none"/>
          <w:lang w:val="zh-CN"/>
        </w:rPr>
        <w:t>16.3</w:t>
      </w:r>
      <w:r>
        <w:rPr>
          <w:rFonts w:hint="eastAsia" w:ascii="宋体" w:hAnsi="宋体" w:eastAsia="宋体" w:cs="宋体"/>
          <w:kern w:val="2"/>
          <w:sz w:val="21"/>
          <w:szCs w:val="21"/>
          <w:highlight w:val="none"/>
          <w:lang w:val="zh-CN"/>
        </w:rPr>
        <w:tab/>
      </w:r>
      <w:r>
        <w:rPr>
          <w:rFonts w:hint="eastAsia" w:ascii="宋体" w:hAnsi="宋体" w:eastAsia="宋体" w:cs="宋体"/>
          <w:kern w:val="2"/>
          <w:sz w:val="21"/>
          <w:szCs w:val="21"/>
          <w:highlight w:val="none"/>
          <w:lang w:val="zh-CN"/>
        </w:rPr>
        <w:t>在特殊情况下，</w:t>
      </w:r>
      <w:r>
        <w:rPr>
          <w:rFonts w:hint="eastAsia" w:ascii="宋体" w:hAnsi="宋体" w:eastAsia="宋体" w:cs="宋体"/>
          <w:kern w:val="2"/>
          <w:sz w:val="21"/>
          <w:szCs w:val="21"/>
          <w:highlight w:val="none"/>
          <w:lang w:eastAsia="zh-CN"/>
        </w:rPr>
        <w:t>采购代理机构</w:t>
      </w:r>
      <w:r>
        <w:rPr>
          <w:rFonts w:hint="eastAsia" w:ascii="宋体" w:hAnsi="宋体" w:eastAsia="宋体" w:cs="宋体"/>
          <w:kern w:val="2"/>
          <w:sz w:val="21"/>
          <w:szCs w:val="21"/>
          <w:highlight w:val="none"/>
          <w:lang w:val="zh-CN"/>
        </w:rPr>
        <w:t>可于</w:t>
      </w:r>
      <w:r>
        <w:rPr>
          <w:rFonts w:hint="eastAsia" w:ascii="宋体" w:hAnsi="宋体" w:eastAsia="宋体" w:cs="宋体"/>
          <w:kern w:val="2"/>
          <w:sz w:val="21"/>
          <w:szCs w:val="21"/>
          <w:highlight w:val="none"/>
          <w:lang w:eastAsia="zh-CN"/>
        </w:rPr>
        <w:t>响应文件</w:t>
      </w:r>
      <w:r>
        <w:rPr>
          <w:rFonts w:hint="eastAsia" w:ascii="宋体" w:hAnsi="宋体" w:eastAsia="宋体" w:cs="宋体"/>
          <w:kern w:val="2"/>
          <w:sz w:val="21"/>
          <w:szCs w:val="21"/>
          <w:highlight w:val="none"/>
          <w:lang w:val="zh-CN"/>
        </w:rPr>
        <w:t>有效期满之前要求供应商同意延长</w:t>
      </w:r>
      <w:r>
        <w:rPr>
          <w:rFonts w:hint="eastAsia" w:ascii="宋体" w:hAnsi="宋体" w:eastAsia="宋体" w:cs="宋体"/>
          <w:kern w:val="2"/>
          <w:sz w:val="21"/>
          <w:szCs w:val="21"/>
          <w:highlight w:val="none"/>
          <w:lang w:eastAsia="zh-CN"/>
        </w:rPr>
        <w:t>响应文件</w:t>
      </w:r>
      <w:r>
        <w:rPr>
          <w:rFonts w:hint="eastAsia" w:ascii="宋体" w:hAnsi="宋体" w:eastAsia="宋体" w:cs="宋体"/>
          <w:kern w:val="2"/>
          <w:sz w:val="21"/>
          <w:szCs w:val="21"/>
          <w:highlight w:val="none"/>
          <w:lang w:val="zh-CN"/>
        </w:rPr>
        <w:t>有效期。要求与答复均应为书面形式往来。供应商可以拒绝上述要求。对于同意该要求的供应商，既不要求也不允许其修改响应文件。</w:t>
      </w:r>
    </w:p>
    <w:p>
      <w:pPr>
        <w:spacing w:line="360" w:lineRule="auto"/>
        <w:ind w:left="567" w:hanging="567"/>
        <w:jc w:val="both"/>
        <w:rPr>
          <w:rFonts w:hint="eastAsia" w:ascii="宋体" w:hAnsi="宋体" w:eastAsia="宋体" w:cs="宋体"/>
          <w:kern w:val="2"/>
          <w:sz w:val="21"/>
          <w:szCs w:val="21"/>
          <w:highlight w:val="none"/>
          <w:lang w:val="zh-CN"/>
        </w:rPr>
      </w:pPr>
    </w:p>
    <w:p>
      <w:pPr>
        <w:tabs>
          <w:tab w:val="left" w:pos="567"/>
        </w:tabs>
        <w:spacing w:line="360" w:lineRule="auto"/>
        <w:ind w:left="567" w:hanging="567"/>
        <w:outlineLvl w:val="2"/>
        <w:rPr>
          <w:rFonts w:hint="eastAsia" w:ascii="宋体" w:hAnsi="宋体" w:eastAsia="宋体" w:cs="宋体"/>
          <w:kern w:val="2"/>
          <w:sz w:val="21"/>
          <w:szCs w:val="21"/>
          <w:highlight w:val="none"/>
          <w:lang w:val="zh-CN"/>
        </w:rPr>
      </w:pPr>
      <w:bookmarkStart w:id="161" w:name="_Toc450662866"/>
      <w:bookmarkStart w:id="162" w:name="_Toc13598"/>
      <w:bookmarkStart w:id="163" w:name="_Toc9999"/>
      <w:bookmarkStart w:id="164" w:name="_Toc18197"/>
      <w:bookmarkStart w:id="165" w:name="_Toc18226"/>
      <w:bookmarkStart w:id="166" w:name="_Toc16823"/>
      <w:bookmarkStart w:id="167" w:name="_Toc521918084"/>
      <w:r>
        <w:rPr>
          <w:rFonts w:hint="eastAsia" w:ascii="宋体" w:hAnsi="宋体" w:eastAsia="宋体" w:cs="宋体"/>
          <w:kern w:val="2"/>
          <w:sz w:val="21"/>
          <w:szCs w:val="21"/>
          <w:highlight w:val="none"/>
          <w:lang w:val="zh-CN"/>
        </w:rPr>
        <w:t>1</w:t>
      </w:r>
      <w:r>
        <w:rPr>
          <w:rFonts w:hint="eastAsia" w:ascii="宋体" w:hAnsi="宋体" w:eastAsia="宋体" w:cs="宋体"/>
          <w:kern w:val="2"/>
          <w:sz w:val="21"/>
          <w:szCs w:val="21"/>
          <w:highlight w:val="none"/>
        </w:rPr>
        <w:t xml:space="preserve">7   </w:t>
      </w:r>
      <w:r>
        <w:rPr>
          <w:rFonts w:hint="eastAsia" w:ascii="宋体" w:hAnsi="宋体" w:eastAsia="宋体" w:cs="宋体"/>
          <w:kern w:val="2"/>
          <w:sz w:val="21"/>
          <w:szCs w:val="21"/>
          <w:highlight w:val="none"/>
          <w:lang w:val="zh-CN"/>
        </w:rPr>
        <w:t>响应文件的式样和签署</w:t>
      </w:r>
      <w:bookmarkEnd w:id="161"/>
      <w:bookmarkEnd w:id="162"/>
      <w:bookmarkEnd w:id="163"/>
      <w:bookmarkEnd w:id="164"/>
      <w:bookmarkEnd w:id="165"/>
      <w:bookmarkEnd w:id="166"/>
      <w:bookmarkEnd w:id="167"/>
    </w:p>
    <w:p>
      <w:pPr>
        <w:tabs>
          <w:tab w:val="left" w:pos="567"/>
        </w:tabs>
        <w:spacing w:line="360" w:lineRule="auto"/>
        <w:ind w:left="567" w:hanging="567"/>
        <w:jc w:val="both"/>
        <w:rPr>
          <w:rFonts w:hint="eastAsia" w:ascii="宋体" w:hAnsi="宋体" w:eastAsia="宋体" w:cs="宋体"/>
          <w:kern w:val="2"/>
          <w:sz w:val="21"/>
          <w:szCs w:val="21"/>
          <w:lang w:val="zh-CN"/>
        </w:rPr>
      </w:pPr>
      <w:r>
        <w:rPr>
          <w:rFonts w:hint="eastAsia" w:ascii="宋体" w:hAnsi="宋体" w:eastAsia="宋体" w:cs="宋体"/>
          <w:kern w:val="2"/>
          <w:sz w:val="21"/>
          <w:szCs w:val="21"/>
          <w:highlight w:val="none"/>
          <w:lang w:val="zh-CN"/>
        </w:rPr>
        <w:t>17.1</w:t>
      </w:r>
      <w:r>
        <w:rPr>
          <w:rFonts w:hint="eastAsia" w:ascii="宋体" w:hAnsi="宋体" w:eastAsia="宋体" w:cs="宋体"/>
          <w:kern w:val="2"/>
          <w:sz w:val="21"/>
          <w:szCs w:val="21"/>
          <w:highlight w:val="none"/>
        </w:rPr>
        <w:t xml:space="preserve"> </w:t>
      </w:r>
      <w:r>
        <w:rPr>
          <w:rFonts w:hint="eastAsia" w:ascii="宋体" w:hAnsi="宋体" w:eastAsia="宋体" w:cs="宋体"/>
          <w:b/>
          <w:kern w:val="2"/>
          <w:sz w:val="21"/>
          <w:szCs w:val="21"/>
          <w:highlight w:val="none"/>
          <w:u w:val="single"/>
          <w:lang w:val="zh-CN"/>
        </w:rPr>
        <w:t>供应商应准备一份响应文件电子文件、一份正本和</w:t>
      </w:r>
      <w:r>
        <w:rPr>
          <w:rFonts w:hint="eastAsia" w:ascii="宋体" w:hAnsi="宋体" w:eastAsia="宋体" w:cs="宋体"/>
          <w:b/>
          <w:kern w:val="2"/>
          <w:sz w:val="21"/>
          <w:szCs w:val="21"/>
          <w:highlight w:val="none"/>
          <w:u w:val="single"/>
          <w:lang w:val="en-US" w:eastAsia="zh-CN"/>
        </w:rPr>
        <w:t>三</w:t>
      </w:r>
      <w:r>
        <w:rPr>
          <w:rFonts w:hint="eastAsia" w:ascii="宋体" w:hAnsi="宋体" w:eastAsia="宋体" w:cs="宋体"/>
          <w:b/>
          <w:kern w:val="2"/>
          <w:sz w:val="21"/>
          <w:szCs w:val="21"/>
          <w:highlight w:val="none"/>
          <w:u w:val="single"/>
          <w:lang w:val="zh-CN"/>
        </w:rPr>
        <w:t>份副本“响应文件”</w:t>
      </w:r>
      <w:r>
        <w:rPr>
          <w:rFonts w:hint="eastAsia" w:ascii="宋体" w:hAnsi="宋体" w:eastAsia="宋体" w:cs="宋体"/>
          <w:kern w:val="2"/>
          <w:sz w:val="21"/>
          <w:szCs w:val="21"/>
          <w:highlight w:val="none"/>
          <w:lang w:val="zh-CN"/>
        </w:rPr>
        <w:t>。在</w:t>
      </w:r>
      <w:r>
        <w:rPr>
          <w:rFonts w:hint="eastAsia" w:ascii="宋体" w:hAnsi="宋体" w:eastAsia="宋体" w:cs="宋体"/>
          <w:kern w:val="2"/>
          <w:sz w:val="21"/>
          <w:szCs w:val="21"/>
          <w:lang w:val="zh-CN"/>
        </w:rPr>
        <w:t>每一份响应文件</w:t>
      </w:r>
    </w:p>
    <w:p>
      <w:pPr>
        <w:tabs>
          <w:tab w:val="left" w:pos="567"/>
        </w:tabs>
        <w:spacing w:line="360" w:lineRule="auto"/>
        <w:ind w:left="512" w:leftChars="208" w:hanging="75" w:hangingChars="36"/>
        <w:jc w:val="both"/>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上编上目录（目录内的页码必须与实际内容对应）、页次，装订成册（不允许使用活页夹），</w:t>
      </w:r>
    </w:p>
    <w:p>
      <w:pPr>
        <w:tabs>
          <w:tab w:val="left" w:pos="567"/>
        </w:tabs>
        <w:spacing w:line="360" w:lineRule="auto"/>
        <w:ind w:left="512" w:leftChars="208" w:hanging="75" w:hangingChars="36"/>
        <w:jc w:val="both"/>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并要明确注明 “正本”或“副本”，一旦正本和副本发现差异，以正本为准。</w:t>
      </w:r>
    </w:p>
    <w:p>
      <w:pPr>
        <w:tabs>
          <w:tab w:val="left" w:pos="567"/>
        </w:tabs>
        <w:spacing w:line="360" w:lineRule="auto"/>
        <w:ind w:left="567" w:hanging="567"/>
        <w:jc w:val="both"/>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17.2</w:t>
      </w:r>
      <w:r>
        <w:rPr>
          <w:rFonts w:hint="eastAsia" w:ascii="宋体" w:hAnsi="宋体" w:eastAsia="宋体" w:cs="宋体"/>
          <w:kern w:val="2"/>
          <w:sz w:val="21"/>
          <w:szCs w:val="21"/>
        </w:rPr>
        <w:t xml:space="preserve"> </w:t>
      </w:r>
      <w:r>
        <w:rPr>
          <w:rFonts w:hint="eastAsia" w:ascii="宋体" w:hAnsi="宋体" w:eastAsia="宋体" w:cs="宋体"/>
          <w:bCs/>
          <w:kern w:val="2"/>
          <w:sz w:val="21"/>
          <w:szCs w:val="21"/>
          <w:lang w:val="zh-CN"/>
        </w:rPr>
        <w:t>响应文件正本和副本须打印或用不褪色墨水书写，比选文件提供的格式文件或响应文件中明确要求盖法人公章或签署的，应相应加法人公章或签署。其中签署应供应商法定代表人</w:t>
      </w:r>
      <w:r>
        <w:rPr>
          <w:rFonts w:hint="eastAsia" w:ascii="宋体" w:hAnsi="宋体" w:eastAsia="宋体" w:cs="宋体"/>
          <w:bCs/>
          <w:color w:val="auto"/>
          <w:szCs w:val="21"/>
          <w:lang w:val="zh-CN"/>
        </w:rPr>
        <w:t>/执行事务合伙人/负责人</w:t>
      </w:r>
      <w:r>
        <w:rPr>
          <w:rFonts w:hint="eastAsia" w:ascii="宋体" w:hAnsi="宋体" w:eastAsia="宋体" w:cs="宋体"/>
          <w:bCs/>
          <w:kern w:val="2"/>
          <w:sz w:val="21"/>
          <w:szCs w:val="21"/>
          <w:lang w:val="zh-CN"/>
        </w:rPr>
        <w:t>或其授权代表签字（或盖私章），后者须将“法定代表人</w:t>
      </w:r>
      <w:r>
        <w:rPr>
          <w:rFonts w:hint="eastAsia" w:ascii="宋体" w:hAnsi="宋体" w:eastAsia="宋体" w:cs="宋体"/>
          <w:bCs/>
          <w:color w:val="auto"/>
          <w:szCs w:val="21"/>
          <w:lang w:val="zh-CN"/>
        </w:rPr>
        <w:t>/执行事务合伙人/负责人</w:t>
      </w:r>
      <w:r>
        <w:rPr>
          <w:rFonts w:hint="eastAsia" w:ascii="宋体" w:hAnsi="宋体" w:eastAsia="宋体" w:cs="宋体"/>
          <w:bCs/>
          <w:kern w:val="2"/>
          <w:sz w:val="21"/>
          <w:szCs w:val="21"/>
          <w:lang w:val="zh-CN"/>
        </w:rPr>
        <w:t>授权书”以书面形式附在响应文件中。</w:t>
      </w:r>
      <w:r>
        <w:rPr>
          <w:rFonts w:hint="eastAsia" w:ascii="宋体" w:hAnsi="宋体" w:eastAsia="宋体" w:cs="宋体"/>
          <w:kern w:val="2"/>
          <w:sz w:val="21"/>
          <w:szCs w:val="21"/>
          <w:lang w:val="zh-CN"/>
        </w:rPr>
        <w:t>副本文件可由正本文件复印而成。</w:t>
      </w:r>
    </w:p>
    <w:p>
      <w:pPr>
        <w:spacing w:line="360" w:lineRule="auto"/>
        <w:ind w:left="479" w:hanging="478" w:hangingChars="228"/>
        <w:jc w:val="both"/>
        <w:rPr>
          <w:rFonts w:hint="eastAsia" w:ascii="宋体" w:hAnsi="宋体" w:eastAsia="宋体" w:cs="宋体"/>
          <w:bCs/>
          <w:kern w:val="2"/>
          <w:sz w:val="21"/>
          <w:szCs w:val="21"/>
          <w:lang w:val="zh-CN"/>
        </w:rPr>
      </w:pPr>
      <w:r>
        <w:rPr>
          <w:rFonts w:hint="eastAsia" w:ascii="宋体" w:hAnsi="宋体" w:eastAsia="宋体" w:cs="宋体"/>
          <w:kern w:val="2"/>
          <w:sz w:val="21"/>
          <w:szCs w:val="21"/>
          <w:lang w:val="zh-CN"/>
        </w:rPr>
        <w:t>17.3</w:t>
      </w:r>
      <w:r>
        <w:rPr>
          <w:rFonts w:hint="eastAsia" w:ascii="宋体" w:hAnsi="宋体" w:eastAsia="宋体" w:cs="宋体"/>
          <w:kern w:val="2"/>
          <w:sz w:val="21"/>
          <w:szCs w:val="21"/>
        </w:rPr>
        <w:t xml:space="preserve"> </w:t>
      </w:r>
      <w:r>
        <w:rPr>
          <w:rFonts w:hint="eastAsia" w:ascii="宋体" w:hAnsi="宋体" w:eastAsia="宋体" w:cs="宋体"/>
          <w:kern w:val="2"/>
          <w:sz w:val="21"/>
          <w:szCs w:val="21"/>
          <w:lang w:val="zh-CN"/>
        </w:rPr>
        <w:t>除供应商对错处作必要修改外，响应文件中不许有加行、涂抹或改写。</w:t>
      </w:r>
      <w:r>
        <w:rPr>
          <w:rFonts w:hint="eastAsia" w:ascii="宋体" w:hAnsi="宋体" w:eastAsia="宋体" w:cs="宋体"/>
          <w:bCs/>
          <w:kern w:val="2"/>
          <w:sz w:val="21"/>
          <w:szCs w:val="21"/>
          <w:lang w:val="zh-CN"/>
        </w:rPr>
        <w:t>若有修改须由签署</w:t>
      </w:r>
      <w:r>
        <w:rPr>
          <w:rFonts w:hint="eastAsia" w:ascii="宋体" w:hAnsi="宋体" w:eastAsia="宋体" w:cs="宋体"/>
          <w:bCs/>
          <w:kern w:val="2"/>
          <w:sz w:val="21"/>
          <w:szCs w:val="21"/>
          <w:lang w:eastAsia="zh-CN"/>
        </w:rPr>
        <w:t>响应</w:t>
      </w:r>
      <w:r>
        <w:rPr>
          <w:rFonts w:hint="eastAsia" w:ascii="宋体" w:hAnsi="宋体" w:eastAsia="宋体" w:cs="宋体"/>
          <w:bCs/>
          <w:kern w:val="2"/>
          <w:sz w:val="21"/>
          <w:szCs w:val="21"/>
        </w:rPr>
        <w:t>文件</w:t>
      </w:r>
      <w:r>
        <w:rPr>
          <w:rFonts w:hint="eastAsia" w:ascii="宋体" w:hAnsi="宋体" w:eastAsia="宋体" w:cs="宋体"/>
          <w:bCs/>
          <w:kern w:val="2"/>
          <w:sz w:val="21"/>
          <w:szCs w:val="21"/>
          <w:lang w:val="zh-CN"/>
        </w:rPr>
        <w:t>的人进行签字（或盖私章），并加盖供应商法人公章。</w:t>
      </w:r>
    </w:p>
    <w:p>
      <w:pPr>
        <w:spacing w:line="360" w:lineRule="auto"/>
        <w:ind w:left="567" w:hanging="567"/>
        <w:jc w:val="both"/>
        <w:rPr>
          <w:rFonts w:hint="eastAsia" w:ascii="宋体" w:hAnsi="宋体" w:eastAsia="宋体" w:cs="宋体"/>
          <w:b/>
          <w:bCs/>
          <w:kern w:val="2"/>
          <w:sz w:val="21"/>
          <w:szCs w:val="21"/>
          <w:u w:val="single"/>
          <w:lang w:val="zh-CN"/>
        </w:rPr>
      </w:pPr>
      <w:r>
        <w:rPr>
          <w:rFonts w:hint="eastAsia" w:ascii="宋体" w:hAnsi="宋体" w:eastAsia="宋体" w:cs="宋体"/>
          <w:kern w:val="2"/>
          <w:sz w:val="21"/>
          <w:szCs w:val="21"/>
          <w:lang w:val="zh-CN"/>
        </w:rPr>
        <w:t>17.4</w:t>
      </w:r>
      <w:r>
        <w:rPr>
          <w:rFonts w:hint="eastAsia" w:ascii="宋体" w:hAnsi="宋体" w:eastAsia="宋体" w:cs="宋体"/>
          <w:kern w:val="2"/>
          <w:sz w:val="21"/>
          <w:szCs w:val="21"/>
        </w:rPr>
        <w:t xml:space="preserve"> </w:t>
      </w:r>
      <w:r>
        <w:rPr>
          <w:rFonts w:hint="eastAsia" w:ascii="宋体" w:hAnsi="宋体" w:eastAsia="宋体" w:cs="宋体"/>
          <w:kern w:val="2"/>
          <w:sz w:val="21"/>
          <w:szCs w:val="21"/>
          <w:lang w:val="zh-CN"/>
        </w:rPr>
        <w:t>响应文件的封面应注明“项目名称、供应商名称”等。</w:t>
      </w:r>
    </w:p>
    <w:p>
      <w:pPr>
        <w:spacing w:line="360" w:lineRule="auto"/>
        <w:ind w:left="567" w:hanging="567"/>
        <w:jc w:val="both"/>
        <w:rPr>
          <w:rFonts w:hint="eastAsia" w:ascii="宋体" w:hAnsi="宋体" w:eastAsia="宋体" w:cs="宋体"/>
          <w:b/>
          <w:bCs/>
          <w:kern w:val="2"/>
          <w:sz w:val="21"/>
          <w:szCs w:val="21"/>
          <w:lang w:val="zh-CN"/>
        </w:rPr>
      </w:pPr>
      <w:r>
        <w:rPr>
          <w:rFonts w:hint="eastAsia" w:ascii="宋体" w:hAnsi="宋体" w:eastAsia="宋体" w:cs="宋体"/>
          <w:kern w:val="2"/>
          <w:sz w:val="21"/>
          <w:szCs w:val="21"/>
          <w:lang w:val="zh-CN"/>
        </w:rPr>
        <w:t>17.5</w:t>
      </w:r>
      <w:r>
        <w:rPr>
          <w:rFonts w:hint="eastAsia" w:ascii="宋体" w:hAnsi="宋体" w:eastAsia="宋体" w:cs="宋体"/>
          <w:kern w:val="2"/>
          <w:sz w:val="21"/>
          <w:szCs w:val="21"/>
        </w:rPr>
        <w:t xml:space="preserve"> </w:t>
      </w:r>
      <w:r>
        <w:rPr>
          <w:rFonts w:hint="eastAsia" w:ascii="宋体" w:hAnsi="宋体" w:eastAsia="宋体" w:cs="宋体"/>
          <w:kern w:val="2"/>
          <w:sz w:val="21"/>
          <w:szCs w:val="21"/>
          <w:lang w:val="zh-CN"/>
        </w:rPr>
        <w:t>电子文件：电子文件不可设置密码，用DVD或CD-R光盘</w:t>
      </w:r>
      <w:r>
        <w:rPr>
          <w:rFonts w:hint="eastAsia" w:ascii="宋体" w:hAnsi="宋体" w:eastAsia="宋体" w:cs="宋体"/>
          <w:kern w:val="2"/>
          <w:sz w:val="21"/>
          <w:szCs w:val="21"/>
        </w:rPr>
        <w:t>或U盘</w:t>
      </w:r>
      <w:r>
        <w:rPr>
          <w:rFonts w:hint="eastAsia" w:ascii="宋体" w:hAnsi="宋体" w:eastAsia="宋体" w:cs="宋体"/>
          <w:kern w:val="2"/>
          <w:sz w:val="21"/>
          <w:szCs w:val="21"/>
          <w:lang w:val="zh-CN"/>
        </w:rPr>
        <w:t>储存 ，</w:t>
      </w:r>
      <w:r>
        <w:rPr>
          <w:rFonts w:hint="eastAsia" w:ascii="宋体" w:hAnsi="宋体" w:eastAsia="宋体" w:cs="宋体"/>
          <w:kern w:val="2"/>
          <w:sz w:val="21"/>
          <w:szCs w:val="21"/>
        </w:rPr>
        <w:t>和</w:t>
      </w:r>
      <w:r>
        <w:rPr>
          <w:rFonts w:hint="eastAsia" w:ascii="宋体" w:hAnsi="宋体" w:eastAsia="宋体" w:cs="宋体"/>
          <w:kern w:val="2"/>
          <w:sz w:val="21"/>
          <w:szCs w:val="21"/>
          <w:lang w:eastAsia="zh-CN"/>
        </w:rPr>
        <w:t>响应文件</w:t>
      </w:r>
      <w:r>
        <w:rPr>
          <w:rFonts w:hint="eastAsia" w:ascii="宋体" w:hAnsi="宋体" w:eastAsia="宋体" w:cs="宋体"/>
          <w:kern w:val="2"/>
          <w:sz w:val="21"/>
          <w:szCs w:val="21"/>
        </w:rPr>
        <w:t>一起</w:t>
      </w:r>
      <w:r>
        <w:rPr>
          <w:rFonts w:hint="eastAsia" w:ascii="宋体" w:hAnsi="宋体" w:eastAsia="宋体" w:cs="宋体"/>
          <w:kern w:val="2"/>
          <w:sz w:val="21"/>
          <w:szCs w:val="21"/>
          <w:lang w:val="zh-CN"/>
        </w:rPr>
        <w:t>密封（电子文件的包装封面需注明项目名称、供应商名称，并加盖供应商法人公章）。</w:t>
      </w:r>
    </w:p>
    <w:p>
      <w:pPr>
        <w:spacing w:line="360" w:lineRule="auto"/>
        <w:ind w:left="567" w:hanging="567"/>
        <w:jc w:val="both"/>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17.6</w:t>
      </w:r>
      <w:r>
        <w:rPr>
          <w:rFonts w:hint="eastAsia" w:ascii="宋体" w:hAnsi="宋体" w:eastAsia="宋体" w:cs="宋体"/>
          <w:kern w:val="2"/>
          <w:sz w:val="21"/>
          <w:szCs w:val="21"/>
        </w:rPr>
        <w:t xml:space="preserve"> </w:t>
      </w:r>
      <w:r>
        <w:rPr>
          <w:rFonts w:hint="eastAsia" w:ascii="宋体" w:hAnsi="宋体" w:eastAsia="宋体" w:cs="宋体"/>
          <w:kern w:val="2"/>
          <w:sz w:val="21"/>
          <w:szCs w:val="21"/>
          <w:lang w:val="zh-CN"/>
        </w:rPr>
        <w:t>电报、电传、传真的</w:t>
      </w:r>
      <w:r>
        <w:rPr>
          <w:rFonts w:hint="eastAsia" w:ascii="宋体" w:hAnsi="宋体" w:eastAsia="宋体" w:cs="宋体"/>
          <w:kern w:val="2"/>
          <w:sz w:val="21"/>
          <w:szCs w:val="21"/>
          <w:lang w:eastAsia="zh-CN"/>
        </w:rPr>
        <w:t>响应</w:t>
      </w:r>
      <w:r>
        <w:rPr>
          <w:rFonts w:hint="eastAsia" w:ascii="宋体" w:hAnsi="宋体" w:eastAsia="宋体" w:cs="宋体"/>
          <w:kern w:val="2"/>
          <w:sz w:val="21"/>
          <w:szCs w:val="21"/>
          <w:lang w:val="zh-CN"/>
        </w:rPr>
        <w:t>概不接受。</w:t>
      </w:r>
      <w:bookmarkStart w:id="168" w:name="_Toc450662867"/>
    </w:p>
    <w:p>
      <w:pPr>
        <w:pStyle w:val="3"/>
        <w:keepNext/>
        <w:keepLines/>
        <w:spacing w:line="360" w:lineRule="auto"/>
        <w:ind w:left="567" w:hanging="567"/>
        <w:rPr>
          <w:rFonts w:hint="eastAsia" w:ascii="宋体" w:hAnsi="宋体" w:eastAsia="宋体" w:cs="宋体"/>
          <w:b/>
          <w:bCs/>
          <w:kern w:val="44"/>
          <w:sz w:val="21"/>
          <w:szCs w:val="21"/>
          <w:lang w:val="zh-CN"/>
        </w:rPr>
      </w:pPr>
      <w:bookmarkStart w:id="169" w:name="_Toc521918085"/>
    </w:p>
    <w:p>
      <w:pPr>
        <w:pStyle w:val="4"/>
        <w:keepNext/>
        <w:keepLines/>
        <w:spacing w:line="360" w:lineRule="auto"/>
        <w:ind w:left="567" w:hanging="567"/>
        <w:rPr>
          <w:rFonts w:hint="eastAsia" w:ascii="宋体" w:hAnsi="宋体" w:eastAsia="宋体" w:cs="宋体"/>
          <w:sz w:val="21"/>
          <w:szCs w:val="21"/>
        </w:rPr>
      </w:pPr>
      <w:bookmarkStart w:id="170" w:name="_Toc11804"/>
      <w:bookmarkStart w:id="171" w:name="_Toc22981"/>
      <w:bookmarkStart w:id="172" w:name="_Toc28616"/>
      <w:bookmarkStart w:id="173" w:name="_Toc12888"/>
      <w:bookmarkStart w:id="174" w:name="_Toc2763"/>
      <w:r>
        <w:rPr>
          <w:rFonts w:hint="eastAsia" w:ascii="宋体" w:hAnsi="宋体" w:eastAsia="宋体" w:cs="宋体"/>
          <w:b/>
          <w:bCs/>
          <w:kern w:val="44"/>
          <w:sz w:val="21"/>
          <w:szCs w:val="21"/>
          <w:lang w:val="zh-CN"/>
        </w:rPr>
        <w:t>四、响应文件的递交</w:t>
      </w:r>
      <w:bookmarkEnd w:id="168"/>
      <w:bookmarkEnd w:id="169"/>
      <w:bookmarkEnd w:id="170"/>
      <w:bookmarkEnd w:id="171"/>
      <w:bookmarkEnd w:id="172"/>
      <w:bookmarkEnd w:id="173"/>
      <w:bookmarkEnd w:id="174"/>
    </w:p>
    <w:p>
      <w:pPr>
        <w:tabs>
          <w:tab w:val="left" w:pos="567"/>
        </w:tabs>
        <w:spacing w:line="360" w:lineRule="auto"/>
        <w:ind w:left="496" w:hanging="495" w:hangingChars="236"/>
        <w:jc w:val="both"/>
        <w:outlineLvl w:val="2"/>
        <w:rPr>
          <w:rFonts w:hint="eastAsia" w:ascii="宋体" w:hAnsi="宋体" w:eastAsia="宋体" w:cs="宋体"/>
          <w:kern w:val="2"/>
          <w:sz w:val="21"/>
          <w:szCs w:val="21"/>
        </w:rPr>
      </w:pPr>
      <w:bookmarkStart w:id="175" w:name="_Toc7013"/>
      <w:bookmarkStart w:id="176" w:name="_Toc521918086"/>
      <w:bookmarkStart w:id="177" w:name="_Toc450662868"/>
      <w:bookmarkStart w:id="178" w:name="_Toc27671"/>
      <w:bookmarkStart w:id="179" w:name="_Toc8471"/>
      <w:bookmarkStart w:id="180" w:name="_Toc17053"/>
      <w:bookmarkStart w:id="181" w:name="_Toc19814"/>
      <w:r>
        <w:rPr>
          <w:rFonts w:hint="eastAsia" w:ascii="宋体" w:hAnsi="宋体" w:eastAsia="宋体" w:cs="宋体"/>
          <w:kern w:val="2"/>
          <w:sz w:val="21"/>
          <w:szCs w:val="21"/>
          <w:lang w:val="zh-CN"/>
        </w:rPr>
        <w:t>1</w:t>
      </w:r>
      <w:r>
        <w:rPr>
          <w:rFonts w:hint="eastAsia" w:ascii="宋体" w:hAnsi="宋体" w:eastAsia="宋体" w:cs="宋体"/>
          <w:kern w:val="2"/>
          <w:sz w:val="21"/>
          <w:szCs w:val="21"/>
        </w:rPr>
        <w:t xml:space="preserve">8   </w:t>
      </w:r>
      <w:r>
        <w:rPr>
          <w:rFonts w:hint="eastAsia" w:ascii="宋体" w:hAnsi="宋体" w:eastAsia="宋体" w:cs="宋体"/>
          <w:kern w:val="2"/>
          <w:sz w:val="21"/>
          <w:szCs w:val="21"/>
          <w:lang w:val="zh-CN"/>
        </w:rPr>
        <w:t>响应文件的密封和标记</w:t>
      </w:r>
      <w:bookmarkEnd w:id="175"/>
      <w:bookmarkEnd w:id="176"/>
      <w:bookmarkEnd w:id="177"/>
      <w:bookmarkEnd w:id="178"/>
      <w:bookmarkEnd w:id="179"/>
      <w:bookmarkEnd w:id="180"/>
      <w:bookmarkEnd w:id="181"/>
    </w:p>
    <w:p>
      <w:pPr>
        <w:tabs>
          <w:tab w:val="left" w:pos="567"/>
        </w:tabs>
        <w:spacing w:line="360" w:lineRule="auto"/>
        <w:ind w:left="567" w:right="18" w:hanging="567"/>
        <w:jc w:val="both"/>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18.1</w:t>
      </w:r>
      <w:r>
        <w:rPr>
          <w:rFonts w:hint="eastAsia" w:ascii="宋体" w:hAnsi="宋体" w:eastAsia="宋体" w:cs="宋体"/>
          <w:kern w:val="2"/>
          <w:sz w:val="21"/>
          <w:szCs w:val="21"/>
        </w:rPr>
        <w:t xml:space="preserve"> </w:t>
      </w:r>
      <w:r>
        <w:rPr>
          <w:rFonts w:hint="eastAsia" w:ascii="宋体" w:hAnsi="宋体" w:eastAsia="宋体" w:cs="宋体"/>
          <w:kern w:val="2"/>
          <w:sz w:val="21"/>
          <w:szCs w:val="21"/>
          <w:lang w:val="zh-CN"/>
        </w:rPr>
        <w:t>供应商应将所有正本和副本响应文件（含响应文件电子文件）一起密封在一个不透明的外层封</w:t>
      </w:r>
    </w:p>
    <w:p>
      <w:pPr>
        <w:tabs>
          <w:tab w:val="left" w:pos="567"/>
        </w:tabs>
        <w:spacing w:line="360" w:lineRule="auto"/>
        <w:ind w:left="512" w:leftChars="208" w:right="18" w:hanging="75" w:hangingChars="36"/>
        <w:jc w:val="both"/>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装中。</w:t>
      </w:r>
    </w:p>
    <w:p>
      <w:pPr>
        <w:spacing w:line="360" w:lineRule="auto"/>
        <w:ind w:left="567" w:right="18" w:hanging="567"/>
        <w:jc w:val="both"/>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18.2</w:t>
      </w:r>
      <w:r>
        <w:rPr>
          <w:rFonts w:hint="eastAsia" w:ascii="宋体" w:hAnsi="宋体" w:eastAsia="宋体" w:cs="宋体"/>
          <w:kern w:val="2"/>
          <w:sz w:val="21"/>
          <w:szCs w:val="21"/>
        </w:rPr>
        <w:t xml:space="preserve"> </w:t>
      </w:r>
      <w:r>
        <w:rPr>
          <w:rFonts w:hint="eastAsia" w:ascii="宋体" w:hAnsi="宋体" w:eastAsia="宋体" w:cs="宋体"/>
          <w:kern w:val="2"/>
          <w:sz w:val="21"/>
          <w:szCs w:val="21"/>
          <w:lang w:val="zh-CN"/>
        </w:rPr>
        <w:t>响应文件密封封装标记：</w:t>
      </w:r>
    </w:p>
    <w:p>
      <w:pPr>
        <w:spacing w:line="360" w:lineRule="auto"/>
        <w:ind w:left="567" w:right="18" w:hanging="567"/>
        <w:jc w:val="both"/>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（1）响应文件应密封包装；</w:t>
      </w:r>
    </w:p>
    <w:p>
      <w:pPr>
        <w:spacing w:line="360" w:lineRule="auto"/>
        <w:ind w:left="567" w:right="18" w:hanging="567"/>
        <w:jc w:val="both"/>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（2）外层密封封装表面应正确标明项目名称、供应商名称、</w:t>
      </w:r>
      <w:r>
        <w:rPr>
          <w:rFonts w:hint="eastAsia" w:ascii="宋体" w:hAnsi="宋体" w:eastAsia="宋体" w:cs="宋体"/>
          <w:kern w:val="2"/>
          <w:sz w:val="21"/>
          <w:szCs w:val="21"/>
        </w:rPr>
        <w:t>联系人及联系方式</w:t>
      </w:r>
      <w:r>
        <w:rPr>
          <w:rFonts w:hint="eastAsia" w:ascii="宋体" w:hAnsi="宋体" w:eastAsia="宋体" w:cs="宋体"/>
          <w:kern w:val="2"/>
          <w:sz w:val="21"/>
          <w:szCs w:val="21"/>
          <w:lang w:val="zh-CN"/>
        </w:rPr>
        <w:t>，封口位置</w:t>
      </w:r>
      <w:r>
        <w:rPr>
          <w:rFonts w:hint="eastAsia" w:ascii="宋体" w:hAnsi="宋体" w:eastAsia="宋体" w:cs="宋体"/>
          <w:kern w:val="2"/>
          <w:sz w:val="21"/>
          <w:szCs w:val="21"/>
        </w:rPr>
        <w:t>的封条上须</w:t>
      </w:r>
      <w:r>
        <w:rPr>
          <w:rFonts w:hint="eastAsia" w:ascii="宋体" w:hAnsi="宋体" w:eastAsia="宋体" w:cs="宋体"/>
          <w:kern w:val="2"/>
          <w:sz w:val="21"/>
          <w:szCs w:val="21"/>
          <w:lang w:val="zh-CN"/>
        </w:rPr>
        <w:t>加盖</w:t>
      </w:r>
      <w:r>
        <w:rPr>
          <w:rFonts w:hint="eastAsia" w:ascii="宋体" w:hAnsi="宋体" w:eastAsia="宋体" w:cs="宋体"/>
          <w:kern w:val="2"/>
          <w:sz w:val="21"/>
          <w:szCs w:val="21"/>
        </w:rPr>
        <w:t>供应商</w:t>
      </w:r>
      <w:r>
        <w:rPr>
          <w:rFonts w:hint="eastAsia" w:ascii="宋体" w:hAnsi="宋体" w:eastAsia="宋体" w:cs="宋体"/>
          <w:kern w:val="2"/>
          <w:sz w:val="21"/>
          <w:szCs w:val="21"/>
          <w:lang w:val="zh-CN"/>
        </w:rPr>
        <w:t>法人公章；</w:t>
      </w:r>
    </w:p>
    <w:p>
      <w:pPr>
        <w:tabs>
          <w:tab w:val="left" w:pos="567"/>
        </w:tabs>
        <w:spacing w:line="360" w:lineRule="auto"/>
        <w:ind w:left="567" w:right="18" w:hanging="567"/>
        <w:jc w:val="both"/>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18.3</w:t>
      </w:r>
      <w:r>
        <w:rPr>
          <w:rFonts w:hint="eastAsia" w:ascii="宋体" w:hAnsi="宋体" w:eastAsia="宋体" w:cs="宋体"/>
          <w:kern w:val="2"/>
          <w:sz w:val="21"/>
          <w:szCs w:val="21"/>
          <w:lang w:val="zh-CN"/>
        </w:rPr>
        <w:tab/>
      </w:r>
      <w:r>
        <w:rPr>
          <w:rFonts w:hint="eastAsia" w:ascii="宋体" w:hAnsi="宋体" w:eastAsia="宋体" w:cs="宋体"/>
          <w:kern w:val="2"/>
          <w:sz w:val="21"/>
          <w:szCs w:val="21"/>
          <w:lang w:val="zh-CN"/>
        </w:rPr>
        <w:t xml:space="preserve">如果密封封装未按本款规定密封和标记，采购人对响应文件的误投或提前拆封不负责任。 </w:t>
      </w:r>
    </w:p>
    <w:p>
      <w:pPr>
        <w:spacing w:line="360" w:lineRule="auto"/>
        <w:ind w:left="565" w:leftChars="-1" w:right="18" w:hanging="567" w:hangingChars="270"/>
        <w:jc w:val="both"/>
        <w:rPr>
          <w:rFonts w:hint="eastAsia" w:ascii="宋体" w:hAnsi="宋体" w:eastAsia="宋体" w:cs="宋体"/>
          <w:kern w:val="2"/>
          <w:sz w:val="21"/>
          <w:szCs w:val="21"/>
          <w:lang w:val="zh-CN"/>
        </w:rPr>
      </w:pPr>
    </w:p>
    <w:p>
      <w:pPr>
        <w:tabs>
          <w:tab w:val="left" w:pos="567"/>
        </w:tabs>
        <w:spacing w:line="360" w:lineRule="auto"/>
        <w:ind w:left="567" w:hanging="567"/>
        <w:outlineLvl w:val="2"/>
        <w:rPr>
          <w:rFonts w:hint="eastAsia" w:ascii="宋体" w:hAnsi="宋体" w:eastAsia="宋体" w:cs="宋体"/>
          <w:kern w:val="2"/>
          <w:sz w:val="21"/>
          <w:szCs w:val="21"/>
          <w:lang w:val="zh-CN"/>
        </w:rPr>
      </w:pPr>
      <w:bookmarkStart w:id="182" w:name="_Toc521918087"/>
      <w:bookmarkStart w:id="183" w:name="_Toc450662869"/>
      <w:bookmarkStart w:id="184" w:name="_Toc4865"/>
      <w:bookmarkStart w:id="185" w:name="_Toc4943"/>
      <w:bookmarkStart w:id="186" w:name="_Toc8540"/>
      <w:bookmarkStart w:id="187" w:name="_Toc18841"/>
      <w:bookmarkStart w:id="188" w:name="_Toc14046"/>
      <w:r>
        <w:rPr>
          <w:rFonts w:hint="eastAsia" w:ascii="宋体" w:hAnsi="宋体" w:eastAsia="宋体" w:cs="宋体"/>
          <w:kern w:val="2"/>
          <w:sz w:val="21"/>
          <w:szCs w:val="21"/>
          <w:lang w:val="zh-CN"/>
        </w:rPr>
        <w:t>1</w:t>
      </w:r>
      <w:r>
        <w:rPr>
          <w:rFonts w:hint="eastAsia" w:ascii="宋体" w:hAnsi="宋体" w:eastAsia="宋体" w:cs="宋体"/>
          <w:kern w:val="2"/>
          <w:sz w:val="21"/>
          <w:szCs w:val="21"/>
        </w:rPr>
        <w:t xml:space="preserve">9   </w:t>
      </w:r>
      <w:r>
        <w:rPr>
          <w:rFonts w:hint="eastAsia" w:ascii="宋体" w:hAnsi="宋体" w:eastAsia="宋体" w:cs="宋体"/>
          <w:kern w:val="2"/>
          <w:sz w:val="21"/>
          <w:szCs w:val="21"/>
          <w:lang w:val="zh-CN"/>
        </w:rPr>
        <w:t>递交响应文件的</w:t>
      </w:r>
      <w:bookmarkEnd w:id="182"/>
      <w:bookmarkEnd w:id="183"/>
      <w:r>
        <w:rPr>
          <w:rFonts w:hint="eastAsia" w:ascii="宋体" w:hAnsi="宋体" w:eastAsia="宋体" w:cs="宋体"/>
          <w:kern w:val="2"/>
          <w:sz w:val="21"/>
          <w:szCs w:val="21"/>
        </w:rPr>
        <w:t>时间</w:t>
      </w:r>
      <w:bookmarkEnd w:id="184"/>
      <w:bookmarkEnd w:id="185"/>
      <w:bookmarkEnd w:id="186"/>
      <w:bookmarkEnd w:id="187"/>
      <w:bookmarkEnd w:id="188"/>
    </w:p>
    <w:p>
      <w:pPr>
        <w:tabs>
          <w:tab w:val="left" w:pos="567"/>
        </w:tabs>
        <w:spacing w:line="360" w:lineRule="auto"/>
        <w:ind w:left="567" w:hanging="567"/>
        <w:jc w:val="both"/>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19.1</w:t>
      </w:r>
      <w:r>
        <w:rPr>
          <w:rFonts w:hint="eastAsia" w:ascii="宋体" w:hAnsi="宋体" w:eastAsia="宋体" w:cs="宋体"/>
          <w:kern w:val="2"/>
          <w:sz w:val="21"/>
          <w:szCs w:val="21"/>
        </w:rPr>
        <w:t xml:space="preserve"> </w:t>
      </w:r>
      <w:r>
        <w:rPr>
          <w:rFonts w:hint="eastAsia" w:ascii="宋体" w:hAnsi="宋体" w:eastAsia="宋体" w:cs="宋体"/>
          <w:kern w:val="2"/>
          <w:sz w:val="21"/>
          <w:szCs w:val="21"/>
          <w:lang w:eastAsia="zh-CN"/>
        </w:rPr>
        <w:t>采购代理机构</w:t>
      </w:r>
      <w:r>
        <w:rPr>
          <w:rFonts w:hint="eastAsia" w:ascii="宋体" w:hAnsi="宋体" w:eastAsia="宋体" w:cs="宋体"/>
          <w:kern w:val="2"/>
          <w:sz w:val="21"/>
          <w:szCs w:val="21"/>
          <w:lang w:val="zh-CN"/>
        </w:rPr>
        <w:t>收到响应文件的时间</w:t>
      </w:r>
      <w:r>
        <w:rPr>
          <w:rFonts w:hint="eastAsia" w:ascii="宋体" w:hAnsi="宋体" w:eastAsia="宋体" w:cs="宋体"/>
          <w:kern w:val="2"/>
          <w:sz w:val="21"/>
          <w:szCs w:val="21"/>
        </w:rPr>
        <w:t>应在</w:t>
      </w:r>
      <w:r>
        <w:rPr>
          <w:rFonts w:hint="eastAsia" w:ascii="宋体" w:hAnsi="宋体" w:eastAsia="宋体" w:cs="宋体"/>
          <w:kern w:val="2"/>
          <w:sz w:val="21"/>
          <w:szCs w:val="21"/>
          <w:lang w:val="zh-CN"/>
        </w:rPr>
        <w:t>第一篇“比选公告”中规定的</w:t>
      </w:r>
      <w:r>
        <w:rPr>
          <w:rFonts w:hint="eastAsia" w:ascii="宋体" w:hAnsi="宋体" w:eastAsia="宋体" w:cs="宋体"/>
          <w:kern w:val="2"/>
          <w:sz w:val="21"/>
          <w:szCs w:val="21"/>
          <w:lang w:eastAsia="zh-CN"/>
        </w:rPr>
        <w:t>响应文件</w:t>
      </w:r>
      <w:r>
        <w:rPr>
          <w:rFonts w:hint="eastAsia" w:ascii="宋体" w:hAnsi="宋体" w:eastAsia="宋体" w:cs="宋体"/>
          <w:kern w:val="2"/>
          <w:sz w:val="21"/>
          <w:szCs w:val="21"/>
        </w:rPr>
        <w:t>递交</w:t>
      </w:r>
      <w:r>
        <w:rPr>
          <w:rFonts w:hint="eastAsia" w:ascii="宋体" w:hAnsi="宋体" w:eastAsia="宋体" w:cs="宋体"/>
          <w:kern w:val="2"/>
          <w:sz w:val="21"/>
          <w:szCs w:val="21"/>
          <w:lang w:val="zh-CN"/>
        </w:rPr>
        <w:t>时间</w:t>
      </w:r>
      <w:r>
        <w:rPr>
          <w:rFonts w:hint="eastAsia" w:ascii="宋体" w:hAnsi="宋体" w:eastAsia="宋体" w:cs="宋体"/>
          <w:kern w:val="2"/>
          <w:sz w:val="21"/>
          <w:szCs w:val="21"/>
        </w:rPr>
        <w:t>期限内</w:t>
      </w:r>
      <w:r>
        <w:rPr>
          <w:rFonts w:hint="eastAsia" w:ascii="宋体" w:hAnsi="宋体" w:eastAsia="宋体" w:cs="宋体"/>
          <w:kern w:val="2"/>
          <w:sz w:val="21"/>
          <w:szCs w:val="21"/>
          <w:lang w:val="zh-CN"/>
        </w:rPr>
        <w:t>。</w:t>
      </w:r>
    </w:p>
    <w:p>
      <w:pPr>
        <w:tabs>
          <w:tab w:val="left" w:pos="567"/>
        </w:tabs>
        <w:spacing w:line="360" w:lineRule="auto"/>
        <w:ind w:left="567" w:hanging="567"/>
        <w:outlineLvl w:val="2"/>
        <w:rPr>
          <w:rFonts w:hint="eastAsia" w:ascii="宋体" w:hAnsi="宋体" w:eastAsia="宋体" w:cs="宋体"/>
          <w:kern w:val="2"/>
          <w:sz w:val="21"/>
          <w:szCs w:val="21"/>
          <w:lang w:val="zh-CN"/>
        </w:rPr>
      </w:pPr>
      <w:bookmarkStart w:id="189" w:name="_Toc28344"/>
      <w:bookmarkStart w:id="190" w:name="_Toc17978"/>
      <w:bookmarkStart w:id="191" w:name="_Toc450662870"/>
      <w:bookmarkStart w:id="192" w:name="_Toc5386"/>
      <w:bookmarkStart w:id="193" w:name="_Toc28286"/>
      <w:bookmarkStart w:id="194" w:name="_Toc521918088"/>
    </w:p>
    <w:p>
      <w:pPr>
        <w:tabs>
          <w:tab w:val="left" w:pos="567"/>
        </w:tabs>
        <w:spacing w:line="360" w:lineRule="auto"/>
        <w:ind w:left="567" w:hanging="567"/>
        <w:outlineLvl w:val="2"/>
        <w:rPr>
          <w:rFonts w:hint="eastAsia" w:ascii="宋体" w:hAnsi="宋体" w:eastAsia="宋体" w:cs="宋体"/>
          <w:sz w:val="21"/>
          <w:szCs w:val="21"/>
        </w:rPr>
      </w:pPr>
      <w:bookmarkStart w:id="195" w:name="_Toc29809"/>
      <w:r>
        <w:rPr>
          <w:rFonts w:hint="eastAsia" w:ascii="宋体" w:hAnsi="宋体" w:eastAsia="宋体" w:cs="宋体"/>
          <w:kern w:val="2"/>
          <w:sz w:val="21"/>
          <w:szCs w:val="21"/>
          <w:lang w:val="zh-CN"/>
        </w:rPr>
        <w:t>2</w:t>
      </w:r>
      <w:r>
        <w:rPr>
          <w:rFonts w:hint="eastAsia" w:ascii="宋体" w:hAnsi="宋体" w:eastAsia="宋体" w:cs="宋体"/>
          <w:kern w:val="2"/>
          <w:sz w:val="21"/>
          <w:szCs w:val="21"/>
        </w:rPr>
        <w:t xml:space="preserve">0   </w:t>
      </w:r>
      <w:r>
        <w:rPr>
          <w:rFonts w:hint="eastAsia" w:ascii="宋体" w:hAnsi="宋体" w:eastAsia="宋体" w:cs="宋体"/>
          <w:kern w:val="2"/>
          <w:sz w:val="21"/>
          <w:szCs w:val="21"/>
          <w:lang w:val="zh-CN"/>
        </w:rPr>
        <w:t>迟交的</w:t>
      </w:r>
      <w:bookmarkEnd w:id="189"/>
      <w:bookmarkEnd w:id="190"/>
      <w:bookmarkEnd w:id="191"/>
      <w:bookmarkEnd w:id="192"/>
      <w:bookmarkEnd w:id="193"/>
      <w:bookmarkEnd w:id="194"/>
      <w:r>
        <w:rPr>
          <w:rFonts w:hint="eastAsia" w:ascii="宋体" w:hAnsi="宋体" w:eastAsia="宋体" w:cs="宋体"/>
          <w:kern w:val="2"/>
          <w:sz w:val="21"/>
          <w:szCs w:val="21"/>
          <w:lang w:val="zh-CN"/>
        </w:rPr>
        <w:t>响应文件</w:t>
      </w:r>
      <w:bookmarkEnd w:id="195"/>
    </w:p>
    <w:p>
      <w:pPr>
        <w:tabs>
          <w:tab w:val="left" w:pos="567"/>
        </w:tabs>
        <w:spacing w:line="360" w:lineRule="auto"/>
        <w:ind w:left="512" w:leftChars="208" w:hanging="75" w:hangingChars="36"/>
        <w:jc w:val="both"/>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根据第19条规定，</w:t>
      </w:r>
      <w:r>
        <w:rPr>
          <w:rFonts w:hint="eastAsia" w:ascii="宋体" w:hAnsi="宋体" w:eastAsia="宋体" w:cs="宋体"/>
          <w:kern w:val="2"/>
          <w:sz w:val="21"/>
          <w:szCs w:val="21"/>
          <w:lang w:eastAsia="zh-CN"/>
        </w:rPr>
        <w:t>采购代理机构</w:t>
      </w:r>
      <w:r>
        <w:rPr>
          <w:rFonts w:hint="eastAsia" w:ascii="宋体" w:hAnsi="宋体" w:eastAsia="宋体" w:cs="宋体"/>
          <w:kern w:val="2"/>
          <w:sz w:val="21"/>
          <w:szCs w:val="21"/>
          <w:lang w:val="zh-CN"/>
        </w:rPr>
        <w:t>将拒绝任何</w:t>
      </w:r>
      <w:r>
        <w:rPr>
          <w:rFonts w:hint="eastAsia" w:ascii="宋体" w:hAnsi="宋体" w:eastAsia="宋体" w:cs="宋体"/>
          <w:kern w:val="2"/>
          <w:sz w:val="21"/>
          <w:szCs w:val="21"/>
        </w:rPr>
        <w:t>不在</w:t>
      </w:r>
      <w:r>
        <w:rPr>
          <w:rFonts w:hint="eastAsia" w:ascii="宋体" w:hAnsi="宋体" w:eastAsia="宋体" w:cs="宋体"/>
          <w:kern w:val="2"/>
          <w:sz w:val="21"/>
          <w:szCs w:val="21"/>
          <w:lang w:eastAsia="zh-CN"/>
        </w:rPr>
        <w:t>响应文件</w:t>
      </w:r>
      <w:r>
        <w:rPr>
          <w:rFonts w:hint="eastAsia" w:ascii="宋体" w:hAnsi="宋体" w:eastAsia="宋体" w:cs="宋体"/>
          <w:kern w:val="2"/>
          <w:sz w:val="21"/>
          <w:szCs w:val="21"/>
          <w:lang w:val="zh-CN"/>
        </w:rPr>
        <w:t>递交时间</w:t>
      </w:r>
      <w:r>
        <w:rPr>
          <w:rFonts w:hint="eastAsia" w:ascii="宋体" w:hAnsi="宋体" w:eastAsia="宋体" w:cs="宋体"/>
          <w:kern w:val="2"/>
          <w:sz w:val="21"/>
          <w:szCs w:val="21"/>
        </w:rPr>
        <w:t>期限内递交</w:t>
      </w:r>
      <w:r>
        <w:rPr>
          <w:rFonts w:hint="eastAsia" w:ascii="宋体" w:hAnsi="宋体" w:eastAsia="宋体" w:cs="宋体"/>
          <w:kern w:val="2"/>
          <w:sz w:val="21"/>
          <w:szCs w:val="21"/>
          <w:lang w:val="zh-CN"/>
        </w:rPr>
        <w:t>的响应文件。</w:t>
      </w:r>
    </w:p>
    <w:p>
      <w:pPr>
        <w:tabs>
          <w:tab w:val="left" w:pos="567"/>
        </w:tabs>
        <w:spacing w:line="360" w:lineRule="auto"/>
        <w:ind w:left="567" w:hanging="567"/>
        <w:outlineLvl w:val="2"/>
        <w:rPr>
          <w:rFonts w:hint="eastAsia" w:ascii="宋体" w:hAnsi="宋体" w:eastAsia="宋体" w:cs="宋体"/>
          <w:kern w:val="2"/>
          <w:sz w:val="21"/>
          <w:szCs w:val="21"/>
          <w:lang w:val="zh-CN"/>
        </w:rPr>
      </w:pPr>
      <w:bookmarkStart w:id="196" w:name="_Toc450662871"/>
      <w:bookmarkStart w:id="197" w:name="_Toc521918089"/>
    </w:p>
    <w:p>
      <w:pPr>
        <w:tabs>
          <w:tab w:val="left" w:pos="567"/>
        </w:tabs>
        <w:spacing w:line="360" w:lineRule="auto"/>
        <w:ind w:left="567" w:hanging="567"/>
        <w:outlineLvl w:val="2"/>
        <w:rPr>
          <w:rFonts w:hint="eastAsia" w:ascii="宋体" w:hAnsi="宋体" w:eastAsia="宋体" w:cs="宋体"/>
          <w:kern w:val="2"/>
          <w:sz w:val="21"/>
          <w:szCs w:val="21"/>
          <w:lang w:val="zh-CN"/>
        </w:rPr>
      </w:pPr>
      <w:bookmarkStart w:id="198" w:name="_Toc32721"/>
      <w:bookmarkStart w:id="199" w:name="_Toc6420"/>
      <w:bookmarkStart w:id="200" w:name="_Toc26492"/>
      <w:bookmarkStart w:id="201" w:name="_Toc4623"/>
      <w:bookmarkStart w:id="202" w:name="_Toc17735"/>
      <w:r>
        <w:rPr>
          <w:rFonts w:hint="eastAsia" w:ascii="宋体" w:hAnsi="宋体" w:eastAsia="宋体" w:cs="宋体"/>
          <w:kern w:val="2"/>
          <w:sz w:val="21"/>
          <w:szCs w:val="21"/>
          <w:lang w:val="zh-CN"/>
        </w:rPr>
        <w:t>2</w:t>
      </w:r>
      <w:r>
        <w:rPr>
          <w:rFonts w:hint="eastAsia" w:ascii="宋体" w:hAnsi="宋体" w:eastAsia="宋体" w:cs="宋体"/>
          <w:kern w:val="2"/>
          <w:sz w:val="21"/>
          <w:szCs w:val="21"/>
        </w:rPr>
        <w:t xml:space="preserve">1   </w:t>
      </w:r>
      <w:r>
        <w:rPr>
          <w:rFonts w:hint="eastAsia" w:ascii="宋体" w:hAnsi="宋体" w:eastAsia="宋体" w:cs="宋体"/>
          <w:kern w:val="2"/>
          <w:sz w:val="21"/>
          <w:szCs w:val="21"/>
          <w:lang w:val="zh-CN"/>
        </w:rPr>
        <w:t>响应文件的修改和撤回</w:t>
      </w:r>
      <w:bookmarkEnd w:id="196"/>
      <w:bookmarkEnd w:id="197"/>
      <w:bookmarkEnd w:id="198"/>
      <w:bookmarkEnd w:id="199"/>
      <w:bookmarkEnd w:id="200"/>
      <w:bookmarkEnd w:id="201"/>
      <w:bookmarkEnd w:id="202"/>
    </w:p>
    <w:p>
      <w:pPr>
        <w:tabs>
          <w:tab w:val="left" w:pos="567"/>
        </w:tabs>
        <w:spacing w:line="360" w:lineRule="auto"/>
        <w:ind w:left="567" w:right="18" w:hanging="567"/>
        <w:jc w:val="both"/>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21.1</w:t>
      </w:r>
      <w:r>
        <w:rPr>
          <w:rFonts w:hint="eastAsia" w:ascii="宋体" w:hAnsi="宋体" w:eastAsia="宋体" w:cs="宋体"/>
          <w:kern w:val="2"/>
          <w:sz w:val="21"/>
          <w:szCs w:val="21"/>
        </w:rPr>
        <w:t xml:space="preserve"> </w:t>
      </w:r>
      <w:r>
        <w:rPr>
          <w:rFonts w:hint="eastAsia" w:ascii="宋体" w:hAnsi="宋体" w:eastAsia="宋体" w:cs="宋体"/>
          <w:kern w:val="2"/>
          <w:sz w:val="21"/>
          <w:szCs w:val="21"/>
          <w:lang w:val="zh-CN"/>
        </w:rPr>
        <w:t>供应商在提交响应文件后可对其响应文件进行修改或撤回，但</w:t>
      </w:r>
      <w:r>
        <w:rPr>
          <w:rFonts w:hint="eastAsia" w:ascii="宋体" w:hAnsi="宋体" w:eastAsia="宋体" w:cs="宋体"/>
          <w:kern w:val="2"/>
          <w:sz w:val="21"/>
          <w:szCs w:val="21"/>
          <w:lang w:eastAsia="zh-CN"/>
        </w:rPr>
        <w:t>采购代理机构</w:t>
      </w:r>
      <w:r>
        <w:rPr>
          <w:rFonts w:hint="eastAsia" w:ascii="宋体" w:hAnsi="宋体" w:eastAsia="宋体" w:cs="宋体"/>
          <w:kern w:val="2"/>
          <w:sz w:val="21"/>
          <w:szCs w:val="21"/>
          <w:lang w:val="zh-CN"/>
        </w:rPr>
        <w:t>须在响应文件</w:t>
      </w:r>
      <w:r>
        <w:rPr>
          <w:rFonts w:hint="eastAsia" w:ascii="宋体" w:hAnsi="宋体" w:eastAsia="宋体" w:cs="宋体"/>
          <w:kern w:val="2"/>
          <w:sz w:val="21"/>
          <w:szCs w:val="21"/>
        </w:rPr>
        <w:t>递交时间期限内</w:t>
      </w:r>
      <w:r>
        <w:rPr>
          <w:rFonts w:hint="eastAsia" w:ascii="宋体" w:hAnsi="宋体" w:eastAsia="宋体" w:cs="宋体"/>
          <w:kern w:val="2"/>
          <w:sz w:val="21"/>
          <w:szCs w:val="21"/>
          <w:lang w:val="zh-CN"/>
        </w:rPr>
        <w:t>收到该修改或撤回的书面通知。</w:t>
      </w:r>
    </w:p>
    <w:p>
      <w:pPr>
        <w:spacing w:line="360" w:lineRule="auto"/>
        <w:ind w:left="567" w:right="18" w:hanging="567"/>
        <w:jc w:val="both"/>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21.2</w:t>
      </w:r>
      <w:r>
        <w:rPr>
          <w:rFonts w:hint="eastAsia" w:ascii="宋体" w:hAnsi="宋体" w:eastAsia="宋体" w:cs="宋体"/>
          <w:kern w:val="2"/>
          <w:sz w:val="21"/>
          <w:szCs w:val="21"/>
        </w:rPr>
        <w:t xml:space="preserve"> </w:t>
      </w:r>
      <w:r>
        <w:rPr>
          <w:rFonts w:hint="eastAsia" w:ascii="宋体" w:hAnsi="宋体" w:eastAsia="宋体" w:cs="宋体"/>
          <w:kern w:val="2"/>
          <w:sz w:val="21"/>
          <w:szCs w:val="21"/>
          <w:lang w:val="zh-CN"/>
        </w:rPr>
        <w:t>递交响应文件后不得修改响应文件。</w:t>
      </w:r>
    </w:p>
    <w:p>
      <w:pPr>
        <w:snapToGrid w:val="0"/>
        <w:spacing w:line="360" w:lineRule="auto"/>
        <w:ind w:left="529" w:hanging="529" w:hangingChars="252"/>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21.3</w:t>
      </w:r>
      <w:r>
        <w:rPr>
          <w:rFonts w:hint="eastAsia" w:ascii="宋体" w:hAnsi="宋体" w:eastAsia="宋体" w:cs="宋体"/>
          <w:kern w:val="2"/>
          <w:sz w:val="21"/>
          <w:szCs w:val="21"/>
        </w:rPr>
        <w:t xml:space="preserve"> </w:t>
      </w:r>
      <w:r>
        <w:rPr>
          <w:rFonts w:hint="eastAsia" w:ascii="宋体" w:hAnsi="宋体" w:eastAsia="宋体" w:cs="宋体"/>
          <w:kern w:val="2"/>
          <w:sz w:val="21"/>
          <w:szCs w:val="21"/>
          <w:lang w:val="zh-CN"/>
        </w:rPr>
        <w:t>供应商不得在</w:t>
      </w:r>
      <w:r>
        <w:rPr>
          <w:rFonts w:hint="eastAsia" w:ascii="宋体" w:hAnsi="宋体" w:eastAsia="宋体" w:cs="宋体"/>
          <w:kern w:val="2"/>
          <w:sz w:val="21"/>
          <w:szCs w:val="21"/>
        </w:rPr>
        <w:t>递交</w:t>
      </w:r>
      <w:r>
        <w:rPr>
          <w:rFonts w:hint="eastAsia" w:ascii="宋体" w:hAnsi="宋体" w:eastAsia="宋体" w:cs="宋体"/>
          <w:kern w:val="2"/>
          <w:sz w:val="21"/>
          <w:szCs w:val="21"/>
          <w:lang w:val="zh-CN"/>
        </w:rPr>
        <w:t>响应文件</w:t>
      </w:r>
      <w:r>
        <w:rPr>
          <w:rFonts w:hint="eastAsia" w:ascii="宋体" w:hAnsi="宋体" w:eastAsia="宋体" w:cs="宋体"/>
          <w:kern w:val="2"/>
          <w:sz w:val="21"/>
          <w:szCs w:val="21"/>
        </w:rPr>
        <w:t>后</w:t>
      </w:r>
      <w:r>
        <w:rPr>
          <w:rFonts w:hint="eastAsia" w:ascii="宋体" w:hAnsi="宋体" w:eastAsia="宋体" w:cs="宋体"/>
          <w:kern w:val="2"/>
          <w:sz w:val="21"/>
          <w:szCs w:val="21"/>
          <w:lang w:val="zh-CN"/>
        </w:rPr>
        <w:t>至第16条规定的响应文件有效期期满前撤销响应文件（其中包含放弃</w:t>
      </w:r>
      <w:r>
        <w:rPr>
          <w:rFonts w:hint="eastAsia" w:ascii="宋体" w:hAnsi="宋体" w:eastAsia="宋体" w:cs="宋体"/>
          <w:kern w:val="2"/>
          <w:sz w:val="21"/>
          <w:szCs w:val="21"/>
          <w:lang w:eastAsia="zh-CN"/>
        </w:rPr>
        <w:t>响应</w:t>
      </w:r>
      <w:r>
        <w:rPr>
          <w:rFonts w:hint="eastAsia" w:ascii="宋体" w:hAnsi="宋体" w:eastAsia="宋体" w:cs="宋体"/>
          <w:kern w:val="2"/>
          <w:sz w:val="21"/>
          <w:szCs w:val="21"/>
          <w:lang w:val="zh-CN"/>
        </w:rPr>
        <w:t>、放弃</w:t>
      </w:r>
      <w:r>
        <w:rPr>
          <w:rFonts w:hint="eastAsia" w:ascii="宋体" w:hAnsi="宋体" w:eastAsia="宋体" w:cs="宋体"/>
          <w:kern w:val="2"/>
          <w:sz w:val="21"/>
          <w:szCs w:val="21"/>
        </w:rPr>
        <w:t>入库</w:t>
      </w:r>
      <w:r>
        <w:rPr>
          <w:rFonts w:hint="eastAsia" w:ascii="宋体" w:hAnsi="宋体" w:eastAsia="宋体" w:cs="宋体"/>
          <w:kern w:val="2"/>
          <w:sz w:val="21"/>
          <w:szCs w:val="21"/>
          <w:lang w:val="zh-CN"/>
        </w:rPr>
        <w:t>资格等）。否则采购人有权将该供应商纳入东莞市水务集团有限公司（含及其控股公司、由其管理的参股公司）招标、采购或合作方采购的‘黑名单’中，因此导致供应商无法参与东莞市水务集团有限公司相关招标采购等活动的，由供应商自行承担全部后果。</w:t>
      </w:r>
    </w:p>
    <w:p>
      <w:pPr>
        <w:spacing w:line="360" w:lineRule="auto"/>
        <w:ind w:firstLine="527" w:firstLineChars="250"/>
        <w:rPr>
          <w:rFonts w:hint="eastAsia" w:ascii="宋体" w:hAnsi="宋体" w:eastAsia="宋体" w:cs="宋体"/>
          <w:b/>
          <w:bCs/>
          <w:kern w:val="44"/>
          <w:sz w:val="21"/>
          <w:szCs w:val="21"/>
          <w:lang w:val="zh-CN"/>
        </w:rPr>
      </w:pPr>
      <w:bookmarkStart w:id="203" w:name="_Toc450662872"/>
      <w:bookmarkStart w:id="204" w:name="_Toc521918090"/>
    </w:p>
    <w:p>
      <w:pPr>
        <w:pStyle w:val="4"/>
        <w:keepNext/>
        <w:keepLines/>
        <w:spacing w:line="360" w:lineRule="auto"/>
        <w:ind w:left="567" w:hanging="567"/>
        <w:rPr>
          <w:rFonts w:hint="eastAsia" w:ascii="宋体" w:hAnsi="宋体" w:eastAsia="宋体" w:cs="宋体"/>
          <w:b/>
          <w:bCs/>
          <w:kern w:val="44"/>
          <w:sz w:val="21"/>
          <w:szCs w:val="21"/>
          <w:lang w:val="en-US"/>
        </w:rPr>
      </w:pPr>
      <w:bookmarkStart w:id="205" w:name="_Toc31529"/>
      <w:bookmarkStart w:id="206" w:name="_Toc819"/>
      <w:bookmarkStart w:id="207" w:name="_Toc19721"/>
      <w:bookmarkStart w:id="208" w:name="_Toc20060"/>
      <w:bookmarkStart w:id="209" w:name="_Toc14291"/>
      <w:r>
        <w:rPr>
          <w:rFonts w:hint="eastAsia" w:ascii="宋体" w:hAnsi="宋体" w:eastAsia="宋体" w:cs="宋体"/>
          <w:b/>
          <w:bCs/>
          <w:kern w:val="44"/>
          <w:sz w:val="21"/>
          <w:szCs w:val="21"/>
          <w:lang w:val="zh-CN"/>
        </w:rPr>
        <w:t>五、</w:t>
      </w:r>
      <w:bookmarkEnd w:id="203"/>
      <w:bookmarkEnd w:id="204"/>
      <w:bookmarkEnd w:id="205"/>
      <w:bookmarkEnd w:id="206"/>
      <w:bookmarkEnd w:id="207"/>
      <w:bookmarkEnd w:id="208"/>
      <w:r>
        <w:rPr>
          <w:rFonts w:hint="eastAsia" w:ascii="宋体" w:hAnsi="宋体" w:eastAsia="宋体" w:cs="宋体"/>
          <w:b/>
          <w:bCs/>
          <w:kern w:val="44"/>
          <w:sz w:val="21"/>
          <w:szCs w:val="21"/>
          <w:lang w:val="en-US" w:eastAsia="zh-CN"/>
        </w:rPr>
        <w:t>开标与评审</w:t>
      </w:r>
      <w:bookmarkEnd w:id="209"/>
    </w:p>
    <w:p>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sz w:val="21"/>
          <w:szCs w:val="21"/>
          <w:highlight w:val="none"/>
          <w:lang w:val="zh-CN"/>
        </w:rPr>
      </w:pPr>
      <w:bookmarkStart w:id="210" w:name="_Toc32219"/>
      <w:bookmarkStart w:id="211" w:name="_Toc142508338"/>
      <w:bookmarkStart w:id="212" w:name="_Toc144_WPSOffice_Level3"/>
      <w:bookmarkStart w:id="213" w:name="_Toc450662873"/>
      <w:bookmarkStart w:id="214" w:name="_Toc8728"/>
      <w:bookmarkStart w:id="215" w:name="_Toc11256"/>
      <w:bookmarkStart w:id="216" w:name="_Toc486167688"/>
      <w:bookmarkStart w:id="217" w:name="_Toc450662877"/>
      <w:bookmarkStart w:id="218" w:name="_Toc521918095"/>
      <w:r>
        <w:rPr>
          <w:rFonts w:hint="eastAsia" w:ascii="宋体" w:hAnsi="宋体" w:eastAsia="宋体" w:cs="宋体"/>
          <w:sz w:val="21"/>
          <w:szCs w:val="21"/>
          <w:highlight w:val="none"/>
          <w:lang w:val="zh-CN"/>
        </w:rPr>
        <w:t>22 开标</w:t>
      </w:r>
      <w:bookmarkEnd w:id="210"/>
      <w:bookmarkEnd w:id="211"/>
      <w:bookmarkEnd w:id="212"/>
      <w:bookmarkEnd w:id="213"/>
      <w:bookmarkEnd w:id="214"/>
      <w:bookmarkEnd w:id="215"/>
      <w:bookmarkEnd w:id="216"/>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22.1</w:t>
      </w:r>
      <w:r>
        <w:rPr>
          <w:rFonts w:hint="eastAsia" w:ascii="宋体" w:hAnsi="宋体" w:eastAsia="宋体" w:cs="宋体"/>
          <w:sz w:val="21"/>
          <w:szCs w:val="21"/>
          <w:highlight w:val="none"/>
          <w:lang w:val="zh-CN"/>
        </w:rPr>
        <w:tab/>
      </w:r>
      <w:r>
        <w:rPr>
          <w:rFonts w:hint="eastAsia" w:ascii="宋体" w:hAnsi="宋体" w:eastAsia="宋体" w:cs="宋体"/>
          <w:sz w:val="21"/>
          <w:szCs w:val="21"/>
          <w:highlight w:val="none"/>
          <w:lang w:val="zh-CN"/>
        </w:rPr>
        <w:t>采购代理机构在供应商代表自愿出席的情况下，在第一篇“比选公告”规定的地点和时间开标, 出席代表需登记以示出席。</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22.2</w:t>
      </w:r>
      <w:r>
        <w:rPr>
          <w:rFonts w:hint="eastAsia" w:ascii="宋体" w:hAnsi="宋体" w:eastAsia="宋体" w:cs="宋体"/>
          <w:sz w:val="21"/>
          <w:szCs w:val="21"/>
          <w:highlight w:val="none"/>
          <w:lang w:val="zh-CN"/>
        </w:rPr>
        <w:tab/>
      </w:r>
      <w:r>
        <w:rPr>
          <w:rFonts w:hint="eastAsia" w:ascii="宋体" w:hAnsi="宋体" w:eastAsia="宋体" w:cs="宋体"/>
          <w:sz w:val="21"/>
          <w:szCs w:val="21"/>
          <w:highlight w:val="none"/>
          <w:lang w:val="zh-CN"/>
        </w:rPr>
        <w:t>按照第21条规定，提交了可接受的“撤回”通知的响应文件将不予开封。</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22.3 开标时，采购代理机构将当众宣读供应商名称、响应报价以及采购代理机构认为合适的其他内容。若采购代理机构宣读的结果与响应文件不符时，供应商有权在开标现场提出异议，经采购人采购活动的监督人</w:t>
      </w:r>
      <w:r>
        <w:rPr>
          <w:rFonts w:hint="eastAsia" w:ascii="宋体" w:hAnsi="宋体" w:eastAsia="宋体" w:cs="宋体"/>
          <w:color w:val="auto"/>
          <w:sz w:val="21"/>
          <w:szCs w:val="21"/>
          <w:highlight w:val="none"/>
          <w:lang w:val="zh-CN"/>
        </w:rPr>
        <w:t>员</w:t>
      </w:r>
      <w:r>
        <w:rPr>
          <w:rFonts w:hint="eastAsia" w:ascii="宋体" w:hAnsi="宋体" w:eastAsia="宋体" w:cs="宋体"/>
          <w:color w:val="auto"/>
          <w:sz w:val="21"/>
          <w:szCs w:val="21"/>
          <w:highlight w:val="none"/>
          <w:lang w:val="en-US" w:eastAsia="zh-CN"/>
        </w:rPr>
        <w:t>当</w:t>
      </w:r>
      <w:r>
        <w:rPr>
          <w:rFonts w:hint="eastAsia" w:ascii="宋体" w:hAnsi="宋体" w:eastAsia="宋体" w:cs="宋体"/>
          <w:color w:val="auto"/>
          <w:sz w:val="21"/>
          <w:szCs w:val="21"/>
          <w:highlight w:val="none"/>
          <w:lang w:val="zh-CN"/>
        </w:rPr>
        <w:t>场</w:t>
      </w:r>
      <w:r>
        <w:rPr>
          <w:rFonts w:hint="eastAsia" w:ascii="宋体" w:hAnsi="宋体" w:eastAsia="宋体" w:cs="宋体"/>
          <w:sz w:val="21"/>
          <w:szCs w:val="21"/>
          <w:highlight w:val="none"/>
          <w:lang w:val="zh-CN"/>
        </w:rPr>
        <w:t>核查确认之后，可重新宣读其响应文件</w:t>
      </w:r>
      <w:r>
        <w:rPr>
          <w:rFonts w:hint="eastAsia" w:ascii="宋体" w:hAnsi="宋体" w:eastAsia="宋体" w:cs="宋体"/>
          <w:color w:val="auto"/>
          <w:sz w:val="21"/>
          <w:szCs w:val="21"/>
          <w:highlight w:val="none"/>
          <w:lang w:val="en-US" w:eastAsia="zh-CN"/>
        </w:rPr>
        <w:t>相关内容</w:t>
      </w:r>
      <w:r>
        <w:rPr>
          <w:rFonts w:hint="eastAsia" w:ascii="宋体" w:hAnsi="宋体" w:eastAsia="宋体" w:cs="宋体"/>
          <w:color w:val="auto"/>
          <w:sz w:val="21"/>
          <w:szCs w:val="21"/>
          <w:highlight w:val="none"/>
          <w:lang w:val="zh-CN"/>
        </w:rPr>
        <w:t>。</w:t>
      </w:r>
      <w:r>
        <w:rPr>
          <w:rFonts w:hint="eastAsia" w:ascii="宋体" w:hAnsi="宋体" w:eastAsia="宋体" w:cs="宋体"/>
          <w:sz w:val="21"/>
          <w:szCs w:val="21"/>
          <w:highlight w:val="none"/>
          <w:lang w:val="zh-CN"/>
        </w:rPr>
        <w:t>若供应商现场未提出异议，则视为供应商确认宣读的结果。</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22.4</w:t>
      </w:r>
      <w:r>
        <w:rPr>
          <w:rFonts w:hint="eastAsia" w:ascii="宋体" w:hAnsi="宋体" w:eastAsia="宋体" w:cs="宋体"/>
          <w:sz w:val="21"/>
          <w:szCs w:val="21"/>
          <w:highlight w:val="none"/>
          <w:lang w:val="zh-CN"/>
        </w:rPr>
        <w:tab/>
      </w:r>
      <w:r>
        <w:rPr>
          <w:rFonts w:hint="eastAsia" w:ascii="宋体" w:hAnsi="宋体" w:eastAsia="宋体" w:cs="宋体"/>
          <w:sz w:val="21"/>
          <w:szCs w:val="21"/>
          <w:highlight w:val="none"/>
          <w:lang w:val="zh-CN"/>
        </w:rPr>
        <w:t>响应文件的响应报价大写金额和小写金额不一致的，以大写金额为准。对不同文字文本响应文件的解释发生异议的，以中文文本为准。</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 w:val="21"/>
          <w:szCs w:val="21"/>
          <w:highlight w:val="none"/>
          <w:lang w:val="zh-CN"/>
        </w:rPr>
      </w:pPr>
      <w:r>
        <w:rPr>
          <w:rFonts w:hint="eastAsia" w:ascii="宋体" w:hAnsi="宋体" w:eastAsia="宋体" w:cs="宋体"/>
          <w:sz w:val="21"/>
          <w:szCs w:val="21"/>
          <w:highlight w:val="none"/>
          <w:lang w:val="zh-CN"/>
        </w:rPr>
        <w:t>22.5 供应商对开标</w:t>
      </w:r>
      <w:r>
        <w:rPr>
          <w:rFonts w:hint="eastAsia" w:ascii="宋体" w:hAnsi="宋体" w:eastAsia="宋体" w:cs="宋体"/>
          <w:color w:val="auto"/>
          <w:sz w:val="21"/>
          <w:szCs w:val="21"/>
          <w:highlight w:val="none"/>
          <w:lang w:val="zh-CN"/>
        </w:rPr>
        <w:t>有异议的，应当在开标现场提出，采购代理机构应当当场作出答复，并制作记录。供应商法定代表人</w:t>
      </w:r>
      <w:r>
        <w:rPr>
          <w:rFonts w:hint="eastAsia" w:ascii="宋体" w:hAnsi="宋体" w:eastAsia="宋体" w:cs="宋体"/>
          <w:bCs/>
          <w:color w:val="auto"/>
          <w:szCs w:val="21"/>
          <w:lang w:val="zh-CN"/>
        </w:rPr>
        <w:t>/执行事务合伙人/负责人</w:t>
      </w:r>
      <w:r>
        <w:rPr>
          <w:rFonts w:hint="eastAsia" w:ascii="宋体" w:hAnsi="宋体" w:eastAsia="宋体" w:cs="宋体"/>
          <w:color w:val="auto"/>
          <w:sz w:val="21"/>
          <w:szCs w:val="21"/>
          <w:highlight w:val="none"/>
          <w:lang w:val="zh-CN"/>
        </w:rPr>
        <w:t>或其授权代表未出席的，视同认可开标结果。</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22.6 采购代理机构将做开标记录，开标记录包括第22.5款发生的异议及答复、按第22.3款的规定在开标时宣读的全部内容。</w:t>
      </w:r>
    </w:p>
    <w:p>
      <w:pPr>
        <w:autoSpaceDE w:val="0"/>
        <w:autoSpaceDN w:val="0"/>
        <w:adjustRightInd w:val="0"/>
        <w:spacing w:line="360" w:lineRule="auto"/>
        <w:ind w:left="357" w:leftChars="-100" w:right="15" w:rightChars="7" w:hanging="567"/>
        <w:rPr>
          <w:rFonts w:hint="eastAsia" w:ascii="宋体" w:hAnsi="宋体" w:eastAsia="宋体" w:cs="宋体"/>
          <w:kern w:val="0"/>
          <w:sz w:val="21"/>
          <w:szCs w:val="21"/>
          <w:highlight w:val="none"/>
        </w:rPr>
      </w:pPr>
    </w:p>
    <w:p>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sz w:val="21"/>
          <w:szCs w:val="21"/>
          <w:highlight w:val="none"/>
          <w:lang w:val="zh-CN"/>
        </w:rPr>
      </w:pPr>
      <w:bookmarkStart w:id="219" w:name="_Toc450662874"/>
      <w:bookmarkStart w:id="220" w:name="_Toc23059"/>
      <w:bookmarkStart w:id="221" w:name="_Toc11338"/>
      <w:bookmarkStart w:id="222" w:name="_Toc12165_WPSOffice_Level3"/>
      <w:bookmarkStart w:id="223" w:name="_Toc32534"/>
      <w:bookmarkStart w:id="224" w:name="_Toc486167689"/>
      <w:bookmarkStart w:id="225" w:name="_Toc142508339"/>
      <w:r>
        <w:rPr>
          <w:rFonts w:hint="eastAsia" w:ascii="宋体" w:hAnsi="宋体" w:eastAsia="宋体" w:cs="宋体"/>
          <w:sz w:val="21"/>
          <w:szCs w:val="21"/>
          <w:highlight w:val="none"/>
          <w:lang w:val="zh-CN"/>
        </w:rPr>
        <w:t>23</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val="zh-CN"/>
        </w:rPr>
        <w:t xml:space="preserve"> </w:t>
      </w:r>
      <w:r>
        <w:rPr>
          <w:rFonts w:hint="eastAsia" w:ascii="宋体" w:hAnsi="宋体" w:eastAsia="宋体" w:cs="宋体"/>
          <w:kern w:val="0"/>
          <w:sz w:val="21"/>
          <w:szCs w:val="21"/>
          <w:highlight w:val="none"/>
          <w:lang w:eastAsia="zh-CN"/>
        </w:rPr>
        <w:t>评审</w:t>
      </w:r>
      <w:r>
        <w:rPr>
          <w:rFonts w:hint="eastAsia" w:ascii="宋体" w:hAnsi="宋体" w:eastAsia="宋体" w:cs="宋体"/>
          <w:kern w:val="0"/>
          <w:sz w:val="21"/>
          <w:szCs w:val="21"/>
          <w:highlight w:val="none"/>
        </w:rPr>
        <w:t>过程的保密性</w:t>
      </w:r>
      <w:bookmarkEnd w:id="219"/>
      <w:bookmarkEnd w:id="220"/>
      <w:bookmarkEnd w:id="221"/>
      <w:bookmarkEnd w:id="222"/>
      <w:bookmarkEnd w:id="223"/>
      <w:bookmarkEnd w:id="224"/>
      <w:bookmarkEnd w:id="225"/>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23.</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val="zh-CN"/>
        </w:rPr>
        <w:tab/>
      </w:r>
      <w:r>
        <w:rPr>
          <w:rFonts w:hint="eastAsia" w:ascii="宋体" w:hAnsi="宋体" w:eastAsia="宋体" w:cs="宋体"/>
          <w:sz w:val="21"/>
          <w:szCs w:val="21"/>
          <w:highlight w:val="none"/>
          <w:lang w:val="zh-CN"/>
        </w:rPr>
        <w:t>递交响应文件后，直至向当选人授予合同期间，凡与审查、澄清、评估和比较响应报价的有关资料以及意见等，均不得向供应商及与评审无关的其他人透露，否则追究有关当事人的法律责任。</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23.2</w:t>
      </w:r>
      <w:r>
        <w:rPr>
          <w:rFonts w:hint="eastAsia" w:ascii="宋体" w:hAnsi="宋体" w:eastAsia="宋体" w:cs="宋体"/>
          <w:sz w:val="21"/>
          <w:szCs w:val="21"/>
          <w:highlight w:val="none"/>
          <w:lang w:val="zh-CN"/>
        </w:rPr>
        <w:tab/>
      </w:r>
      <w:r>
        <w:rPr>
          <w:rFonts w:hint="eastAsia" w:ascii="宋体" w:hAnsi="宋体" w:eastAsia="宋体" w:cs="宋体"/>
          <w:sz w:val="21"/>
          <w:szCs w:val="21"/>
          <w:highlight w:val="none"/>
          <w:lang w:val="zh-CN"/>
        </w:rPr>
        <w:t>在评审过程中，如果供应商试图在响应文件审查、澄清、比较及授予合同方面向采购代理机构和采购人施加任何影响，其响应文件将被拒绝。</w:t>
      </w:r>
    </w:p>
    <w:p>
      <w:pPr>
        <w:tabs>
          <w:tab w:val="left" w:pos="567"/>
        </w:tabs>
        <w:autoSpaceDE w:val="0"/>
        <w:autoSpaceDN w:val="0"/>
        <w:adjustRightInd w:val="0"/>
        <w:spacing w:line="360" w:lineRule="auto"/>
        <w:ind w:left="357" w:leftChars="-100" w:right="15" w:rightChars="7" w:hanging="567"/>
        <w:rPr>
          <w:rFonts w:hint="eastAsia" w:ascii="宋体" w:hAnsi="宋体" w:eastAsia="宋体" w:cs="宋体"/>
          <w:sz w:val="21"/>
          <w:szCs w:val="21"/>
          <w:highlight w:val="none"/>
          <w:lang w:val="zh-CN"/>
        </w:rPr>
      </w:pPr>
    </w:p>
    <w:p>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sz w:val="21"/>
          <w:szCs w:val="21"/>
          <w:highlight w:val="none"/>
          <w:lang w:val="zh-CN"/>
        </w:rPr>
      </w:pPr>
      <w:bookmarkStart w:id="226" w:name="_Toc15565_WPSOffice_Level3"/>
      <w:bookmarkStart w:id="227" w:name="_Toc486167690"/>
      <w:bookmarkStart w:id="228" w:name="_Toc450662875"/>
      <w:bookmarkStart w:id="229" w:name="_Toc800"/>
      <w:bookmarkStart w:id="230" w:name="_Toc16920"/>
      <w:bookmarkStart w:id="231" w:name="_Toc142508340"/>
      <w:bookmarkStart w:id="232" w:name="_Toc28249"/>
      <w:r>
        <w:rPr>
          <w:rFonts w:hint="eastAsia" w:ascii="宋体" w:hAnsi="宋体" w:eastAsia="宋体" w:cs="宋体"/>
          <w:sz w:val="21"/>
          <w:szCs w:val="21"/>
          <w:highlight w:val="none"/>
          <w:lang w:val="zh-CN"/>
        </w:rPr>
        <w:t>2</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val="zh-CN"/>
        </w:rPr>
        <w:t xml:space="preserve"> </w:t>
      </w:r>
      <w:bookmarkEnd w:id="226"/>
      <w:bookmarkEnd w:id="227"/>
      <w:bookmarkEnd w:id="228"/>
      <w:bookmarkEnd w:id="229"/>
      <w:bookmarkEnd w:id="230"/>
      <w:bookmarkEnd w:id="231"/>
      <w:r>
        <w:rPr>
          <w:rFonts w:hint="eastAsia" w:ascii="宋体" w:hAnsi="宋体" w:eastAsia="宋体" w:cs="宋体"/>
          <w:sz w:val="21"/>
          <w:szCs w:val="21"/>
          <w:highlight w:val="none"/>
          <w:lang w:val="zh-CN"/>
        </w:rPr>
        <w:t>比选评审小组</w:t>
      </w:r>
      <w:bookmarkEnd w:id="232"/>
    </w:p>
    <w:p>
      <w:pPr>
        <w:tabs>
          <w:tab w:val="left" w:pos="567"/>
        </w:tabs>
        <w:autoSpaceDE w:val="0"/>
        <w:autoSpaceDN w:val="0"/>
        <w:adjustRightInd w:val="0"/>
        <w:spacing w:line="360" w:lineRule="auto"/>
        <w:ind w:left="357" w:leftChars="-100" w:hanging="567"/>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2</w:t>
      </w:r>
      <w:r>
        <w:rPr>
          <w:rFonts w:hint="eastAsia" w:ascii="宋体" w:hAnsi="宋体" w:eastAsia="宋体" w:cs="宋体"/>
          <w:sz w:val="21"/>
          <w:szCs w:val="21"/>
          <w:highlight w:val="none"/>
          <w:lang w:val="en-US" w:eastAsia="zh-CN"/>
        </w:rPr>
        <w:t xml:space="preserve">4.1 </w:t>
      </w:r>
      <w:r>
        <w:rPr>
          <w:rFonts w:hint="eastAsia" w:ascii="宋体" w:hAnsi="宋体" w:eastAsia="宋体" w:cs="宋体"/>
          <w:sz w:val="21"/>
          <w:szCs w:val="21"/>
          <w:highlight w:val="none"/>
          <w:lang w:val="zh-CN"/>
        </w:rPr>
        <w:t>依法组建比选评审小组。</w:t>
      </w:r>
    </w:p>
    <w:p>
      <w:pPr>
        <w:autoSpaceDE w:val="0"/>
        <w:autoSpaceDN w:val="0"/>
        <w:adjustRightInd w:val="0"/>
        <w:spacing w:line="360" w:lineRule="auto"/>
        <w:ind w:left="357" w:leftChars="-100" w:hanging="567"/>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2</w:t>
      </w:r>
      <w:r>
        <w:rPr>
          <w:rFonts w:hint="eastAsia" w:ascii="宋体" w:hAnsi="宋体" w:eastAsia="宋体" w:cs="宋体"/>
          <w:sz w:val="21"/>
          <w:szCs w:val="21"/>
          <w:highlight w:val="none"/>
          <w:lang w:val="en-US" w:eastAsia="zh-CN"/>
        </w:rPr>
        <w:t xml:space="preserve">4.2 </w:t>
      </w:r>
      <w:r>
        <w:rPr>
          <w:rFonts w:hint="eastAsia" w:ascii="宋体" w:hAnsi="宋体" w:eastAsia="宋体" w:cs="宋体"/>
          <w:sz w:val="21"/>
          <w:szCs w:val="21"/>
          <w:highlight w:val="none"/>
          <w:lang w:val="zh-CN"/>
        </w:rPr>
        <w:t>比选评审小组依法根据比选文件的规定，进行响应文件的评审、得出评审结果，并向采购人推荐中选候选人。</w:t>
      </w:r>
    </w:p>
    <w:p>
      <w:pPr>
        <w:autoSpaceDE w:val="0"/>
        <w:autoSpaceDN w:val="0"/>
        <w:adjustRightInd w:val="0"/>
        <w:spacing w:line="360" w:lineRule="auto"/>
        <w:ind w:left="357" w:leftChars="-100" w:hanging="567"/>
        <w:rPr>
          <w:rFonts w:hint="eastAsia" w:ascii="宋体" w:hAnsi="宋体" w:eastAsia="宋体" w:cs="宋体"/>
          <w:sz w:val="21"/>
          <w:szCs w:val="21"/>
          <w:highlight w:val="none"/>
          <w:lang w:val="zh-CN"/>
        </w:rPr>
      </w:pPr>
    </w:p>
    <w:p>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b/>
          <w:sz w:val="21"/>
          <w:szCs w:val="21"/>
          <w:highlight w:val="none"/>
          <w:lang w:val="zh-CN"/>
        </w:rPr>
      </w:pPr>
      <w:bookmarkStart w:id="233" w:name="_Toc28910_WPSOffice_Level3"/>
      <w:bookmarkStart w:id="234" w:name="_Toc18668"/>
      <w:bookmarkStart w:id="235" w:name="_Toc4938"/>
      <w:bookmarkStart w:id="236" w:name="_Toc486167691"/>
      <w:bookmarkStart w:id="237" w:name="_Toc142508341"/>
      <w:bookmarkStart w:id="238" w:name="_Toc450662876"/>
      <w:bookmarkStart w:id="239" w:name="_Toc12715"/>
      <w:r>
        <w:rPr>
          <w:rFonts w:hint="eastAsia" w:ascii="宋体" w:hAnsi="宋体" w:eastAsia="宋体" w:cs="宋体"/>
          <w:b/>
          <w:sz w:val="21"/>
          <w:szCs w:val="21"/>
          <w:highlight w:val="none"/>
          <w:lang w:val="zh-CN"/>
        </w:rPr>
        <w:t>25 响应文件的初审</w:t>
      </w:r>
      <w:bookmarkEnd w:id="233"/>
      <w:bookmarkEnd w:id="234"/>
      <w:bookmarkEnd w:id="235"/>
      <w:bookmarkEnd w:id="236"/>
      <w:bookmarkEnd w:id="237"/>
      <w:bookmarkEnd w:id="238"/>
      <w:bookmarkEnd w:id="239"/>
    </w:p>
    <w:p>
      <w:pPr>
        <w:autoSpaceDE w:val="0"/>
        <w:autoSpaceDN w:val="0"/>
        <w:adjustRightInd w:val="0"/>
        <w:spacing w:line="360" w:lineRule="auto"/>
        <w:ind w:left="357" w:leftChars="-100" w:hanging="567"/>
        <w:rPr>
          <w:rFonts w:hint="eastAsia" w:ascii="宋体" w:hAnsi="宋体" w:eastAsia="宋体" w:cs="宋体"/>
          <w:b/>
          <w:sz w:val="21"/>
          <w:szCs w:val="21"/>
          <w:highlight w:val="none"/>
        </w:rPr>
      </w:pPr>
      <w:r>
        <w:rPr>
          <w:rFonts w:hint="eastAsia" w:ascii="宋体" w:hAnsi="宋体" w:eastAsia="宋体" w:cs="宋体"/>
          <w:b/>
          <w:sz w:val="21"/>
          <w:szCs w:val="21"/>
          <w:highlight w:val="none"/>
          <w:lang w:val="zh-CN"/>
        </w:rPr>
        <w:t>25.1 资格性检查：依据法律法规和比选文件的规定，对响应文件中的资格证明等进行审查，以确定供应商是否具备</w:t>
      </w:r>
      <w:r>
        <w:rPr>
          <w:rFonts w:hint="eastAsia" w:ascii="宋体" w:hAnsi="宋体" w:eastAsia="宋体" w:cs="宋体"/>
          <w:b/>
          <w:sz w:val="21"/>
          <w:szCs w:val="21"/>
          <w:highlight w:val="none"/>
          <w:lang w:val="en-US" w:eastAsia="zh-CN"/>
        </w:rPr>
        <w:t>比选</w:t>
      </w:r>
      <w:r>
        <w:rPr>
          <w:rFonts w:hint="eastAsia" w:ascii="宋体" w:hAnsi="宋体" w:eastAsia="宋体" w:cs="宋体"/>
          <w:b/>
          <w:sz w:val="21"/>
          <w:szCs w:val="21"/>
          <w:highlight w:val="none"/>
          <w:lang w:val="zh-CN"/>
        </w:rPr>
        <w:t>资格。</w:t>
      </w:r>
    </w:p>
    <w:p>
      <w:pPr>
        <w:autoSpaceDE w:val="0"/>
        <w:autoSpaceDN w:val="0"/>
        <w:adjustRightInd w:val="0"/>
        <w:spacing w:line="360" w:lineRule="auto"/>
        <w:ind w:left="330" w:leftChars="-100" w:hanging="540"/>
        <w:rPr>
          <w:rFonts w:hint="eastAsia" w:ascii="宋体" w:hAnsi="宋体" w:eastAsia="宋体" w:cs="宋体"/>
          <w:b/>
          <w:sz w:val="21"/>
          <w:szCs w:val="21"/>
          <w:highlight w:val="none"/>
          <w:lang w:val="zh-CN"/>
        </w:rPr>
      </w:pPr>
      <w:r>
        <w:rPr>
          <w:rFonts w:hint="eastAsia" w:ascii="宋体" w:hAnsi="宋体" w:eastAsia="宋体" w:cs="宋体"/>
          <w:b/>
          <w:sz w:val="21"/>
          <w:szCs w:val="21"/>
          <w:highlight w:val="none"/>
          <w:lang w:val="zh-CN"/>
        </w:rPr>
        <w:t>25.2 符合性检查：依据比选文件的规定，从响应文件的有效性、完整性和对比选文件的响应程度进行审查，以确定是否对比选文件的实质性要求作出响应。</w:t>
      </w:r>
    </w:p>
    <w:p>
      <w:pPr>
        <w:autoSpaceDE w:val="0"/>
        <w:autoSpaceDN w:val="0"/>
        <w:adjustRightInd w:val="0"/>
        <w:spacing w:line="360" w:lineRule="auto"/>
        <w:ind w:left="330" w:leftChars="-100" w:hanging="540"/>
        <w:rPr>
          <w:rFonts w:hint="eastAsia" w:ascii="宋体" w:hAnsi="宋体" w:eastAsia="宋体" w:cs="宋体"/>
          <w:b/>
          <w:sz w:val="21"/>
          <w:szCs w:val="21"/>
          <w:highlight w:val="none"/>
          <w:lang w:val="zh-CN"/>
        </w:rPr>
      </w:pPr>
    </w:p>
    <w:p>
      <w:pPr>
        <w:tabs>
          <w:tab w:val="left" w:pos="525"/>
        </w:tabs>
        <w:autoSpaceDE w:val="0"/>
        <w:autoSpaceDN w:val="0"/>
        <w:adjustRightInd w:val="0"/>
        <w:spacing w:line="360" w:lineRule="auto"/>
        <w:ind w:left="357" w:leftChars="-100" w:hanging="567"/>
        <w:jc w:val="left"/>
        <w:outlineLvl w:val="0"/>
        <w:rPr>
          <w:rFonts w:hint="eastAsia" w:ascii="宋体" w:hAnsi="宋体" w:eastAsia="宋体" w:cs="宋体"/>
          <w:sz w:val="21"/>
          <w:szCs w:val="21"/>
          <w:highlight w:val="none"/>
          <w:lang w:val="zh-CN"/>
        </w:rPr>
      </w:pPr>
      <w:bookmarkStart w:id="240" w:name="_Toc142508342"/>
      <w:bookmarkStart w:id="241" w:name="_Toc10633"/>
      <w:bookmarkStart w:id="242" w:name="_Toc4837"/>
      <w:bookmarkStart w:id="243" w:name="_Toc30225"/>
      <w:bookmarkStart w:id="244" w:name="_Toc486167692"/>
      <w:bookmarkStart w:id="245" w:name="_Toc338_WPSOffice_Level3"/>
      <w:r>
        <w:rPr>
          <w:rFonts w:hint="eastAsia" w:ascii="宋体" w:hAnsi="宋体" w:eastAsia="宋体" w:cs="宋体"/>
          <w:sz w:val="21"/>
          <w:szCs w:val="21"/>
          <w:highlight w:val="none"/>
          <w:lang w:val="zh-CN"/>
        </w:rPr>
        <w:t>26 响应文件的澄清</w:t>
      </w:r>
      <w:bookmarkEnd w:id="240"/>
      <w:bookmarkEnd w:id="241"/>
      <w:bookmarkEnd w:id="242"/>
      <w:bookmarkEnd w:id="243"/>
      <w:bookmarkEnd w:id="244"/>
      <w:bookmarkEnd w:id="245"/>
    </w:p>
    <w:p>
      <w:pPr>
        <w:autoSpaceDE w:val="0"/>
        <w:autoSpaceDN w:val="0"/>
        <w:adjustRightInd w:val="0"/>
        <w:spacing w:line="360" w:lineRule="auto"/>
        <w:ind w:left="315" w:leftChars="-100" w:hanging="525" w:hangingChars="250"/>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26.1 对响应文件中含义不明确、同类问题表述不一致或者有明显文字和计算错误的内容，比选评审小组可以书面形式（应当由比选评审小组专家签字）要求供应商作出必要的澄清、说明或者纠正。供应商的澄清、说明或者补正应当采用书面形式，由其授权的代表签字，并不得超出响应文件的范围或者改变响应文件的实质性内容。</w:t>
      </w:r>
    </w:p>
    <w:p>
      <w:pPr>
        <w:autoSpaceDE w:val="0"/>
        <w:autoSpaceDN w:val="0"/>
        <w:adjustRightInd w:val="0"/>
        <w:spacing w:line="360" w:lineRule="auto"/>
        <w:ind w:left="330" w:leftChars="-100" w:right="15" w:rightChars="7" w:hanging="540"/>
        <w:rPr>
          <w:rFonts w:hint="eastAsia" w:ascii="宋体" w:hAnsi="宋体" w:eastAsia="宋体" w:cs="宋体"/>
          <w:color w:val="auto"/>
          <w:sz w:val="21"/>
          <w:szCs w:val="21"/>
          <w:highlight w:val="none"/>
          <w:lang w:val="zh-CN"/>
        </w:rPr>
      </w:pPr>
      <w:bookmarkStart w:id="246" w:name="_Toc450662879"/>
      <w:r>
        <w:rPr>
          <w:rFonts w:hint="eastAsia" w:ascii="宋体" w:hAnsi="宋体" w:eastAsia="宋体" w:cs="宋体"/>
          <w:color w:val="auto"/>
          <w:sz w:val="21"/>
          <w:szCs w:val="21"/>
          <w:highlight w:val="none"/>
          <w:lang w:val="zh-CN"/>
        </w:rPr>
        <w:t xml:space="preserve">26.2 </w:t>
      </w:r>
      <w:r>
        <w:rPr>
          <w:rFonts w:hint="eastAsia" w:ascii="宋体" w:hAnsi="宋体" w:eastAsia="宋体" w:cs="宋体"/>
          <w:color w:val="auto"/>
          <w:sz w:val="21"/>
          <w:szCs w:val="21"/>
          <w:highlight w:val="none"/>
          <w:lang w:val="en-US" w:eastAsia="zh-CN"/>
        </w:rPr>
        <w:t>开标当天</w:t>
      </w:r>
      <w:r>
        <w:rPr>
          <w:rFonts w:hint="eastAsia" w:ascii="宋体" w:hAnsi="宋体" w:eastAsia="宋体" w:cs="宋体"/>
          <w:color w:val="auto"/>
          <w:sz w:val="21"/>
          <w:szCs w:val="21"/>
          <w:highlight w:val="none"/>
          <w:lang w:val="zh-CN"/>
        </w:rPr>
        <w:t>，供应商法定代表人</w:t>
      </w:r>
      <w:r>
        <w:rPr>
          <w:rFonts w:hint="eastAsia" w:ascii="宋体" w:hAnsi="宋体" w:eastAsia="宋体" w:cs="宋体"/>
          <w:bCs/>
          <w:color w:val="auto"/>
          <w:szCs w:val="21"/>
          <w:lang w:val="zh-CN"/>
        </w:rPr>
        <w:t>/执行事务合伙人/负责人</w:t>
      </w:r>
      <w:r>
        <w:rPr>
          <w:rFonts w:hint="eastAsia" w:ascii="宋体" w:hAnsi="宋体" w:eastAsia="宋体" w:cs="宋体"/>
          <w:color w:val="auto"/>
          <w:sz w:val="21"/>
          <w:szCs w:val="21"/>
          <w:highlight w:val="none"/>
          <w:lang w:val="zh-CN"/>
        </w:rPr>
        <w:t>或法定代表人</w:t>
      </w:r>
      <w:r>
        <w:rPr>
          <w:rFonts w:hint="eastAsia" w:ascii="宋体" w:hAnsi="宋体" w:eastAsia="宋体" w:cs="宋体"/>
          <w:bCs/>
          <w:color w:val="auto"/>
          <w:szCs w:val="21"/>
          <w:lang w:val="zh-CN"/>
        </w:rPr>
        <w:t>/执行事务合伙人/负责人</w:t>
      </w:r>
      <w:r>
        <w:rPr>
          <w:rFonts w:hint="eastAsia" w:ascii="宋体" w:hAnsi="宋体" w:eastAsia="宋体" w:cs="宋体"/>
          <w:color w:val="auto"/>
          <w:sz w:val="21"/>
          <w:szCs w:val="21"/>
          <w:highlight w:val="none"/>
          <w:lang w:val="zh-CN"/>
        </w:rPr>
        <w:t>授权书列明的被授权人的联系电话应保持开机状态，以便在评审期间，比选评审小组要求供应商对响应文件进行澄清时能够收到有关通知，否则视为供应商放弃澄清的权利，对比选评审小组就该项内容的评审意见无异议。</w:t>
      </w:r>
    </w:p>
    <w:p>
      <w:pPr>
        <w:autoSpaceDE w:val="0"/>
        <w:autoSpaceDN w:val="0"/>
        <w:adjustRightInd w:val="0"/>
        <w:spacing w:line="360" w:lineRule="auto"/>
        <w:ind w:left="330" w:leftChars="-100" w:right="15" w:rightChars="7" w:hanging="540"/>
        <w:rPr>
          <w:rFonts w:hint="eastAsia" w:ascii="宋体" w:hAnsi="宋体" w:eastAsia="宋体" w:cs="宋体"/>
          <w:sz w:val="21"/>
          <w:szCs w:val="21"/>
          <w:highlight w:val="none"/>
          <w:lang w:val="zh-CN"/>
        </w:rPr>
      </w:pPr>
    </w:p>
    <w:bookmarkEnd w:id="246"/>
    <w:p>
      <w:pPr>
        <w:tabs>
          <w:tab w:val="left" w:pos="525"/>
        </w:tabs>
        <w:autoSpaceDE w:val="0"/>
        <w:autoSpaceDN w:val="0"/>
        <w:adjustRightInd w:val="0"/>
        <w:spacing w:line="360" w:lineRule="auto"/>
        <w:ind w:left="357" w:leftChars="-100" w:hanging="567"/>
        <w:jc w:val="left"/>
        <w:outlineLvl w:val="0"/>
        <w:rPr>
          <w:rFonts w:hint="eastAsia" w:ascii="宋体" w:hAnsi="宋体" w:eastAsia="宋体" w:cs="宋体"/>
          <w:sz w:val="21"/>
          <w:szCs w:val="21"/>
          <w:highlight w:val="none"/>
          <w:lang w:val="zh-CN"/>
        </w:rPr>
      </w:pPr>
      <w:bookmarkStart w:id="247" w:name="_Toc17474"/>
      <w:bookmarkStart w:id="248" w:name="_Toc142508343"/>
      <w:bookmarkStart w:id="249" w:name="_Toc22065"/>
      <w:bookmarkStart w:id="250" w:name="_Toc18368_WPSOffice_Level3"/>
      <w:bookmarkStart w:id="251" w:name="_Toc10967"/>
      <w:bookmarkStart w:id="252" w:name="_Toc521918096"/>
      <w:bookmarkStart w:id="253" w:name="_Toc522047355"/>
      <w:r>
        <w:rPr>
          <w:rFonts w:hint="eastAsia" w:ascii="宋体" w:hAnsi="宋体" w:eastAsia="宋体" w:cs="宋体"/>
          <w:sz w:val="21"/>
          <w:szCs w:val="21"/>
          <w:highlight w:val="none"/>
          <w:lang w:val="zh-CN"/>
        </w:rPr>
        <w:t>27 对响应文件的比较和评价</w:t>
      </w:r>
      <w:bookmarkEnd w:id="247"/>
      <w:bookmarkEnd w:id="248"/>
      <w:bookmarkEnd w:id="249"/>
      <w:bookmarkEnd w:id="250"/>
      <w:bookmarkEnd w:id="251"/>
      <w:bookmarkEnd w:id="252"/>
      <w:bookmarkEnd w:id="253"/>
    </w:p>
    <w:p>
      <w:pPr>
        <w:tabs>
          <w:tab w:val="left" w:pos="540"/>
        </w:tabs>
        <w:autoSpaceDE w:val="0"/>
        <w:autoSpaceDN w:val="0"/>
        <w:adjustRightInd w:val="0"/>
        <w:spacing w:line="360" w:lineRule="auto"/>
        <w:ind w:left="330" w:leftChars="-100" w:right="15" w:rightChars="7" w:hanging="540"/>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27.1</w:t>
      </w:r>
      <w:r>
        <w:rPr>
          <w:rFonts w:hint="eastAsia" w:ascii="宋体" w:hAnsi="宋体" w:eastAsia="宋体" w:cs="宋体"/>
          <w:sz w:val="21"/>
          <w:szCs w:val="21"/>
          <w:highlight w:val="none"/>
          <w:lang w:val="zh-CN"/>
        </w:rPr>
        <w:tab/>
      </w:r>
      <w:r>
        <w:rPr>
          <w:rFonts w:hint="eastAsia" w:ascii="宋体" w:hAnsi="宋体" w:eastAsia="宋体" w:cs="宋体"/>
          <w:sz w:val="21"/>
          <w:szCs w:val="21"/>
          <w:highlight w:val="none"/>
          <w:lang w:val="zh-CN"/>
        </w:rPr>
        <w:t>比选评审小组将对资格性检查和符合性检查合格的响应文件进行比较和评价，包括商务、技术和价格的详细评审。</w:t>
      </w:r>
    </w:p>
    <w:p>
      <w:pPr>
        <w:autoSpaceDE w:val="0"/>
        <w:autoSpaceDN w:val="0"/>
        <w:adjustRightInd w:val="0"/>
        <w:spacing w:line="360" w:lineRule="auto"/>
        <w:ind w:left="330" w:leftChars="-100" w:right="15" w:rightChars="7" w:hanging="540"/>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27.2</w:t>
      </w:r>
      <w:r>
        <w:rPr>
          <w:rFonts w:hint="eastAsia" w:ascii="宋体" w:hAnsi="宋体" w:eastAsia="宋体" w:cs="宋体"/>
          <w:sz w:val="21"/>
          <w:szCs w:val="21"/>
          <w:highlight w:val="none"/>
          <w:lang w:val="zh-CN"/>
        </w:rPr>
        <w:tab/>
      </w:r>
      <w:r>
        <w:rPr>
          <w:rFonts w:hint="eastAsia" w:ascii="宋体" w:hAnsi="宋体" w:eastAsia="宋体" w:cs="宋体"/>
          <w:sz w:val="21"/>
          <w:szCs w:val="21"/>
          <w:highlight w:val="none"/>
          <w:lang w:val="zh-CN"/>
        </w:rPr>
        <w:t>对响应文件商务的评审详见评审工作大纲。</w:t>
      </w:r>
    </w:p>
    <w:p>
      <w:pPr>
        <w:autoSpaceDE w:val="0"/>
        <w:autoSpaceDN w:val="0"/>
        <w:adjustRightInd w:val="0"/>
        <w:spacing w:line="360" w:lineRule="auto"/>
        <w:ind w:left="330" w:leftChars="-100" w:right="15" w:rightChars="7" w:hanging="540"/>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27.3</w:t>
      </w:r>
      <w:r>
        <w:rPr>
          <w:rFonts w:hint="eastAsia" w:ascii="宋体" w:hAnsi="宋体" w:eastAsia="宋体" w:cs="宋体"/>
          <w:sz w:val="21"/>
          <w:szCs w:val="21"/>
          <w:highlight w:val="none"/>
          <w:lang w:val="zh-CN"/>
        </w:rPr>
        <w:tab/>
      </w:r>
      <w:r>
        <w:rPr>
          <w:rFonts w:hint="eastAsia" w:ascii="宋体" w:hAnsi="宋体" w:eastAsia="宋体" w:cs="宋体"/>
          <w:sz w:val="21"/>
          <w:szCs w:val="21"/>
          <w:highlight w:val="none"/>
          <w:lang w:val="zh-CN"/>
        </w:rPr>
        <w:t>对响应文件技术的评审详见评审工作大纲。</w:t>
      </w:r>
    </w:p>
    <w:p>
      <w:pPr>
        <w:autoSpaceDE w:val="0"/>
        <w:autoSpaceDN w:val="0"/>
        <w:adjustRightInd w:val="0"/>
        <w:spacing w:line="360" w:lineRule="auto"/>
        <w:ind w:left="330" w:leftChars="-100" w:right="15" w:rightChars="7" w:hanging="540"/>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27.4</w:t>
      </w:r>
      <w:r>
        <w:rPr>
          <w:rFonts w:hint="eastAsia" w:ascii="宋体" w:hAnsi="宋体" w:eastAsia="宋体" w:cs="宋体"/>
          <w:sz w:val="21"/>
          <w:szCs w:val="21"/>
          <w:highlight w:val="none"/>
          <w:lang w:val="zh-CN"/>
        </w:rPr>
        <w:tab/>
      </w:r>
      <w:r>
        <w:rPr>
          <w:rFonts w:hint="eastAsia" w:ascii="宋体" w:hAnsi="宋体" w:eastAsia="宋体" w:cs="宋体"/>
          <w:sz w:val="21"/>
          <w:szCs w:val="21"/>
          <w:highlight w:val="none"/>
          <w:lang w:val="zh-CN"/>
        </w:rPr>
        <w:t>对</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lang w:val="zh-CN"/>
        </w:rPr>
        <w:t>价格的评审详见评审工作大纲。</w:t>
      </w:r>
    </w:p>
    <w:p>
      <w:pPr>
        <w:autoSpaceDE w:val="0"/>
        <w:autoSpaceDN w:val="0"/>
        <w:adjustRightInd w:val="0"/>
        <w:spacing w:line="360" w:lineRule="auto"/>
        <w:ind w:left="330" w:leftChars="-100" w:right="15" w:rightChars="7" w:hanging="540"/>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27.5</w:t>
      </w:r>
      <w:r>
        <w:rPr>
          <w:rFonts w:hint="eastAsia" w:ascii="宋体" w:hAnsi="宋体" w:eastAsia="宋体" w:cs="宋体"/>
          <w:sz w:val="21"/>
          <w:szCs w:val="21"/>
          <w:highlight w:val="none"/>
          <w:lang w:val="zh-CN"/>
        </w:rPr>
        <w:tab/>
      </w:r>
      <w:r>
        <w:rPr>
          <w:rFonts w:hint="eastAsia" w:ascii="宋体" w:hAnsi="宋体" w:eastAsia="宋体" w:cs="宋体"/>
          <w:sz w:val="21"/>
          <w:szCs w:val="21"/>
          <w:highlight w:val="none"/>
          <w:lang w:val="zh-CN"/>
        </w:rPr>
        <w:t>本次评审的评分权重详见评审工作大纲。</w:t>
      </w:r>
    </w:p>
    <w:p>
      <w:pPr>
        <w:autoSpaceDE w:val="0"/>
        <w:autoSpaceDN w:val="0"/>
        <w:adjustRightInd w:val="0"/>
        <w:spacing w:line="360" w:lineRule="auto"/>
        <w:ind w:left="330" w:leftChars="-100" w:right="15" w:rightChars="7" w:hanging="540"/>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27.6</w:t>
      </w:r>
      <w:r>
        <w:rPr>
          <w:rFonts w:hint="eastAsia" w:ascii="宋体" w:hAnsi="宋体" w:eastAsia="宋体" w:cs="宋体"/>
          <w:sz w:val="21"/>
          <w:szCs w:val="21"/>
          <w:highlight w:val="none"/>
          <w:lang w:val="zh-CN"/>
        </w:rPr>
        <w:tab/>
      </w:r>
      <w:r>
        <w:rPr>
          <w:rFonts w:hint="eastAsia" w:ascii="宋体" w:hAnsi="宋体" w:eastAsia="宋体" w:cs="宋体"/>
          <w:sz w:val="21"/>
          <w:szCs w:val="21"/>
          <w:highlight w:val="none"/>
          <w:lang w:val="zh-CN"/>
        </w:rPr>
        <w:t>根据上述商务、技术及价格综合评价的权重分配计算出各供应商的综合得分。</w:t>
      </w:r>
    </w:p>
    <w:p>
      <w:pPr>
        <w:tabs>
          <w:tab w:val="left" w:pos="567"/>
        </w:tabs>
        <w:autoSpaceDE w:val="0"/>
        <w:autoSpaceDN w:val="0"/>
        <w:adjustRightInd w:val="0"/>
        <w:spacing w:line="360" w:lineRule="auto"/>
        <w:ind w:left="357" w:leftChars="-100" w:hanging="567"/>
        <w:jc w:val="left"/>
        <w:rPr>
          <w:rFonts w:hint="eastAsia" w:ascii="宋体" w:hAnsi="宋体" w:eastAsia="宋体" w:cs="宋体"/>
          <w:sz w:val="21"/>
          <w:szCs w:val="21"/>
          <w:highlight w:val="none"/>
          <w:lang w:val="zh-CN"/>
        </w:rPr>
      </w:pPr>
      <w:bookmarkStart w:id="254" w:name="_Toc521918097"/>
      <w:bookmarkStart w:id="255" w:name="_Toc522047356"/>
    </w:p>
    <w:p>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sz w:val="21"/>
          <w:szCs w:val="21"/>
          <w:highlight w:val="none"/>
          <w:lang w:val="zh-CN"/>
        </w:rPr>
      </w:pPr>
      <w:bookmarkStart w:id="256" w:name="_Toc142508344"/>
      <w:bookmarkStart w:id="257" w:name="_Toc21460_WPSOffice_Level3"/>
      <w:bookmarkStart w:id="258" w:name="_Toc27026"/>
      <w:bookmarkStart w:id="259" w:name="_Toc14804"/>
      <w:bookmarkStart w:id="260" w:name="_Toc21927"/>
      <w:r>
        <w:rPr>
          <w:rFonts w:hint="eastAsia" w:ascii="宋体" w:hAnsi="宋体" w:eastAsia="宋体" w:cs="宋体"/>
          <w:sz w:val="21"/>
          <w:szCs w:val="21"/>
          <w:highlight w:val="none"/>
          <w:lang w:val="zh-CN"/>
        </w:rPr>
        <w:t>28 评审原则及方法</w:t>
      </w:r>
      <w:bookmarkEnd w:id="254"/>
      <w:bookmarkEnd w:id="255"/>
      <w:bookmarkEnd w:id="256"/>
      <w:bookmarkEnd w:id="257"/>
      <w:bookmarkEnd w:id="258"/>
      <w:bookmarkEnd w:id="259"/>
      <w:bookmarkEnd w:id="260"/>
    </w:p>
    <w:p>
      <w:pPr>
        <w:tabs>
          <w:tab w:val="left" w:pos="567"/>
        </w:tabs>
        <w:autoSpaceDE w:val="0"/>
        <w:autoSpaceDN w:val="0"/>
        <w:adjustRightInd w:val="0"/>
        <w:spacing w:line="360" w:lineRule="auto"/>
        <w:ind w:left="357" w:leftChars="-100" w:hanging="567"/>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28.1</w:t>
      </w:r>
      <w:r>
        <w:rPr>
          <w:rFonts w:hint="eastAsia" w:ascii="宋体" w:hAnsi="宋体" w:eastAsia="宋体" w:cs="宋体"/>
          <w:sz w:val="21"/>
          <w:szCs w:val="21"/>
          <w:highlight w:val="none"/>
          <w:lang w:val="zh-CN"/>
        </w:rPr>
        <w:tab/>
      </w:r>
      <w:r>
        <w:rPr>
          <w:rFonts w:hint="eastAsia" w:ascii="宋体" w:hAnsi="宋体" w:eastAsia="宋体" w:cs="宋体"/>
          <w:sz w:val="21"/>
          <w:szCs w:val="21"/>
          <w:highlight w:val="none"/>
          <w:lang w:val="zh-CN"/>
        </w:rPr>
        <w:t>对所有响应文件的评审，都采用相同的程序和标准。按步骤先进行初步评审，再进行商务、技术、价格评审。</w:t>
      </w:r>
    </w:p>
    <w:p>
      <w:pPr>
        <w:tabs>
          <w:tab w:val="left" w:pos="360"/>
        </w:tabs>
        <w:autoSpaceDE w:val="0"/>
        <w:autoSpaceDN w:val="0"/>
        <w:adjustRightInd w:val="0"/>
        <w:spacing w:line="360" w:lineRule="auto"/>
        <w:ind w:left="330" w:leftChars="-100" w:right="44" w:rightChars="21" w:hanging="540"/>
        <w:outlineLvl w:val="1"/>
        <w:rPr>
          <w:rFonts w:hint="eastAsia" w:ascii="宋体" w:hAnsi="宋体" w:eastAsia="宋体" w:cs="宋体"/>
          <w:sz w:val="21"/>
          <w:szCs w:val="21"/>
          <w:highlight w:val="none"/>
          <w:lang w:val="zh-CN"/>
        </w:rPr>
      </w:pPr>
      <w:bookmarkStart w:id="261" w:name="_Toc20220"/>
      <w:bookmarkStart w:id="262" w:name="_Toc29674"/>
      <w:r>
        <w:rPr>
          <w:rFonts w:hint="eastAsia" w:ascii="宋体" w:hAnsi="宋体" w:eastAsia="宋体" w:cs="宋体"/>
          <w:sz w:val="21"/>
          <w:szCs w:val="21"/>
          <w:highlight w:val="none"/>
          <w:lang w:val="zh-CN"/>
        </w:rPr>
        <w:t>28.2 评审严格按照比选文件的要求和条件进行。</w:t>
      </w:r>
      <w:bookmarkEnd w:id="261"/>
      <w:bookmarkEnd w:id="262"/>
    </w:p>
    <w:p>
      <w:pPr>
        <w:tabs>
          <w:tab w:val="left" w:pos="360"/>
        </w:tabs>
        <w:autoSpaceDE w:val="0"/>
        <w:autoSpaceDN w:val="0"/>
        <w:adjustRightInd w:val="0"/>
        <w:spacing w:line="360" w:lineRule="auto"/>
        <w:ind w:left="330" w:leftChars="-100" w:right="44" w:rightChars="21" w:hanging="540"/>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 xml:space="preserve">     在评审时将根据第27条，采用综合评分法的评审方法，对所有实质响应性响应文件进行综合打分。</w:t>
      </w:r>
    </w:p>
    <w:p>
      <w:pPr>
        <w:autoSpaceDE w:val="0"/>
        <w:autoSpaceDN w:val="0"/>
        <w:adjustRightInd w:val="0"/>
        <w:spacing w:line="360" w:lineRule="auto"/>
        <w:ind w:left="441" w:leftChars="-60" w:hanging="567" w:hangingChars="270"/>
        <w:rPr>
          <w:rFonts w:hint="eastAsia" w:ascii="宋体" w:hAnsi="宋体" w:eastAsia="宋体" w:cs="宋体"/>
          <w:color w:val="FF0000"/>
          <w:sz w:val="21"/>
          <w:szCs w:val="21"/>
          <w:highlight w:val="none"/>
          <w:lang w:val="zh-CN"/>
        </w:rPr>
      </w:pPr>
      <w:r>
        <w:rPr>
          <w:rFonts w:hint="eastAsia" w:ascii="宋体" w:hAnsi="宋体" w:eastAsia="宋体" w:cs="宋体"/>
          <w:color w:val="auto"/>
          <w:sz w:val="21"/>
          <w:szCs w:val="21"/>
          <w:highlight w:val="none"/>
          <w:lang w:val="zh-CN"/>
        </w:rPr>
        <w:t xml:space="preserve">28.3 </w:t>
      </w:r>
      <w:r>
        <w:rPr>
          <w:rFonts w:hint="eastAsia" w:ascii="宋体" w:hAnsi="宋体" w:eastAsia="宋体" w:cs="宋体"/>
          <w:b/>
          <w:bCs/>
          <w:color w:val="auto"/>
          <w:sz w:val="21"/>
          <w:szCs w:val="21"/>
          <w:highlight w:val="none"/>
          <w:lang w:val="zh-CN"/>
        </w:rPr>
        <w:t>若</w:t>
      </w:r>
      <w:r>
        <w:rPr>
          <w:rFonts w:hint="eastAsia" w:ascii="宋体" w:hAnsi="宋体" w:eastAsia="宋体" w:cs="宋体"/>
          <w:b/>
          <w:bCs/>
          <w:color w:val="auto"/>
          <w:sz w:val="21"/>
          <w:szCs w:val="21"/>
          <w:highlight w:val="none"/>
        </w:rPr>
        <w:t>本次</w:t>
      </w:r>
      <w:r>
        <w:rPr>
          <w:rFonts w:hint="eastAsia" w:ascii="宋体" w:hAnsi="宋体" w:eastAsia="宋体" w:cs="宋体"/>
          <w:b/>
          <w:bCs/>
          <w:color w:val="auto"/>
          <w:sz w:val="21"/>
          <w:szCs w:val="21"/>
          <w:highlight w:val="none"/>
          <w:lang w:eastAsia="zh-CN"/>
        </w:rPr>
        <w:t>比选过程</w:t>
      </w:r>
      <w:r>
        <w:rPr>
          <w:rFonts w:hint="eastAsia" w:ascii="宋体" w:hAnsi="宋体" w:eastAsia="宋体" w:cs="宋体"/>
          <w:b/>
          <w:bCs/>
          <w:color w:val="auto"/>
          <w:sz w:val="21"/>
          <w:szCs w:val="21"/>
          <w:highlight w:val="none"/>
        </w:rPr>
        <w:t>中有效</w:t>
      </w:r>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不足三个时，</w:t>
      </w:r>
      <w:r>
        <w:rPr>
          <w:rFonts w:hint="eastAsia" w:ascii="宋体" w:hAnsi="宋体" w:eastAsia="宋体" w:cs="宋体"/>
          <w:b/>
          <w:bCs/>
          <w:color w:val="auto"/>
          <w:sz w:val="21"/>
          <w:szCs w:val="21"/>
          <w:highlight w:val="none"/>
          <w:lang w:eastAsia="zh-CN"/>
        </w:rPr>
        <w:t>公开比选</w:t>
      </w:r>
      <w:r>
        <w:rPr>
          <w:rFonts w:hint="eastAsia" w:ascii="宋体" w:hAnsi="宋体" w:eastAsia="宋体" w:cs="宋体"/>
          <w:b/>
          <w:bCs/>
          <w:color w:val="auto"/>
          <w:sz w:val="21"/>
          <w:szCs w:val="21"/>
          <w:highlight w:val="none"/>
        </w:rPr>
        <w:t>失败。</w:t>
      </w:r>
    </w:p>
    <w:p>
      <w:pPr>
        <w:tabs>
          <w:tab w:val="left" w:pos="567"/>
        </w:tabs>
        <w:spacing w:line="360" w:lineRule="auto"/>
        <w:ind w:left="496" w:hanging="495" w:hangingChars="236"/>
        <w:jc w:val="both"/>
        <w:rPr>
          <w:rFonts w:hint="eastAsia" w:ascii="宋体" w:hAnsi="宋体" w:eastAsia="宋体" w:cs="宋体"/>
          <w:kern w:val="2"/>
          <w:sz w:val="21"/>
          <w:szCs w:val="21"/>
          <w:lang w:val="zh-CN"/>
        </w:rPr>
      </w:pPr>
    </w:p>
    <w:p>
      <w:pPr>
        <w:tabs>
          <w:tab w:val="left" w:pos="567"/>
        </w:tabs>
        <w:spacing w:line="360" w:lineRule="auto"/>
        <w:jc w:val="both"/>
        <w:outlineLvl w:val="2"/>
        <w:rPr>
          <w:rFonts w:hint="eastAsia" w:ascii="宋体" w:hAnsi="宋体" w:eastAsia="宋体" w:cs="宋体"/>
          <w:kern w:val="2"/>
          <w:sz w:val="21"/>
          <w:szCs w:val="21"/>
        </w:rPr>
      </w:pPr>
      <w:bookmarkStart w:id="263" w:name="_Toc7137"/>
      <w:bookmarkStart w:id="264" w:name="_Toc9187"/>
      <w:bookmarkStart w:id="265" w:name="_Toc466882018"/>
      <w:bookmarkStart w:id="266" w:name="_Toc56076587"/>
      <w:bookmarkStart w:id="267" w:name="_Toc11614"/>
      <w:bookmarkStart w:id="268" w:name="_Toc465358970"/>
      <w:bookmarkStart w:id="269" w:name="_Toc521918099"/>
      <w:bookmarkStart w:id="270" w:name="_Toc10346"/>
      <w:bookmarkStart w:id="271" w:name="_Toc32226"/>
      <w:bookmarkStart w:id="272" w:name="_Toc25019"/>
      <w:bookmarkStart w:id="273" w:name="_Toc24762"/>
      <w:bookmarkStart w:id="274" w:name="_Toc60726313"/>
      <w:bookmarkStart w:id="275" w:name="_Toc22148"/>
      <w:r>
        <w:rPr>
          <w:rFonts w:hint="eastAsia" w:ascii="宋体" w:hAnsi="宋体" w:eastAsia="宋体" w:cs="宋体"/>
          <w:kern w:val="2"/>
          <w:sz w:val="21"/>
          <w:szCs w:val="21"/>
        </w:rPr>
        <w:t>2</w:t>
      </w:r>
      <w:r>
        <w:rPr>
          <w:rFonts w:hint="eastAsia" w:ascii="宋体" w:hAnsi="宋体" w:eastAsia="宋体" w:cs="宋体"/>
          <w:kern w:val="2"/>
          <w:sz w:val="21"/>
          <w:szCs w:val="21"/>
          <w:lang w:val="en-US" w:eastAsia="zh-CN"/>
        </w:rPr>
        <w:t>9</w:t>
      </w:r>
      <w:r>
        <w:rPr>
          <w:rFonts w:hint="eastAsia" w:ascii="宋体" w:hAnsi="宋体" w:eastAsia="宋体" w:cs="宋体"/>
          <w:kern w:val="2"/>
          <w:sz w:val="21"/>
          <w:szCs w:val="21"/>
        </w:rPr>
        <w:t xml:space="preserve">   </w:t>
      </w:r>
      <w:r>
        <w:rPr>
          <w:rFonts w:hint="eastAsia" w:ascii="宋体" w:hAnsi="宋体" w:eastAsia="宋体" w:cs="宋体"/>
          <w:kern w:val="2"/>
          <w:sz w:val="21"/>
          <w:szCs w:val="21"/>
          <w:lang w:eastAsia="zh-CN"/>
        </w:rPr>
        <w:t>中选候选供应商</w:t>
      </w:r>
      <w:r>
        <w:rPr>
          <w:rFonts w:hint="eastAsia" w:ascii="宋体" w:hAnsi="宋体" w:eastAsia="宋体" w:cs="宋体"/>
          <w:kern w:val="2"/>
          <w:sz w:val="21"/>
          <w:szCs w:val="21"/>
        </w:rPr>
        <w:t>公示及异议、投诉</w:t>
      </w:r>
      <w:bookmarkEnd w:id="263"/>
      <w:bookmarkEnd w:id="264"/>
    </w:p>
    <w:p>
      <w:pPr>
        <w:snapToGrid w:val="0"/>
        <w:spacing w:line="360" w:lineRule="auto"/>
        <w:ind w:left="529" w:hanging="529" w:hangingChars="252"/>
        <w:rPr>
          <w:rFonts w:hint="eastAsia" w:ascii="宋体" w:hAnsi="宋体" w:eastAsia="宋体" w:cs="宋体"/>
          <w:kern w:val="2"/>
          <w:sz w:val="21"/>
          <w:szCs w:val="21"/>
        </w:rPr>
      </w:pPr>
      <w:r>
        <w:rPr>
          <w:rFonts w:hint="eastAsia" w:ascii="宋体" w:hAnsi="宋体" w:eastAsia="宋体" w:cs="宋体"/>
          <w:kern w:val="2"/>
          <w:sz w:val="21"/>
          <w:szCs w:val="21"/>
        </w:rPr>
        <w:t>2</w:t>
      </w:r>
      <w:r>
        <w:rPr>
          <w:rFonts w:hint="eastAsia" w:ascii="宋体" w:hAnsi="宋体" w:eastAsia="宋体" w:cs="宋体"/>
          <w:kern w:val="2"/>
          <w:sz w:val="21"/>
          <w:szCs w:val="21"/>
          <w:lang w:val="en-US" w:eastAsia="zh-CN"/>
        </w:rPr>
        <w:t>9</w:t>
      </w:r>
      <w:r>
        <w:rPr>
          <w:rFonts w:hint="eastAsia" w:ascii="宋体" w:hAnsi="宋体" w:eastAsia="宋体" w:cs="宋体"/>
          <w:kern w:val="2"/>
          <w:sz w:val="21"/>
          <w:szCs w:val="21"/>
          <w:lang w:val="zh-CN"/>
        </w:rPr>
        <w:t xml:space="preserve">.1 </w:t>
      </w:r>
      <w:r>
        <w:rPr>
          <w:rFonts w:hint="eastAsia" w:ascii="宋体" w:hAnsi="宋体" w:eastAsia="宋体" w:cs="宋体"/>
          <w:b/>
          <w:bCs/>
          <w:kern w:val="2"/>
          <w:sz w:val="21"/>
          <w:szCs w:val="21"/>
          <w:u w:val="single"/>
          <w:lang w:eastAsia="zh-CN"/>
        </w:rPr>
        <w:t>采购代理机构</w:t>
      </w:r>
      <w:r>
        <w:rPr>
          <w:rFonts w:hint="eastAsia" w:ascii="宋体" w:hAnsi="宋体" w:eastAsia="宋体" w:cs="宋体"/>
          <w:b/>
          <w:bCs/>
          <w:kern w:val="2"/>
          <w:sz w:val="21"/>
          <w:szCs w:val="21"/>
          <w:u w:val="single"/>
        </w:rPr>
        <w:t>在</w:t>
      </w:r>
      <w:r>
        <w:rPr>
          <w:rFonts w:hint="eastAsia" w:ascii="宋体" w:hAnsi="宋体" w:eastAsia="宋体" w:cs="宋体"/>
          <w:b/>
          <w:bCs/>
          <w:kern w:val="2"/>
          <w:sz w:val="21"/>
          <w:szCs w:val="21"/>
          <w:u w:val="single"/>
          <w:lang w:eastAsia="zh-CN"/>
        </w:rPr>
        <w:t>比选文件</w:t>
      </w:r>
      <w:r>
        <w:rPr>
          <w:rFonts w:hint="eastAsia" w:ascii="宋体" w:hAnsi="宋体" w:eastAsia="宋体" w:cs="宋体"/>
          <w:b/>
          <w:bCs/>
          <w:kern w:val="2"/>
          <w:sz w:val="21"/>
          <w:szCs w:val="21"/>
          <w:u w:val="single"/>
        </w:rPr>
        <w:t>发布媒体公示</w:t>
      </w:r>
      <w:r>
        <w:rPr>
          <w:rFonts w:hint="eastAsia" w:ascii="宋体" w:hAnsi="宋体" w:eastAsia="宋体" w:cs="宋体"/>
          <w:b/>
          <w:bCs/>
          <w:kern w:val="2"/>
          <w:sz w:val="21"/>
          <w:szCs w:val="21"/>
          <w:u w:val="single"/>
          <w:lang w:eastAsia="zh-CN"/>
        </w:rPr>
        <w:t>中选候选供应商</w:t>
      </w:r>
      <w:r>
        <w:rPr>
          <w:rFonts w:hint="eastAsia" w:ascii="宋体" w:hAnsi="宋体" w:eastAsia="宋体" w:cs="宋体"/>
          <w:b/>
          <w:bCs/>
          <w:kern w:val="2"/>
          <w:sz w:val="21"/>
          <w:szCs w:val="21"/>
          <w:u w:val="single"/>
        </w:rPr>
        <w:t>，公示期为3日</w:t>
      </w:r>
      <w:r>
        <w:rPr>
          <w:rFonts w:hint="eastAsia" w:ascii="宋体" w:hAnsi="宋体" w:eastAsia="宋体" w:cs="宋体"/>
          <w:kern w:val="2"/>
          <w:sz w:val="21"/>
          <w:szCs w:val="21"/>
        </w:rPr>
        <w:t>。</w:t>
      </w:r>
    </w:p>
    <w:p>
      <w:pPr>
        <w:snapToGrid w:val="0"/>
        <w:spacing w:line="360" w:lineRule="auto"/>
        <w:ind w:left="529" w:hanging="529" w:hangingChars="252"/>
        <w:rPr>
          <w:rFonts w:hint="eastAsia" w:ascii="宋体" w:hAnsi="宋体" w:eastAsia="宋体" w:cs="宋体"/>
          <w:kern w:val="2"/>
          <w:sz w:val="21"/>
          <w:szCs w:val="21"/>
        </w:rPr>
      </w:pPr>
      <w:r>
        <w:rPr>
          <w:rFonts w:hint="eastAsia" w:ascii="宋体" w:hAnsi="宋体" w:eastAsia="宋体" w:cs="宋体"/>
          <w:kern w:val="2"/>
          <w:sz w:val="21"/>
          <w:szCs w:val="21"/>
        </w:rPr>
        <w:t>2</w:t>
      </w:r>
      <w:r>
        <w:rPr>
          <w:rFonts w:hint="eastAsia" w:ascii="宋体" w:hAnsi="宋体" w:eastAsia="宋体" w:cs="宋体"/>
          <w:kern w:val="2"/>
          <w:sz w:val="21"/>
          <w:szCs w:val="21"/>
          <w:lang w:val="en-US" w:eastAsia="zh-CN"/>
        </w:rPr>
        <w:t>9</w:t>
      </w:r>
      <w:r>
        <w:rPr>
          <w:rFonts w:hint="eastAsia" w:ascii="宋体" w:hAnsi="宋体" w:eastAsia="宋体" w:cs="宋体"/>
          <w:kern w:val="2"/>
          <w:sz w:val="21"/>
          <w:szCs w:val="21"/>
          <w:lang w:val="zh-CN"/>
        </w:rPr>
        <w:t>.</w:t>
      </w:r>
      <w:r>
        <w:rPr>
          <w:rFonts w:hint="eastAsia" w:ascii="宋体" w:hAnsi="宋体" w:eastAsia="宋体" w:cs="宋体"/>
          <w:kern w:val="2"/>
          <w:sz w:val="21"/>
          <w:szCs w:val="21"/>
        </w:rPr>
        <w:t>2</w:t>
      </w:r>
      <w:r>
        <w:rPr>
          <w:rFonts w:hint="eastAsia" w:ascii="宋体" w:hAnsi="宋体" w:eastAsia="宋体" w:cs="宋体"/>
          <w:kern w:val="2"/>
          <w:sz w:val="21"/>
          <w:szCs w:val="21"/>
          <w:lang w:val="zh-CN"/>
        </w:rPr>
        <w:t xml:space="preserve"> </w:t>
      </w:r>
      <w:r>
        <w:rPr>
          <w:rFonts w:hint="eastAsia" w:ascii="宋体" w:hAnsi="宋体" w:eastAsia="宋体" w:cs="宋体"/>
          <w:kern w:val="2"/>
          <w:sz w:val="21"/>
          <w:szCs w:val="21"/>
          <w:lang w:eastAsia="zh-CN"/>
        </w:rPr>
        <w:t>响应</w:t>
      </w:r>
      <w:r>
        <w:rPr>
          <w:rFonts w:hint="eastAsia" w:ascii="宋体" w:hAnsi="宋体" w:eastAsia="宋体" w:cs="宋体"/>
          <w:kern w:val="2"/>
          <w:sz w:val="21"/>
          <w:szCs w:val="21"/>
        </w:rPr>
        <w:t>人或者其他利害关系人对审查结果有异议的，应当在</w:t>
      </w:r>
      <w:r>
        <w:rPr>
          <w:rFonts w:hint="eastAsia" w:ascii="宋体" w:hAnsi="宋体" w:eastAsia="宋体" w:cs="宋体"/>
          <w:kern w:val="2"/>
          <w:sz w:val="21"/>
          <w:szCs w:val="21"/>
          <w:lang w:eastAsia="zh-CN"/>
        </w:rPr>
        <w:t>中选候选供应商</w:t>
      </w:r>
      <w:r>
        <w:rPr>
          <w:rFonts w:hint="eastAsia" w:ascii="宋体" w:hAnsi="宋体" w:eastAsia="宋体" w:cs="宋体"/>
          <w:kern w:val="2"/>
          <w:sz w:val="21"/>
          <w:szCs w:val="21"/>
        </w:rPr>
        <w:t>公示期间向</w:t>
      </w:r>
      <w:r>
        <w:rPr>
          <w:rFonts w:hint="eastAsia" w:ascii="宋体" w:hAnsi="宋体" w:eastAsia="宋体" w:cs="宋体"/>
          <w:kern w:val="2"/>
          <w:sz w:val="21"/>
          <w:szCs w:val="21"/>
          <w:lang w:eastAsia="zh-CN"/>
        </w:rPr>
        <w:t>采购代理机构</w:t>
      </w:r>
      <w:r>
        <w:rPr>
          <w:rFonts w:hint="eastAsia" w:ascii="宋体" w:hAnsi="宋体" w:eastAsia="宋体" w:cs="宋体"/>
          <w:kern w:val="2"/>
          <w:sz w:val="21"/>
          <w:szCs w:val="21"/>
        </w:rPr>
        <w:t>以书面的形式提出，并将完整的异议书面材料原件送达</w:t>
      </w:r>
      <w:r>
        <w:rPr>
          <w:rFonts w:hint="eastAsia" w:ascii="宋体" w:hAnsi="宋体" w:eastAsia="宋体" w:cs="宋体"/>
          <w:kern w:val="2"/>
          <w:sz w:val="21"/>
          <w:szCs w:val="21"/>
          <w:lang w:eastAsia="zh-CN"/>
        </w:rPr>
        <w:t>采购代理机构</w:t>
      </w:r>
      <w:r>
        <w:rPr>
          <w:rFonts w:hint="eastAsia" w:ascii="宋体" w:hAnsi="宋体" w:eastAsia="宋体" w:cs="宋体"/>
          <w:kern w:val="2"/>
          <w:sz w:val="21"/>
          <w:szCs w:val="21"/>
        </w:rPr>
        <w:t>，逾期则视为对审查结果无异议。超出提出异议截止时间而提出的任何疑问，</w:t>
      </w:r>
      <w:r>
        <w:rPr>
          <w:rFonts w:hint="eastAsia" w:ascii="宋体" w:hAnsi="宋体" w:eastAsia="宋体" w:cs="宋体"/>
          <w:kern w:val="2"/>
          <w:sz w:val="21"/>
          <w:szCs w:val="21"/>
          <w:lang w:eastAsia="zh-CN"/>
        </w:rPr>
        <w:t>采购代理机构</w:t>
      </w:r>
      <w:r>
        <w:rPr>
          <w:rFonts w:hint="eastAsia" w:ascii="宋体" w:hAnsi="宋体" w:eastAsia="宋体" w:cs="宋体"/>
          <w:kern w:val="2"/>
          <w:sz w:val="21"/>
          <w:szCs w:val="21"/>
        </w:rPr>
        <w:t>可不予答复。</w:t>
      </w:r>
    </w:p>
    <w:p>
      <w:pPr>
        <w:snapToGrid w:val="0"/>
        <w:spacing w:line="360" w:lineRule="auto"/>
        <w:ind w:left="529" w:hanging="529" w:hangingChars="252"/>
        <w:rPr>
          <w:rFonts w:hint="eastAsia" w:ascii="宋体" w:hAnsi="宋体" w:eastAsia="宋体" w:cs="宋体"/>
          <w:kern w:val="2"/>
          <w:sz w:val="21"/>
          <w:szCs w:val="21"/>
        </w:rPr>
      </w:pPr>
      <w:r>
        <w:rPr>
          <w:rFonts w:hint="eastAsia" w:ascii="宋体" w:hAnsi="宋体" w:eastAsia="宋体" w:cs="宋体"/>
          <w:kern w:val="2"/>
          <w:sz w:val="21"/>
          <w:szCs w:val="21"/>
        </w:rPr>
        <w:t xml:space="preserve">         </w:t>
      </w:r>
      <w:r>
        <w:rPr>
          <w:rFonts w:hint="eastAsia" w:ascii="宋体" w:hAnsi="宋体" w:eastAsia="宋体" w:cs="宋体"/>
          <w:kern w:val="2"/>
          <w:sz w:val="21"/>
          <w:szCs w:val="21"/>
          <w:lang w:eastAsia="zh-CN"/>
        </w:rPr>
        <w:t>采购代理机构</w:t>
      </w:r>
      <w:r>
        <w:rPr>
          <w:rFonts w:hint="eastAsia" w:ascii="宋体" w:hAnsi="宋体" w:eastAsia="宋体" w:cs="宋体"/>
          <w:kern w:val="2"/>
          <w:sz w:val="21"/>
          <w:szCs w:val="21"/>
        </w:rPr>
        <w:t>将拒收未能提供完整异议书面材料的异议，完整的异议书面材料必须同时包含：异议书（加盖</w:t>
      </w:r>
      <w:r>
        <w:rPr>
          <w:rFonts w:hint="eastAsia" w:ascii="宋体" w:hAnsi="宋体" w:eastAsia="宋体" w:cs="宋体"/>
          <w:kern w:val="2"/>
          <w:sz w:val="21"/>
          <w:szCs w:val="21"/>
          <w:lang w:eastAsia="zh-CN"/>
        </w:rPr>
        <w:t>响应</w:t>
      </w:r>
      <w:r>
        <w:rPr>
          <w:rFonts w:hint="eastAsia" w:ascii="宋体" w:hAnsi="宋体" w:eastAsia="宋体" w:cs="宋体"/>
          <w:kern w:val="2"/>
          <w:sz w:val="21"/>
          <w:szCs w:val="21"/>
        </w:rPr>
        <w:t>人法人公章，并注明联系人、联系电话、联系地址）、授权提交异议的法定代表人</w:t>
      </w:r>
      <w:r>
        <w:rPr>
          <w:rFonts w:hint="eastAsia" w:ascii="宋体" w:hAnsi="宋体" w:eastAsia="宋体" w:cs="宋体"/>
          <w:bCs/>
          <w:color w:val="auto"/>
          <w:szCs w:val="21"/>
          <w:lang w:val="zh-CN"/>
        </w:rPr>
        <w:t>/执行事务合伙人/负责人</w:t>
      </w:r>
      <w:r>
        <w:rPr>
          <w:rFonts w:hint="eastAsia" w:ascii="宋体" w:hAnsi="宋体" w:eastAsia="宋体" w:cs="宋体"/>
          <w:kern w:val="2"/>
          <w:sz w:val="21"/>
          <w:szCs w:val="21"/>
        </w:rPr>
        <w:t>授权书原件、反映异议人主体资格的营业执照复印件（加盖</w:t>
      </w:r>
      <w:r>
        <w:rPr>
          <w:rFonts w:hint="eastAsia" w:ascii="宋体" w:hAnsi="宋体" w:eastAsia="宋体" w:cs="宋体"/>
          <w:kern w:val="2"/>
          <w:sz w:val="21"/>
          <w:szCs w:val="21"/>
          <w:lang w:eastAsia="zh-CN"/>
        </w:rPr>
        <w:t>响应</w:t>
      </w:r>
      <w:r>
        <w:rPr>
          <w:rFonts w:hint="eastAsia" w:ascii="宋体" w:hAnsi="宋体" w:eastAsia="宋体" w:cs="宋体"/>
          <w:kern w:val="2"/>
          <w:sz w:val="21"/>
          <w:szCs w:val="21"/>
        </w:rPr>
        <w:t>人法人公章）、以及合法来源的证明材料。</w:t>
      </w:r>
    </w:p>
    <w:p>
      <w:pPr>
        <w:snapToGrid w:val="0"/>
        <w:spacing w:line="360" w:lineRule="auto"/>
        <w:ind w:left="529" w:hanging="529" w:hangingChars="252"/>
        <w:rPr>
          <w:rFonts w:hint="eastAsia" w:ascii="宋体" w:hAnsi="宋体" w:eastAsia="宋体" w:cs="宋体"/>
          <w:kern w:val="2"/>
          <w:sz w:val="21"/>
          <w:szCs w:val="21"/>
        </w:rPr>
      </w:pPr>
      <w:r>
        <w:rPr>
          <w:rFonts w:hint="eastAsia" w:ascii="宋体" w:hAnsi="宋体" w:eastAsia="宋体" w:cs="宋体"/>
          <w:kern w:val="2"/>
          <w:sz w:val="21"/>
          <w:szCs w:val="21"/>
        </w:rPr>
        <w:t>2</w:t>
      </w:r>
      <w:r>
        <w:rPr>
          <w:rFonts w:hint="eastAsia" w:ascii="宋体" w:hAnsi="宋体" w:eastAsia="宋体" w:cs="宋体"/>
          <w:kern w:val="2"/>
          <w:sz w:val="21"/>
          <w:szCs w:val="21"/>
          <w:lang w:val="en-US" w:eastAsia="zh-CN"/>
        </w:rPr>
        <w:t>9</w:t>
      </w:r>
      <w:r>
        <w:rPr>
          <w:rFonts w:hint="eastAsia" w:ascii="宋体" w:hAnsi="宋体" w:eastAsia="宋体" w:cs="宋体"/>
          <w:kern w:val="2"/>
          <w:sz w:val="21"/>
          <w:szCs w:val="21"/>
          <w:lang w:val="zh-CN"/>
        </w:rPr>
        <w:t>.</w:t>
      </w:r>
      <w:r>
        <w:rPr>
          <w:rFonts w:hint="eastAsia" w:ascii="宋体" w:hAnsi="宋体" w:eastAsia="宋体" w:cs="宋体"/>
          <w:kern w:val="2"/>
          <w:sz w:val="21"/>
          <w:szCs w:val="21"/>
        </w:rPr>
        <w:t>3</w:t>
      </w:r>
      <w:r>
        <w:rPr>
          <w:rFonts w:hint="eastAsia" w:ascii="宋体" w:hAnsi="宋体" w:eastAsia="宋体" w:cs="宋体"/>
          <w:kern w:val="2"/>
          <w:sz w:val="21"/>
          <w:szCs w:val="21"/>
          <w:lang w:val="zh-CN"/>
        </w:rPr>
        <w:t xml:space="preserve"> </w:t>
      </w:r>
      <w:r>
        <w:rPr>
          <w:rFonts w:hint="eastAsia" w:ascii="宋体" w:hAnsi="宋体" w:eastAsia="宋体" w:cs="宋体"/>
          <w:kern w:val="2"/>
          <w:sz w:val="21"/>
          <w:szCs w:val="21"/>
          <w:lang w:eastAsia="zh-CN"/>
        </w:rPr>
        <w:t>中选候选供应商</w:t>
      </w:r>
      <w:r>
        <w:rPr>
          <w:rFonts w:hint="eastAsia" w:ascii="宋体" w:hAnsi="宋体" w:eastAsia="宋体" w:cs="宋体"/>
          <w:kern w:val="2"/>
          <w:sz w:val="21"/>
          <w:szCs w:val="21"/>
        </w:rPr>
        <w:t>公示后，</w:t>
      </w:r>
      <w:r>
        <w:rPr>
          <w:rFonts w:hint="eastAsia" w:ascii="宋体" w:hAnsi="宋体" w:eastAsia="宋体" w:cs="宋体"/>
          <w:kern w:val="2"/>
          <w:sz w:val="21"/>
          <w:szCs w:val="21"/>
          <w:lang w:eastAsia="zh-CN"/>
        </w:rPr>
        <w:t>中选候选供应商</w:t>
      </w:r>
      <w:r>
        <w:rPr>
          <w:rFonts w:hint="eastAsia" w:ascii="宋体" w:hAnsi="宋体" w:eastAsia="宋体" w:cs="宋体"/>
          <w:kern w:val="2"/>
          <w:sz w:val="21"/>
          <w:szCs w:val="21"/>
        </w:rPr>
        <w:t>有义务在公示之日起3日内提交</w:t>
      </w:r>
      <w:r>
        <w:rPr>
          <w:rFonts w:hint="eastAsia" w:ascii="宋体" w:hAnsi="宋体" w:eastAsia="宋体" w:cs="宋体"/>
          <w:kern w:val="2"/>
          <w:sz w:val="21"/>
          <w:szCs w:val="21"/>
          <w:lang w:eastAsia="zh-CN"/>
        </w:rPr>
        <w:t>响应文件</w:t>
      </w:r>
      <w:r>
        <w:rPr>
          <w:rFonts w:hint="eastAsia" w:ascii="宋体" w:hAnsi="宋体" w:eastAsia="宋体" w:cs="宋体"/>
          <w:kern w:val="2"/>
          <w:sz w:val="21"/>
          <w:szCs w:val="21"/>
        </w:rPr>
        <w:t>中所提供的资格证明文件、业绩证明文件、对</w:t>
      </w:r>
      <w:r>
        <w:rPr>
          <w:rFonts w:hint="eastAsia" w:ascii="宋体" w:hAnsi="宋体" w:eastAsia="宋体" w:cs="宋体"/>
          <w:kern w:val="2"/>
          <w:sz w:val="21"/>
          <w:szCs w:val="21"/>
          <w:lang w:eastAsia="zh-CN"/>
        </w:rPr>
        <w:t>比选文件</w:t>
      </w:r>
      <w:r>
        <w:rPr>
          <w:rFonts w:hint="eastAsia" w:ascii="宋体" w:hAnsi="宋体" w:eastAsia="宋体" w:cs="宋体"/>
          <w:kern w:val="2"/>
          <w:sz w:val="21"/>
          <w:szCs w:val="21"/>
        </w:rPr>
        <w:t>实质性条款响应文件、履约能力证明文件的原件供</w:t>
      </w:r>
      <w:r>
        <w:rPr>
          <w:rFonts w:hint="eastAsia" w:ascii="宋体" w:hAnsi="宋体" w:eastAsia="宋体" w:cs="宋体"/>
          <w:kern w:val="2"/>
          <w:sz w:val="21"/>
          <w:szCs w:val="21"/>
          <w:lang w:eastAsia="zh-CN"/>
        </w:rPr>
        <w:t>采购人</w:t>
      </w:r>
      <w:r>
        <w:rPr>
          <w:rFonts w:hint="eastAsia" w:ascii="宋体" w:hAnsi="宋体" w:eastAsia="宋体" w:cs="宋体"/>
          <w:kern w:val="2"/>
          <w:sz w:val="21"/>
          <w:szCs w:val="21"/>
        </w:rPr>
        <w:t>核查。</w:t>
      </w:r>
      <w:r>
        <w:rPr>
          <w:rFonts w:hint="eastAsia" w:ascii="宋体" w:hAnsi="宋体" w:eastAsia="宋体" w:cs="宋体"/>
          <w:kern w:val="2"/>
          <w:sz w:val="21"/>
          <w:szCs w:val="21"/>
          <w:lang w:eastAsia="zh-CN"/>
        </w:rPr>
        <w:t>采购人</w:t>
      </w:r>
      <w:r>
        <w:rPr>
          <w:rFonts w:hint="eastAsia" w:ascii="宋体" w:hAnsi="宋体" w:eastAsia="宋体" w:cs="宋体"/>
          <w:kern w:val="2"/>
          <w:sz w:val="21"/>
          <w:szCs w:val="21"/>
        </w:rPr>
        <w:t>如有需要，</w:t>
      </w:r>
      <w:r>
        <w:rPr>
          <w:rFonts w:hint="eastAsia" w:ascii="宋体" w:hAnsi="宋体" w:eastAsia="宋体" w:cs="宋体"/>
          <w:kern w:val="2"/>
          <w:sz w:val="21"/>
          <w:szCs w:val="21"/>
          <w:lang w:eastAsia="zh-CN"/>
        </w:rPr>
        <w:t>中选候选供应商</w:t>
      </w:r>
      <w:r>
        <w:rPr>
          <w:rFonts w:hint="eastAsia" w:ascii="宋体" w:hAnsi="宋体" w:eastAsia="宋体" w:cs="宋体"/>
          <w:kern w:val="2"/>
          <w:sz w:val="21"/>
          <w:szCs w:val="21"/>
        </w:rPr>
        <w:t>有义务提供</w:t>
      </w:r>
      <w:r>
        <w:rPr>
          <w:rFonts w:hint="eastAsia" w:ascii="宋体" w:hAnsi="宋体" w:eastAsia="宋体" w:cs="宋体"/>
          <w:kern w:val="2"/>
          <w:sz w:val="21"/>
          <w:szCs w:val="21"/>
          <w:lang w:eastAsia="zh-CN"/>
        </w:rPr>
        <w:t>响应文件</w:t>
      </w:r>
      <w:r>
        <w:rPr>
          <w:rFonts w:hint="eastAsia" w:ascii="宋体" w:hAnsi="宋体" w:eastAsia="宋体" w:cs="宋体"/>
          <w:kern w:val="2"/>
          <w:sz w:val="21"/>
          <w:szCs w:val="21"/>
        </w:rPr>
        <w:t>外其他证明资料原件（包括但不限于业绩合同对应的发票等）供</w:t>
      </w:r>
      <w:r>
        <w:rPr>
          <w:rFonts w:hint="eastAsia" w:ascii="宋体" w:hAnsi="宋体" w:eastAsia="宋体" w:cs="宋体"/>
          <w:kern w:val="2"/>
          <w:sz w:val="21"/>
          <w:szCs w:val="21"/>
          <w:lang w:eastAsia="zh-CN"/>
        </w:rPr>
        <w:t>采购人</w:t>
      </w:r>
      <w:r>
        <w:rPr>
          <w:rFonts w:hint="eastAsia" w:ascii="宋体" w:hAnsi="宋体" w:eastAsia="宋体" w:cs="宋体"/>
          <w:kern w:val="2"/>
          <w:sz w:val="21"/>
          <w:szCs w:val="21"/>
        </w:rPr>
        <w:t>核查。</w:t>
      </w:r>
      <w:r>
        <w:rPr>
          <w:rFonts w:hint="eastAsia" w:ascii="宋体" w:hAnsi="宋体" w:eastAsia="宋体" w:cs="宋体"/>
          <w:kern w:val="2"/>
          <w:sz w:val="21"/>
          <w:szCs w:val="21"/>
          <w:lang w:eastAsia="zh-CN"/>
        </w:rPr>
        <w:t>采购人</w:t>
      </w:r>
      <w:r>
        <w:rPr>
          <w:rFonts w:hint="eastAsia" w:ascii="宋体" w:hAnsi="宋体" w:eastAsia="宋体" w:cs="宋体"/>
          <w:kern w:val="2"/>
          <w:sz w:val="21"/>
          <w:szCs w:val="21"/>
        </w:rPr>
        <w:t>如发现</w:t>
      </w:r>
      <w:r>
        <w:rPr>
          <w:rFonts w:hint="eastAsia" w:ascii="宋体" w:hAnsi="宋体" w:eastAsia="宋体" w:cs="宋体"/>
          <w:kern w:val="2"/>
          <w:sz w:val="21"/>
          <w:szCs w:val="21"/>
          <w:lang w:eastAsia="zh-CN"/>
        </w:rPr>
        <w:t>响应</w:t>
      </w:r>
      <w:r>
        <w:rPr>
          <w:rFonts w:hint="eastAsia" w:ascii="宋体" w:hAnsi="宋体" w:eastAsia="宋体" w:cs="宋体"/>
          <w:kern w:val="2"/>
          <w:sz w:val="21"/>
          <w:szCs w:val="21"/>
        </w:rPr>
        <w:t>人提供虚假证明文件、虚假</w:t>
      </w:r>
      <w:r>
        <w:rPr>
          <w:rFonts w:hint="eastAsia" w:ascii="宋体" w:hAnsi="宋体" w:eastAsia="宋体" w:cs="宋体"/>
          <w:kern w:val="2"/>
          <w:sz w:val="21"/>
          <w:szCs w:val="21"/>
          <w:lang w:eastAsia="zh-CN"/>
        </w:rPr>
        <w:t>响应文件</w:t>
      </w:r>
      <w:r>
        <w:rPr>
          <w:rFonts w:hint="eastAsia" w:ascii="宋体" w:hAnsi="宋体" w:eastAsia="宋体" w:cs="宋体"/>
          <w:kern w:val="2"/>
          <w:sz w:val="21"/>
          <w:szCs w:val="21"/>
        </w:rPr>
        <w:t>等弄虚作假行为骗取入库的，</w:t>
      </w:r>
      <w:r>
        <w:rPr>
          <w:rFonts w:hint="eastAsia" w:ascii="宋体" w:hAnsi="宋体" w:eastAsia="宋体" w:cs="宋体"/>
          <w:kern w:val="2"/>
          <w:sz w:val="21"/>
          <w:szCs w:val="21"/>
          <w:lang w:eastAsia="zh-CN"/>
        </w:rPr>
        <w:t>采购人</w:t>
      </w:r>
      <w:r>
        <w:rPr>
          <w:rFonts w:hint="eastAsia" w:ascii="宋体" w:hAnsi="宋体" w:eastAsia="宋体" w:cs="宋体"/>
          <w:kern w:val="2"/>
          <w:sz w:val="21"/>
          <w:szCs w:val="21"/>
        </w:rPr>
        <w:t>有权取消其入库资格。涉嫌违法犯罪的，将移交司法机关处理。</w:t>
      </w:r>
    </w:p>
    <w:p>
      <w:pPr>
        <w:snapToGrid w:val="0"/>
        <w:spacing w:line="360" w:lineRule="auto"/>
        <w:ind w:left="529" w:hanging="529" w:hangingChars="252"/>
        <w:rPr>
          <w:rFonts w:hint="eastAsia" w:ascii="宋体" w:hAnsi="宋体" w:eastAsia="宋体" w:cs="宋体"/>
          <w:kern w:val="2"/>
          <w:sz w:val="21"/>
          <w:szCs w:val="21"/>
        </w:rPr>
      </w:pPr>
      <w:r>
        <w:rPr>
          <w:rFonts w:hint="eastAsia" w:ascii="宋体" w:hAnsi="宋体" w:eastAsia="宋体" w:cs="宋体"/>
          <w:kern w:val="2"/>
          <w:sz w:val="21"/>
          <w:szCs w:val="21"/>
        </w:rPr>
        <w:t xml:space="preserve">         当</w:t>
      </w:r>
      <w:r>
        <w:rPr>
          <w:rFonts w:hint="eastAsia" w:ascii="宋体" w:hAnsi="宋体" w:eastAsia="宋体" w:cs="宋体"/>
          <w:kern w:val="2"/>
          <w:sz w:val="21"/>
          <w:szCs w:val="21"/>
          <w:lang w:eastAsia="zh-CN"/>
        </w:rPr>
        <w:t>采购人</w:t>
      </w:r>
      <w:r>
        <w:rPr>
          <w:rFonts w:hint="eastAsia" w:ascii="宋体" w:hAnsi="宋体" w:eastAsia="宋体" w:cs="宋体"/>
          <w:kern w:val="2"/>
          <w:sz w:val="21"/>
          <w:szCs w:val="21"/>
        </w:rPr>
        <w:t>（或其委托的</w:t>
      </w:r>
      <w:r>
        <w:rPr>
          <w:rFonts w:hint="eastAsia" w:ascii="宋体" w:hAnsi="宋体" w:eastAsia="宋体" w:cs="宋体"/>
          <w:kern w:val="2"/>
          <w:sz w:val="21"/>
          <w:szCs w:val="21"/>
          <w:lang w:eastAsia="zh-CN"/>
        </w:rPr>
        <w:t>采购代理机构</w:t>
      </w:r>
      <w:r>
        <w:rPr>
          <w:rFonts w:hint="eastAsia" w:ascii="宋体" w:hAnsi="宋体" w:eastAsia="宋体" w:cs="宋体"/>
          <w:kern w:val="2"/>
          <w:sz w:val="21"/>
          <w:szCs w:val="21"/>
        </w:rPr>
        <w:t>）向</w:t>
      </w:r>
      <w:r>
        <w:rPr>
          <w:rFonts w:hint="eastAsia" w:ascii="宋体" w:hAnsi="宋体" w:eastAsia="宋体" w:cs="宋体"/>
          <w:kern w:val="2"/>
          <w:sz w:val="21"/>
          <w:szCs w:val="21"/>
          <w:lang w:eastAsia="zh-CN"/>
        </w:rPr>
        <w:t>中选候选供应商</w:t>
      </w:r>
      <w:r>
        <w:rPr>
          <w:rFonts w:hint="eastAsia" w:ascii="宋体" w:hAnsi="宋体" w:eastAsia="宋体" w:cs="宋体"/>
          <w:kern w:val="2"/>
          <w:sz w:val="21"/>
          <w:szCs w:val="21"/>
        </w:rPr>
        <w:t>发出提供上述</w:t>
      </w:r>
      <w:r>
        <w:rPr>
          <w:rFonts w:hint="eastAsia" w:ascii="宋体" w:hAnsi="宋体" w:eastAsia="宋体" w:cs="宋体"/>
          <w:kern w:val="2"/>
          <w:sz w:val="21"/>
          <w:szCs w:val="21"/>
          <w:lang w:eastAsia="zh-CN"/>
        </w:rPr>
        <w:t>响应文件</w:t>
      </w:r>
      <w:r>
        <w:rPr>
          <w:rFonts w:hint="eastAsia" w:ascii="宋体" w:hAnsi="宋体" w:eastAsia="宋体" w:cs="宋体"/>
          <w:kern w:val="2"/>
          <w:sz w:val="21"/>
          <w:szCs w:val="21"/>
        </w:rPr>
        <w:t>或</w:t>
      </w:r>
      <w:r>
        <w:rPr>
          <w:rFonts w:hint="eastAsia" w:ascii="宋体" w:hAnsi="宋体" w:eastAsia="宋体" w:cs="宋体"/>
          <w:kern w:val="2"/>
          <w:sz w:val="21"/>
          <w:szCs w:val="21"/>
          <w:lang w:eastAsia="zh-CN"/>
        </w:rPr>
        <w:t>响应文件</w:t>
      </w:r>
      <w:r>
        <w:rPr>
          <w:rFonts w:hint="eastAsia" w:ascii="宋体" w:hAnsi="宋体" w:eastAsia="宋体" w:cs="宋体"/>
          <w:kern w:val="2"/>
          <w:sz w:val="21"/>
          <w:szCs w:val="21"/>
        </w:rPr>
        <w:t>外其他相关（包括但不限于业绩合同对应的发票等）的证明资料原件进行核查的书面通知后，</w:t>
      </w:r>
      <w:r>
        <w:rPr>
          <w:rFonts w:hint="eastAsia" w:ascii="宋体" w:hAnsi="宋体" w:eastAsia="宋体" w:cs="宋体"/>
          <w:kern w:val="2"/>
          <w:sz w:val="21"/>
          <w:szCs w:val="21"/>
          <w:lang w:eastAsia="zh-CN"/>
        </w:rPr>
        <w:t>中选候选供应商</w:t>
      </w:r>
      <w:r>
        <w:rPr>
          <w:rFonts w:hint="eastAsia" w:ascii="宋体" w:hAnsi="宋体" w:eastAsia="宋体" w:cs="宋体"/>
          <w:kern w:val="2"/>
          <w:sz w:val="21"/>
          <w:szCs w:val="21"/>
        </w:rPr>
        <w:t>未能在</w:t>
      </w:r>
      <w:r>
        <w:rPr>
          <w:rFonts w:hint="eastAsia" w:ascii="宋体" w:hAnsi="宋体" w:eastAsia="宋体" w:cs="宋体"/>
          <w:kern w:val="2"/>
          <w:sz w:val="21"/>
          <w:szCs w:val="21"/>
          <w:lang w:eastAsia="zh-CN"/>
        </w:rPr>
        <w:t>采购人</w:t>
      </w:r>
      <w:r>
        <w:rPr>
          <w:rFonts w:hint="eastAsia" w:ascii="宋体" w:hAnsi="宋体" w:eastAsia="宋体" w:cs="宋体"/>
          <w:kern w:val="2"/>
          <w:sz w:val="21"/>
          <w:szCs w:val="21"/>
        </w:rPr>
        <w:t>（或其委托的</w:t>
      </w:r>
      <w:r>
        <w:rPr>
          <w:rFonts w:hint="eastAsia" w:ascii="宋体" w:hAnsi="宋体" w:eastAsia="宋体" w:cs="宋体"/>
          <w:kern w:val="2"/>
          <w:sz w:val="21"/>
          <w:szCs w:val="21"/>
          <w:lang w:eastAsia="zh-CN"/>
        </w:rPr>
        <w:t>采购代理机构</w:t>
      </w:r>
      <w:r>
        <w:rPr>
          <w:rFonts w:hint="eastAsia" w:ascii="宋体" w:hAnsi="宋体" w:eastAsia="宋体" w:cs="宋体"/>
          <w:kern w:val="2"/>
          <w:sz w:val="21"/>
          <w:szCs w:val="21"/>
        </w:rPr>
        <w:t>）书面要求的时间（一般不少于三个工作日）内提供完整的材料原件进行核查的，视为其无法提供真实的资料，</w:t>
      </w:r>
      <w:r>
        <w:rPr>
          <w:rFonts w:hint="eastAsia" w:ascii="宋体" w:hAnsi="宋体" w:eastAsia="宋体" w:cs="宋体"/>
          <w:kern w:val="2"/>
          <w:sz w:val="21"/>
          <w:szCs w:val="21"/>
          <w:lang w:eastAsia="zh-CN"/>
        </w:rPr>
        <w:t>采购人</w:t>
      </w:r>
      <w:r>
        <w:rPr>
          <w:rFonts w:hint="eastAsia" w:ascii="宋体" w:hAnsi="宋体" w:eastAsia="宋体" w:cs="宋体"/>
          <w:kern w:val="2"/>
          <w:sz w:val="21"/>
          <w:szCs w:val="21"/>
        </w:rPr>
        <w:t>有权取消其入库资格。</w:t>
      </w:r>
    </w:p>
    <w:p>
      <w:pPr>
        <w:snapToGrid w:val="0"/>
        <w:spacing w:line="360" w:lineRule="auto"/>
        <w:ind w:left="529" w:hanging="529" w:hangingChars="252"/>
        <w:rPr>
          <w:rFonts w:hint="eastAsia" w:ascii="宋体" w:hAnsi="宋体" w:eastAsia="宋体" w:cs="宋体"/>
          <w:kern w:val="2"/>
          <w:sz w:val="21"/>
          <w:szCs w:val="21"/>
        </w:rPr>
      </w:pPr>
      <w:r>
        <w:rPr>
          <w:rFonts w:hint="eastAsia" w:ascii="宋体" w:hAnsi="宋体" w:eastAsia="宋体" w:cs="宋体"/>
          <w:kern w:val="2"/>
          <w:sz w:val="21"/>
          <w:szCs w:val="21"/>
        </w:rPr>
        <w:t>2</w:t>
      </w:r>
      <w:r>
        <w:rPr>
          <w:rFonts w:hint="eastAsia" w:ascii="宋体" w:hAnsi="宋体" w:eastAsia="宋体" w:cs="宋体"/>
          <w:kern w:val="2"/>
          <w:sz w:val="21"/>
          <w:szCs w:val="21"/>
          <w:lang w:val="en-US" w:eastAsia="zh-CN"/>
        </w:rPr>
        <w:t>9</w:t>
      </w:r>
      <w:r>
        <w:rPr>
          <w:rFonts w:hint="eastAsia" w:ascii="宋体" w:hAnsi="宋体" w:eastAsia="宋体" w:cs="宋体"/>
          <w:kern w:val="2"/>
          <w:sz w:val="21"/>
          <w:szCs w:val="21"/>
          <w:lang w:val="zh-CN"/>
        </w:rPr>
        <w:t>.</w:t>
      </w:r>
      <w:r>
        <w:rPr>
          <w:rFonts w:hint="eastAsia" w:ascii="宋体" w:hAnsi="宋体" w:eastAsia="宋体" w:cs="宋体"/>
          <w:kern w:val="2"/>
          <w:sz w:val="21"/>
          <w:szCs w:val="21"/>
        </w:rPr>
        <w:t>4</w:t>
      </w:r>
      <w:r>
        <w:rPr>
          <w:rFonts w:hint="eastAsia" w:ascii="宋体" w:hAnsi="宋体" w:eastAsia="宋体" w:cs="宋体"/>
          <w:kern w:val="2"/>
          <w:sz w:val="21"/>
          <w:szCs w:val="21"/>
          <w:lang w:val="zh-CN"/>
        </w:rPr>
        <w:t xml:space="preserve"> </w:t>
      </w:r>
      <w:r>
        <w:rPr>
          <w:rFonts w:hint="eastAsia" w:ascii="宋体" w:hAnsi="宋体" w:eastAsia="宋体" w:cs="宋体"/>
          <w:kern w:val="2"/>
          <w:sz w:val="21"/>
          <w:szCs w:val="21"/>
        </w:rPr>
        <w:t>提出异议的</w:t>
      </w:r>
      <w:r>
        <w:rPr>
          <w:rFonts w:hint="eastAsia" w:ascii="宋体" w:hAnsi="宋体" w:eastAsia="宋体" w:cs="宋体"/>
          <w:kern w:val="2"/>
          <w:sz w:val="21"/>
          <w:szCs w:val="21"/>
          <w:lang w:eastAsia="zh-CN"/>
        </w:rPr>
        <w:t>响应</w:t>
      </w:r>
      <w:r>
        <w:rPr>
          <w:rFonts w:hint="eastAsia" w:ascii="宋体" w:hAnsi="宋体" w:eastAsia="宋体" w:cs="宋体"/>
          <w:kern w:val="2"/>
          <w:sz w:val="21"/>
          <w:szCs w:val="21"/>
        </w:rPr>
        <w:t>人对异议回复不满意的，自</w:t>
      </w:r>
      <w:r>
        <w:rPr>
          <w:rFonts w:hint="eastAsia" w:ascii="宋体" w:hAnsi="宋体" w:eastAsia="宋体" w:cs="宋体"/>
          <w:kern w:val="2"/>
          <w:sz w:val="21"/>
          <w:szCs w:val="21"/>
          <w:lang w:eastAsia="zh-CN"/>
        </w:rPr>
        <w:t>采购人</w:t>
      </w:r>
      <w:r>
        <w:rPr>
          <w:rFonts w:hint="eastAsia" w:ascii="宋体" w:hAnsi="宋体" w:eastAsia="宋体" w:cs="宋体"/>
          <w:kern w:val="2"/>
          <w:sz w:val="21"/>
          <w:szCs w:val="21"/>
        </w:rPr>
        <w:t>回复异议之日起5日内，按程序向</w:t>
      </w:r>
      <w:r>
        <w:rPr>
          <w:rFonts w:hint="eastAsia" w:ascii="宋体" w:hAnsi="宋体" w:eastAsia="宋体" w:cs="宋体"/>
          <w:kern w:val="2"/>
          <w:sz w:val="21"/>
          <w:szCs w:val="21"/>
          <w:lang w:eastAsia="zh-CN"/>
        </w:rPr>
        <w:t>比选</w:t>
      </w:r>
      <w:r>
        <w:rPr>
          <w:rFonts w:hint="eastAsia" w:ascii="宋体" w:hAnsi="宋体" w:eastAsia="宋体" w:cs="宋体"/>
          <w:kern w:val="2"/>
          <w:sz w:val="21"/>
          <w:szCs w:val="21"/>
        </w:rPr>
        <w:t>供应商活动的监督部门投诉。投诉应当提供纸质版投诉书及必要的证明材料。投诉书应当包括下列内容：</w:t>
      </w:r>
    </w:p>
    <w:p>
      <w:pPr>
        <w:snapToGrid w:val="0"/>
        <w:spacing w:line="360" w:lineRule="auto"/>
        <w:ind w:left="548" w:leftChars="261"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（一）投诉人和被投诉人的姓名或者名称、通讯地址、邮编、联系人及联系电话；</w:t>
      </w:r>
    </w:p>
    <w:p>
      <w:pPr>
        <w:snapToGrid w:val="0"/>
        <w:spacing w:line="360" w:lineRule="auto"/>
        <w:ind w:left="548" w:leftChars="261"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（二）异议和异议答复情况说明及相关证明材料；</w:t>
      </w:r>
    </w:p>
    <w:p>
      <w:pPr>
        <w:snapToGrid w:val="0"/>
        <w:spacing w:line="360" w:lineRule="auto"/>
        <w:ind w:left="548" w:leftChars="261"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（三）具体、明确的投诉事项和与投诉事项相关的投诉请求；</w:t>
      </w:r>
    </w:p>
    <w:p>
      <w:pPr>
        <w:snapToGrid w:val="0"/>
        <w:spacing w:line="360" w:lineRule="auto"/>
        <w:ind w:left="548" w:leftChars="261"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（四）事实依据；</w:t>
      </w:r>
    </w:p>
    <w:p>
      <w:pPr>
        <w:snapToGrid w:val="0"/>
        <w:spacing w:line="360" w:lineRule="auto"/>
        <w:ind w:left="548" w:leftChars="261"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（五）法律依据；</w:t>
      </w:r>
    </w:p>
    <w:p>
      <w:pPr>
        <w:snapToGrid w:val="0"/>
        <w:spacing w:line="360" w:lineRule="auto"/>
        <w:ind w:left="548" w:leftChars="261"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（六）提出投诉的日期；</w:t>
      </w:r>
    </w:p>
    <w:p>
      <w:pPr>
        <w:snapToGrid w:val="0"/>
        <w:spacing w:line="360" w:lineRule="auto"/>
        <w:ind w:left="548" w:leftChars="261"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投诉人为法人或者其他组织的，应当由法定代表人</w:t>
      </w:r>
      <w:r>
        <w:rPr>
          <w:rFonts w:hint="eastAsia" w:ascii="宋体" w:hAnsi="宋体" w:eastAsia="宋体" w:cs="宋体"/>
          <w:bCs/>
          <w:color w:val="auto"/>
          <w:szCs w:val="21"/>
          <w:lang w:val="zh-CN"/>
        </w:rPr>
        <w:t>/执行事务合伙人/负责人</w:t>
      </w:r>
      <w:r>
        <w:rPr>
          <w:rFonts w:hint="eastAsia" w:ascii="宋体" w:hAnsi="宋体" w:eastAsia="宋体" w:cs="宋体"/>
          <w:kern w:val="2"/>
          <w:sz w:val="21"/>
          <w:szCs w:val="21"/>
        </w:rPr>
        <w:t>、主要负责人，或者其授权代表签字或者盖章，并加盖公章。</w:t>
      </w:r>
    </w:p>
    <w:p>
      <w:pPr>
        <w:snapToGrid w:val="0"/>
        <w:spacing w:line="360" w:lineRule="auto"/>
        <w:ind w:left="548" w:leftChars="261"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投诉人投诉的事项不得超出已异议事项的范围，但基于异议答复内容提出的投诉事项除外。</w:t>
      </w:r>
    </w:p>
    <w:p>
      <w:pPr>
        <w:snapToGrid w:val="0"/>
        <w:spacing w:line="360" w:lineRule="auto"/>
        <w:ind w:left="548" w:leftChars="261" w:firstLine="420" w:firstLineChars="200"/>
        <w:rPr>
          <w:rFonts w:hint="eastAsia" w:ascii="宋体" w:hAnsi="宋体" w:eastAsia="宋体" w:cs="宋体"/>
          <w:sz w:val="21"/>
          <w:szCs w:val="21"/>
        </w:rPr>
      </w:pPr>
      <w:r>
        <w:rPr>
          <w:rFonts w:hint="eastAsia" w:ascii="宋体" w:hAnsi="宋体" w:eastAsia="宋体" w:cs="宋体"/>
          <w:kern w:val="2"/>
          <w:sz w:val="21"/>
          <w:szCs w:val="21"/>
        </w:rPr>
        <w:t>监督部门：东莞市水务集团有限公司，联系人：莫先生，联系电话：0769-28823251</w:t>
      </w:r>
    </w:p>
    <w:p>
      <w:pPr>
        <w:tabs>
          <w:tab w:val="left" w:pos="567"/>
        </w:tabs>
        <w:spacing w:line="360" w:lineRule="auto"/>
        <w:jc w:val="both"/>
        <w:outlineLvl w:val="2"/>
        <w:rPr>
          <w:rFonts w:hint="eastAsia" w:ascii="宋体" w:hAnsi="宋体" w:eastAsia="宋体" w:cs="宋体"/>
          <w:kern w:val="2"/>
          <w:sz w:val="21"/>
          <w:szCs w:val="21"/>
        </w:rPr>
      </w:pPr>
    </w:p>
    <w:p>
      <w:pPr>
        <w:tabs>
          <w:tab w:val="left" w:pos="567"/>
        </w:tabs>
        <w:spacing w:line="360" w:lineRule="auto"/>
        <w:jc w:val="both"/>
        <w:outlineLvl w:val="2"/>
        <w:rPr>
          <w:rFonts w:hint="eastAsia" w:ascii="宋体" w:hAnsi="宋体" w:eastAsia="宋体" w:cs="宋体"/>
          <w:kern w:val="2"/>
          <w:sz w:val="21"/>
          <w:szCs w:val="21"/>
          <w:lang w:val="zh-CN"/>
        </w:rPr>
      </w:pPr>
      <w:bookmarkStart w:id="276" w:name="_Toc17966"/>
      <w:bookmarkStart w:id="277" w:name="_Toc5812"/>
      <w:r>
        <w:rPr>
          <w:rFonts w:hint="eastAsia" w:ascii="宋体" w:hAnsi="宋体" w:eastAsia="宋体" w:cs="宋体"/>
          <w:kern w:val="2"/>
          <w:sz w:val="21"/>
          <w:szCs w:val="21"/>
          <w:lang w:val="en-US" w:eastAsia="zh-CN"/>
        </w:rPr>
        <w:t>30</w:t>
      </w:r>
      <w:r>
        <w:rPr>
          <w:rFonts w:hint="eastAsia" w:ascii="宋体" w:hAnsi="宋体" w:eastAsia="宋体" w:cs="宋体"/>
          <w:kern w:val="2"/>
          <w:sz w:val="21"/>
          <w:szCs w:val="21"/>
        </w:rPr>
        <w:t xml:space="preserve">   </w:t>
      </w:r>
      <w:r>
        <w:rPr>
          <w:rFonts w:hint="eastAsia" w:ascii="宋体" w:hAnsi="宋体" w:eastAsia="宋体" w:cs="宋体"/>
          <w:kern w:val="2"/>
          <w:sz w:val="21"/>
          <w:szCs w:val="21"/>
          <w:lang w:val="zh-CN"/>
        </w:rPr>
        <w:t>真实性审查</w:t>
      </w:r>
      <w:bookmarkEnd w:id="265"/>
      <w:bookmarkEnd w:id="266"/>
      <w:bookmarkEnd w:id="267"/>
      <w:bookmarkEnd w:id="268"/>
      <w:bookmarkEnd w:id="269"/>
      <w:bookmarkEnd w:id="270"/>
      <w:bookmarkEnd w:id="271"/>
      <w:bookmarkEnd w:id="276"/>
      <w:bookmarkEnd w:id="277"/>
    </w:p>
    <w:p>
      <w:pPr>
        <w:snapToGrid w:val="0"/>
        <w:spacing w:line="360" w:lineRule="auto"/>
        <w:ind w:left="529" w:hanging="529" w:hangingChars="252"/>
        <w:rPr>
          <w:rFonts w:hint="eastAsia" w:ascii="宋体" w:hAnsi="宋体" w:eastAsia="宋体" w:cs="宋体"/>
          <w:kern w:val="2"/>
          <w:sz w:val="21"/>
          <w:szCs w:val="21"/>
          <w:lang w:val="zh-CN"/>
        </w:rPr>
      </w:pPr>
      <w:r>
        <w:rPr>
          <w:rFonts w:hint="eastAsia" w:ascii="宋体" w:hAnsi="宋体" w:eastAsia="宋体" w:cs="宋体"/>
          <w:kern w:val="2"/>
          <w:sz w:val="21"/>
          <w:szCs w:val="21"/>
          <w:lang w:val="en-US" w:eastAsia="zh-CN"/>
        </w:rPr>
        <w:t>30</w:t>
      </w:r>
      <w:r>
        <w:rPr>
          <w:rFonts w:hint="eastAsia" w:ascii="宋体" w:hAnsi="宋体" w:eastAsia="宋体" w:cs="宋体"/>
          <w:kern w:val="2"/>
          <w:sz w:val="21"/>
          <w:szCs w:val="21"/>
          <w:lang w:val="zh-CN"/>
        </w:rPr>
        <w:t>.1 在授予合同前，</w:t>
      </w:r>
      <w:r>
        <w:rPr>
          <w:rFonts w:hint="eastAsia" w:ascii="宋体" w:hAnsi="宋体" w:eastAsia="宋体" w:cs="宋体"/>
          <w:kern w:val="2"/>
          <w:sz w:val="21"/>
          <w:szCs w:val="21"/>
          <w:lang w:eastAsia="zh-CN"/>
        </w:rPr>
        <w:t>采购人</w:t>
      </w:r>
      <w:r>
        <w:rPr>
          <w:rFonts w:hint="eastAsia" w:ascii="宋体" w:hAnsi="宋体" w:eastAsia="宋体" w:cs="宋体"/>
          <w:kern w:val="2"/>
          <w:sz w:val="21"/>
          <w:szCs w:val="21"/>
          <w:lang w:val="zh-CN"/>
        </w:rPr>
        <w:t>（或其委托的</w:t>
      </w:r>
      <w:r>
        <w:rPr>
          <w:rFonts w:hint="eastAsia" w:ascii="宋体" w:hAnsi="宋体" w:eastAsia="宋体" w:cs="宋体"/>
          <w:kern w:val="2"/>
          <w:sz w:val="21"/>
          <w:szCs w:val="21"/>
          <w:lang w:eastAsia="zh-CN"/>
        </w:rPr>
        <w:t>采购代理机构</w:t>
      </w:r>
      <w:r>
        <w:rPr>
          <w:rFonts w:hint="eastAsia" w:ascii="宋体" w:hAnsi="宋体" w:eastAsia="宋体" w:cs="宋体"/>
          <w:kern w:val="2"/>
          <w:sz w:val="21"/>
          <w:szCs w:val="21"/>
          <w:lang w:val="zh-CN"/>
        </w:rPr>
        <w:t>）、或</w:t>
      </w:r>
      <w:r>
        <w:rPr>
          <w:rFonts w:hint="eastAsia" w:ascii="宋体" w:hAnsi="宋体" w:eastAsia="宋体" w:cs="宋体"/>
          <w:kern w:val="2"/>
          <w:sz w:val="21"/>
          <w:szCs w:val="21"/>
          <w:lang w:eastAsia="zh-CN"/>
        </w:rPr>
        <w:t>比选评审小组</w:t>
      </w:r>
      <w:r>
        <w:rPr>
          <w:rFonts w:hint="eastAsia" w:ascii="宋体" w:hAnsi="宋体" w:eastAsia="宋体" w:cs="宋体"/>
          <w:kern w:val="2"/>
          <w:sz w:val="21"/>
          <w:szCs w:val="21"/>
          <w:lang w:val="zh-CN"/>
        </w:rPr>
        <w:t>有权组织对</w:t>
      </w:r>
      <w:r>
        <w:rPr>
          <w:rFonts w:hint="eastAsia" w:ascii="宋体" w:hAnsi="宋体" w:eastAsia="宋体" w:cs="宋体"/>
          <w:kern w:val="2"/>
          <w:sz w:val="21"/>
          <w:szCs w:val="21"/>
          <w:lang w:eastAsia="zh-CN"/>
        </w:rPr>
        <w:t>中选候选供应商</w:t>
      </w:r>
      <w:r>
        <w:rPr>
          <w:rFonts w:hint="eastAsia" w:ascii="宋体" w:hAnsi="宋体" w:eastAsia="宋体" w:cs="宋体"/>
          <w:kern w:val="2"/>
          <w:sz w:val="21"/>
          <w:szCs w:val="21"/>
          <w:lang w:val="zh-CN"/>
        </w:rPr>
        <w:t>的真实性审查。包括对</w:t>
      </w:r>
      <w:r>
        <w:rPr>
          <w:rFonts w:hint="eastAsia" w:ascii="宋体" w:hAnsi="宋体" w:eastAsia="宋体" w:cs="宋体"/>
          <w:kern w:val="2"/>
          <w:sz w:val="21"/>
          <w:szCs w:val="21"/>
          <w:lang w:eastAsia="zh-CN"/>
        </w:rPr>
        <w:t>中选候选供应商</w:t>
      </w:r>
      <w:r>
        <w:rPr>
          <w:rFonts w:hint="eastAsia" w:ascii="宋体" w:hAnsi="宋体" w:eastAsia="宋体" w:cs="宋体"/>
          <w:kern w:val="2"/>
          <w:sz w:val="21"/>
          <w:szCs w:val="21"/>
          <w:lang w:val="zh-CN"/>
        </w:rPr>
        <w:t>资格证明文件、</w:t>
      </w:r>
      <w:r>
        <w:rPr>
          <w:rFonts w:hint="eastAsia" w:ascii="宋体" w:hAnsi="宋体" w:eastAsia="宋体" w:cs="宋体"/>
          <w:kern w:val="2"/>
          <w:sz w:val="21"/>
          <w:szCs w:val="21"/>
        </w:rPr>
        <w:t>业绩证明文件</w:t>
      </w:r>
      <w:r>
        <w:rPr>
          <w:rFonts w:hint="eastAsia" w:ascii="宋体" w:hAnsi="宋体" w:eastAsia="宋体" w:cs="宋体"/>
          <w:kern w:val="2"/>
          <w:sz w:val="21"/>
          <w:szCs w:val="21"/>
          <w:lang w:val="zh-CN"/>
        </w:rPr>
        <w:t>、对</w:t>
      </w:r>
      <w:r>
        <w:rPr>
          <w:rFonts w:hint="eastAsia" w:ascii="宋体" w:hAnsi="宋体" w:eastAsia="宋体" w:cs="宋体"/>
          <w:kern w:val="2"/>
          <w:sz w:val="21"/>
          <w:szCs w:val="21"/>
          <w:lang w:eastAsia="zh-CN"/>
        </w:rPr>
        <w:t>比选文件</w:t>
      </w:r>
      <w:r>
        <w:rPr>
          <w:rFonts w:hint="eastAsia" w:ascii="宋体" w:hAnsi="宋体" w:eastAsia="宋体" w:cs="宋体"/>
          <w:kern w:val="2"/>
          <w:sz w:val="21"/>
          <w:szCs w:val="21"/>
          <w:lang w:val="zh-CN"/>
        </w:rPr>
        <w:t>实质性条款响应文件、履约能力证明文件的真实性进行核查。</w:t>
      </w:r>
      <w:r>
        <w:rPr>
          <w:rFonts w:hint="eastAsia" w:ascii="宋体" w:hAnsi="宋体" w:eastAsia="宋体" w:cs="宋体"/>
          <w:kern w:val="2"/>
          <w:sz w:val="21"/>
          <w:szCs w:val="21"/>
          <w:lang w:eastAsia="zh-CN"/>
        </w:rPr>
        <w:t>采购人</w:t>
      </w:r>
      <w:r>
        <w:rPr>
          <w:rFonts w:hint="eastAsia" w:ascii="宋体" w:hAnsi="宋体" w:eastAsia="宋体" w:cs="宋体"/>
          <w:kern w:val="2"/>
          <w:sz w:val="21"/>
          <w:szCs w:val="21"/>
          <w:lang w:val="zh-CN"/>
        </w:rPr>
        <w:t>如有需要，</w:t>
      </w:r>
      <w:r>
        <w:rPr>
          <w:rFonts w:hint="eastAsia" w:ascii="宋体" w:hAnsi="宋体" w:eastAsia="宋体" w:cs="宋体"/>
          <w:kern w:val="2"/>
          <w:sz w:val="21"/>
          <w:szCs w:val="21"/>
          <w:lang w:eastAsia="zh-CN"/>
        </w:rPr>
        <w:t>中选候选供应商</w:t>
      </w:r>
      <w:r>
        <w:rPr>
          <w:rFonts w:hint="eastAsia" w:ascii="宋体" w:hAnsi="宋体" w:eastAsia="宋体" w:cs="宋体"/>
          <w:kern w:val="2"/>
          <w:sz w:val="21"/>
          <w:szCs w:val="21"/>
          <w:lang w:val="zh-CN"/>
        </w:rPr>
        <w:t>有义务提供</w:t>
      </w:r>
      <w:r>
        <w:rPr>
          <w:rFonts w:hint="eastAsia" w:ascii="宋体" w:hAnsi="宋体" w:eastAsia="宋体" w:cs="宋体"/>
          <w:kern w:val="2"/>
          <w:sz w:val="21"/>
          <w:szCs w:val="21"/>
          <w:lang w:eastAsia="zh-CN"/>
        </w:rPr>
        <w:t>响应文件</w:t>
      </w:r>
      <w:r>
        <w:rPr>
          <w:rFonts w:hint="eastAsia" w:ascii="宋体" w:hAnsi="宋体" w:eastAsia="宋体" w:cs="宋体"/>
          <w:kern w:val="2"/>
          <w:sz w:val="21"/>
          <w:szCs w:val="21"/>
          <w:lang w:val="zh-CN"/>
        </w:rPr>
        <w:t>外其他相关证明资料原件（包括但不限于业绩合同对应的发票）供</w:t>
      </w:r>
      <w:r>
        <w:rPr>
          <w:rFonts w:hint="eastAsia" w:ascii="宋体" w:hAnsi="宋体" w:eastAsia="宋体" w:cs="宋体"/>
          <w:kern w:val="2"/>
          <w:sz w:val="21"/>
          <w:szCs w:val="21"/>
          <w:lang w:eastAsia="zh-CN"/>
        </w:rPr>
        <w:t>采购人</w:t>
      </w:r>
      <w:r>
        <w:rPr>
          <w:rFonts w:hint="eastAsia" w:ascii="宋体" w:hAnsi="宋体" w:eastAsia="宋体" w:cs="宋体"/>
          <w:kern w:val="2"/>
          <w:sz w:val="21"/>
          <w:szCs w:val="21"/>
          <w:lang w:val="zh-CN"/>
        </w:rPr>
        <w:t>核查。若发现其提供虚假证明文件、虚假</w:t>
      </w:r>
      <w:r>
        <w:rPr>
          <w:rFonts w:hint="eastAsia" w:ascii="宋体" w:hAnsi="宋体" w:eastAsia="宋体" w:cs="宋体"/>
          <w:kern w:val="2"/>
          <w:sz w:val="21"/>
          <w:szCs w:val="21"/>
          <w:lang w:eastAsia="zh-CN"/>
        </w:rPr>
        <w:t>响应文件</w:t>
      </w:r>
      <w:r>
        <w:rPr>
          <w:rFonts w:hint="eastAsia" w:ascii="宋体" w:hAnsi="宋体" w:eastAsia="宋体" w:cs="宋体"/>
          <w:kern w:val="2"/>
          <w:sz w:val="21"/>
          <w:szCs w:val="21"/>
          <w:lang w:val="zh-CN"/>
        </w:rPr>
        <w:t>等弄虚作假行为的，或经审查确认其经营、财务状况发生较大变化（或者存在违法行为）导致无法按照</w:t>
      </w:r>
      <w:r>
        <w:rPr>
          <w:rFonts w:hint="eastAsia" w:ascii="宋体" w:hAnsi="宋体" w:eastAsia="宋体" w:cs="宋体"/>
          <w:kern w:val="2"/>
          <w:sz w:val="21"/>
          <w:szCs w:val="21"/>
          <w:lang w:eastAsia="zh-CN"/>
        </w:rPr>
        <w:t>响应文件</w:t>
      </w:r>
      <w:r>
        <w:rPr>
          <w:rFonts w:hint="eastAsia" w:ascii="宋体" w:hAnsi="宋体" w:eastAsia="宋体" w:cs="宋体"/>
          <w:kern w:val="2"/>
          <w:sz w:val="21"/>
          <w:szCs w:val="21"/>
          <w:lang w:val="zh-CN"/>
        </w:rPr>
        <w:t>的承诺履约的，或其明确表示不按照</w:t>
      </w:r>
      <w:r>
        <w:rPr>
          <w:rFonts w:hint="eastAsia" w:ascii="宋体" w:hAnsi="宋体" w:eastAsia="宋体" w:cs="宋体"/>
          <w:kern w:val="2"/>
          <w:sz w:val="21"/>
          <w:szCs w:val="21"/>
          <w:lang w:eastAsia="zh-CN"/>
        </w:rPr>
        <w:t>响应文件</w:t>
      </w:r>
      <w:r>
        <w:rPr>
          <w:rFonts w:hint="eastAsia" w:ascii="宋体" w:hAnsi="宋体" w:eastAsia="宋体" w:cs="宋体"/>
          <w:kern w:val="2"/>
          <w:sz w:val="21"/>
          <w:szCs w:val="21"/>
          <w:lang w:val="zh-CN"/>
        </w:rPr>
        <w:t>承诺履约等影响</w:t>
      </w:r>
      <w:r>
        <w:rPr>
          <w:rFonts w:hint="eastAsia" w:ascii="宋体" w:hAnsi="宋体" w:eastAsia="宋体" w:cs="宋体"/>
          <w:kern w:val="2"/>
          <w:sz w:val="21"/>
          <w:szCs w:val="21"/>
        </w:rPr>
        <w:t>入库</w:t>
      </w:r>
      <w:r>
        <w:rPr>
          <w:rFonts w:hint="eastAsia" w:ascii="宋体" w:hAnsi="宋体" w:eastAsia="宋体" w:cs="宋体"/>
          <w:kern w:val="2"/>
          <w:sz w:val="21"/>
          <w:szCs w:val="21"/>
          <w:lang w:val="zh-CN"/>
        </w:rPr>
        <w:t>结果的行为，</w:t>
      </w:r>
      <w:r>
        <w:rPr>
          <w:rFonts w:hint="eastAsia" w:ascii="宋体" w:hAnsi="宋体" w:eastAsia="宋体" w:cs="宋体"/>
          <w:kern w:val="2"/>
          <w:sz w:val="21"/>
          <w:szCs w:val="21"/>
          <w:lang w:eastAsia="zh-CN"/>
        </w:rPr>
        <w:t>采购人</w:t>
      </w:r>
      <w:r>
        <w:rPr>
          <w:rFonts w:hint="eastAsia" w:ascii="宋体" w:hAnsi="宋体" w:eastAsia="宋体" w:cs="宋体"/>
          <w:kern w:val="2"/>
          <w:sz w:val="21"/>
          <w:szCs w:val="21"/>
          <w:lang w:val="zh-CN"/>
        </w:rPr>
        <w:t>有权取消其</w:t>
      </w:r>
      <w:r>
        <w:rPr>
          <w:rFonts w:hint="eastAsia" w:ascii="宋体" w:hAnsi="宋体" w:eastAsia="宋体" w:cs="宋体"/>
          <w:kern w:val="2"/>
          <w:sz w:val="21"/>
          <w:szCs w:val="21"/>
          <w:lang w:eastAsia="zh-CN"/>
        </w:rPr>
        <w:t>中选供应商</w:t>
      </w:r>
      <w:r>
        <w:rPr>
          <w:rFonts w:hint="eastAsia" w:ascii="宋体" w:hAnsi="宋体" w:eastAsia="宋体" w:cs="宋体"/>
          <w:kern w:val="2"/>
          <w:sz w:val="21"/>
          <w:szCs w:val="21"/>
          <w:lang w:val="zh-CN"/>
        </w:rPr>
        <w:t>资格。</w:t>
      </w:r>
    </w:p>
    <w:p>
      <w:pPr>
        <w:snapToGrid w:val="0"/>
        <w:spacing w:line="360" w:lineRule="auto"/>
        <w:ind w:left="529" w:hanging="529" w:hangingChars="252"/>
        <w:rPr>
          <w:rFonts w:hint="eastAsia" w:ascii="宋体" w:hAnsi="宋体" w:eastAsia="宋体" w:cs="宋体"/>
          <w:kern w:val="2"/>
          <w:sz w:val="21"/>
          <w:szCs w:val="21"/>
          <w:lang w:val="zh-CN"/>
        </w:rPr>
      </w:pPr>
      <w:r>
        <w:rPr>
          <w:rFonts w:hint="eastAsia" w:ascii="宋体" w:hAnsi="宋体" w:eastAsia="宋体" w:cs="宋体"/>
          <w:kern w:val="2"/>
          <w:sz w:val="21"/>
          <w:szCs w:val="21"/>
          <w:lang w:val="en-US" w:eastAsia="zh-CN"/>
        </w:rPr>
        <w:t>30</w:t>
      </w:r>
      <w:r>
        <w:rPr>
          <w:rFonts w:hint="eastAsia" w:ascii="宋体" w:hAnsi="宋体" w:eastAsia="宋体" w:cs="宋体"/>
          <w:kern w:val="2"/>
          <w:sz w:val="21"/>
          <w:szCs w:val="21"/>
          <w:lang w:val="zh-CN"/>
        </w:rPr>
        <w:t xml:space="preserve">.2 </w:t>
      </w:r>
      <w:r>
        <w:rPr>
          <w:rFonts w:hint="eastAsia" w:ascii="宋体" w:hAnsi="宋体" w:eastAsia="宋体" w:cs="宋体"/>
          <w:kern w:val="2"/>
          <w:sz w:val="21"/>
          <w:szCs w:val="21"/>
          <w:lang w:eastAsia="zh-CN"/>
        </w:rPr>
        <w:t>中选候选供应商</w:t>
      </w:r>
      <w:r>
        <w:rPr>
          <w:rFonts w:hint="eastAsia" w:ascii="宋体" w:hAnsi="宋体" w:eastAsia="宋体" w:cs="宋体"/>
          <w:kern w:val="2"/>
          <w:sz w:val="21"/>
          <w:szCs w:val="21"/>
          <w:lang w:val="zh-CN"/>
        </w:rPr>
        <w:t>在</w:t>
      </w:r>
      <w:r>
        <w:rPr>
          <w:rFonts w:hint="eastAsia" w:ascii="宋体" w:hAnsi="宋体" w:eastAsia="宋体" w:cs="宋体"/>
          <w:kern w:val="2"/>
          <w:sz w:val="21"/>
          <w:szCs w:val="21"/>
          <w:lang w:eastAsia="zh-CN"/>
        </w:rPr>
        <w:t>采购人</w:t>
      </w:r>
      <w:r>
        <w:rPr>
          <w:rFonts w:hint="eastAsia" w:ascii="宋体" w:hAnsi="宋体" w:eastAsia="宋体" w:cs="宋体"/>
          <w:kern w:val="2"/>
          <w:sz w:val="21"/>
          <w:szCs w:val="21"/>
          <w:lang w:val="zh-CN"/>
        </w:rPr>
        <w:t>（或其委托的</w:t>
      </w:r>
      <w:r>
        <w:rPr>
          <w:rFonts w:hint="eastAsia" w:ascii="宋体" w:hAnsi="宋体" w:eastAsia="宋体" w:cs="宋体"/>
          <w:kern w:val="2"/>
          <w:sz w:val="21"/>
          <w:szCs w:val="21"/>
          <w:lang w:eastAsia="zh-CN"/>
        </w:rPr>
        <w:t>采购代理机构</w:t>
      </w:r>
      <w:r>
        <w:rPr>
          <w:rFonts w:hint="eastAsia" w:ascii="宋体" w:hAnsi="宋体" w:eastAsia="宋体" w:cs="宋体"/>
          <w:kern w:val="2"/>
          <w:sz w:val="21"/>
          <w:szCs w:val="21"/>
          <w:lang w:val="zh-CN"/>
        </w:rPr>
        <w:t>）、或</w:t>
      </w:r>
      <w:r>
        <w:rPr>
          <w:rFonts w:hint="eastAsia" w:ascii="宋体" w:hAnsi="宋体" w:eastAsia="宋体" w:cs="宋体"/>
          <w:kern w:val="2"/>
          <w:sz w:val="21"/>
          <w:szCs w:val="21"/>
          <w:lang w:eastAsia="zh-CN"/>
        </w:rPr>
        <w:t>比选评审小组</w:t>
      </w:r>
      <w:r>
        <w:rPr>
          <w:rFonts w:hint="eastAsia" w:ascii="宋体" w:hAnsi="宋体" w:eastAsia="宋体" w:cs="宋体"/>
          <w:kern w:val="2"/>
          <w:sz w:val="21"/>
          <w:szCs w:val="21"/>
          <w:lang w:val="zh-CN"/>
        </w:rPr>
        <w:t>通知其提供上述</w:t>
      </w:r>
      <w:r>
        <w:rPr>
          <w:rFonts w:hint="eastAsia" w:ascii="宋体" w:hAnsi="宋体" w:eastAsia="宋体" w:cs="宋体"/>
          <w:kern w:val="2"/>
          <w:sz w:val="21"/>
          <w:szCs w:val="21"/>
          <w:lang w:eastAsia="zh-CN"/>
        </w:rPr>
        <w:t>响应文件</w:t>
      </w:r>
      <w:r>
        <w:rPr>
          <w:rFonts w:hint="eastAsia" w:ascii="宋体" w:hAnsi="宋体" w:eastAsia="宋体" w:cs="宋体"/>
          <w:kern w:val="2"/>
          <w:sz w:val="21"/>
          <w:szCs w:val="21"/>
          <w:lang w:val="zh-CN"/>
        </w:rPr>
        <w:t>或</w:t>
      </w:r>
      <w:r>
        <w:rPr>
          <w:rFonts w:hint="eastAsia" w:ascii="宋体" w:hAnsi="宋体" w:eastAsia="宋体" w:cs="宋体"/>
          <w:kern w:val="2"/>
          <w:sz w:val="21"/>
          <w:szCs w:val="21"/>
          <w:lang w:eastAsia="zh-CN"/>
        </w:rPr>
        <w:t>响应文件</w:t>
      </w:r>
      <w:r>
        <w:rPr>
          <w:rFonts w:hint="eastAsia" w:ascii="宋体" w:hAnsi="宋体" w:eastAsia="宋体" w:cs="宋体"/>
          <w:kern w:val="2"/>
          <w:sz w:val="21"/>
          <w:szCs w:val="21"/>
          <w:lang w:val="zh-CN"/>
        </w:rPr>
        <w:t>外其他相关（包括但不限于业绩合同对应的发票</w:t>
      </w:r>
      <w:r>
        <w:rPr>
          <w:rFonts w:hint="eastAsia" w:ascii="宋体" w:hAnsi="宋体" w:eastAsia="宋体" w:cs="宋体"/>
          <w:kern w:val="2"/>
          <w:sz w:val="21"/>
          <w:szCs w:val="21"/>
        </w:rPr>
        <w:t>等</w:t>
      </w:r>
      <w:r>
        <w:rPr>
          <w:rFonts w:hint="eastAsia" w:ascii="宋体" w:hAnsi="宋体" w:eastAsia="宋体" w:cs="宋体"/>
          <w:kern w:val="2"/>
          <w:sz w:val="21"/>
          <w:szCs w:val="21"/>
          <w:lang w:val="zh-CN"/>
        </w:rPr>
        <w:t>）的证明资料原件进行进行核查的要求后，未能在约定的时间内提供原件进行核查的，视为</w:t>
      </w:r>
      <w:r>
        <w:rPr>
          <w:rFonts w:hint="eastAsia" w:ascii="宋体" w:hAnsi="宋体" w:eastAsia="宋体" w:cs="宋体"/>
          <w:kern w:val="2"/>
          <w:sz w:val="21"/>
          <w:szCs w:val="21"/>
          <w:lang w:eastAsia="zh-CN"/>
        </w:rPr>
        <w:t>中选候选供应商</w:t>
      </w:r>
      <w:r>
        <w:rPr>
          <w:rFonts w:hint="eastAsia" w:ascii="宋体" w:hAnsi="宋体" w:eastAsia="宋体" w:cs="宋体"/>
          <w:kern w:val="2"/>
          <w:sz w:val="21"/>
          <w:szCs w:val="21"/>
          <w:lang w:val="zh-CN"/>
        </w:rPr>
        <w:t>无法提供真实的资料，</w:t>
      </w:r>
      <w:r>
        <w:rPr>
          <w:rFonts w:hint="eastAsia" w:ascii="宋体" w:hAnsi="宋体" w:eastAsia="宋体" w:cs="宋体"/>
          <w:kern w:val="2"/>
          <w:sz w:val="21"/>
          <w:szCs w:val="21"/>
          <w:lang w:eastAsia="zh-CN"/>
        </w:rPr>
        <w:t>采购人</w:t>
      </w:r>
      <w:r>
        <w:rPr>
          <w:rFonts w:hint="eastAsia" w:ascii="宋体" w:hAnsi="宋体" w:eastAsia="宋体" w:cs="宋体"/>
          <w:kern w:val="2"/>
          <w:sz w:val="21"/>
          <w:szCs w:val="21"/>
          <w:lang w:val="zh-CN"/>
        </w:rPr>
        <w:t>有权取消其</w:t>
      </w:r>
      <w:r>
        <w:rPr>
          <w:rFonts w:hint="eastAsia" w:ascii="宋体" w:hAnsi="宋体" w:eastAsia="宋体" w:cs="宋体"/>
          <w:kern w:val="2"/>
          <w:sz w:val="21"/>
          <w:szCs w:val="21"/>
          <w:lang w:eastAsia="zh-CN"/>
        </w:rPr>
        <w:t>中选供应商</w:t>
      </w:r>
      <w:r>
        <w:rPr>
          <w:rFonts w:hint="eastAsia" w:ascii="宋体" w:hAnsi="宋体" w:eastAsia="宋体" w:cs="宋体"/>
          <w:kern w:val="2"/>
          <w:sz w:val="21"/>
          <w:szCs w:val="21"/>
          <w:lang w:val="zh-CN"/>
        </w:rPr>
        <w:t>资格。</w:t>
      </w:r>
      <w:bookmarkStart w:id="278" w:name="_Toc466882019"/>
      <w:bookmarkStart w:id="279" w:name="_Toc465358971"/>
    </w:p>
    <w:p>
      <w:pPr>
        <w:snapToGrid w:val="0"/>
        <w:spacing w:line="360" w:lineRule="auto"/>
        <w:ind w:left="529" w:hanging="529" w:hangingChars="252"/>
        <w:rPr>
          <w:rFonts w:hint="eastAsia" w:ascii="宋体" w:hAnsi="宋体" w:eastAsia="宋体" w:cs="宋体"/>
          <w:kern w:val="2"/>
          <w:sz w:val="21"/>
          <w:szCs w:val="21"/>
          <w:lang w:val="zh-CN"/>
        </w:rPr>
      </w:pPr>
      <w:r>
        <w:rPr>
          <w:rFonts w:hint="eastAsia" w:ascii="宋体" w:hAnsi="宋体" w:eastAsia="宋体" w:cs="宋体"/>
          <w:kern w:val="2"/>
          <w:sz w:val="21"/>
          <w:szCs w:val="21"/>
          <w:lang w:val="en-US" w:eastAsia="zh-CN"/>
        </w:rPr>
        <w:t>30</w:t>
      </w:r>
      <w:r>
        <w:rPr>
          <w:rFonts w:hint="eastAsia" w:ascii="宋体" w:hAnsi="宋体" w:eastAsia="宋体" w:cs="宋体"/>
          <w:kern w:val="2"/>
          <w:sz w:val="21"/>
          <w:szCs w:val="21"/>
          <w:lang w:val="zh-CN"/>
        </w:rPr>
        <w:t xml:space="preserve">.3 </w:t>
      </w:r>
      <w:r>
        <w:rPr>
          <w:rFonts w:hint="eastAsia" w:ascii="宋体" w:hAnsi="宋体" w:eastAsia="宋体" w:cs="宋体"/>
          <w:b/>
          <w:bCs/>
          <w:kern w:val="2"/>
          <w:sz w:val="21"/>
          <w:szCs w:val="21"/>
          <w:u w:val="single"/>
          <w:lang w:val="zh-CN"/>
        </w:rPr>
        <w:t>若</w:t>
      </w:r>
      <w:r>
        <w:rPr>
          <w:rFonts w:hint="eastAsia" w:ascii="宋体" w:hAnsi="宋体" w:eastAsia="宋体" w:cs="宋体"/>
          <w:b/>
          <w:bCs/>
          <w:kern w:val="2"/>
          <w:sz w:val="21"/>
          <w:szCs w:val="21"/>
          <w:u w:val="single"/>
        </w:rPr>
        <w:t>供应商</w:t>
      </w:r>
      <w:r>
        <w:rPr>
          <w:rFonts w:hint="eastAsia" w:ascii="宋体" w:hAnsi="宋体" w:eastAsia="宋体" w:cs="宋体"/>
          <w:b/>
          <w:bCs/>
          <w:kern w:val="2"/>
          <w:sz w:val="21"/>
          <w:szCs w:val="21"/>
          <w:u w:val="single"/>
          <w:lang w:val="zh-CN"/>
        </w:rPr>
        <w:t>在</w:t>
      </w:r>
      <w:r>
        <w:rPr>
          <w:rFonts w:hint="eastAsia" w:ascii="宋体" w:hAnsi="宋体" w:eastAsia="宋体" w:cs="宋体"/>
          <w:b/>
          <w:bCs/>
          <w:kern w:val="2"/>
          <w:sz w:val="21"/>
          <w:szCs w:val="21"/>
          <w:u w:val="single"/>
          <w:lang w:eastAsia="zh-CN"/>
        </w:rPr>
        <w:t>响应</w:t>
      </w:r>
      <w:r>
        <w:rPr>
          <w:rFonts w:hint="eastAsia" w:ascii="宋体" w:hAnsi="宋体" w:eastAsia="宋体" w:cs="宋体"/>
          <w:b/>
          <w:bCs/>
          <w:kern w:val="2"/>
          <w:sz w:val="21"/>
          <w:szCs w:val="21"/>
          <w:u w:val="single"/>
          <w:lang w:val="zh-CN"/>
        </w:rPr>
        <w:t>或履约过程中存在提供虚假材料、虚假</w:t>
      </w:r>
      <w:r>
        <w:rPr>
          <w:rFonts w:hint="eastAsia" w:ascii="宋体" w:hAnsi="宋体" w:eastAsia="宋体" w:cs="宋体"/>
          <w:b/>
          <w:bCs/>
          <w:kern w:val="2"/>
          <w:sz w:val="21"/>
          <w:szCs w:val="21"/>
          <w:u w:val="single"/>
          <w:lang w:eastAsia="zh-CN"/>
        </w:rPr>
        <w:t>响应文件</w:t>
      </w:r>
      <w:r>
        <w:rPr>
          <w:rFonts w:hint="eastAsia" w:ascii="宋体" w:hAnsi="宋体" w:eastAsia="宋体" w:cs="宋体"/>
          <w:b/>
          <w:bCs/>
          <w:kern w:val="2"/>
          <w:sz w:val="21"/>
          <w:szCs w:val="21"/>
          <w:u w:val="single"/>
          <w:lang w:val="zh-CN"/>
        </w:rPr>
        <w:t>等弄虚作假行为，或不按照</w:t>
      </w:r>
      <w:r>
        <w:rPr>
          <w:rFonts w:hint="eastAsia" w:ascii="宋体" w:hAnsi="宋体" w:eastAsia="宋体" w:cs="宋体"/>
          <w:b/>
          <w:bCs/>
          <w:kern w:val="2"/>
          <w:sz w:val="21"/>
          <w:szCs w:val="21"/>
          <w:u w:val="single"/>
          <w:lang w:val="zh-CN" w:eastAsia="zh-CN"/>
        </w:rPr>
        <w:t>响应文件</w:t>
      </w:r>
      <w:r>
        <w:rPr>
          <w:rFonts w:hint="eastAsia" w:ascii="宋体" w:hAnsi="宋体" w:eastAsia="宋体" w:cs="宋体"/>
          <w:b/>
          <w:bCs/>
          <w:kern w:val="2"/>
          <w:sz w:val="21"/>
          <w:szCs w:val="21"/>
          <w:u w:val="single"/>
          <w:lang w:val="zh-CN"/>
        </w:rPr>
        <w:t>承诺履约或撤回</w:t>
      </w:r>
      <w:r>
        <w:rPr>
          <w:rFonts w:hint="eastAsia" w:ascii="宋体" w:hAnsi="宋体" w:eastAsia="宋体" w:cs="宋体"/>
          <w:b/>
          <w:bCs/>
          <w:kern w:val="2"/>
          <w:sz w:val="21"/>
          <w:szCs w:val="21"/>
          <w:u w:val="single"/>
          <w:lang w:val="en-US" w:eastAsia="zh-CN"/>
        </w:rPr>
        <w:t>响应</w:t>
      </w:r>
      <w:r>
        <w:rPr>
          <w:rFonts w:hint="eastAsia" w:ascii="宋体" w:hAnsi="宋体" w:eastAsia="宋体" w:cs="宋体"/>
          <w:b/>
          <w:bCs/>
          <w:kern w:val="2"/>
          <w:sz w:val="21"/>
          <w:szCs w:val="21"/>
          <w:u w:val="single"/>
          <w:lang w:val="zh-CN"/>
        </w:rPr>
        <w:t>或放弃</w:t>
      </w:r>
      <w:r>
        <w:rPr>
          <w:rFonts w:hint="eastAsia" w:ascii="宋体" w:hAnsi="宋体" w:eastAsia="宋体" w:cs="宋体"/>
          <w:b/>
          <w:bCs/>
          <w:kern w:val="2"/>
          <w:sz w:val="21"/>
          <w:szCs w:val="21"/>
          <w:u w:val="single"/>
          <w:lang w:val="en-US" w:eastAsia="zh-CN"/>
        </w:rPr>
        <w:t>中选</w:t>
      </w:r>
      <w:r>
        <w:rPr>
          <w:rFonts w:hint="eastAsia" w:ascii="宋体" w:hAnsi="宋体" w:eastAsia="宋体" w:cs="宋体"/>
          <w:b/>
          <w:bCs/>
          <w:kern w:val="2"/>
          <w:sz w:val="21"/>
          <w:szCs w:val="21"/>
          <w:u w:val="single"/>
          <w:lang w:val="zh-CN"/>
        </w:rPr>
        <w:t>资格或不按要求与</w:t>
      </w:r>
      <w:r>
        <w:rPr>
          <w:rFonts w:hint="eastAsia" w:ascii="宋体" w:hAnsi="宋体" w:eastAsia="宋体" w:cs="宋体"/>
          <w:b/>
          <w:bCs/>
          <w:kern w:val="2"/>
          <w:sz w:val="21"/>
          <w:szCs w:val="21"/>
          <w:u w:val="single"/>
          <w:lang w:val="zh-CN" w:eastAsia="zh-CN"/>
        </w:rPr>
        <w:t>采购人</w:t>
      </w:r>
      <w:r>
        <w:rPr>
          <w:rFonts w:hint="eastAsia" w:ascii="宋体" w:hAnsi="宋体" w:eastAsia="宋体" w:cs="宋体"/>
          <w:b/>
          <w:bCs/>
          <w:kern w:val="2"/>
          <w:sz w:val="21"/>
          <w:szCs w:val="21"/>
          <w:u w:val="single"/>
          <w:lang w:val="zh-CN"/>
        </w:rPr>
        <w:t>签订合同等影响比选结果的行为，因此导致</w:t>
      </w:r>
      <w:r>
        <w:rPr>
          <w:rFonts w:hint="eastAsia" w:ascii="宋体" w:hAnsi="宋体" w:eastAsia="宋体" w:cs="宋体"/>
          <w:b/>
          <w:bCs/>
          <w:kern w:val="2"/>
          <w:sz w:val="21"/>
          <w:szCs w:val="21"/>
          <w:u w:val="single"/>
          <w:lang w:val="zh-CN" w:eastAsia="zh-CN"/>
        </w:rPr>
        <w:t>供应商</w:t>
      </w:r>
      <w:r>
        <w:rPr>
          <w:rFonts w:hint="eastAsia" w:ascii="宋体" w:hAnsi="宋体" w:eastAsia="宋体" w:cs="宋体"/>
          <w:b/>
          <w:bCs/>
          <w:kern w:val="2"/>
          <w:sz w:val="21"/>
          <w:szCs w:val="21"/>
          <w:u w:val="single"/>
          <w:lang w:val="zh-CN"/>
        </w:rPr>
        <w:t>无法参与东莞市水务集团有限公司相关招标采购等活动的，由</w:t>
      </w:r>
      <w:r>
        <w:rPr>
          <w:rFonts w:hint="eastAsia" w:ascii="宋体" w:hAnsi="宋体" w:eastAsia="宋体" w:cs="宋体"/>
          <w:b/>
          <w:bCs/>
          <w:kern w:val="2"/>
          <w:sz w:val="21"/>
          <w:szCs w:val="21"/>
          <w:u w:val="single"/>
          <w:lang w:val="zh-CN" w:eastAsia="zh-CN"/>
        </w:rPr>
        <w:t>供应商</w:t>
      </w:r>
      <w:r>
        <w:rPr>
          <w:rFonts w:hint="eastAsia" w:ascii="宋体" w:hAnsi="宋体" w:eastAsia="宋体" w:cs="宋体"/>
          <w:b/>
          <w:bCs/>
          <w:kern w:val="2"/>
          <w:sz w:val="21"/>
          <w:szCs w:val="21"/>
          <w:u w:val="single"/>
          <w:lang w:val="zh-CN"/>
        </w:rPr>
        <w:t>自行承担全部后果</w:t>
      </w:r>
      <w:r>
        <w:rPr>
          <w:rFonts w:hint="eastAsia" w:ascii="宋体" w:hAnsi="宋体" w:eastAsia="宋体" w:cs="宋体"/>
          <w:kern w:val="2"/>
          <w:sz w:val="21"/>
          <w:szCs w:val="21"/>
          <w:lang w:val="zh-CN"/>
        </w:rPr>
        <w:t>。</w:t>
      </w:r>
    </w:p>
    <w:p>
      <w:pPr>
        <w:tabs>
          <w:tab w:val="left" w:pos="567"/>
        </w:tabs>
        <w:autoSpaceDE w:val="0"/>
        <w:autoSpaceDN w:val="0"/>
        <w:adjustRightInd w:val="0"/>
        <w:spacing w:line="360" w:lineRule="auto"/>
        <w:ind w:left="16" w:leftChars="-59" w:hanging="140" w:hangingChars="67"/>
        <w:outlineLvl w:val="0"/>
        <w:rPr>
          <w:rFonts w:hint="eastAsia" w:ascii="宋体" w:hAnsi="宋体" w:eastAsia="宋体" w:cs="宋体"/>
          <w:sz w:val="21"/>
          <w:szCs w:val="21"/>
          <w:highlight w:val="none"/>
          <w:lang w:val="zh-CN"/>
        </w:rPr>
      </w:pPr>
      <w:bookmarkStart w:id="280" w:name="_Toc486167696"/>
      <w:bookmarkStart w:id="281" w:name="_Toc10867_WPSOffice_Level3"/>
      <w:bookmarkStart w:id="282" w:name="_Toc4410"/>
      <w:bookmarkStart w:id="283" w:name="_Toc23672"/>
      <w:bookmarkStart w:id="284" w:name="_Toc142508347"/>
      <w:bookmarkStart w:id="285" w:name="_Toc8654"/>
      <w:r>
        <w:rPr>
          <w:rFonts w:hint="eastAsia" w:ascii="宋体" w:hAnsi="宋体" w:eastAsia="宋体" w:cs="宋体"/>
          <w:sz w:val="21"/>
          <w:szCs w:val="21"/>
          <w:highlight w:val="none"/>
        </w:rPr>
        <w:t>31</w:t>
      </w:r>
      <w:r>
        <w:rPr>
          <w:rFonts w:hint="eastAsia" w:ascii="宋体" w:hAnsi="宋体" w:eastAsia="宋体" w:cs="宋体"/>
          <w:sz w:val="21"/>
          <w:szCs w:val="21"/>
          <w:highlight w:val="none"/>
          <w:lang w:val="zh-CN"/>
        </w:rPr>
        <w:t xml:space="preserve"> 比选评审小组和采购人接受或拒绝任何</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lang w:val="zh-CN"/>
        </w:rPr>
        <w:t>或所有</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lang w:val="zh-CN"/>
        </w:rPr>
        <w:t>的权利</w:t>
      </w:r>
      <w:bookmarkEnd w:id="280"/>
      <w:bookmarkEnd w:id="281"/>
      <w:bookmarkEnd w:id="282"/>
      <w:bookmarkEnd w:id="283"/>
      <w:bookmarkEnd w:id="284"/>
      <w:bookmarkEnd w:id="285"/>
    </w:p>
    <w:p>
      <w:pPr>
        <w:autoSpaceDE w:val="0"/>
        <w:autoSpaceDN w:val="0"/>
        <w:adjustRightInd w:val="0"/>
        <w:spacing w:line="360" w:lineRule="auto"/>
        <w:ind w:left="248" w:leftChars="118" w:firstLine="1"/>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在授予合同前的任何时候，</w:t>
      </w:r>
      <w:r>
        <w:rPr>
          <w:rFonts w:hint="eastAsia" w:ascii="宋体" w:hAnsi="宋体" w:eastAsia="宋体" w:cs="宋体"/>
          <w:kern w:val="0"/>
          <w:sz w:val="21"/>
          <w:szCs w:val="21"/>
          <w:highlight w:val="none"/>
          <w:lang w:eastAsia="zh-CN"/>
        </w:rPr>
        <w:t>采购人</w:t>
      </w:r>
      <w:r>
        <w:rPr>
          <w:rFonts w:hint="eastAsia" w:ascii="宋体" w:hAnsi="宋体" w:eastAsia="宋体" w:cs="宋体"/>
          <w:kern w:val="0"/>
          <w:sz w:val="21"/>
          <w:szCs w:val="21"/>
          <w:highlight w:val="none"/>
        </w:rPr>
        <w:t>仍保留接受或拒绝任何</w:t>
      </w:r>
      <w:r>
        <w:rPr>
          <w:rFonts w:hint="eastAsia" w:ascii="宋体" w:hAnsi="宋体" w:eastAsia="宋体" w:cs="宋体"/>
          <w:sz w:val="21"/>
          <w:szCs w:val="21"/>
          <w:highlight w:val="none"/>
          <w:lang w:val="en-US" w:eastAsia="zh-CN"/>
        </w:rPr>
        <w:t>响应</w:t>
      </w:r>
      <w:r>
        <w:rPr>
          <w:rFonts w:hint="eastAsia" w:ascii="宋体" w:hAnsi="宋体" w:eastAsia="宋体" w:cs="宋体"/>
          <w:kern w:val="0"/>
          <w:sz w:val="21"/>
          <w:szCs w:val="21"/>
          <w:highlight w:val="none"/>
        </w:rPr>
        <w:t>，宣布</w:t>
      </w:r>
      <w:r>
        <w:rPr>
          <w:rFonts w:hint="eastAsia" w:ascii="宋体" w:hAnsi="宋体" w:eastAsia="宋体" w:cs="宋体"/>
          <w:kern w:val="0"/>
          <w:sz w:val="21"/>
          <w:szCs w:val="21"/>
          <w:highlight w:val="none"/>
          <w:lang w:val="en-US" w:eastAsia="zh-CN"/>
        </w:rPr>
        <w:t>比选</w:t>
      </w:r>
      <w:r>
        <w:rPr>
          <w:rFonts w:hint="eastAsia" w:ascii="宋体" w:hAnsi="宋体" w:eastAsia="宋体" w:cs="宋体"/>
          <w:kern w:val="0"/>
          <w:sz w:val="21"/>
          <w:szCs w:val="21"/>
          <w:highlight w:val="none"/>
        </w:rPr>
        <w:t>程序无效或拒绝所有</w:t>
      </w:r>
      <w:r>
        <w:rPr>
          <w:rFonts w:hint="eastAsia" w:ascii="宋体" w:hAnsi="宋体" w:eastAsia="宋体" w:cs="宋体"/>
          <w:sz w:val="21"/>
          <w:szCs w:val="21"/>
          <w:highlight w:val="none"/>
          <w:lang w:val="en-US" w:eastAsia="zh-CN"/>
        </w:rPr>
        <w:t>响应</w:t>
      </w:r>
      <w:r>
        <w:rPr>
          <w:rFonts w:hint="eastAsia" w:ascii="宋体" w:hAnsi="宋体" w:eastAsia="宋体" w:cs="宋体"/>
          <w:kern w:val="0"/>
          <w:sz w:val="21"/>
          <w:szCs w:val="21"/>
          <w:highlight w:val="none"/>
        </w:rPr>
        <w:t>的权利，无需向受影响的</w:t>
      </w:r>
      <w:r>
        <w:rPr>
          <w:rFonts w:hint="eastAsia" w:ascii="宋体" w:hAnsi="宋体" w:eastAsia="宋体" w:cs="宋体"/>
          <w:kern w:val="0"/>
          <w:sz w:val="21"/>
          <w:szCs w:val="21"/>
          <w:highlight w:val="none"/>
          <w:lang w:eastAsia="zh-CN"/>
        </w:rPr>
        <w:t>供应商</w:t>
      </w:r>
      <w:r>
        <w:rPr>
          <w:rFonts w:hint="eastAsia" w:ascii="宋体" w:hAnsi="宋体" w:eastAsia="宋体" w:cs="宋体"/>
          <w:kern w:val="0"/>
          <w:sz w:val="21"/>
          <w:szCs w:val="21"/>
          <w:highlight w:val="none"/>
        </w:rPr>
        <w:t>承担任何责任。</w:t>
      </w:r>
    </w:p>
    <w:bookmarkEnd w:id="278"/>
    <w:bookmarkEnd w:id="279"/>
    <w:p>
      <w:pPr>
        <w:pStyle w:val="4"/>
        <w:spacing w:line="360" w:lineRule="auto"/>
        <w:rPr>
          <w:rFonts w:hint="eastAsia" w:ascii="宋体" w:hAnsi="宋体" w:eastAsia="宋体" w:cs="宋体"/>
          <w:b/>
          <w:bCs/>
          <w:kern w:val="44"/>
          <w:sz w:val="21"/>
          <w:szCs w:val="21"/>
          <w:lang w:val="zh-CN"/>
        </w:rPr>
      </w:pPr>
      <w:bookmarkStart w:id="286" w:name="_Toc25445"/>
      <w:bookmarkStart w:id="287" w:name="_Toc17824"/>
      <w:bookmarkStart w:id="288" w:name="_Toc56076589"/>
      <w:bookmarkStart w:id="289" w:name="_Toc20405"/>
    </w:p>
    <w:p>
      <w:pPr>
        <w:pStyle w:val="4"/>
        <w:spacing w:line="360" w:lineRule="auto"/>
        <w:rPr>
          <w:rFonts w:hint="eastAsia" w:ascii="宋体" w:hAnsi="宋体" w:eastAsia="宋体" w:cs="宋体"/>
          <w:b/>
          <w:bCs/>
          <w:kern w:val="44"/>
          <w:sz w:val="21"/>
          <w:szCs w:val="21"/>
          <w:lang w:val="zh-CN"/>
        </w:rPr>
      </w:pPr>
      <w:bookmarkStart w:id="290" w:name="_Toc16970"/>
      <w:bookmarkStart w:id="291" w:name="_Toc7036"/>
      <w:r>
        <w:rPr>
          <w:rFonts w:hint="eastAsia" w:ascii="宋体" w:hAnsi="宋体" w:eastAsia="宋体" w:cs="宋体"/>
          <w:b/>
          <w:bCs/>
          <w:kern w:val="44"/>
          <w:sz w:val="21"/>
          <w:szCs w:val="21"/>
          <w:lang w:val="zh-CN"/>
        </w:rPr>
        <w:t>六、授予合同</w:t>
      </w:r>
      <w:bookmarkEnd w:id="286"/>
      <w:bookmarkEnd w:id="287"/>
      <w:bookmarkEnd w:id="288"/>
      <w:bookmarkEnd w:id="289"/>
      <w:bookmarkEnd w:id="290"/>
      <w:bookmarkEnd w:id="291"/>
    </w:p>
    <w:p>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sz w:val="21"/>
          <w:szCs w:val="21"/>
          <w:highlight w:val="none"/>
          <w:lang w:val="zh-CN"/>
        </w:rPr>
      </w:pPr>
      <w:bookmarkStart w:id="292" w:name="_Toc6401_WPSOffice_Level3"/>
      <w:bookmarkStart w:id="293" w:name="_Toc29383"/>
      <w:bookmarkStart w:id="294" w:name="_Toc486167698"/>
      <w:bookmarkStart w:id="295" w:name="_Toc31713"/>
      <w:bookmarkStart w:id="296" w:name="_Toc450662881"/>
      <w:bookmarkStart w:id="297" w:name="_Toc30457"/>
      <w:bookmarkStart w:id="298" w:name="_Toc142508349"/>
      <w:r>
        <w:rPr>
          <w:rFonts w:hint="eastAsia" w:ascii="宋体" w:hAnsi="宋体" w:eastAsia="宋体" w:cs="宋体"/>
          <w:sz w:val="21"/>
          <w:szCs w:val="21"/>
          <w:highlight w:val="none"/>
        </w:rPr>
        <w:t>32</w:t>
      </w:r>
      <w:r>
        <w:rPr>
          <w:rFonts w:hint="eastAsia" w:ascii="宋体" w:hAnsi="宋体" w:eastAsia="宋体" w:cs="宋体"/>
          <w:sz w:val="21"/>
          <w:szCs w:val="21"/>
          <w:highlight w:val="none"/>
          <w:lang w:val="zh-CN"/>
        </w:rPr>
        <w:t xml:space="preserve"> 授予合同的准则</w:t>
      </w:r>
      <w:bookmarkEnd w:id="292"/>
      <w:bookmarkEnd w:id="293"/>
      <w:bookmarkEnd w:id="294"/>
      <w:bookmarkEnd w:id="295"/>
      <w:bookmarkEnd w:id="296"/>
      <w:bookmarkEnd w:id="297"/>
      <w:bookmarkEnd w:id="298"/>
    </w:p>
    <w:p>
      <w:pPr>
        <w:tabs>
          <w:tab w:val="left" w:pos="645"/>
        </w:tabs>
        <w:autoSpaceDE w:val="0"/>
        <w:autoSpaceDN w:val="0"/>
        <w:adjustRightInd w:val="0"/>
        <w:spacing w:line="360" w:lineRule="auto"/>
        <w:ind w:left="330" w:leftChars="-100" w:right="44" w:rightChars="21" w:hanging="540"/>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32</w:t>
      </w:r>
      <w:r>
        <w:rPr>
          <w:rFonts w:hint="eastAsia" w:ascii="宋体" w:hAnsi="宋体" w:eastAsia="宋体" w:cs="宋体"/>
          <w:sz w:val="21"/>
          <w:szCs w:val="21"/>
          <w:highlight w:val="none"/>
          <w:lang w:val="zh-CN"/>
        </w:rPr>
        <w:t>.1</w:t>
      </w:r>
      <w:r>
        <w:rPr>
          <w:rFonts w:hint="eastAsia" w:ascii="宋体" w:hAnsi="宋体" w:eastAsia="宋体" w:cs="宋体"/>
          <w:sz w:val="21"/>
          <w:szCs w:val="21"/>
          <w:highlight w:val="none"/>
          <w:lang w:val="zh-CN"/>
        </w:rPr>
        <w:tab/>
      </w:r>
      <w:r>
        <w:rPr>
          <w:rFonts w:hint="eastAsia" w:ascii="宋体" w:hAnsi="宋体" w:eastAsia="宋体" w:cs="宋体"/>
          <w:sz w:val="21"/>
          <w:szCs w:val="21"/>
          <w:highlight w:val="none"/>
          <w:lang w:val="zh-CN"/>
        </w:rPr>
        <w:t>除第29条、30条</w:t>
      </w:r>
      <w:r>
        <w:rPr>
          <w:rFonts w:hint="eastAsia" w:ascii="宋体" w:hAnsi="宋体" w:eastAsia="宋体" w:cs="宋体"/>
          <w:kern w:val="0"/>
          <w:sz w:val="21"/>
          <w:szCs w:val="21"/>
          <w:highlight w:val="none"/>
        </w:rPr>
        <w:t>、31</w:t>
      </w:r>
      <w:r>
        <w:rPr>
          <w:rFonts w:hint="eastAsia" w:ascii="宋体" w:hAnsi="宋体" w:eastAsia="宋体" w:cs="宋体"/>
          <w:sz w:val="21"/>
          <w:szCs w:val="21"/>
          <w:highlight w:val="none"/>
          <w:lang w:val="zh-CN"/>
        </w:rPr>
        <w:t>条规定外，采购人将合同授予其响应文件符合比选文件要求，并且能承诺履行合同，对采购人最为有利的供应商。</w:t>
      </w:r>
    </w:p>
    <w:p>
      <w:pPr>
        <w:numPr>
          <w:ilvl w:val="1"/>
          <w:numId w:val="0"/>
        </w:numPr>
        <w:tabs>
          <w:tab w:val="left" w:pos="540"/>
        </w:tabs>
        <w:autoSpaceDE w:val="0"/>
        <w:autoSpaceDN w:val="0"/>
        <w:adjustRightInd w:val="0"/>
        <w:spacing w:line="360" w:lineRule="auto"/>
        <w:ind w:left="330" w:leftChars="-100" w:right="44" w:rightChars="21" w:hanging="540"/>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32.2 采购人依法</w:t>
      </w:r>
      <w:r>
        <w:rPr>
          <w:rFonts w:hint="eastAsia" w:ascii="宋体" w:hAnsi="宋体" w:eastAsia="宋体" w:cs="宋体"/>
          <w:kern w:val="0"/>
          <w:sz w:val="21"/>
          <w:szCs w:val="21"/>
          <w:highlight w:val="none"/>
        </w:rPr>
        <w:t>按照</w:t>
      </w:r>
      <w:r>
        <w:rPr>
          <w:rFonts w:hint="eastAsia" w:ascii="宋体" w:hAnsi="宋体" w:eastAsia="宋体" w:cs="宋体"/>
          <w:kern w:val="0"/>
          <w:sz w:val="21"/>
          <w:szCs w:val="21"/>
          <w:highlight w:val="none"/>
          <w:lang w:eastAsia="zh-CN"/>
        </w:rPr>
        <w:t>评审</w:t>
      </w:r>
      <w:r>
        <w:rPr>
          <w:rFonts w:hint="eastAsia" w:ascii="宋体" w:hAnsi="宋体" w:eastAsia="宋体" w:cs="宋体"/>
          <w:kern w:val="0"/>
          <w:sz w:val="21"/>
          <w:szCs w:val="21"/>
          <w:highlight w:val="none"/>
        </w:rPr>
        <w:t>报告中推荐的</w:t>
      </w:r>
      <w:r>
        <w:rPr>
          <w:rFonts w:hint="eastAsia" w:ascii="宋体" w:hAnsi="宋体" w:eastAsia="宋体" w:cs="宋体"/>
          <w:kern w:val="0"/>
          <w:sz w:val="21"/>
          <w:szCs w:val="21"/>
          <w:highlight w:val="none"/>
          <w:lang w:eastAsia="zh-CN"/>
        </w:rPr>
        <w:t>中选候选人</w:t>
      </w:r>
      <w:r>
        <w:rPr>
          <w:rFonts w:hint="eastAsia" w:ascii="宋体" w:hAnsi="宋体" w:eastAsia="宋体" w:cs="宋体"/>
          <w:kern w:val="0"/>
          <w:sz w:val="21"/>
          <w:szCs w:val="21"/>
          <w:highlight w:val="none"/>
        </w:rPr>
        <w:t>顺序</w:t>
      </w:r>
      <w:r>
        <w:rPr>
          <w:rFonts w:hint="eastAsia" w:ascii="宋体" w:hAnsi="宋体" w:eastAsia="宋体" w:cs="宋体"/>
          <w:sz w:val="21"/>
          <w:szCs w:val="21"/>
          <w:highlight w:val="none"/>
          <w:lang w:val="zh-CN"/>
        </w:rPr>
        <w:t>确定当选人。</w:t>
      </w:r>
    </w:p>
    <w:p>
      <w:pPr>
        <w:autoSpaceDE w:val="0"/>
        <w:autoSpaceDN w:val="0"/>
        <w:adjustRightInd w:val="0"/>
        <w:snapToGrid w:val="0"/>
        <w:spacing w:line="360" w:lineRule="auto"/>
        <w:ind w:left="315" w:leftChars="-100" w:hanging="525" w:hangingChars="250"/>
        <w:jc w:val="left"/>
        <w:rPr>
          <w:rFonts w:hint="eastAsia" w:ascii="宋体" w:hAnsi="宋体" w:eastAsia="宋体" w:cs="宋体"/>
          <w:b/>
          <w:kern w:val="0"/>
          <w:sz w:val="21"/>
          <w:szCs w:val="21"/>
          <w:highlight w:val="none"/>
        </w:rPr>
      </w:pPr>
      <w:r>
        <w:rPr>
          <w:rFonts w:hint="eastAsia" w:ascii="宋体" w:hAnsi="宋体" w:eastAsia="宋体" w:cs="宋体"/>
          <w:sz w:val="21"/>
          <w:szCs w:val="21"/>
          <w:highlight w:val="none"/>
          <w:lang w:val="zh-CN"/>
        </w:rPr>
        <w:t>32</w:t>
      </w:r>
      <w:r>
        <w:rPr>
          <w:rFonts w:hint="eastAsia" w:ascii="宋体" w:hAnsi="宋体" w:eastAsia="宋体" w:cs="宋体"/>
          <w:kern w:val="0"/>
          <w:sz w:val="21"/>
          <w:szCs w:val="21"/>
          <w:highlight w:val="none"/>
        </w:rPr>
        <w:t>.3 因不可抗力或自身原因不能履行合同的、不按要求与</w:t>
      </w:r>
      <w:r>
        <w:rPr>
          <w:rFonts w:hint="eastAsia" w:ascii="宋体" w:hAnsi="宋体" w:eastAsia="宋体" w:cs="宋体"/>
          <w:kern w:val="0"/>
          <w:sz w:val="21"/>
          <w:szCs w:val="21"/>
          <w:highlight w:val="none"/>
          <w:lang w:eastAsia="zh-CN"/>
        </w:rPr>
        <w:t>采购人</w:t>
      </w:r>
      <w:r>
        <w:rPr>
          <w:rFonts w:hint="eastAsia" w:ascii="宋体" w:hAnsi="宋体" w:eastAsia="宋体" w:cs="宋体"/>
          <w:kern w:val="0"/>
          <w:sz w:val="21"/>
          <w:szCs w:val="21"/>
          <w:highlight w:val="none"/>
        </w:rPr>
        <w:t>签订合同、</w:t>
      </w:r>
      <w:r>
        <w:rPr>
          <w:rFonts w:hint="eastAsia" w:ascii="宋体" w:hAnsi="宋体" w:eastAsia="宋体" w:cs="宋体"/>
          <w:kern w:val="0"/>
          <w:sz w:val="21"/>
          <w:szCs w:val="21"/>
          <w:highlight w:val="none"/>
          <w:lang w:eastAsia="zh-CN"/>
        </w:rPr>
        <w:t>当选人</w:t>
      </w:r>
      <w:r>
        <w:rPr>
          <w:rFonts w:hint="eastAsia" w:ascii="宋体" w:hAnsi="宋体" w:eastAsia="宋体" w:cs="宋体"/>
          <w:kern w:val="0"/>
          <w:sz w:val="21"/>
          <w:szCs w:val="21"/>
          <w:highlight w:val="none"/>
        </w:rPr>
        <w:t>放弃中</w:t>
      </w:r>
      <w:r>
        <w:rPr>
          <w:rFonts w:hint="eastAsia" w:ascii="宋体" w:hAnsi="宋体" w:eastAsia="宋体" w:cs="宋体"/>
          <w:kern w:val="0"/>
          <w:sz w:val="21"/>
          <w:szCs w:val="21"/>
          <w:highlight w:val="none"/>
          <w:lang w:val="en-US" w:eastAsia="zh-CN"/>
        </w:rPr>
        <w:t>选</w:t>
      </w:r>
      <w:r>
        <w:rPr>
          <w:rFonts w:hint="eastAsia" w:ascii="宋体" w:hAnsi="宋体" w:eastAsia="宋体" w:cs="宋体"/>
          <w:kern w:val="0"/>
          <w:sz w:val="21"/>
          <w:szCs w:val="21"/>
          <w:highlight w:val="none"/>
        </w:rPr>
        <w:t>、中</w:t>
      </w:r>
      <w:r>
        <w:rPr>
          <w:rFonts w:hint="eastAsia" w:ascii="宋体" w:hAnsi="宋体" w:eastAsia="宋体" w:cs="宋体"/>
          <w:kern w:val="0"/>
          <w:sz w:val="21"/>
          <w:szCs w:val="21"/>
          <w:highlight w:val="none"/>
          <w:lang w:val="en-US" w:eastAsia="zh-CN"/>
        </w:rPr>
        <w:t>选</w:t>
      </w:r>
      <w:r>
        <w:rPr>
          <w:rFonts w:hint="eastAsia" w:ascii="宋体" w:hAnsi="宋体" w:eastAsia="宋体" w:cs="宋体"/>
          <w:kern w:val="0"/>
          <w:sz w:val="21"/>
          <w:szCs w:val="21"/>
          <w:highlight w:val="none"/>
        </w:rPr>
        <w:t>资格被依法确认无效的，</w:t>
      </w:r>
      <w:r>
        <w:rPr>
          <w:rFonts w:hint="eastAsia" w:ascii="宋体" w:hAnsi="宋体" w:eastAsia="宋体" w:cs="宋体"/>
          <w:kern w:val="0"/>
          <w:sz w:val="21"/>
          <w:szCs w:val="21"/>
          <w:highlight w:val="none"/>
          <w:lang w:eastAsia="zh-CN"/>
        </w:rPr>
        <w:t>采购人</w:t>
      </w:r>
      <w:r>
        <w:rPr>
          <w:rFonts w:hint="eastAsia" w:ascii="宋体" w:hAnsi="宋体" w:eastAsia="宋体" w:cs="宋体"/>
          <w:kern w:val="0"/>
          <w:sz w:val="21"/>
          <w:szCs w:val="21"/>
          <w:highlight w:val="none"/>
        </w:rPr>
        <w:t>可以按照</w:t>
      </w:r>
      <w:r>
        <w:rPr>
          <w:rFonts w:hint="eastAsia" w:ascii="宋体" w:hAnsi="宋体" w:eastAsia="宋体" w:cs="宋体"/>
          <w:kern w:val="0"/>
          <w:sz w:val="21"/>
          <w:szCs w:val="21"/>
          <w:highlight w:val="none"/>
          <w:lang w:eastAsia="zh-CN"/>
        </w:rPr>
        <w:t>比选评审小组</w:t>
      </w:r>
      <w:r>
        <w:rPr>
          <w:rFonts w:hint="eastAsia" w:ascii="宋体" w:hAnsi="宋体" w:eastAsia="宋体" w:cs="宋体"/>
          <w:kern w:val="0"/>
          <w:sz w:val="21"/>
          <w:szCs w:val="21"/>
          <w:highlight w:val="none"/>
        </w:rPr>
        <w:t>提出的</w:t>
      </w:r>
      <w:r>
        <w:rPr>
          <w:rFonts w:hint="eastAsia" w:ascii="宋体" w:hAnsi="宋体" w:eastAsia="宋体" w:cs="宋体"/>
          <w:kern w:val="0"/>
          <w:sz w:val="21"/>
          <w:szCs w:val="21"/>
          <w:highlight w:val="none"/>
          <w:lang w:eastAsia="zh-CN"/>
        </w:rPr>
        <w:t>中选候选人</w:t>
      </w:r>
      <w:r>
        <w:rPr>
          <w:rFonts w:hint="eastAsia" w:ascii="宋体" w:hAnsi="宋体" w:eastAsia="宋体" w:cs="宋体"/>
          <w:kern w:val="0"/>
          <w:sz w:val="21"/>
          <w:szCs w:val="21"/>
          <w:highlight w:val="none"/>
        </w:rPr>
        <w:t>名单排序依次确定其他</w:t>
      </w:r>
      <w:r>
        <w:rPr>
          <w:rFonts w:hint="eastAsia" w:ascii="宋体" w:hAnsi="宋体" w:eastAsia="宋体" w:cs="宋体"/>
          <w:kern w:val="0"/>
          <w:sz w:val="21"/>
          <w:szCs w:val="21"/>
          <w:highlight w:val="none"/>
          <w:lang w:eastAsia="zh-CN"/>
        </w:rPr>
        <w:t>中选候选人</w:t>
      </w:r>
      <w:r>
        <w:rPr>
          <w:rFonts w:hint="eastAsia" w:ascii="宋体" w:hAnsi="宋体" w:eastAsia="宋体" w:cs="宋体"/>
          <w:kern w:val="0"/>
          <w:sz w:val="21"/>
          <w:szCs w:val="21"/>
          <w:highlight w:val="none"/>
        </w:rPr>
        <w:t>为</w:t>
      </w:r>
      <w:r>
        <w:rPr>
          <w:rFonts w:hint="eastAsia" w:ascii="宋体" w:hAnsi="宋体" w:eastAsia="宋体" w:cs="宋体"/>
          <w:kern w:val="0"/>
          <w:sz w:val="21"/>
          <w:szCs w:val="21"/>
          <w:highlight w:val="none"/>
          <w:lang w:eastAsia="zh-CN"/>
        </w:rPr>
        <w:t>当选人</w:t>
      </w:r>
      <w:r>
        <w:rPr>
          <w:rFonts w:hint="eastAsia" w:ascii="宋体" w:hAnsi="宋体" w:eastAsia="宋体" w:cs="宋体"/>
          <w:kern w:val="0"/>
          <w:sz w:val="21"/>
          <w:szCs w:val="21"/>
          <w:highlight w:val="none"/>
        </w:rPr>
        <w:t>或重新</w:t>
      </w:r>
      <w:r>
        <w:rPr>
          <w:rFonts w:hint="eastAsia" w:ascii="宋体" w:hAnsi="宋体" w:eastAsia="宋体" w:cs="宋体"/>
          <w:kern w:val="0"/>
          <w:sz w:val="21"/>
          <w:szCs w:val="21"/>
          <w:highlight w:val="none"/>
          <w:lang w:val="en-US" w:eastAsia="zh-CN"/>
        </w:rPr>
        <w:t>比选</w:t>
      </w:r>
      <w:r>
        <w:rPr>
          <w:rFonts w:hint="eastAsia" w:ascii="宋体" w:hAnsi="宋体" w:eastAsia="宋体" w:cs="宋体"/>
          <w:b/>
          <w:kern w:val="0"/>
          <w:sz w:val="21"/>
          <w:szCs w:val="21"/>
          <w:highlight w:val="none"/>
        </w:rPr>
        <w:t>。</w:t>
      </w:r>
    </w:p>
    <w:p>
      <w:pPr>
        <w:autoSpaceDE w:val="0"/>
        <w:autoSpaceDN w:val="0"/>
        <w:adjustRightInd w:val="0"/>
        <w:snapToGrid w:val="0"/>
        <w:spacing w:line="360" w:lineRule="auto"/>
        <w:ind w:left="315" w:leftChars="-100" w:hanging="525" w:hangingChars="250"/>
        <w:jc w:val="left"/>
        <w:rPr>
          <w:rFonts w:hint="eastAsia" w:ascii="宋体" w:hAnsi="宋体" w:eastAsia="宋体" w:cs="宋体"/>
          <w:sz w:val="21"/>
          <w:szCs w:val="21"/>
          <w:highlight w:val="none"/>
          <w:lang w:val="zh-CN"/>
        </w:rPr>
      </w:pPr>
      <w:bookmarkStart w:id="299" w:name="_Toc450662885"/>
    </w:p>
    <w:p>
      <w:pPr>
        <w:autoSpaceDE w:val="0"/>
        <w:autoSpaceDN w:val="0"/>
        <w:adjustRightInd w:val="0"/>
        <w:spacing w:line="360" w:lineRule="auto"/>
        <w:ind w:left="357" w:leftChars="-100" w:hanging="567"/>
        <w:jc w:val="left"/>
        <w:outlineLvl w:val="0"/>
        <w:rPr>
          <w:rFonts w:hint="eastAsia" w:ascii="宋体" w:hAnsi="宋体" w:eastAsia="宋体" w:cs="宋体"/>
          <w:sz w:val="21"/>
          <w:szCs w:val="21"/>
          <w:highlight w:val="none"/>
          <w:lang w:val="zh-CN"/>
        </w:rPr>
      </w:pPr>
      <w:bookmarkStart w:id="300" w:name="_Toc12370"/>
      <w:bookmarkStart w:id="301" w:name="_Toc18984"/>
      <w:bookmarkStart w:id="302" w:name="_Toc8196"/>
      <w:bookmarkStart w:id="303" w:name="_Toc6726_WPSOffice_Level3"/>
      <w:bookmarkStart w:id="304" w:name="_Toc142508350"/>
      <w:bookmarkStart w:id="305" w:name="_Toc486167699"/>
      <w:r>
        <w:rPr>
          <w:rFonts w:hint="eastAsia" w:ascii="宋体" w:hAnsi="宋体" w:eastAsia="宋体" w:cs="宋体"/>
          <w:sz w:val="21"/>
          <w:szCs w:val="21"/>
          <w:highlight w:val="none"/>
          <w:lang w:val="zh-CN"/>
        </w:rPr>
        <w:t>33 中</w:t>
      </w:r>
      <w:r>
        <w:rPr>
          <w:rFonts w:hint="eastAsia" w:ascii="宋体" w:hAnsi="宋体" w:eastAsia="宋体" w:cs="宋体"/>
          <w:sz w:val="21"/>
          <w:szCs w:val="21"/>
          <w:highlight w:val="none"/>
          <w:lang w:val="en-US" w:eastAsia="zh-CN"/>
        </w:rPr>
        <w:t>选</w:t>
      </w:r>
      <w:r>
        <w:rPr>
          <w:rFonts w:hint="eastAsia" w:ascii="宋体" w:hAnsi="宋体" w:eastAsia="宋体" w:cs="宋体"/>
          <w:sz w:val="21"/>
          <w:szCs w:val="21"/>
          <w:highlight w:val="none"/>
          <w:lang w:val="zh-CN"/>
        </w:rPr>
        <w:t>通知</w:t>
      </w:r>
      <w:bookmarkEnd w:id="299"/>
      <w:bookmarkEnd w:id="300"/>
      <w:bookmarkEnd w:id="301"/>
      <w:bookmarkEnd w:id="302"/>
      <w:bookmarkEnd w:id="303"/>
      <w:bookmarkEnd w:id="304"/>
      <w:bookmarkEnd w:id="305"/>
    </w:p>
    <w:p>
      <w:pPr>
        <w:autoSpaceDE w:val="0"/>
        <w:autoSpaceDN w:val="0"/>
        <w:adjustRightInd w:val="0"/>
        <w:snapToGrid w:val="0"/>
        <w:spacing w:line="360" w:lineRule="auto"/>
        <w:ind w:left="315" w:leftChars="-100" w:hanging="525" w:hangingChars="250"/>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33.1</w:t>
      </w:r>
      <w:r>
        <w:rPr>
          <w:rFonts w:hint="eastAsia" w:ascii="宋体" w:hAnsi="宋体" w:eastAsia="宋体" w:cs="宋体"/>
          <w:sz w:val="21"/>
          <w:szCs w:val="21"/>
          <w:highlight w:val="none"/>
          <w:lang w:val="zh-CN"/>
        </w:rPr>
        <w:tab/>
      </w:r>
      <w:r>
        <w:rPr>
          <w:rFonts w:hint="eastAsia" w:ascii="宋体" w:hAnsi="宋体" w:eastAsia="宋体" w:cs="宋体"/>
          <w:sz w:val="21"/>
          <w:szCs w:val="21"/>
          <w:highlight w:val="none"/>
          <w:lang w:val="zh-CN"/>
        </w:rPr>
        <w:t>采购代理机构向当选人发出书面通知，中</w:t>
      </w:r>
      <w:r>
        <w:rPr>
          <w:rFonts w:hint="eastAsia" w:ascii="宋体" w:hAnsi="宋体" w:eastAsia="宋体" w:cs="宋体"/>
          <w:sz w:val="21"/>
          <w:szCs w:val="21"/>
          <w:highlight w:val="none"/>
          <w:lang w:val="en-US" w:eastAsia="zh-CN"/>
        </w:rPr>
        <w:t>选</w:t>
      </w:r>
      <w:r>
        <w:rPr>
          <w:rFonts w:hint="eastAsia" w:ascii="宋体" w:hAnsi="宋体" w:eastAsia="宋体" w:cs="宋体"/>
          <w:sz w:val="21"/>
          <w:szCs w:val="21"/>
          <w:highlight w:val="none"/>
          <w:lang w:val="zh-CN"/>
        </w:rPr>
        <w:t>通知书是合同的一个组成部分。</w:t>
      </w:r>
    </w:p>
    <w:p>
      <w:pPr>
        <w:autoSpaceDE w:val="0"/>
        <w:autoSpaceDN w:val="0"/>
        <w:adjustRightInd w:val="0"/>
        <w:snapToGrid w:val="0"/>
        <w:spacing w:line="360" w:lineRule="auto"/>
        <w:ind w:left="315" w:leftChars="-100" w:hanging="525" w:hangingChars="250"/>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33.2</w:t>
      </w:r>
      <w:r>
        <w:rPr>
          <w:rFonts w:hint="eastAsia" w:ascii="宋体" w:hAnsi="宋体" w:eastAsia="宋体" w:cs="宋体"/>
          <w:sz w:val="21"/>
          <w:szCs w:val="21"/>
          <w:highlight w:val="none"/>
          <w:lang w:val="zh-CN"/>
        </w:rPr>
        <w:tab/>
      </w:r>
      <w:r>
        <w:rPr>
          <w:rFonts w:hint="eastAsia" w:ascii="宋体" w:hAnsi="宋体" w:eastAsia="宋体" w:cs="宋体"/>
          <w:sz w:val="21"/>
          <w:szCs w:val="21"/>
          <w:highlight w:val="none"/>
          <w:lang w:val="zh-CN"/>
        </w:rPr>
        <w:t>采购代理机构向当选人发出书面通知的同时，采购代理机构通知落选的供应商其响应文件未被接受而不提原因。</w:t>
      </w:r>
    </w:p>
    <w:p>
      <w:pPr>
        <w:snapToGrid w:val="0"/>
        <w:spacing w:line="360" w:lineRule="auto"/>
        <w:rPr>
          <w:rFonts w:hint="eastAsia" w:ascii="宋体" w:hAnsi="宋体" w:eastAsia="宋体" w:cs="宋体"/>
          <w:kern w:val="2"/>
          <w:sz w:val="21"/>
          <w:szCs w:val="21"/>
          <w:lang w:val="zh-CN"/>
        </w:rPr>
      </w:pPr>
    </w:p>
    <w:bookmarkEnd w:id="217"/>
    <w:bookmarkEnd w:id="218"/>
    <w:bookmarkEnd w:id="272"/>
    <w:bookmarkEnd w:id="273"/>
    <w:bookmarkEnd w:id="274"/>
    <w:bookmarkEnd w:id="275"/>
    <w:p>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sz w:val="21"/>
          <w:szCs w:val="21"/>
          <w:highlight w:val="none"/>
          <w:lang w:val="zh-CN"/>
        </w:rPr>
      </w:pPr>
      <w:bookmarkStart w:id="306" w:name="_Toc9694_WPSOffice_Level3"/>
      <w:bookmarkStart w:id="307" w:name="_Toc28020"/>
      <w:bookmarkStart w:id="308" w:name="_Toc7191"/>
      <w:bookmarkStart w:id="309" w:name="_Toc19127"/>
      <w:bookmarkStart w:id="310" w:name="_Toc142508351"/>
      <w:bookmarkStart w:id="311" w:name="_Toc486167700"/>
      <w:r>
        <w:rPr>
          <w:rFonts w:hint="eastAsia" w:ascii="宋体" w:hAnsi="宋体" w:eastAsia="宋体" w:cs="宋体"/>
          <w:sz w:val="21"/>
          <w:szCs w:val="21"/>
          <w:highlight w:val="none"/>
        </w:rPr>
        <w:t>34</w:t>
      </w:r>
      <w:r>
        <w:rPr>
          <w:rFonts w:hint="eastAsia" w:ascii="宋体" w:hAnsi="宋体" w:eastAsia="宋体" w:cs="宋体"/>
          <w:sz w:val="21"/>
          <w:szCs w:val="21"/>
          <w:highlight w:val="none"/>
          <w:lang w:val="zh-CN"/>
        </w:rPr>
        <w:t xml:space="preserve"> 签署合同</w:t>
      </w:r>
      <w:bookmarkEnd w:id="306"/>
      <w:bookmarkEnd w:id="307"/>
      <w:bookmarkEnd w:id="308"/>
      <w:bookmarkEnd w:id="309"/>
      <w:bookmarkEnd w:id="310"/>
      <w:bookmarkEnd w:id="311"/>
    </w:p>
    <w:p>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 w:val="21"/>
          <w:szCs w:val="21"/>
          <w:highlight w:val="none"/>
          <w:lang w:val="zh-CN"/>
        </w:rPr>
      </w:pPr>
      <w:r>
        <w:rPr>
          <w:rFonts w:hint="eastAsia" w:ascii="宋体" w:hAnsi="宋体" w:eastAsia="宋体" w:cs="宋体"/>
          <w:sz w:val="21"/>
          <w:szCs w:val="21"/>
          <w:highlight w:val="none"/>
        </w:rPr>
        <w:t>34</w:t>
      </w:r>
      <w:r>
        <w:rPr>
          <w:rFonts w:hint="eastAsia" w:ascii="宋体" w:hAnsi="宋体" w:eastAsia="宋体" w:cs="宋体"/>
          <w:sz w:val="21"/>
          <w:szCs w:val="21"/>
          <w:highlight w:val="none"/>
          <w:lang w:val="zh-CN"/>
        </w:rPr>
        <w:t>.1</w:t>
      </w:r>
      <w:r>
        <w:rPr>
          <w:rFonts w:hint="eastAsia" w:ascii="宋体" w:hAnsi="宋体" w:eastAsia="宋体" w:cs="宋体"/>
          <w:sz w:val="21"/>
          <w:szCs w:val="21"/>
          <w:highlight w:val="none"/>
          <w:lang w:val="zh-CN"/>
        </w:rPr>
        <w:tab/>
      </w:r>
      <w:r>
        <w:rPr>
          <w:rFonts w:hint="eastAsia" w:ascii="宋体" w:hAnsi="宋体" w:eastAsia="宋体" w:cs="宋体"/>
          <w:b/>
          <w:color w:val="auto"/>
          <w:sz w:val="21"/>
          <w:szCs w:val="21"/>
          <w:highlight w:val="none"/>
          <w:u w:val="single"/>
          <w:lang w:val="zh-CN"/>
        </w:rPr>
        <w:t>当选人在自中</w:t>
      </w:r>
      <w:r>
        <w:rPr>
          <w:rFonts w:hint="eastAsia" w:ascii="宋体" w:hAnsi="宋体" w:eastAsia="宋体" w:cs="宋体"/>
          <w:b/>
          <w:color w:val="auto"/>
          <w:sz w:val="21"/>
          <w:szCs w:val="21"/>
          <w:highlight w:val="none"/>
          <w:u w:val="single"/>
          <w:lang w:val="en-US" w:eastAsia="zh-CN"/>
        </w:rPr>
        <w:t>选</w:t>
      </w:r>
      <w:r>
        <w:rPr>
          <w:rFonts w:hint="eastAsia" w:ascii="宋体" w:hAnsi="宋体" w:eastAsia="宋体" w:cs="宋体"/>
          <w:b/>
          <w:color w:val="auto"/>
          <w:sz w:val="21"/>
          <w:szCs w:val="21"/>
          <w:highlight w:val="none"/>
          <w:u w:val="single"/>
          <w:lang w:val="zh-CN"/>
        </w:rPr>
        <w:t>通知书发出之日起30日内，按照比选文件和当选人的响应文件的约定，与采购人签订书面合同，具体签订方式以采购人通知为准。否则采购人有权取消中</w:t>
      </w:r>
      <w:r>
        <w:rPr>
          <w:rFonts w:hint="eastAsia" w:ascii="宋体" w:hAnsi="宋体" w:eastAsia="宋体" w:cs="宋体"/>
          <w:b/>
          <w:color w:val="auto"/>
          <w:sz w:val="21"/>
          <w:szCs w:val="21"/>
          <w:highlight w:val="none"/>
          <w:u w:val="single"/>
          <w:lang w:val="en-US" w:eastAsia="zh-CN"/>
        </w:rPr>
        <w:t>选</w:t>
      </w:r>
      <w:r>
        <w:rPr>
          <w:rFonts w:hint="eastAsia" w:ascii="宋体" w:hAnsi="宋体" w:eastAsia="宋体" w:cs="宋体"/>
          <w:b/>
          <w:color w:val="auto"/>
          <w:sz w:val="21"/>
          <w:szCs w:val="21"/>
          <w:highlight w:val="none"/>
          <w:u w:val="single"/>
          <w:lang w:val="zh-CN"/>
        </w:rPr>
        <w:t>资格并按比选文件及法律、法规的规定进行处理</w:t>
      </w:r>
      <w:r>
        <w:rPr>
          <w:rFonts w:hint="eastAsia" w:ascii="宋体" w:hAnsi="宋体" w:eastAsia="宋体" w:cs="宋体"/>
          <w:color w:val="auto"/>
          <w:sz w:val="21"/>
          <w:szCs w:val="21"/>
          <w:highlight w:val="none"/>
          <w:lang w:val="zh-CN"/>
        </w:rPr>
        <w:t>。</w:t>
      </w:r>
    </w:p>
    <w:p>
      <w:pPr>
        <w:autoSpaceDE w:val="0"/>
        <w:autoSpaceDN w:val="0"/>
        <w:adjustRightInd w:val="0"/>
        <w:snapToGrid w:val="0"/>
        <w:spacing w:line="360" w:lineRule="auto"/>
        <w:ind w:left="315" w:leftChars="-100" w:hanging="525" w:hangingChars="250"/>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34.2 在签署合同前，采购人可对当选人响应报价明细及附表内的算术性错误进行修正，修正原则为：</w:t>
      </w:r>
    </w:p>
    <w:p>
      <w:pPr>
        <w:autoSpaceDE w:val="0"/>
        <w:autoSpaceDN w:val="0"/>
        <w:adjustRightInd w:val="0"/>
        <w:snapToGrid w:val="0"/>
        <w:spacing w:line="360" w:lineRule="auto"/>
        <w:ind w:left="315" w:leftChars="100" w:hanging="105" w:hangingChars="50"/>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1）当以数字表示的金额与以文字表示的金额不一致时，以文字表示的金额为准；（2）当开标一览表(响应报价表)内总报价金额与按综合单价计算的总价不一致的，以综合单价计算结果为准，单项金额小数点有明显错位的，应以总价为准，并修正综合单价金额；（3）当分项报价明细表内累计与响应报价表内报价不符时，以响应报价表（开标一览表）为准，修正分项报价明细表内的各分项报价。按前述修正原则排序依次进行修正至唯一值后的报价表经双方确认后，作为合同文件的组成部分。</w:t>
      </w:r>
    </w:p>
    <w:p>
      <w:pPr>
        <w:numPr>
          <w:ilvl w:val="1"/>
          <w:numId w:val="0"/>
        </w:numPr>
        <w:spacing w:line="360" w:lineRule="auto"/>
        <w:ind w:right="18"/>
        <w:jc w:val="both"/>
        <w:rPr>
          <w:rFonts w:hint="eastAsia" w:ascii="宋体" w:hAnsi="宋体" w:eastAsia="宋体" w:cs="宋体"/>
          <w:sz w:val="21"/>
          <w:szCs w:val="21"/>
          <w:lang w:val="zh-CN"/>
        </w:rPr>
      </w:pPr>
    </w:p>
    <w:p>
      <w:pPr>
        <w:tabs>
          <w:tab w:val="left" w:pos="360"/>
        </w:tabs>
        <w:autoSpaceDE w:val="0"/>
        <w:autoSpaceDN w:val="0"/>
        <w:adjustRightInd w:val="0"/>
        <w:spacing w:line="360" w:lineRule="auto"/>
        <w:ind w:left="357" w:leftChars="-100" w:hanging="567"/>
        <w:jc w:val="left"/>
        <w:outlineLvl w:val="0"/>
        <w:rPr>
          <w:rFonts w:hint="eastAsia" w:ascii="宋体" w:hAnsi="宋体" w:eastAsia="宋体" w:cs="宋体"/>
          <w:sz w:val="21"/>
          <w:szCs w:val="21"/>
          <w:highlight w:val="none"/>
          <w:lang w:val="zh-CN"/>
        </w:rPr>
      </w:pPr>
      <w:bookmarkStart w:id="312" w:name="_Toc142508352"/>
      <w:bookmarkStart w:id="313" w:name="_Toc1461"/>
      <w:bookmarkStart w:id="314" w:name="_Toc8181"/>
      <w:bookmarkStart w:id="315" w:name="_Toc10513_WPSOffice_Level3"/>
      <w:bookmarkStart w:id="316" w:name="_Toc486167701"/>
      <w:bookmarkStart w:id="317" w:name="_Toc5304"/>
      <w:bookmarkStart w:id="318" w:name="_Toc450662887"/>
      <w:r>
        <w:rPr>
          <w:rFonts w:hint="eastAsia" w:ascii="宋体" w:hAnsi="宋体" w:eastAsia="宋体" w:cs="宋体"/>
          <w:sz w:val="21"/>
          <w:szCs w:val="21"/>
          <w:highlight w:val="none"/>
        </w:rPr>
        <w:t xml:space="preserve">35 </w:t>
      </w:r>
      <w:r>
        <w:rPr>
          <w:rFonts w:hint="eastAsia" w:ascii="宋体" w:hAnsi="宋体" w:eastAsia="宋体" w:cs="宋体"/>
          <w:sz w:val="21"/>
          <w:szCs w:val="21"/>
          <w:highlight w:val="none"/>
          <w:lang w:val="zh-CN"/>
        </w:rPr>
        <w:t>履约担保</w:t>
      </w:r>
      <w:bookmarkEnd w:id="312"/>
      <w:bookmarkEnd w:id="313"/>
      <w:bookmarkEnd w:id="314"/>
      <w:bookmarkEnd w:id="315"/>
      <w:bookmarkEnd w:id="316"/>
      <w:bookmarkEnd w:id="317"/>
      <w:bookmarkEnd w:id="318"/>
    </w:p>
    <w:p>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kern w:val="0"/>
          <w:sz w:val="21"/>
          <w:szCs w:val="21"/>
          <w:highlight w:val="none"/>
        </w:rPr>
      </w:pPr>
      <w:bookmarkStart w:id="319" w:name="_Toc465358977"/>
      <w:bookmarkStart w:id="320" w:name="_Toc466882025"/>
      <w:r>
        <w:rPr>
          <w:rFonts w:hint="eastAsia" w:ascii="宋体" w:hAnsi="宋体" w:eastAsia="宋体" w:cs="宋体"/>
          <w:bCs/>
          <w:sz w:val="21"/>
          <w:szCs w:val="21"/>
          <w:highlight w:val="none"/>
        </w:rPr>
        <w:t>35</w:t>
      </w:r>
      <w:r>
        <w:rPr>
          <w:rFonts w:hint="eastAsia" w:ascii="宋体" w:hAnsi="宋体" w:eastAsia="宋体" w:cs="宋体"/>
          <w:bCs/>
          <w:sz w:val="21"/>
          <w:szCs w:val="21"/>
          <w:highlight w:val="none"/>
          <w:lang w:val="zh-CN"/>
        </w:rPr>
        <w:t>.1</w:t>
      </w:r>
      <w:r>
        <w:rPr>
          <w:rFonts w:hint="eastAsia" w:ascii="宋体" w:hAnsi="宋体" w:eastAsia="宋体" w:cs="宋体"/>
          <w:b/>
          <w:bCs/>
          <w:sz w:val="21"/>
          <w:szCs w:val="21"/>
          <w:highlight w:val="none"/>
          <w:lang w:val="zh-CN"/>
        </w:rPr>
        <w:t xml:space="preserve"> </w:t>
      </w:r>
      <w:r>
        <w:rPr>
          <w:rFonts w:hint="eastAsia" w:ascii="宋体" w:hAnsi="宋体" w:eastAsia="宋体" w:cs="宋体"/>
          <w:sz w:val="21"/>
          <w:szCs w:val="21"/>
          <w:highlight w:val="none"/>
          <w:lang w:val="zh-CN"/>
        </w:rPr>
        <w:t>本项目无需提交</w:t>
      </w:r>
      <w:r>
        <w:rPr>
          <w:rFonts w:hint="eastAsia" w:ascii="宋体" w:hAnsi="宋体" w:eastAsia="宋体" w:cs="宋体"/>
          <w:sz w:val="21"/>
          <w:szCs w:val="21"/>
          <w:highlight w:val="none"/>
          <w:lang w:val="en-US" w:eastAsia="zh-CN"/>
        </w:rPr>
        <w:t>履约担保。</w:t>
      </w:r>
    </w:p>
    <w:p>
      <w:pPr>
        <w:autoSpaceDE w:val="0"/>
        <w:autoSpaceDN w:val="0"/>
        <w:adjustRightInd w:val="0"/>
        <w:snapToGrid w:val="0"/>
        <w:spacing w:line="360" w:lineRule="auto"/>
        <w:ind w:left="315" w:leftChars="-100" w:hanging="525" w:hangingChars="250"/>
        <w:jc w:val="left"/>
        <w:rPr>
          <w:rFonts w:hint="eastAsia" w:ascii="宋体" w:hAnsi="宋体" w:eastAsia="宋体" w:cs="宋体"/>
          <w:sz w:val="21"/>
          <w:szCs w:val="21"/>
          <w:highlight w:val="none"/>
        </w:rPr>
      </w:pPr>
    </w:p>
    <w:p>
      <w:pPr>
        <w:tabs>
          <w:tab w:val="left" w:pos="360"/>
        </w:tabs>
        <w:autoSpaceDE w:val="0"/>
        <w:autoSpaceDN w:val="0"/>
        <w:adjustRightInd w:val="0"/>
        <w:spacing w:line="360" w:lineRule="auto"/>
        <w:ind w:left="357" w:leftChars="-100" w:hanging="567"/>
        <w:jc w:val="left"/>
        <w:outlineLvl w:val="0"/>
        <w:rPr>
          <w:rFonts w:hint="eastAsia" w:ascii="宋体" w:hAnsi="宋体" w:eastAsia="宋体" w:cs="宋体"/>
          <w:sz w:val="21"/>
          <w:szCs w:val="21"/>
          <w:highlight w:val="none"/>
          <w:lang w:val="zh-CN"/>
        </w:rPr>
      </w:pPr>
      <w:bookmarkStart w:id="321" w:name="_Toc21275"/>
      <w:bookmarkStart w:id="322" w:name="_Toc142508353"/>
      <w:bookmarkStart w:id="323" w:name="_Toc486167702"/>
      <w:bookmarkStart w:id="324" w:name="_Toc10548"/>
      <w:bookmarkStart w:id="325" w:name="_Toc27162"/>
      <w:r>
        <w:rPr>
          <w:rFonts w:hint="eastAsia" w:ascii="宋体" w:hAnsi="宋体" w:eastAsia="宋体" w:cs="宋体"/>
          <w:sz w:val="21"/>
          <w:szCs w:val="21"/>
          <w:highlight w:val="none"/>
        </w:rPr>
        <w:t>36</w:t>
      </w:r>
      <w:r>
        <w:rPr>
          <w:rFonts w:hint="eastAsia" w:ascii="宋体" w:hAnsi="宋体" w:eastAsia="宋体" w:cs="宋体"/>
          <w:sz w:val="21"/>
          <w:szCs w:val="21"/>
          <w:highlight w:val="none"/>
          <w:lang w:val="zh-CN"/>
        </w:rPr>
        <w:t xml:space="preserve"> 在合同履行中变更采购范围的权利</w:t>
      </w:r>
      <w:bookmarkEnd w:id="319"/>
      <w:bookmarkEnd w:id="320"/>
      <w:bookmarkEnd w:id="321"/>
      <w:bookmarkEnd w:id="322"/>
      <w:bookmarkEnd w:id="323"/>
      <w:bookmarkEnd w:id="324"/>
      <w:bookmarkEnd w:id="325"/>
    </w:p>
    <w:p>
      <w:pPr>
        <w:autoSpaceDE w:val="0"/>
        <w:autoSpaceDN w:val="0"/>
        <w:adjustRightInd w:val="0"/>
        <w:spacing w:line="360" w:lineRule="auto"/>
        <w:ind w:left="328" w:leftChars="-114" w:hanging="567" w:hangingChars="27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36.1 合同履行中，</w:t>
      </w:r>
      <w:r>
        <w:rPr>
          <w:rFonts w:hint="eastAsia" w:ascii="宋体" w:hAnsi="宋体" w:eastAsia="宋体" w:cs="宋体"/>
          <w:kern w:val="0"/>
          <w:sz w:val="21"/>
          <w:szCs w:val="21"/>
          <w:highlight w:val="none"/>
          <w:lang w:eastAsia="zh-CN"/>
        </w:rPr>
        <w:t>采购人</w:t>
      </w:r>
      <w:r>
        <w:rPr>
          <w:rFonts w:hint="eastAsia" w:ascii="宋体" w:hAnsi="宋体" w:eastAsia="宋体" w:cs="宋体"/>
          <w:kern w:val="0"/>
          <w:sz w:val="21"/>
          <w:szCs w:val="21"/>
          <w:highlight w:val="none"/>
        </w:rPr>
        <w:t>在合同约定的范围内，</w:t>
      </w:r>
      <w:r>
        <w:rPr>
          <w:rFonts w:hint="eastAsia" w:ascii="宋体" w:hAnsi="宋体" w:eastAsia="宋体" w:cs="宋体"/>
          <w:kern w:val="0"/>
          <w:sz w:val="21"/>
          <w:szCs w:val="21"/>
          <w:highlight w:val="none"/>
          <w:lang w:eastAsia="zh-CN"/>
        </w:rPr>
        <w:t>采购人</w:t>
      </w:r>
      <w:r>
        <w:rPr>
          <w:rFonts w:hint="eastAsia" w:ascii="宋体" w:hAnsi="宋体" w:eastAsia="宋体" w:cs="宋体"/>
          <w:kern w:val="0"/>
          <w:sz w:val="21"/>
          <w:szCs w:val="21"/>
          <w:highlight w:val="none"/>
        </w:rPr>
        <w:t>有权根据项目实际情况及有关法律法规、政策的规定对采购范围进行变更调整，变更采购范围后，</w:t>
      </w:r>
      <w:r>
        <w:rPr>
          <w:rFonts w:hint="eastAsia" w:ascii="宋体" w:hAnsi="宋体" w:eastAsia="宋体" w:cs="宋体"/>
          <w:kern w:val="0"/>
          <w:sz w:val="21"/>
          <w:szCs w:val="21"/>
          <w:highlight w:val="none"/>
          <w:lang w:eastAsia="zh-CN"/>
        </w:rPr>
        <w:t>供应商</w:t>
      </w:r>
      <w:r>
        <w:rPr>
          <w:rFonts w:hint="eastAsia" w:ascii="宋体" w:hAnsi="宋体" w:eastAsia="宋体" w:cs="宋体"/>
          <w:kern w:val="0"/>
          <w:sz w:val="21"/>
          <w:szCs w:val="21"/>
          <w:highlight w:val="none"/>
        </w:rPr>
        <w:t>应遵照执行。</w:t>
      </w:r>
    </w:p>
    <w:p>
      <w:pPr>
        <w:autoSpaceDE w:val="0"/>
        <w:autoSpaceDN w:val="0"/>
        <w:adjustRightInd w:val="0"/>
        <w:snapToGrid w:val="0"/>
        <w:spacing w:line="360" w:lineRule="auto"/>
        <w:ind w:left="315" w:leftChars="-100" w:hanging="525" w:hangingChars="250"/>
        <w:jc w:val="left"/>
        <w:rPr>
          <w:rFonts w:hint="eastAsia" w:ascii="宋体" w:hAnsi="宋体" w:eastAsia="宋体" w:cs="宋体"/>
          <w:sz w:val="21"/>
          <w:szCs w:val="21"/>
          <w:highlight w:val="none"/>
          <w:lang w:val="zh-CN"/>
        </w:rPr>
      </w:pPr>
      <w:bookmarkStart w:id="326" w:name="_Toc450662888"/>
    </w:p>
    <w:p>
      <w:pPr>
        <w:tabs>
          <w:tab w:val="left" w:pos="465"/>
        </w:tabs>
        <w:autoSpaceDE w:val="0"/>
        <w:autoSpaceDN w:val="0"/>
        <w:adjustRightInd w:val="0"/>
        <w:spacing w:line="360" w:lineRule="auto"/>
        <w:ind w:left="357" w:leftChars="-100" w:hanging="567"/>
        <w:jc w:val="left"/>
        <w:outlineLvl w:val="0"/>
        <w:rPr>
          <w:rFonts w:hint="eastAsia" w:ascii="宋体" w:hAnsi="宋体" w:eastAsia="宋体" w:cs="宋体"/>
          <w:color w:val="auto"/>
          <w:sz w:val="21"/>
          <w:szCs w:val="21"/>
          <w:highlight w:val="none"/>
          <w:lang w:val="zh-CN"/>
        </w:rPr>
      </w:pPr>
      <w:bookmarkStart w:id="327" w:name="_Toc142508354"/>
      <w:bookmarkStart w:id="328" w:name="_Toc2401"/>
      <w:bookmarkStart w:id="329" w:name="_Toc23218"/>
      <w:bookmarkStart w:id="330" w:name="_Toc32202"/>
      <w:bookmarkStart w:id="331" w:name="_Toc486167703"/>
      <w:bookmarkStart w:id="332" w:name="_Toc28921_WPSOffice_Level3"/>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lang w:val="zh-CN"/>
        </w:rPr>
        <w:t xml:space="preserve"> 中</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lang w:val="zh-CN"/>
        </w:rPr>
        <w:t>服务费</w:t>
      </w:r>
      <w:bookmarkEnd w:id="326"/>
      <w:bookmarkEnd w:id="327"/>
      <w:bookmarkEnd w:id="328"/>
      <w:bookmarkEnd w:id="329"/>
      <w:bookmarkEnd w:id="330"/>
      <w:bookmarkEnd w:id="331"/>
      <w:bookmarkEnd w:id="332"/>
    </w:p>
    <w:p>
      <w:pPr>
        <w:autoSpaceDE w:val="0"/>
        <w:autoSpaceDN w:val="0"/>
        <w:adjustRightInd w:val="0"/>
        <w:spacing w:line="360" w:lineRule="auto"/>
        <w:ind w:left="357" w:leftChars="-100" w:hanging="567" w:hangingChars="270"/>
        <w:jc w:val="left"/>
        <w:outlineLvl w:val="1"/>
        <w:rPr>
          <w:rFonts w:hint="eastAsia" w:ascii="宋体" w:hAnsi="宋体" w:eastAsia="宋体" w:cs="宋体"/>
          <w:color w:val="auto"/>
          <w:kern w:val="0"/>
          <w:sz w:val="21"/>
          <w:szCs w:val="21"/>
          <w:highlight w:val="none"/>
        </w:rPr>
      </w:pPr>
      <w:bookmarkStart w:id="333" w:name="_Toc20307"/>
      <w:bookmarkStart w:id="334" w:name="_Toc22515"/>
      <w:r>
        <w:rPr>
          <w:rFonts w:hint="eastAsia" w:ascii="宋体" w:hAnsi="宋体" w:eastAsia="宋体" w:cs="宋体"/>
          <w:color w:val="auto"/>
          <w:sz w:val="21"/>
          <w:szCs w:val="21"/>
          <w:highlight w:val="none"/>
          <w:lang w:val="zh-CN"/>
        </w:rPr>
        <w:t>37.1 本项目中</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lang w:val="zh-CN"/>
        </w:rPr>
        <w:t>服务费由</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zh-CN"/>
        </w:rPr>
        <w:t>（成交供应商）向采购代理机构支付。</w:t>
      </w:r>
      <w:bookmarkEnd w:id="333"/>
      <w:bookmarkEnd w:id="334"/>
      <w:r>
        <w:rPr>
          <w:rFonts w:hint="eastAsia" w:ascii="宋体" w:hAnsi="宋体" w:eastAsia="宋体" w:cs="宋体"/>
          <w:color w:val="auto"/>
          <w:sz w:val="21"/>
          <w:szCs w:val="21"/>
          <w:highlight w:val="none"/>
          <w:lang w:val="zh-CN"/>
        </w:rPr>
        <w:t>中标人（成交供应商）在领取《中标（成交）通知书》原件时向乙方一次性支付代理服务费。</w:t>
      </w:r>
    </w:p>
    <w:p>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 w:val="21"/>
          <w:szCs w:val="21"/>
          <w:highlight w:val="none"/>
          <w:lang w:val="zh-CN"/>
        </w:rPr>
      </w:pPr>
      <w:bookmarkStart w:id="335" w:name="_Toc450662889"/>
    </w:p>
    <w:p>
      <w:pPr>
        <w:tabs>
          <w:tab w:val="left" w:pos="360"/>
        </w:tabs>
        <w:autoSpaceDE w:val="0"/>
        <w:autoSpaceDN w:val="0"/>
        <w:adjustRightInd w:val="0"/>
        <w:spacing w:line="360" w:lineRule="auto"/>
        <w:ind w:left="357" w:leftChars="-100" w:hanging="567"/>
        <w:jc w:val="left"/>
        <w:outlineLvl w:val="0"/>
        <w:rPr>
          <w:rFonts w:hint="eastAsia" w:ascii="宋体" w:hAnsi="宋体" w:eastAsia="宋体" w:cs="宋体"/>
          <w:color w:val="auto"/>
          <w:sz w:val="21"/>
          <w:szCs w:val="21"/>
          <w:highlight w:val="none"/>
          <w:lang w:val="zh-CN"/>
        </w:rPr>
      </w:pPr>
      <w:bookmarkStart w:id="336" w:name="_Toc6796"/>
      <w:bookmarkStart w:id="337" w:name="_Toc21985"/>
      <w:bookmarkStart w:id="338" w:name="_Toc486167704"/>
      <w:bookmarkStart w:id="339" w:name="_Toc6764_WPSOffice_Level3"/>
      <w:bookmarkStart w:id="340" w:name="_Toc5159"/>
      <w:bookmarkStart w:id="341" w:name="_Toc142508355"/>
      <w:r>
        <w:rPr>
          <w:rFonts w:hint="eastAsia" w:ascii="宋体" w:hAnsi="宋体" w:eastAsia="宋体" w:cs="宋体"/>
          <w:color w:val="auto"/>
          <w:sz w:val="21"/>
          <w:szCs w:val="21"/>
          <w:highlight w:val="none"/>
        </w:rPr>
        <w:t>38</w:t>
      </w:r>
      <w:r>
        <w:rPr>
          <w:rFonts w:hint="eastAsia" w:ascii="宋体" w:hAnsi="宋体" w:eastAsia="宋体" w:cs="宋体"/>
          <w:color w:val="auto"/>
          <w:sz w:val="21"/>
          <w:szCs w:val="21"/>
          <w:highlight w:val="none"/>
          <w:lang w:val="zh-CN"/>
        </w:rPr>
        <w:t xml:space="preserve"> 发票</w:t>
      </w:r>
      <w:bookmarkEnd w:id="335"/>
      <w:bookmarkEnd w:id="336"/>
      <w:bookmarkEnd w:id="337"/>
      <w:bookmarkEnd w:id="338"/>
      <w:bookmarkEnd w:id="339"/>
      <w:bookmarkEnd w:id="340"/>
      <w:bookmarkEnd w:id="341"/>
    </w:p>
    <w:p>
      <w:pPr>
        <w:autoSpaceDE w:val="0"/>
        <w:autoSpaceDN w:val="0"/>
        <w:adjustRightInd w:val="0"/>
        <w:snapToGrid w:val="0"/>
        <w:spacing w:line="360" w:lineRule="auto"/>
        <w:ind w:left="315" w:leftChars="-100" w:hanging="525" w:hangingChars="250"/>
        <w:jc w:val="left"/>
        <w:rPr>
          <w:rFonts w:hint="eastAsia" w:ascii="宋体" w:hAnsi="宋体" w:eastAsia="宋体" w:cs="宋体"/>
          <w:sz w:val="21"/>
          <w:szCs w:val="21"/>
          <w:highlight w:val="none"/>
          <w:lang w:val="zh-CN"/>
        </w:rPr>
      </w:pPr>
      <w:r>
        <w:rPr>
          <w:rFonts w:hint="eastAsia" w:ascii="宋体" w:hAnsi="宋体" w:eastAsia="宋体" w:cs="宋体"/>
          <w:color w:val="auto"/>
          <w:sz w:val="21"/>
          <w:szCs w:val="21"/>
          <w:highlight w:val="none"/>
        </w:rPr>
        <w:t>38</w:t>
      </w:r>
      <w:r>
        <w:rPr>
          <w:rFonts w:hint="eastAsia" w:ascii="宋体" w:hAnsi="宋体" w:eastAsia="宋体" w:cs="宋体"/>
          <w:color w:val="auto"/>
          <w:sz w:val="21"/>
          <w:szCs w:val="21"/>
          <w:highlight w:val="none"/>
          <w:lang w:val="zh-CN"/>
        </w:rPr>
        <w:t>.1</w:t>
      </w:r>
      <w:bookmarkStart w:id="342" w:name="_Toc31106_WPSOffice_Level3"/>
      <w:bookmarkStart w:id="343" w:name="_Toc486167705"/>
      <w:r>
        <w:rPr>
          <w:rFonts w:hint="eastAsia" w:ascii="宋体" w:hAnsi="宋体" w:eastAsia="宋体" w:cs="宋体"/>
          <w:color w:val="auto"/>
          <w:sz w:val="21"/>
          <w:szCs w:val="21"/>
          <w:highlight w:val="none"/>
          <w:lang w:val="zh-CN"/>
        </w:rPr>
        <w:t>该项目获得中</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lang w:val="zh-CN"/>
        </w:rPr>
        <w:t>的当选人在执行合同过程中，向采购人（或采购人的权属</w:t>
      </w:r>
      <w:r>
        <w:rPr>
          <w:rFonts w:hint="eastAsia" w:ascii="宋体" w:hAnsi="宋体" w:eastAsia="宋体" w:cs="宋体"/>
          <w:color w:val="auto"/>
          <w:sz w:val="21"/>
          <w:szCs w:val="21"/>
          <w:highlight w:val="none"/>
          <w:lang w:val="en-US" w:eastAsia="zh-CN"/>
        </w:rPr>
        <w:t>子</w:t>
      </w:r>
      <w:r>
        <w:rPr>
          <w:rFonts w:hint="eastAsia" w:ascii="宋体" w:hAnsi="宋体" w:eastAsia="宋体" w:cs="宋体"/>
          <w:color w:val="auto"/>
          <w:sz w:val="21"/>
          <w:szCs w:val="21"/>
          <w:highlight w:val="none"/>
          <w:lang w:val="zh-CN"/>
        </w:rPr>
        <w:t>公司）出具的发票必须是由当选人开具，不得以其他单位或个人名义出具，本项目当选人向采购人（或采购人的权属</w:t>
      </w:r>
      <w:r>
        <w:rPr>
          <w:rFonts w:hint="eastAsia" w:ascii="宋体" w:hAnsi="宋体" w:eastAsia="宋体" w:cs="宋体"/>
          <w:color w:val="auto"/>
          <w:sz w:val="21"/>
          <w:szCs w:val="21"/>
          <w:highlight w:val="none"/>
          <w:lang w:val="en-US" w:eastAsia="zh-CN"/>
        </w:rPr>
        <w:t>子</w:t>
      </w:r>
      <w:r>
        <w:rPr>
          <w:rFonts w:hint="eastAsia" w:ascii="宋体" w:hAnsi="宋体" w:eastAsia="宋体" w:cs="宋体"/>
          <w:color w:val="auto"/>
          <w:sz w:val="21"/>
          <w:szCs w:val="21"/>
          <w:highlight w:val="none"/>
          <w:lang w:val="zh-CN"/>
        </w:rPr>
        <w:t>公司）出具的发票类型为增值税专用</w:t>
      </w:r>
      <w:r>
        <w:rPr>
          <w:rFonts w:hint="eastAsia" w:ascii="宋体" w:hAnsi="宋体" w:eastAsia="宋体" w:cs="宋体"/>
          <w:sz w:val="21"/>
          <w:szCs w:val="21"/>
          <w:highlight w:val="none"/>
          <w:lang w:val="zh-CN"/>
        </w:rPr>
        <w:t>。</w:t>
      </w:r>
    </w:p>
    <w:p>
      <w:pPr>
        <w:autoSpaceDE w:val="0"/>
        <w:autoSpaceDN w:val="0"/>
        <w:adjustRightInd w:val="0"/>
        <w:snapToGrid w:val="0"/>
        <w:spacing w:line="360" w:lineRule="auto"/>
        <w:ind w:left="315" w:leftChars="-100" w:hanging="525" w:hangingChars="250"/>
        <w:jc w:val="left"/>
        <w:rPr>
          <w:rFonts w:hint="eastAsia" w:ascii="宋体" w:hAnsi="宋体" w:eastAsia="宋体" w:cs="宋体"/>
          <w:sz w:val="21"/>
          <w:szCs w:val="21"/>
          <w:highlight w:val="none"/>
        </w:rPr>
      </w:pPr>
    </w:p>
    <w:p>
      <w:pPr>
        <w:tabs>
          <w:tab w:val="left" w:pos="360"/>
        </w:tabs>
        <w:autoSpaceDE w:val="0"/>
        <w:autoSpaceDN w:val="0"/>
        <w:adjustRightInd w:val="0"/>
        <w:spacing w:line="360" w:lineRule="auto"/>
        <w:ind w:left="357" w:leftChars="-100" w:hanging="567"/>
        <w:jc w:val="left"/>
        <w:outlineLvl w:val="0"/>
        <w:rPr>
          <w:rFonts w:hint="eastAsia" w:ascii="宋体" w:hAnsi="宋体" w:eastAsia="宋体" w:cs="宋体"/>
          <w:b/>
          <w:sz w:val="21"/>
          <w:szCs w:val="21"/>
          <w:highlight w:val="none"/>
        </w:rPr>
      </w:pPr>
      <w:bookmarkStart w:id="344" w:name="_Toc142508356"/>
      <w:bookmarkStart w:id="345" w:name="_Toc20176"/>
      <w:bookmarkStart w:id="346" w:name="_Toc8619"/>
      <w:bookmarkStart w:id="347" w:name="_Toc24547"/>
      <w:r>
        <w:rPr>
          <w:rFonts w:hint="eastAsia" w:ascii="宋体" w:hAnsi="宋体" w:eastAsia="宋体" w:cs="宋体"/>
          <w:b/>
          <w:sz w:val="21"/>
          <w:szCs w:val="21"/>
          <w:highlight w:val="none"/>
        </w:rPr>
        <w:t xml:space="preserve">39 </w:t>
      </w:r>
      <w:r>
        <w:rPr>
          <w:rFonts w:hint="eastAsia" w:ascii="宋体" w:hAnsi="宋体" w:eastAsia="宋体" w:cs="宋体"/>
          <w:b/>
          <w:sz w:val="21"/>
          <w:szCs w:val="21"/>
          <w:highlight w:val="none"/>
          <w:lang w:val="en-US" w:eastAsia="zh-CN"/>
        </w:rPr>
        <w:t>比选</w:t>
      </w:r>
      <w:r>
        <w:rPr>
          <w:rFonts w:hint="eastAsia" w:ascii="宋体" w:hAnsi="宋体" w:eastAsia="宋体" w:cs="宋体"/>
          <w:b/>
          <w:sz w:val="21"/>
          <w:szCs w:val="21"/>
          <w:highlight w:val="none"/>
        </w:rPr>
        <w:t>相关补充约定</w:t>
      </w:r>
      <w:bookmarkEnd w:id="344"/>
      <w:bookmarkEnd w:id="345"/>
      <w:bookmarkEnd w:id="346"/>
      <w:bookmarkEnd w:id="347"/>
    </w:p>
    <w:p>
      <w:pPr>
        <w:autoSpaceDE w:val="0"/>
        <w:autoSpaceDN w:val="0"/>
        <w:adjustRightInd w:val="0"/>
        <w:snapToGrid w:val="0"/>
        <w:spacing w:line="360" w:lineRule="auto"/>
        <w:ind w:left="317" w:leftChars="-100" w:hanging="527" w:hangingChars="250"/>
        <w:jc w:val="left"/>
        <w:rPr>
          <w:rFonts w:hint="eastAsia" w:ascii="宋体" w:hAnsi="宋体" w:eastAsia="宋体" w:cs="宋体"/>
          <w:b/>
          <w:color w:val="auto"/>
          <w:sz w:val="21"/>
          <w:szCs w:val="21"/>
          <w:highlight w:val="none"/>
        </w:rPr>
      </w:pPr>
      <w:r>
        <w:rPr>
          <w:rFonts w:hint="eastAsia" w:ascii="宋体" w:hAnsi="宋体" w:eastAsia="宋体" w:cs="宋体"/>
          <w:b/>
          <w:sz w:val="21"/>
          <w:szCs w:val="21"/>
          <w:highlight w:val="none"/>
        </w:rPr>
        <w:t>39</w:t>
      </w: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rPr>
        <w:tab/>
      </w:r>
      <w:r>
        <w:rPr>
          <w:rFonts w:hint="eastAsia" w:ascii="宋体" w:hAnsi="宋体" w:eastAsia="宋体" w:cs="宋体"/>
          <w:b/>
          <w:color w:val="auto"/>
          <w:sz w:val="21"/>
          <w:szCs w:val="21"/>
          <w:highlight w:val="none"/>
        </w:rPr>
        <w:t>本项目</w:t>
      </w:r>
      <w:r>
        <w:rPr>
          <w:rFonts w:hint="eastAsia" w:ascii="宋体" w:hAnsi="宋体" w:eastAsia="宋体" w:cs="宋体"/>
          <w:b/>
          <w:color w:val="auto"/>
          <w:sz w:val="21"/>
          <w:szCs w:val="21"/>
          <w:highlight w:val="none"/>
          <w:lang w:eastAsia="zh-CN"/>
        </w:rPr>
        <w:t>供应商</w:t>
      </w:r>
      <w:r>
        <w:rPr>
          <w:rFonts w:hint="eastAsia" w:ascii="宋体" w:hAnsi="宋体" w:eastAsia="宋体" w:cs="宋体"/>
          <w:b/>
          <w:color w:val="auto"/>
          <w:sz w:val="21"/>
          <w:szCs w:val="21"/>
          <w:highlight w:val="none"/>
        </w:rPr>
        <w:t>须知第2条所述行政处罚信息，以开标</w:t>
      </w:r>
      <w:r>
        <w:rPr>
          <w:rFonts w:hint="eastAsia" w:ascii="宋体" w:hAnsi="宋体" w:eastAsia="宋体" w:cs="宋体"/>
          <w:b/>
          <w:color w:val="auto"/>
          <w:sz w:val="21"/>
          <w:szCs w:val="21"/>
          <w:highlight w:val="none"/>
          <w:lang w:val="en-US" w:eastAsia="zh-CN"/>
        </w:rPr>
        <w:t>当天</w:t>
      </w:r>
      <w:r>
        <w:rPr>
          <w:rFonts w:hint="eastAsia" w:ascii="宋体" w:hAnsi="宋体" w:eastAsia="宋体" w:cs="宋体"/>
          <w:b/>
          <w:color w:val="auto"/>
          <w:sz w:val="21"/>
          <w:szCs w:val="21"/>
          <w:highlight w:val="none"/>
        </w:rPr>
        <w:t>在“信用中国”网站（www.creditchina.gov.cn）查询结果为准，或以司法、仲裁机构等出具的生效文件予以认定,时间以认定文件的落款时间为准。开标结束后，有关</w:t>
      </w:r>
      <w:r>
        <w:rPr>
          <w:rFonts w:hint="eastAsia" w:ascii="宋体" w:hAnsi="宋体" w:eastAsia="宋体" w:cs="宋体"/>
          <w:b/>
          <w:color w:val="auto"/>
          <w:sz w:val="21"/>
          <w:szCs w:val="21"/>
          <w:highlight w:val="none"/>
          <w:lang w:eastAsia="zh-CN"/>
        </w:rPr>
        <w:t>响应供应商</w:t>
      </w:r>
      <w:r>
        <w:rPr>
          <w:rFonts w:hint="eastAsia" w:ascii="宋体" w:hAnsi="宋体" w:eastAsia="宋体" w:cs="宋体"/>
          <w:b/>
          <w:color w:val="auto"/>
          <w:sz w:val="21"/>
          <w:szCs w:val="21"/>
          <w:highlight w:val="none"/>
        </w:rPr>
        <w:t>的行政处罚信息，以</w:t>
      </w:r>
      <w:r>
        <w:rPr>
          <w:rFonts w:hint="eastAsia" w:ascii="宋体" w:hAnsi="宋体" w:eastAsia="宋体" w:cs="宋体"/>
          <w:b/>
          <w:color w:val="auto"/>
          <w:sz w:val="21"/>
          <w:szCs w:val="21"/>
          <w:highlight w:val="none"/>
          <w:lang w:val="en-US" w:eastAsia="zh-CN"/>
        </w:rPr>
        <w:t>开标当天查询</w:t>
      </w:r>
      <w:r>
        <w:rPr>
          <w:rFonts w:hint="eastAsia" w:ascii="宋体" w:hAnsi="宋体" w:eastAsia="宋体" w:cs="宋体"/>
          <w:b/>
          <w:color w:val="auto"/>
          <w:sz w:val="21"/>
          <w:szCs w:val="21"/>
          <w:highlight w:val="none"/>
        </w:rPr>
        <w:t>结果为准；结果公示期间，如</w:t>
      </w:r>
      <w:r>
        <w:rPr>
          <w:rFonts w:hint="eastAsia" w:ascii="宋体" w:hAnsi="宋体" w:eastAsia="宋体" w:cs="宋体"/>
          <w:b/>
          <w:color w:val="auto"/>
          <w:sz w:val="21"/>
          <w:szCs w:val="21"/>
          <w:highlight w:val="none"/>
          <w:lang w:eastAsia="zh-CN"/>
        </w:rPr>
        <w:t>供应商</w:t>
      </w:r>
      <w:r>
        <w:rPr>
          <w:rFonts w:hint="eastAsia" w:ascii="宋体" w:hAnsi="宋体" w:eastAsia="宋体" w:cs="宋体"/>
          <w:b/>
          <w:color w:val="auto"/>
          <w:sz w:val="21"/>
          <w:szCs w:val="21"/>
          <w:highlight w:val="none"/>
        </w:rPr>
        <w:t>对有关</w:t>
      </w:r>
      <w:r>
        <w:rPr>
          <w:rFonts w:hint="eastAsia" w:ascii="宋体" w:hAnsi="宋体" w:eastAsia="宋体" w:cs="宋体"/>
          <w:b/>
          <w:color w:val="auto"/>
          <w:sz w:val="21"/>
          <w:szCs w:val="21"/>
          <w:highlight w:val="none"/>
          <w:lang w:eastAsia="zh-CN"/>
        </w:rPr>
        <w:t>响应供应商</w:t>
      </w:r>
      <w:r>
        <w:rPr>
          <w:rFonts w:hint="eastAsia" w:ascii="宋体" w:hAnsi="宋体" w:eastAsia="宋体" w:cs="宋体"/>
          <w:b/>
          <w:color w:val="auto"/>
          <w:sz w:val="21"/>
          <w:szCs w:val="21"/>
          <w:highlight w:val="none"/>
        </w:rPr>
        <w:t>的行政处罚信息存在异议，但不涉及</w:t>
      </w:r>
      <w:r>
        <w:rPr>
          <w:rFonts w:hint="eastAsia" w:ascii="宋体" w:hAnsi="宋体" w:eastAsia="宋体" w:cs="宋体"/>
          <w:b/>
          <w:color w:val="auto"/>
          <w:sz w:val="21"/>
          <w:szCs w:val="21"/>
          <w:highlight w:val="none"/>
          <w:lang w:eastAsia="zh-CN"/>
        </w:rPr>
        <w:t>第一中选候选人</w:t>
      </w:r>
      <w:r>
        <w:rPr>
          <w:rFonts w:hint="eastAsia" w:ascii="宋体" w:hAnsi="宋体" w:eastAsia="宋体" w:cs="宋体"/>
          <w:b/>
          <w:color w:val="auto"/>
          <w:sz w:val="21"/>
          <w:szCs w:val="21"/>
          <w:highlight w:val="none"/>
        </w:rPr>
        <w:t>的，视为对</w:t>
      </w:r>
      <w:r>
        <w:rPr>
          <w:rFonts w:hint="eastAsia" w:ascii="宋体" w:hAnsi="宋体" w:eastAsia="宋体" w:cs="宋体"/>
          <w:b/>
          <w:color w:val="auto"/>
          <w:sz w:val="21"/>
          <w:szCs w:val="21"/>
          <w:highlight w:val="none"/>
          <w:lang w:eastAsia="zh-CN"/>
        </w:rPr>
        <w:t>比选结果</w:t>
      </w:r>
      <w:r>
        <w:rPr>
          <w:rFonts w:hint="eastAsia" w:ascii="宋体" w:hAnsi="宋体" w:eastAsia="宋体" w:cs="宋体"/>
          <w:b/>
          <w:color w:val="auto"/>
          <w:sz w:val="21"/>
          <w:szCs w:val="21"/>
          <w:highlight w:val="none"/>
        </w:rPr>
        <w:t>没有造成实质影响。</w:t>
      </w:r>
    </w:p>
    <w:p>
      <w:pPr>
        <w:autoSpaceDE w:val="0"/>
        <w:autoSpaceDN w:val="0"/>
        <w:adjustRightInd w:val="0"/>
        <w:snapToGrid w:val="0"/>
        <w:spacing w:line="360" w:lineRule="auto"/>
        <w:ind w:left="315" w:leftChars="-100" w:hanging="525" w:hangingChars="250"/>
        <w:jc w:val="left"/>
        <w:rPr>
          <w:rFonts w:hint="eastAsia" w:ascii="宋体" w:hAnsi="宋体" w:eastAsia="宋体" w:cs="宋体"/>
          <w:sz w:val="21"/>
          <w:szCs w:val="21"/>
          <w:highlight w:val="none"/>
        </w:rPr>
      </w:pPr>
    </w:p>
    <w:p>
      <w:pPr>
        <w:tabs>
          <w:tab w:val="left" w:pos="360"/>
        </w:tabs>
        <w:autoSpaceDE w:val="0"/>
        <w:autoSpaceDN w:val="0"/>
        <w:adjustRightInd w:val="0"/>
        <w:spacing w:line="360" w:lineRule="auto"/>
        <w:ind w:left="357" w:leftChars="-100" w:hanging="567"/>
        <w:jc w:val="left"/>
        <w:outlineLvl w:val="0"/>
        <w:rPr>
          <w:rFonts w:hint="eastAsia" w:ascii="宋体" w:hAnsi="宋体" w:eastAsia="宋体" w:cs="宋体"/>
          <w:sz w:val="21"/>
          <w:szCs w:val="21"/>
          <w:highlight w:val="none"/>
        </w:rPr>
      </w:pPr>
      <w:bookmarkStart w:id="348" w:name="_Toc8985"/>
      <w:bookmarkStart w:id="349" w:name="_Toc29758"/>
      <w:bookmarkStart w:id="350" w:name="_Toc142508357"/>
      <w:bookmarkStart w:id="351" w:name="_Toc26594"/>
      <w:r>
        <w:rPr>
          <w:rFonts w:hint="eastAsia" w:ascii="宋体" w:hAnsi="宋体" w:eastAsia="宋体" w:cs="宋体"/>
          <w:sz w:val="21"/>
          <w:szCs w:val="21"/>
          <w:highlight w:val="none"/>
        </w:rPr>
        <w:t>40 本次</w:t>
      </w:r>
      <w:r>
        <w:rPr>
          <w:rFonts w:hint="eastAsia" w:ascii="宋体" w:hAnsi="宋体" w:eastAsia="宋体" w:cs="宋体"/>
          <w:szCs w:val="21"/>
          <w:highlight w:val="none"/>
          <w:lang w:val="en-US" w:eastAsia="zh-CN"/>
        </w:rPr>
        <w:t>比选</w:t>
      </w:r>
      <w:r>
        <w:rPr>
          <w:rFonts w:hint="eastAsia" w:ascii="宋体" w:hAnsi="宋体" w:eastAsia="宋体" w:cs="宋体"/>
          <w:sz w:val="21"/>
          <w:szCs w:val="21"/>
          <w:highlight w:val="none"/>
        </w:rPr>
        <w:t>活动的最终解释权归</w:t>
      </w:r>
      <w:r>
        <w:rPr>
          <w:rFonts w:hint="eastAsia" w:ascii="宋体" w:hAnsi="宋体" w:eastAsia="宋体" w:cs="宋体"/>
          <w:sz w:val="21"/>
          <w:szCs w:val="21"/>
          <w:highlight w:val="none"/>
          <w:lang w:eastAsia="zh-CN"/>
        </w:rPr>
        <w:t>采购代理机构</w:t>
      </w:r>
      <w:r>
        <w:rPr>
          <w:rFonts w:hint="eastAsia" w:ascii="宋体" w:hAnsi="宋体" w:eastAsia="宋体" w:cs="宋体"/>
          <w:sz w:val="21"/>
          <w:szCs w:val="21"/>
          <w:highlight w:val="none"/>
        </w:rPr>
        <w:t>及</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所有。</w:t>
      </w:r>
      <w:bookmarkEnd w:id="342"/>
      <w:bookmarkEnd w:id="343"/>
      <w:bookmarkEnd w:id="348"/>
      <w:bookmarkEnd w:id="349"/>
      <w:bookmarkEnd w:id="350"/>
      <w:bookmarkEnd w:id="351"/>
    </w:p>
    <w:p>
      <w:pPr>
        <w:pageBreakBefore/>
        <w:tabs>
          <w:tab w:val="left" w:pos="1080"/>
        </w:tabs>
        <w:autoSpaceDE w:val="0"/>
        <w:autoSpaceDN w:val="0"/>
        <w:adjustRightInd w:val="0"/>
        <w:spacing w:line="360" w:lineRule="auto"/>
        <w:ind w:left="357" w:leftChars="-100" w:hanging="567"/>
        <w:jc w:val="center"/>
        <w:outlineLvl w:val="1"/>
        <w:rPr>
          <w:rFonts w:ascii="宋体" w:hAnsi="宋体" w:eastAsia="宋体" w:cs="宋体"/>
          <w:b/>
          <w:bCs/>
          <w:kern w:val="44"/>
          <w:sz w:val="32"/>
          <w:szCs w:val="32"/>
          <w:highlight w:val="none"/>
          <w:lang w:val="zh-CN"/>
        </w:rPr>
      </w:pPr>
      <w:bookmarkStart w:id="352" w:name="_Toc21446"/>
      <w:bookmarkStart w:id="353" w:name="_Toc31332"/>
      <w:bookmarkStart w:id="354" w:name="_Toc14879"/>
      <w:bookmarkStart w:id="355" w:name="_Toc142508358"/>
      <w:bookmarkStart w:id="356" w:name="_Toc27939_WPSOffice_Level1"/>
      <w:bookmarkStart w:id="357" w:name="_Toc450662891"/>
      <w:bookmarkStart w:id="358" w:name="_Toc486167706"/>
      <w:r>
        <w:rPr>
          <w:rFonts w:hint="eastAsia" w:ascii="宋体" w:hAnsi="宋体" w:eastAsia="宋体" w:cs="宋体"/>
          <w:b/>
          <w:bCs/>
          <w:kern w:val="44"/>
          <w:sz w:val="32"/>
          <w:szCs w:val="32"/>
          <w:highlight w:val="none"/>
          <w:lang w:val="zh-CN"/>
        </w:rPr>
        <w:t>第三篇</w:t>
      </w:r>
      <w:r>
        <w:rPr>
          <w:rFonts w:ascii="宋体" w:hAnsi="宋体" w:eastAsia="宋体" w:cs="宋体"/>
          <w:b/>
          <w:bCs/>
          <w:kern w:val="44"/>
          <w:sz w:val="32"/>
          <w:szCs w:val="32"/>
          <w:highlight w:val="none"/>
          <w:lang w:val="zh-CN"/>
        </w:rPr>
        <w:t xml:space="preserve"> </w:t>
      </w:r>
      <w:r>
        <w:rPr>
          <w:rFonts w:hint="eastAsia" w:ascii="宋体" w:hAnsi="宋体" w:eastAsia="宋体" w:cs="宋体"/>
          <w:b/>
          <w:bCs/>
          <w:kern w:val="44"/>
          <w:sz w:val="32"/>
          <w:szCs w:val="32"/>
          <w:highlight w:val="none"/>
          <w:lang w:val="zh-CN"/>
        </w:rPr>
        <w:t>用户需求书</w:t>
      </w:r>
      <w:bookmarkEnd w:id="352"/>
      <w:bookmarkEnd w:id="353"/>
      <w:bookmarkEnd w:id="354"/>
      <w:bookmarkEnd w:id="355"/>
      <w:bookmarkEnd w:id="356"/>
      <w:bookmarkEnd w:id="357"/>
      <w:bookmarkEnd w:id="358"/>
    </w:p>
    <w:p>
      <w:pPr>
        <w:pStyle w:val="202"/>
        <w:numPr>
          <w:ilvl w:val="0"/>
          <w:numId w:val="1"/>
        </w:numPr>
        <w:spacing w:before="0" w:beforeLines="0" w:after="0" w:afterLines="0" w:line="360" w:lineRule="auto"/>
        <w:ind w:left="420" w:leftChars="200" w:firstLine="0" w:firstLineChars="0"/>
        <w:rPr>
          <w:rFonts w:hint="eastAsia" w:ascii="宋体" w:hAnsi="宋体" w:eastAsia="宋体" w:cs="宋体"/>
          <w:b/>
          <w:bCs/>
          <w:sz w:val="21"/>
          <w:szCs w:val="21"/>
        </w:rPr>
      </w:pPr>
      <w:r>
        <w:rPr>
          <w:rFonts w:hint="eastAsia" w:ascii="宋体" w:hAnsi="宋体" w:eastAsia="宋体" w:cs="宋体"/>
          <w:b/>
          <w:bCs/>
          <w:kern w:val="2"/>
          <w:sz w:val="21"/>
          <w:szCs w:val="21"/>
          <w:lang w:val="en-US" w:eastAsia="zh-CN" w:bidi="ar"/>
        </w:rPr>
        <w:t xml:space="preserve">项目信息 </w:t>
      </w:r>
    </w:p>
    <w:p>
      <w:pPr>
        <w:pStyle w:val="202"/>
        <w:widowControl w:val="0"/>
        <w:spacing w:before="0" w:beforeLines="0" w:after="0" w:afterLines="0" w:line="360" w:lineRule="auto"/>
        <w:ind w:firstLine="480"/>
        <w:rPr>
          <w:rFonts w:hint="eastAsia" w:ascii="宋体" w:hAnsi="宋体" w:eastAsia="宋体" w:cs="宋体"/>
          <w:sz w:val="21"/>
          <w:szCs w:val="21"/>
        </w:rPr>
      </w:pPr>
      <w:r>
        <w:rPr>
          <w:rFonts w:hint="eastAsia" w:ascii="宋体" w:hAnsi="宋体" w:eastAsia="宋体" w:cs="宋体"/>
          <w:kern w:val="2"/>
          <w:sz w:val="21"/>
          <w:szCs w:val="21"/>
          <w:lang w:val="en-US" w:eastAsia="zh-CN" w:bidi="ar-SA"/>
        </w:rPr>
        <w:t xml:space="preserve">1.采购人：东莞市水务集团有限公司 </w:t>
      </w:r>
    </w:p>
    <w:p>
      <w:pPr>
        <w:pStyle w:val="202"/>
        <w:widowControl w:val="0"/>
        <w:spacing w:before="0" w:beforeLines="0" w:after="0" w:afterLines="0" w:line="360" w:lineRule="auto"/>
        <w:ind w:firstLine="480"/>
        <w:rPr>
          <w:rFonts w:hint="eastAsia" w:ascii="宋体" w:hAnsi="宋体" w:eastAsia="宋体" w:cs="宋体"/>
          <w:b w:val="0"/>
          <w:bCs w:val="0"/>
          <w:sz w:val="21"/>
          <w:szCs w:val="21"/>
        </w:rPr>
      </w:pPr>
      <w:r>
        <w:rPr>
          <w:rFonts w:hint="eastAsia" w:ascii="宋体" w:hAnsi="宋体" w:eastAsia="宋体" w:cs="宋体"/>
          <w:kern w:val="2"/>
          <w:sz w:val="21"/>
          <w:szCs w:val="21"/>
          <w:lang w:val="en-US" w:eastAsia="zh-CN" w:bidi="ar-SA"/>
        </w:rPr>
        <w:t>2.项目名称：</w:t>
      </w:r>
      <w:r>
        <w:rPr>
          <w:rFonts w:hint="eastAsia" w:ascii="宋体" w:hAnsi="宋体" w:eastAsia="宋体" w:cs="宋体"/>
          <w:sz w:val="21"/>
          <w:szCs w:val="21"/>
        </w:rPr>
        <w:t>东莞市水务集团有限公司2025年污水处理厂专项审计采购项目</w:t>
      </w:r>
    </w:p>
    <w:p>
      <w:pPr>
        <w:pStyle w:val="202"/>
        <w:numPr>
          <w:ilvl w:val="0"/>
          <w:numId w:val="1"/>
        </w:numPr>
        <w:autoSpaceDE/>
        <w:autoSpaceDN/>
        <w:adjustRightInd/>
        <w:spacing w:before="0" w:beforeLines="0" w:after="0" w:afterLines="0" w:line="360" w:lineRule="auto"/>
        <w:ind w:firstLineChars="0"/>
        <w:rPr>
          <w:rFonts w:hint="eastAsia" w:ascii="宋体" w:hAnsi="宋体" w:eastAsia="宋体" w:cs="宋体"/>
          <w:b/>
          <w:bCs/>
          <w:sz w:val="21"/>
          <w:szCs w:val="21"/>
        </w:rPr>
      </w:pPr>
      <w:r>
        <w:rPr>
          <w:rFonts w:hint="eastAsia" w:ascii="宋体" w:hAnsi="宋体" w:eastAsia="宋体" w:cs="宋体"/>
          <w:b/>
          <w:bCs/>
          <w:sz w:val="21"/>
          <w:szCs w:val="21"/>
        </w:rPr>
        <w:t>项目基本情况</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sz w:val="21"/>
          <w:szCs w:val="21"/>
        </w:rPr>
      </w:pPr>
      <w:r>
        <w:rPr>
          <w:rFonts w:hint="eastAsia" w:ascii="宋体" w:hAnsi="宋体" w:eastAsia="宋体" w:cs="宋体"/>
          <w:b/>
          <w:bCs/>
          <w:sz w:val="21"/>
          <w:szCs w:val="21"/>
        </w:rPr>
        <w:t>本用户需求书共包含对</w:t>
      </w:r>
      <w:r>
        <w:rPr>
          <w:rFonts w:hint="eastAsia" w:ascii="宋体" w:hAnsi="宋体" w:eastAsia="宋体" w:cs="宋体"/>
          <w:b/>
          <w:bCs/>
          <w:sz w:val="21"/>
          <w:szCs w:val="21"/>
          <w:lang w:val="en-US" w:eastAsia="zh-CN"/>
        </w:rPr>
        <w:t>六</w:t>
      </w:r>
      <w:r>
        <w:rPr>
          <w:rFonts w:hint="eastAsia" w:ascii="宋体" w:hAnsi="宋体" w:eastAsia="宋体" w:cs="宋体"/>
          <w:b/>
          <w:bCs/>
          <w:sz w:val="21"/>
          <w:szCs w:val="21"/>
        </w:rPr>
        <w:t>个污水</w:t>
      </w:r>
      <w:r>
        <w:rPr>
          <w:rFonts w:hint="eastAsia" w:ascii="宋体" w:hAnsi="宋体" w:eastAsia="宋体" w:cs="宋体"/>
          <w:b/>
          <w:bCs/>
          <w:sz w:val="21"/>
          <w:szCs w:val="21"/>
          <w:lang w:val="en-US" w:eastAsia="zh-CN"/>
        </w:rPr>
        <w:t>处理</w:t>
      </w:r>
      <w:r>
        <w:rPr>
          <w:rFonts w:hint="eastAsia" w:ascii="宋体" w:hAnsi="宋体" w:eastAsia="宋体" w:cs="宋体"/>
          <w:b/>
          <w:bCs/>
          <w:sz w:val="21"/>
          <w:szCs w:val="21"/>
        </w:rPr>
        <w:t>厂工程项目的专项审计</w:t>
      </w:r>
      <w:r>
        <w:rPr>
          <w:rFonts w:hint="eastAsia" w:ascii="宋体" w:hAnsi="宋体" w:eastAsia="宋体" w:cs="宋体"/>
          <w:sz w:val="21"/>
          <w:szCs w:val="21"/>
        </w:rPr>
        <w:t>，分别为：</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清溪厦坭污水处理厂二期工程专项审计。该项目于2023年2月20日开工建设，污水处理设计规模5万吨/天，采用“旋流沉砂池+多级AO工艺+矩形二沉池+高效沉淀池+过滤设施”的流程工艺。项目估算总投资约5.21亿元，概算总投资约5.1亿元。</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2.东莞市高埗镇污水处理厂二期工程专项审计。该项目于2022年7月29日动工建设，污水处理设计规模5万吨/天，采用“旋流沉砂池+多级AO工艺+圆形二沉池+高效沉淀池+纤维板框滤池”的流程工艺。项目总投资约1.89亿元。</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3.东莞市常平西部污水处理厂二期工程专项审计。该项目位于东莞市常平镇岗梓村，建设用地面积约36538平方米。污水处理设计规模7万吨/天，采用“旋流沉砂池+多级AO工艺+矩形周进周出二沉池+高效沉淀池+纤维板过滤”的流程工艺。项目总投资约2.82亿元。</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东莞市黄江梅塘南部污水处理厂一期工程专项审计。该项目于2023年4月14日动工建设，污水处理设计规模5万吨/天，采用“细格栅及曝气沉砂池+多级AO生物反应池+矩形周进周出二沉池+中间提升泵房及高效沉淀池+反硝化深床滤池+紫外线消毒”的流程工艺。项目总投资约5.79亿元。</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东莞市沙田福禄沙污水处理厂二期工程专项审计。该项目于2023年2月9日动工建设，污水处理设计规模4万吨/天，采用“旋流沉砂池+多级AO工艺+矩形周进周出二沉池+高效沉淀池+反硝化滤池+纤维板过滤”的流程工艺。项目总投资约1.6亿元。</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东莞市大岭山连马污水处理厂二期工程专项审计。该项目于2022年11月14日动工建设，污水处理设计规模7.5万吨/天，采用“细格栅及曝气沉砂池+多级AO生物反应池+回流及剩余污泥泵房+矩形周进周出二沉池+高效沉淀池+精密过滤器及紫外消毒渠”的流程工艺。项目总投资约3.23亿元。</w:t>
      </w:r>
    </w:p>
    <w:p>
      <w:pPr>
        <w:pStyle w:val="202"/>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360" w:lineRule="auto"/>
        <w:ind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服务目标</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通过对污水厂工程项目从立项阶段至完工阶段的管理情况进行全面的检查，梳理建设管理过程中存在的缺陷，提出整改建议，协助整改，防范化解项目管理过程中的重大风险。</w:t>
      </w:r>
    </w:p>
    <w:p>
      <w:pPr>
        <w:pStyle w:val="202"/>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360" w:lineRule="auto"/>
        <w:ind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审计内容</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sz w:val="21"/>
          <w:szCs w:val="21"/>
        </w:rPr>
      </w:pPr>
      <w:r>
        <w:rPr>
          <w:rFonts w:hint="eastAsia" w:ascii="宋体" w:hAnsi="宋体" w:eastAsia="宋体" w:cs="宋体"/>
          <w:b/>
          <w:bCs/>
          <w:sz w:val="21"/>
          <w:szCs w:val="21"/>
        </w:rPr>
        <w:t>（一）基本建设程序管理</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1.审查项目立项手续是否按规定进行报送审批；可研报告及估算是否按规定进行报送审批；勘察设计方案及概算是否依照可行性研究批复进行设计、审查和批准；项目环境影响评价报告是否通过相关部门审批；施工图设计文件是否经过第三方审图机构进行审查确认。</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2.审查项目设计方案及概算；施工图设计和预算编制是否与初设保持一致；项目设计有无深度不够、漏项等问题；是否由于设计深度不足，造成变更较多，大量增加投资等情况；有无多列概算、夹带项目或概算外投资等问题；概算调整的程序是否到位，内容是否真实，是否存在多头申报，重复立项，套取项目资金问题。</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3.审查是否按规定办理建设用地规划许可证、建设工程规划许可证、施工许可证、工程质量和安全监督注册登记等证书。</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sz w:val="21"/>
          <w:szCs w:val="21"/>
        </w:rPr>
      </w:pPr>
      <w:r>
        <w:rPr>
          <w:rFonts w:hint="eastAsia" w:ascii="宋体" w:hAnsi="宋体" w:eastAsia="宋体" w:cs="宋体"/>
          <w:b/>
          <w:bCs/>
          <w:sz w:val="21"/>
          <w:szCs w:val="21"/>
        </w:rPr>
        <w:t>（二）工程建设有关内控制度的制定及执行情况</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1.审查内控制度完善性，是否根据要求建立有效的投资（造价）、工程管理、质量控制等管理机制；</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2.审查内控制度设计的合理性及有效性，现行工程的管理制度是否存在违反法律法规、有关政策规定等问题，是否存在制度缺失或漏洞等问题；</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3.审查内控制度的执行情况，施工管理、工程变更、进度款审核、支付是否严格按照制度规定执行。</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sz w:val="21"/>
          <w:szCs w:val="21"/>
        </w:rPr>
      </w:pPr>
      <w:r>
        <w:rPr>
          <w:rFonts w:hint="eastAsia" w:ascii="宋体" w:hAnsi="宋体" w:eastAsia="宋体" w:cs="宋体"/>
          <w:b/>
          <w:bCs/>
          <w:sz w:val="21"/>
          <w:szCs w:val="21"/>
        </w:rPr>
        <w:t>（三）承发包管理</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1.勘察、设计、监理、施工单位及主要设备材料采购等限额以上单项项目是否按规定公开招标。邀请招标是否通过主管部门的审批备案。</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2.招标的过程是否公平、公正、公开；工程设计、施工、监理等单位是否具有工程建设所要求的资质等级。投标单位是否有围标、串标、应废标未废标等现象；是否存在施工在前招标在后问题。</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3.是否在指定的信息网络或其他媒介公开发布招标公告，招标公告中的信息是否全面、准确；招标的时间、澄清时间、投标有效期是否符合相关要求；对于</w:t>
      </w:r>
      <w:r>
        <w:rPr>
          <w:rFonts w:hint="eastAsia" w:ascii="宋体" w:hAnsi="宋体" w:eastAsia="宋体" w:cs="宋体"/>
          <w:sz w:val="21"/>
          <w:szCs w:val="21"/>
          <w:lang w:val="en-US" w:eastAsia="zh-CN"/>
        </w:rPr>
        <w:t>投标人/响应供应商/报价人</w:t>
      </w:r>
      <w:r>
        <w:rPr>
          <w:rFonts w:hint="eastAsia" w:ascii="宋体" w:hAnsi="宋体" w:eastAsia="宋体" w:cs="宋体"/>
          <w:sz w:val="21"/>
          <w:szCs w:val="21"/>
        </w:rPr>
        <w:t>的质疑，是否按照规定程序进行处理；投标保证金、履约担保的方式、数额及时间是否符合有关规定；评标办法的选用是否合理，评分标准是否先进合理，评委的组成是否满足有关规定；招标程序的合理、合法性，评标、定标工作的公正、公平性。</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sz w:val="21"/>
          <w:szCs w:val="21"/>
        </w:rPr>
      </w:pPr>
      <w:r>
        <w:rPr>
          <w:rFonts w:hint="eastAsia" w:ascii="宋体" w:hAnsi="宋体" w:eastAsia="宋体" w:cs="宋体"/>
          <w:b/>
          <w:bCs/>
          <w:sz w:val="21"/>
          <w:szCs w:val="21"/>
        </w:rPr>
        <w:t>（四）项目合同管理</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审查合同签订的规范性、合同条款的完备性、合同内容的合法性和合同执行的严肃性；合同变更或解除是否履行必要程序，补充合同签订程序是否规范；合同条款签约双方的权利和义务是否明确并具有对等性；合同签订是否及时，是否存在先施工后补合同的现象；采取招标</w:t>
      </w:r>
      <w:r>
        <w:rPr>
          <w:rFonts w:hint="eastAsia" w:ascii="宋体" w:hAnsi="宋体" w:eastAsia="宋体" w:cs="宋体"/>
          <w:sz w:val="21"/>
          <w:szCs w:val="21"/>
          <w:lang w:val="en-US" w:eastAsia="zh-CN"/>
        </w:rPr>
        <w:t>报价人</w:t>
      </w:r>
      <w:r>
        <w:rPr>
          <w:rFonts w:hint="eastAsia" w:ascii="宋体" w:hAnsi="宋体" w:eastAsia="宋体" w:cs="宋体"/>
          <w:sz w:val="21"/>
          <w:szCs w:val="21"/>
        </w:rPr>
        <w:t>式订立的合同内容是否与招标文件和中标单位投标文件相一致，签约双方是否订立了背离合同实质性内容的其他协议；合同条款是否得到全面、严格地履行，审查有无合同违约、违约的原因及违约处理结果。</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sz w:val="21"/>
          <w:szCs w:val="21"/>
        </w:rPr>
      </w:pPr>
      <w:r>
        <w:rPr>
          <w:rFonts w:hint="eastAsia" w:ascii="黑体" w:hAnsi="黑体" w:eastAsia="黑体" w:cs="黑体"/>
          <w:b/>
          <w:bCs/>
          <w:sz w:val="21"/>
          <w:szCs w:val="21"/>
        </w:rPr>
        <w:t>★</w:t>
      </w:r>
      <w:r>
        <w:rPr>
          <w:rFonts w:hint="eastAsia" w:ascii="宋体" w:hAnsi="宋体" w:eastAsia="宋体" w:cs="宋体"/>
          <w:b/>
          <w:bCs/>
          <w:sz w:val="21"/>
          <w:szCs w:val="21"/>
        </w:rPr>
        <w:t>（五）工程质量管理</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sz w:val="21"/>
          <w:szCs w:val="21"/>
        </w:rPr>
      </w:pPr>
      <w:r>
        <w:rPr>
          <w:rFonts w:hint="eastAsia" w:ascii="宋体" w:hAnsi="宋体" w:eastAsia="宋体" w:cs="宋体"/>
          <w:b/>
          <w:bCs/>
          <w:sz w:val="21"/>
          <w:szCs w:val="21"/>
        </w:rPr>
        <w:t>审查组织设计纲要、质量保证体系和技术组织措施是否全面、细致、可行，并得到项目建设管理单位的批准；现场是否严格按照施工图纸进行施工；主要材料的参数是否按设计符合设计要求，是否按照合同要求进行报批和抽检，合格证书否齐全；检查安全技术交底资料，是否经设计、施工、监理单位会签；施工图纸是否进行了会审；工程开工是否得到相关部门批准；是否严格执行施工验收规范；边勘察、边设计、边施工的“三边”工程等问题。</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sz w:val="21"/>
          <w:szCs w:val="21"/>
        </w:rPr>
      </w:pPr>
      <w:r>
        <w:rPr>
          <w:rFonts w:hint="eastAsia" w:ascii="宋体" w:hAnsi="宋体" w:eastAsia="宋体" w:cs="宋体"/>
          <w:b/>
          <w:bCs/>
          <w:sz w:val="21"/>
          <w:szCs w:val="21"/>
        </w:rPr>
        <w:t>（六）工程分包管理</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审查工程分包是否按照规定进行报审；分包程序是否符合合同约定要求；分包单位企业资质等级是否与承包内容相适宜；是否存在主体工程分包；是否存在超越资质承揽、无资质承揽、个人承揽工程的情形；是否存在肢解工程、工程转包违法行为。</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sz w:val="21"/>
          <w:szCs w:val="21"/>
        </w:rPr>
      </w:pPr>
      <w:r>
        <w:rPr>
          <w:rFonts w:hint="eastAsia" w:ascii="黑体" w:hAnsi="黑体" w:eastAsia="黑体" w:cs="黑体"/>
          <w:b/>
          <w:bCs/>
          <w:sz w:val="21"/>
          <w:szCs w:val="21"/>
        </w:rPr>
        <w:t>★</w:t>
      </w:r>
      <w:r>
        <w:rPr>
          <w:rFonts w:hint="eastAsia" w:ascii="宋体" w:hAnsi="宋体" w:eastAsia="宋体" w:cs="宋体"/>
          <w:b/>
          <w:bCs/>
          <w:sz w:val="21"/>
          <w:szCs w:val="21"/>
        </w:rPr>
        <w:t>（七）投资控制管理</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sz w:val="21"/>
          <w:szCs w:val="21"/>
        </w:rPr>
      </w:pPr>
      <w:r>
        <w:rPr>
          <w:rFonts w:hint="eastAsia" w:ascii="宋体" w:hAnsi="宋体" w:eastAsia="宋体" w:cs="宋体"/>
          <w:b/>
          <w:bCs/>
          <w:sz w:val="21"/>
          <w:szCs w:val="21"/>
        </w:rPr>
        <w:t>1.是否遵循估算控制概算、概算控制预算、预算控制结算的原则，对工程投资进行全过程管理。概算、预算编制是否按照造价管理办法和现行清单定额进行编制，是否存在重大偏差。工程合同主要经济条款、结算原则等是否约定明确，并且符合法律法规。是否按照批复的建设投资规模，严格控制建设内容。</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sz w:val="21"/>
          <w:szCs w:val="21"/>
        </w:rPr>
      </w:pPr>
      <w:r>
        <w:rPr>
          <w:rFonts w:hint="eastAsia" w:ascii="宋体" w:hAnsi="宋体" w:eastAsia="宋体" w:cs="宋体"/>
          <w:b/>
          <w:bCs/>
          <w:sz w:val="21"/>
          <w:szCs w:val="21"/>
        </w:rPr>
        <w:t>2.勘察、设计、监理等合同招标控制价的单价、系数取值是否合规、合理</w:t>
      </w:r>
      <w:r>
        <w:rPr>
          <w:rFonts w:hint="eastAsia" w:ascii="宋体" w:hAnsi="宋体" w:eastAsia="宋体" w:cs="宋体"/>
          <w:b/>
          <w:bCs/>
          <w:sz w:val="21"/>
          <w:szCs w:val="21"/>
          <w:lang w:eastAsia="zh-CN"/>
        </w:rPr>
        <w:t>；</w:t>
      </w:r>
      <w:r>
        <w:rPr>
          <w:rFonts w:hint="eastAsia" w:ascii="宋体" w:hAnsi="宋体" w:eastAsia="宋体" w:cs="宋体"/>
          <w:b/>
          <w:bCs/>
          <w:sz w:val="21"/>
          <w:szCs w:val="21"/>
        </w:rPr>
        <w:t>甲供设备招标控制价是否与市场公允价值相符，设定是否合理；根据风险水平和重要性水平，复核施工总承包招标控制价中的关键工程量和单价计算是否准确；招标控制价是否经过相应的审批流程。</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sz w:val="21"/>
          <w:szCs w:val="21"/>
        </w:rPr>
      </w:pPr>
      <w:r>
        <w:rPr>
          <w:rFonts w:hint="eastAsia" w:ascii="宋体" w:hAnsi="宋体" w:eastAsia="宋体" w:cs="宋体"/>
          <w:b/>
          <w:bCs/>
          <w:sz w:val="21"/>
          <w:szCs w:val="21"/>
        </w:rPr>
        <w:t>3.变更、签证的合理性审查。分析变更、签证造成的原因，是否存在肆意便变更导致投资浪费的情形；是否存在通过变更减少低价项目，新增高价项目，导致投资失控行为。工程签证是否与合同内容重复计量；工程签证成立条件是否符合合同规定。</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sz w:val="21"/>
          <w:szCs w:val="21"/>
        </w:rPr>
      </w:pPr>
      <w:r>
        <w:rPr>
          <w:rFonts w:hint="eastAsia" w:ascii="宋体" w:hAnsi="宋体" w:eastAsia="宋体" w:cs="宋体"/>
          <w:b/>
          <w:bCs/>
          <w:sz w:val="21"/>
          <w:szCs w:val="21"/>
        </w:rPr>
        <w:t>4.中间计量方面。审查工程进度款、服务款、采购款过程计量是否严格按照合同约定支付；工程现场实物量是否与工程进度计量相匹配；主要材料进场报审检测量是否与工程进度计量项匹配。是否存在虚假验收计量、超前计量、多计量等未如实计量情况。</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sz w:val="21"/>
          <w:szCs w:val="21"/>
        </w:rPr>
      </w:pPr>
      <w:r>
        <w:rPr>
          <w:rFonts w:hint="eastAsia" w:ascii="宋体" w:hAnsi="宋体" w:eastAsia="宋体" w:cs="宋体"/>
          <w:b/>
          <w:bCs/>
          <w:sz w:val="21"/>
          <w:szCs w:val="21"/>
        </w:rPr>
        <w:t>5.项目结算方面。审查工程结算是否及时；工程结算资料是否齐全；是否按照合同约定的结算原则进行结算；工程索赔、工程签证计价是否准确；人材机价格调整计价是否准确；工期延误责任划分是否清晰；是否存在多结算、重复结算；是否存在竣工图与现场实物不符，导致多结算。竣工图绘制量、施工现场实物、结算工程量三处是否一一对应，工程量的计算是否正确、合规，是否存在将合同包干内容重复计取等问题；定额套用是否正确，是否符合造价管理有关规定，分项组价是否合理、合规，是否存在将已含在定额内的内容另行计量取费等问题；工程取费是否正确，是否执行相应计费基数和费率标准，单项费率的计取是否符合实际状况和造价管理有关规定。</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sz w:val="21"/>
          <w:szCs w:val="21"/>
        </w:rPr>
      </w:pPr>
      <w:r>
        <w:rPr>
          <w:rFonts w:hint="eastAsia" w:ascii="宋体" w:hAnsi="宋体" w:eastAsia="宋体" w:cs="宋体"/>
          <w:b/>
          <w:bCs/>
          <w:sz w:val="21"/>
          <w:szCs w:val="21"/>
        </w:rPr>
        <w:t>（八）资金使用管理</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1.项目资金筹集情况。调查项目建设资金是否按照有关部门批复的文件、可行性研究报告、有关年度投资计划的要求筹集到位，有无资金不到位、资金虚假配套等情况导致建设资金不足难以完成等问题。核实建设资金的来源、拨付渠道等基本情况；调查建设资金实际到位情况，否及时、足额到位；如有必要应延伸审计相关单位。</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2.项目资金使用情况。关注建设单位项目建设支出是否真实、合法，有无虚列支出、转移资金或者挪用资金的问题，重点调查建设资金的支付是否合法合规，工程款的支付是否真实、依据是否充足，有无存在虚报工程量、虚列支出、转移资金的问题；调查项目勘查、设计、监理等费用支出是否合法、真实，是否按合同和有关法律法规支付。</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sz w:val="21"/>
          <w:szCs w:val="21"/>
        </w:rPr>
      </w:pPr>
      <w:r>
        <w:rPr>
          <w:rFonts w:hint="eastAsia" w:ascii="宋体" w:hAnsi="宋体" w:eastAsia="宋体" w:cs="宋体"/>
          <w:b/>
          <w:bCs/>
          <w:sz w:val="21"/>
          <w:szCs w:val="21"/>
        </w:rPr>
        <w:t>（九）其他方面管理</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1.监理单位履职。审查监理单位是否依据国家有关法律、法规、规定、标准及有关合同要求履行监理职责。是否落实了现场旁站、巡检等现场监理职责。施工管理资料审查、审批是否符合建设工程监理规范。</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2.工程安全。审查项目是否建立安全生产管理领导小组，建立健全安全生产管理责任制；工人安全教育是否落实；工程施工前是否组织施工安全交底；工程施工过程中是否有足够的安全防护措施；特种作业工人是否持证上岗。</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3.工程进度。审查工程进度是否符合政府政策要求，施工单位投入是否充足，节点工期是否符合合同要求。</w:t>
      </w:r>
    </w:p>
    <w:p>
      <w:pPr>
        <w:pStyle w:val="202"/>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360" w:lineRule="auto"/>
        <w:ind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审计工作方案要求（包括但不限于以下内容）</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（一）人员分配及具体分工，确定项目现场负责人；</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（二）具体工作内容</w:t>
      </w:r>
      <w:r>
        <w:rPr>
          <w:rFonts w:hint="eastAsia" w:ascii="宋体" w:hAnsi="宋体" w:eastAsia="宋体" w:cs="宋体"/>
          <w:sz w:val="21"/>
          <w:szCs w:val="21"/>
          <w:lang w:eastAsia="zh-CN"/>
        </w:rPr>
        <w:t>和</w:t>
      </w:r>
      <w:r>
        <w:rPr>
          <w:rFonts w:hint="eastAsia" w:ascii="宋体" w:hAnsi="宋体" w:eastAsia="宋体" w:cs="宋体"/>
          <w:sz w:val="21"/>
          <w:szCs w:val="21"/>
          <w:lang w:val="en-US" w:eastAsia="zh-CN"/>
        </w:rPr>
        <w:t>重点</w:t>
      </w:r>
      <w:r>
        <w:rPr>
          <w:rFonts w:hint="eastAsia" w:ascii="宋体" w:hAnsi="宋体" w:eastAsia="宋体" w:cs="宋体"/>
          <w:sz w:val="21"/>
          <w:szCs w:val="21"/>
        </w:rPr>
        <w:t xml:space="preserve">； </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三</w:t>
      </w:r>
      <w:r>
        <w:rPr>
          <w:rFonts w:hint="eastAsia" w:ascii="宋体" w:hAnsi="宋体" w:eastAsia="宋体" w:cs="宋体"/>
          <w:sz w:val="21"/>
          <w:szCs w:val="21"/>
          <w:lang w:eastAsia="zh-CN"/>
        </w:rPr>
        <w:t>）</w:t>
      </w:r>
      <w:r>
        <w:rPr>
          <w:rFonts w:hint="eastAsia" w:ascii="宋体" w:hAnsi="宋体" w:eastAsia="宋体" w:cs="宋体"/>
          <w:sz w:val="21"/>
          <w:szCs w:val="21"/>
        </w:rPr>
        <w:t>工作程序及</w:t>
      </w:r>
      <w:r>
        <w:rPr>
          <w:rFonts w:hint="eastAsia" w:ascii="宋体" w:hAnsi="宋体" w:eastAsia="宋体" w:cs="宋体"/>
          <w:sz w:val="21"/>
          <w:szCs w:val="21"/>
          <w:lang w:val="en-US" w:eastAsia="zh-CN"/>
        </w:rPr>
        <w:t>方法；</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（四）工作时间进度计划；</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五</w:t>
      </w:r>
      <w:r>
        <w:rPr>
          <w:rFonts w:hint="eastAsia" w:ascii="宋体" w:hAnsi="宋体" w:eastAsia="宋体" w:cs="宋体"/>
          <w:sz w:val="21"/>
          <w:szCs w:val="21"/>
        </w:rPr>
        <w:t>）工作质量控制措施。</w:t>
      </w:r>
    </w:p>
    <w:p>
      <w:pPr>
        <w:pStyle w:val="202"/>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360" w:lineRule="auto"/>
        <w:ind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服务要求</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（一）前期工作要求：服务单位应按照本用户需求、实际情况和任务目标要求，制定审计工作方案及实施计划。</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（二）进度管理要求：在审计实施过程中，服务单位应每周向委托人书面报送审计进展情况，每两周召开进度汇报会议，向委托人汇报节点成果，接受委托人的监督。</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（三）成果提交要求：服务单位需在要求的时间节点前，形成审计底稿、审计报告等成果文件，并向水务集团提交</w:t>
      </w:r>
      <w:r>
        <w:rPr>
          <w:rFonts w:hint="eastAsia" w:ascii="宋体" w:hAnsi="宋体" w:eastAsia="宋体" w:cs="宋体"/>
          <w:sz w:val="21"/>
          <w:szCs w:val="21"/>
          <w:lang w:val="en-US" w:eastAsia="zh-CN"/>
        </w:rPr>
        <w:t>每一子项</w:t>
      </w:r>
      <w:r>
        <w:rPr>
          <w:rFonts w:hint="eastAsia" w:ascii="宋体" w:hAnsi="宋体" w:eastAsia="宋体" w:cs="宋体"/>
          <w:sz w:val="21"/>
          <w:szCs w:val="21"/>
        </w:rPr>
        <w:t>审计报告及相关附件纸质版</w:t>
      </w:r>
      <w:r>
        <w:rPr>
          <w:rFonts w:hint="eastAsia" w:ascii="宋体" w:hAnsi="宋体" w:eastAsia="宋体" w:cs="宋体"/>
          <w:sz w:val="21"/>
          <w:szCs w:val="21"/>
          <w:lang w:val="en-US"/>
        </w:rPr>
        <w:t>2</w:t>
      </w:r>
      <w:r>
        <w:rPr>
          <w:rFonts w:hint="eastAsia" w:ascii="宋体" w:hAnsi="宋体" w:eastAsia="宋体" w:cs="宋体"/>
          <w:sz w:val="21"/>
          <w:szCs w:val="21"/>
        </w:rPr>
        <w:t>份，电子版1份，审计底稿、取证单及相关佐证材料电子版1份。</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四）成果运用要求：服务单位须保证，按要求对审计全过程文件信息履行保密义务，审计组所有成员需签订保密承诺函。对审计服务过程中产生的所有成果文件信息，服务单位应做好科学归档工作，服务结束后应全部交付委托人并按实际要求履行解释义务。</w:t>
      </w:r>
    </w:p>
    <w:p>
      <w:pPr>
        <w:pStyle w:val="202"/>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420" w:leftChars="0"/>
        <w:textAlignment w:val="auto"/>
        <w:rPr>
          <w:rFonts w:hint="eastAsia" w:ascii="宋体" w:hAnsi="宋体" w:eastAsia="宋体" w:cs="宋体"/>
          <w:b/>
          <w:bCs/>
          <w:sz w:val="21"/>
          <w:szCs w:val="21"/>
        </w:rPr>
      </w:pPr>
      <w:r>
        <w:rPr>
          <w:rFonts w:hint="eastAsia" w:ascii="宋体" w:hAnsi="宋体" w:eastAsia="宋体" w:cs="宋体"/>
          <w:b/>
          <w:bCs/>
          <w:sz w:val="21"/>
          <w:szCs w:val="21"/>
        </w:rPr>
        <w:t>★</w:t>
      </w:r>
      <w:r>
        <w:rPr>
          <w:rFonts w:hint="eastAsia" w:ascii="宋体" w:hAnsi="宋体" w:eastAsia="宋体" w:cs="宋体"/>
          <w:b/>
          <w:bCs/>
          <w:sz w:val="21"/>
          <w:szCs w:val="21"/>
          <w:lang w:val="en-US" w:eastAsia="zh-CN"/>
        </w:rPr>
        <w:t>七、</w:t>
      </w:r>
      <w:r>
        <w:rPr>
          <w:rFonts w:hint="eastAsia" w:ascii="宋体" w:hAnsi="宋体" w:eastAsia="宋体" w:cs="宋体"/>
          <w:b/>
          <w:bCs/>
          <w:sz w:val="21"/>
          <w:szCs w:val="21"/>
        </w:rPr>
        <w:t>验收标准</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sz w:val="21"/>
          <w:szCs w:val="21"/>
        </w:rPr>
      </w:pPr>
      <w:r>
        <w:rPr>
          <w:rFonts w:hint="eastAsia" w:ascii="宋体" w:hAnsi="宋体" w:eastAsia="宋体" w:cs="宋体"/>
          <w:b/>
          <w:bCs/>
          <w:sz w:val="21"/>
          <w:szCs w:val="21"/>
        </w:rPr>
        <w:t>审计报告要素齐全、事实清楚、审计证据充分适当相关、评价客观、定性准确。</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每一子项工程专项审计工作完成后，采购人对服务单位该子项审计工作内容、质量、服务配合程度、人员配置等情况进行验收评价（即分别六次验收评价），填写《</w:t>
      </w:r>
      <w:r>
        <w:rPr>
          <w:rFonts w:hint="eastAsia" w:ascii="宋体" w:hAnsi="宋体" w:eastAsia="宋体" w:cs="宋体"/>
          <w:b/>
          <w:bCs/>
          <w:sz w:val="21"/>
          <w:szCs w:val="21"/>
        </w:rPr>
        <w:t>审计服务外包项目验收表</w:t>
      </w:r>
      <w:r>
        <w:rPr>
          <w:rFonts w:hint="eastAsia" w:ascii="宋体" w:hAnsi="宋体" w:eastAsia="宋体" w:cs="宋体"/>
          <w:b/>
          <w:bCs/>
          <w:sz w:val="21"/>
          <w:szCs w:val="21"/>
          <w:lang w:val="en-US" w:eastAsia="zh-CN"/>
        </w:rPr>
        <w:t>》（详见附件）。验收表满分为100分。其中，评价得分90分（含90分）以上的为验收合格（优）；评价得分80分（含80分）—90分（不含90分）的为验收合格（良），评价得分70分（含70分）—80分（不含80分）的为基本验收合格；评价得分70分（不含70分）以下的为验收不合格。</w:t>
      </w:r>
    </w:p>
    <w:p>
      <w:pPr>
        <w:pStyle w:val="202"/>
        <w:keepNext w:val="0"/>
        <w:keepLines w:val="0"/>
        <w:pageBreakBefore w:val="0"/>
        <w:widowControl w:val="0"/>
        <w:numPr>
          <w:ilvl w:val="-1"/>
          <w:numId w:val="0"/>
        </w:numPr>
        <w:kinsoku/>
        <w:wordWrap/>
        <w:overflowPunct/>
        <w:topLinePunct w:val="0"/>
        <w:autoSpaceDE/>
        <w:autoSpaceDN/>
        <w:bidi w:val="0"/>
        <w:adjustRightInd/>
        <w:snapToGrid/>
        <w:spacing w:before="0" w:beforeLines="0" w:after="0" w:afterLines="0" w:line="360" w:lineRule="auto"/>
        <w:ind w:left="420"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w:t>
      </w:r>
      <w:r>
        <w:rPr>
          <w:rFonts w:hint="eastAsia" w:ascii="宋体" w:hAnsi="宋体" w:eastAsia="宋体" w:cs="宋体"/>
          <w:b/>
          <w:bCs/>
          <w:sz w:val="21"/>
          <w:szCs w:val="21"/>
          <w:lang w:val="en-US" w:eastAsia="zh-CN"/>
        </w:rPr>
        <w:t>八、</w:t>
      </w:r>
      <w:r>
        <w:rPr>
          <w:rFonts w:hint="eastAsia" w:ascii="宋体" w:hAnsi="宋体" w:eastAsia="宋体" w:cs="宋体"/>
          <w:b/>
          <w:bCs/>
          <w:sz w:val="21"/>
          <w:szCs w:val="21"/>
        </w:rPr>
        <w:t>审计进度安排</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sz w:val="21"/>
          <w:szCs w:val="21"/>
        </w:rPr>
      </w:pPr>
      <w:r>
        <w:rPr>
          <w:rFonts w:hint="eastAsia" w:ascii="宋体" w:hAnsi="宋体" w:eastAsia="宋体" w:cs="宋体"/>
          <w:b/>
          <w:bCs/>
          <w:sz w:val="21"/>
          <w:szCs w:val="21"/>
        </w:rPr>
        <w:t>审计时间暂定为202</w:t>
      </w:r>
      <w:r>
        <w:rPr>
          <w:rFonts w:hint="eastAsia" w:ascii="宋体" w:hAnsi="宋体" w:eastAsia="宋体" w:cs="宋体"/>
          <w:b/>
          <w:bCs/>
          <w:sz w:val="21"/>
          <w:szCs w:val="21"/>
          <w:lang w:val="en-US" w:eastAsia="zh-CN"/>
        </w:rPr>
        <w:t>5</w:t>
      </w:r>
      <w:r>
        <w:rPr>
          <w:rFonts w:hint="eastAsia" w:ascii="宋体" w:hAnsi="宋体" w:eastAsia="宋体" w:cs="宋体"/>
          <w:b/>
          <w:bCs/>
          <w:sz w:val="21"/>
          <w:szCs w:val="21"/>
        </w:rPr>
        <w:t>年</w:t>
      </w:r>
      <w:r>
        <w:rPr>
          <w:rFonts w:hint="eastAsia" w:ascii="宋体" w:hAnsi="宋体" w:eastAsia="宋体" w:cs="宋体"/>
          <w:b/>
          <w:bCs/>
          <w:sz w:val="21"/>
          <w:szCs w:val="21"/>
          <w:lang w:val="en-US" w:eastAsia="zh-CN"/>
        </w:rPr>
        <w:t>7</w:t>
      </w:r>
      <w:r>
        <w:rPr>
          <w:rFonts w:hint="eastAsia" w:ascii="宋体" w:hAnsi="宋体" w:eastAsia="宋体" w:cs="宋体"/>
          <w:b/>
          <w:bCs/>
          <w:sz w:val="21"/>
          <w:szCs w:val="21"/>
        </w:rPr>
        <w:t>月1</w:t>
      </w:r>
      <w:r>
        <w:rPr>
          <w:rFonts w:hint="eastAsia" w:ascii="宋体" w:hAnsi="宋体" w:eastAsia="宋体" w:cs="宋体"/>
          <w:b/>
          <w:bCs/>
          <w:sz w:val="21"/>
          <w:szCs w:val="21"/>
          <w:lang w:val="en-US" w:eastAsia="zh-CN"/>
        </w:rPr>
        <w:t>0</w:t>
      </w:r>
      <w:r>
        <w:rPr>
          <w:rFonts w:hint="eastAsia" w:ascii="宋体" w:hAnsi="宋体" w:eastAsia="宋体" w:cs="宋体"/>
          <w:b/>
          <w:bCs/>
          <w:sz w:val="21"/>
          <w:szCs w:val="21"/>
        </w:rPr>
        <w:t>日至202</w:t>
      </w:r>
      <w:r>
        <w:rPr>
          <w:rFonts w:hint="eastAsia" w:ascii="宋体" w:hAnsi="宋体" w:eastAsia="宋体" w:cs="宋体"/>
          <w:b/>
          <w:bCs/>
          <w:sz w:val="21"/>
          <w:szCs w:val="21"/>
          <w:lang w:val="en-US" w:eastAsia="zh-CN"/>
        </w:rPr>
        <w:t>5</w:t>
      </w:r>
      <w:r>
        <w:rPr>
          <w:rFonts w:hint="eastAsia" w:ascii="宋体" w:hAnsi="宋体" w:eastAsia="宋体" w:cs="宋体"/>
          <w:b/>
          <w:bCs/>
          <w:sz w:val="21"/>
          <w:szCs w:val="21"/>
        </w:rPr>
        <w:t>年1</w:t>
      </w: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月</w:t>
      </w: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0日，具体安排如下：</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sz w:val="21"/>
          <w:szCs w:val="21"/>
        </w:rPr>
      </w:pPr>
      <w:r>
        <w:rPr>
          <w:rFonts w:hint="eastAsia" w:ascii="宋体" w:hAnsi="宋体" w:eastAsia="宋体" w:cs="宋体"/>
          <w:b/>
          <w:bCs/>
          <w:sz w:val="21"/>
          <w:szCs w:val="21"/>
        </w:rPr>
        <w:t>审查准备阶段：202</w:t>
      </w:r>
      <w:r>
        <w:rPr>
          <w:rFonts w:hint="eastAsia" w:ascii="宋体" w:hAnsi="宋体" w:eastAsia="宋体" w:cs="宋体"/>
          <w:b/>
          <w:bCs/>
          <w:sz w:val="21"/>
          <w:szCs w:val="21"/>
          <w:lang w:val="en-US" w:eastAsia="zh-CN"/>
        </w:rPr>
        <w:t>5</w:t>
      </w:r>
      <w:r>
        <w:rPr>
          <w:rFonts w:hint="eastAsia" w:ascii="宋体" w:hAnsi="宋体" w:eastAsia="宋体" w:cs="宋体"/>
          <w:b/>
          <w:bCs/>
          <w:sz w:val="21"/>
          <w:szCs w:val="21"/>
        </w:rPr>
        <w:t>年</w:t>
      </w:r>
      <w:r>
        <w:rPr>
          <w:rFonts w:hint="eastAsia" w:ascii="宋体" w:hAnsi="宋体" w:eastAsia="宋体" w:cs="宋体"/>
          <w:b/>
          <w:bCs/>
          <w:sz w:val="21"/>
          <w:szCs w:val="21"/>
          <w:lang w:val="en-US" w:eastAsia="zh-CN"/>
        </w:rPr>
        <w:t>7</w:t>
      </w:r>
      <w:r>
        <w:rPr>
          <w:rFonts w:hint="eastAsia" w:ascii="宋体" w:hAnsi="宋体" w:eastAsia="宋体" w:cs="宋体"/>
          <w:b/>
          <w:bCs/>
          <w:sz w:val="21"/>
          <w:szCs w:val="21"/>
        </w:rPr>
        <w:t>月1</w:t>
      </w:r>
      <w:r>
        <w:rPr>
          <w:rFonts w:hint="eastAsia" w:ascii="宋体" w:hAnsi="宋体" w:eastAsia="宋体" w:cs="宋体"/>
          <w:b/>
          <w:bCs/>
          <w:sz w:val="21"/>
          <w:szCs w:val="21"/>
          <w:lang w:val="en-US" w:eastAsia="zh-CN"/>
        </w:rPr>
        <w:t>0</w:t>
      </w:r>
      <w:r>
        <w:rPr>
          <w:rFonts w:hint="eastAsia" w:ascii="宋体" w:hAnsi="宋体" w:eastAsia="宋体" w:cs="宋体"/>
          <w:b/>
          <w:bCs/>
          <w:sz w:val="21"/>
          <w:szCs w:val="21"/>
        </w:rPr>
        <w:t>日至202</w:t>
      </w:r>
      <w:r>
        <w:rPr>
          <w:rFonts w:hint="eastAsia" w:ascii="宋体" w:hAnsi="宋体" w:eastAsia="宋体" w:cs="宋体"/>
          <w:b/>
          <w:bCs/>
          <w:sz w:val="21"/>
          <w:szCs w:val="21"/>
          <w:lang w:val="en-US" w:eastAsia="zh-CN"/>
        </w:rPr>
        <w:t>5</w:t>
      </w:r>
      <w:r>
        <w:rPr>
          <w:rFonts w:hint="eastAsia" w:ascii="宋体" w:hAnsi="宋体" w:eastAsia="宋体" w:cs="宋体"/>
          <w:b/>
          <w:bCs/>
          <w:sz w:val="21"/>
          <w:szCs w:val="21"/>
        </w:rPr>
        <w:t>年</w:t>
      </w:r>
      <w:r>
        <w:rPr>
          <w:rFonts w:hint="eastAsia" w:ascii="宋体" w:hAnsi="宋体" w:eastAsia="宋体" w:cs="宋体"/>
          <w:b/>
          <w:bCs/>
          <w:sz w:val="21"/>
          <w:szCs w:val="21"/>
          <w:lang w:val="en-US" w:eastAsia="zh-CN"/>
        </w:rPr>
        <w:t>7</w:t>
      </w:r>
      <w:r>
        <w:rPr>
          <w:rFonts w:hint="eastAsia" w:ascii="宋体" w:hAnsi="宋体" w:eastAsia="宋体" w:cs="宋体"/>
          <w:b/>
          <w:bCs/>
          <w:sz w:val="21"/>
          <w:szCs w:val="21"/>
        </w:rPr>
        <w:t>月</w:t>
      </w:r>
      <w:r>
        <w:rPr>
          <w:rFonts w:hint="eastAsia" w:ascii="宋体" w:hAnsi="宋体" w:eastAsia="宋体" w:cs="宋体"/>
          <w:b/>
          <w:bCs/>
          <w:sz w:val="21"/>
          <w:szCs w:val="21"/>
          <w:lang w:val="en-US" w:eastAsia="zh-CN"/>
        </w:rPr>
        <w:t>19</w:t>
      </w:r>
      <w:r>
        <w:rPr>
          <w:rFonts w:hint="eastAsia" w:ascii="宋体" w:hAnsi="宋体" w:eastAsia="宋体" w:cs="宋体"/>
          <w:b/>
          <w:bCs/>
          <w:sz w:val="21"/>
          <w:szCs w:val="21"/>
        </w:rPr>
        <w:t>日；</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sz w:val="21"/>
          <w:szCs w:val="21"/>
        </w:rPr>
      </w:pPr>
      <w:r>
        <w:rPr>
          <w:rFonts w:hint="eastAsia" w:ascii="宋体" w:hAnsi="宋体" w:eastAsia="宋体" w:cs="宋体"/>
          <w:b/>
          <w:bCs/>
          <w:sz w:val="21"/>
          <w:szCs w:val="21"/>
        </w:rPr>
        <w:t>审查实施阶段：202</w:t>
      </w:r>
      <w:r>
        <w:rPr>
          <w:rFonts w:hint="eastAsia" w:ascii="宋体" w:hAnsi="宋体" w:eastAsia="宋体" w:cs="宋体"/>
          <w:b/>
          <w:bCs/>
          <w:sz w:val="21"/>
          <w:szCs w:val="21"/>
          <w:lang w:val="en-US" w:eastAsia="zh-CN"/>
        </w:rPr>
        <w:t>5</w:t>
      </w:r>
      <w:r>
        <w:rPr>
          <w:rFonts w:hint="eastAsia" w:ascii="宋体" w:hAnsi="宋体" w:eastAsia="宋体" w:cs="宋体"/>
          <w:b/>
          <w:bCs/>
          <w:sz w:val="21"/>
          <w:szCs w:val="21"/>
        </w:rPr>
        <w:t>年</w:t>
      </w:r>
      <w:r>
        <w:rPr>
          <w:rFonts w:hint="eastAsia" w:ascii="宋体" w:hAnsi="宋体" w:eastAsia="宋体" w:cs="宋体"/>
          <w:b/>
          <w:bCs/>
          <w:sz w:val="21"/>
          <w:szCs w:val="21"/>
          <w:lang w:val="en-US" w:eastAsia="zh-CN"/>
        </w:rPr>
        <w:t>7</w:t>
      </w:r>
      <w:r>
        <w:rPr>
          <w:rFonts w:hint="eastAsia" w:ascii="宋体" w:hAnsi="宋体" w:eastAsia="宋体" w:cs="宋体"/>
          <w:b/>
          <w:bCs/>
          <w:sz w:val="21"/>
          <w:szCs w:val="21"/>
        </w:rPr>
        <w:t>月</w:t>
      </w:r>
      <w:r>
        <w:rPr>
          <w:rFonts w:hint="eastAsia" w:ascii="宋体" w:hAnsi="宋体" w:eastAsia="宋体" w:cs="宋体"/>
          <w:b/>
          <w:bCs/>
          <w:sz w:val="21"/>
          <w:szCs w:val="21"/>
          <w:lang w:val="en-US" w:eastAsia="zh-CN"/>
        </w:rPr>
        <w:t>20</w:t>
      </w:r>
      <w:r>
        <w:rPr>
          <w:rFonts w:hint="eastAsia" w:ascii="宋体" w:hAnsi="宋体" w:eastAsia="宋体" w:cs="宋体"/>
          <w:b/>
          <w:bCs/>
          <w:sz w:val="21"/>
          <w:szCs w:val="21"/>
        </w:rPr>
        <w:t>日至202</w:t>
      </w:r>
      <w:r>
        <w:rPr>
          <w:rFonts w:hint="eastAsia" w:ascii="宋体" w:hAnsi="宋体" w:eastAsia="宋体" w:cs="宋体"/>
          <w:b/>
          <w:bCs/>
          <w:sz w:val="21"/>
          <w:szCs w:val="21"/>
          <w:lang w:val="en-US" w:eastAsia="zh-CN"/>
        </w:rPr>
        <w:t>5</w:t>
      </w:r>
      <w:r>
        <w:rPr>
          <w:rFonts w:hint="eastAsia" w:ascii="宋体" w:hAnsi="宋体" w:eastAsia="宋体" w:cs="宋体"/>
          <w:b/>
          <w:bCs/>
          <w:sz w:val="21"/>
          <w:szCs w:val="21"/>
        </w:rPr>
        <w:t>年1</w:t>
      </w:r>
      <w:r>
        <w:rPr>
          <w:rFonts w:hint="eastAsia" w:ascii="宋体" w:hAnsi="宋体" w:eastAsia="宋体" w:cs="宋体"/>
          <w:b/>
          <w:bCs/>
          <w:sz w:val="21"/>
          <w:szCs w:val="21"/>
          <w:lang w:val="en-US" w:eastAsia="zh-CN"/>
        </w:rPr>
        <w:t>0</w:t>
      </w:r>
      <w:r>
        <w:rPr>
          <w:rFonts w:hint="eastAsia" w:ascii="宋体" w:hAnsi="宋体" w:eastAsia="宋体" w:cs="宋体"/>
          <w:b/>
          <w:bCs/>
          <w:sz w:val="21"/>
          <w:szCs w:val="21"/>
        </w:rPr>
        <w:t>月</w:t>
      </w:r>
      <w:r>
        <w:rPr>
          <w:rFonts w:hint="eastAsia" w:ascii="宋体" w:hAnsi="宋体" w:eastAsia="宋体" w:cs="宋体"/>
          <w:b/>
          <w:bCs/>
          <w:sz w:val="21"/>
          <w:szCs w:val="21"/>
          <w:lang w:val="en-US" w:eastAsia="zh-CN"/>
        </w:rPr>
        <w:t>19</w:t>
      </w:r>
      <w:r>
        <w:rPr>
          <w:rFonts w:hint="eastAsia" w:ascii="宋体" w:hAnsi="宋体" w:eastAsia="宋体" w:cs="宋体"/>
          <w:b/>
          <w:bCs/>
          <w:sz w:val="21"/>
          <w:szCs w:val="21"/>
        </w:rPr>
        <w:t>日；</w:t>
      </w:r>
    </w:p>
    <w:p>
      <w:pPr>
        <w:pStyle w:val="202"/>
        <w:spacing w:before="0" w:beforeLines="0" w:after="0" w:afterLines="0" w:line="360" w:lineRule="auto"/>
        <w:ind w:firstLine="480"/>
        <w:rPr>
          <w:rFonts w:hint="eastAsia" w:ascii="宋体" w:hAnsi="宋体" w:eastAsia="宋体" w:cs="宋体"/>
          <w:b/>
          <w:bCs/>
          <w:sz w:val="21"/>
          <w:szCs w:val="21"/>
        </w:rPr>
      </w:pPr>
      <w:r>
        <w:rPr>
          <w:rFonts w:hint="eastAsia" w:ascii="宋体" w:hAnsi="宋体" w:eastAsia="宋体" w:cs="宋体"/>
          <w:b/>
          <w:bCs/>
          <w:sz w:val="21"/>
          <w:szCs w:val="21"/>
        </w:rPr>
        <w:t>审查报告阶段：202</w:t>
      </w:r>
      <w:r>
        <w:rPr>
          <w:rFonts w:hint="eastAsia" w:ascii="宋体" w:hAnsi="宋体" w:eastAsia="宋体" w:cs="宋体"/>
          <w:b/>
          <w:bCs/>
          <w:sz w:val="21"/>
          <w:szCs w:val="21"/>
          <w:lang w:val="en-US" w:eastAsia="zh-CN"/>
        </w:rPr>
        <w:t>5</w:t>
      </w:r>
      <w:r>
        <w:rPr>
          <w:rFonts w:hint="eastAsia" w:ascii="宋体" w:hAnsi="宋体" w:eastAsia="宋体" w:cs="宋体"/>
          <w:b/>
          <w:bCs/>
          <w:sz w:val="21"/>
          <w:szCs w:val="21"/>
        </w:rPr>
        <w:t>年</w:t>
      </w:r>
      <w:r>
        <w:rPr>
          <w:rFonts w:hint="eastAsia" w:ascii="宋体" w:hAnsi="宋体" w:eastAsia="宋体" w:cs="宋体"/>
          <w:b/>
          <w:bCs/>
          <w:sz w:val="21"/>
          <w:szCs w:val="21"/>
          <w:lang w:val="en-US" w:eastAsia="zh-CN"/>
        </w:rPr>
        <w:t>10</w:t>
      </w:r>
      <w:r>
        <w:rPr>
          <w:rFonts w:hint="eastAsia" w:ascii="宋体" w:hAnsi="宋体" w:eastAsia="宋体" w:cs="宋体"/>
          <w:b/>
          <w:bCs/>
          <w:sz w:val="21"/>
          <w:szCs w:val="21"/>
        </w:rPr>
        <w:t>月</w:t>
      </w:r>
      <w:r>
        <w:rPr>
          <w:rFonts w:hint="eastAsia" w:ascii="宋体" w:hAnsi="宋体" w:eastAsia="宋体" w:cs="宋体"/>
          <w:b/>
          <w:bCs/>
          <w:sz w:val="21"/>
          <w:szCs w:val="21"/>
          <w:lang w:val="en-US" w:eastAsia="zh-CN"/>
        </w:rPr>
        <w:t>20</w:t>
      </w:r>
      <w:r>
        <w:rPr>
          <w:rFonts w:hint="eastAsia" w:ascii="宋体" w:hAnsi="宋体" w:eastAsia="宋体" w:cs="宋体"/>
          <w:b/>
          <w:bCs/>
          <w:sz w:val="21"/>
          <w:szCs w:val="21"/>
        </w:rPr>
        <w:t>日至202</w:t>
      </w:r>
      <w:r>
        <w:rPr>
          <w:rFonts w:hint="eastAsia" w:ascii="宋体" w:hAnsi="宋体" w:eastAsia="宋体" w:cs="宋体"/>
          <w:b/>
          <w:bCs/>
          <w:sz w:val="21"/>
          <w:szCs w:val="21"/>
          <w:lang w:val="en-US" w:eastAsia="zh-CN"/>
        </w:rPr>
        <w:t>5</w:t>
      </w:r>
      <w:r>
        <w:rPr>
          <w:rFonts w:hint="eastAsia" w:ascii="宋体" w:hAnsi="宋体" w:eastAsia="宋体" w:cs="宋体"/>
          <w:b/>
          <w:bCs/>
          <w:sz w:val="21"/>
          <w:szCs w:val="21"/>
        </w:rPr>
        <w:t>年1</w:t>
      </w: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月</w:t>
      </w: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0日</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sz w:val="21"/>
          <w:szCs w:val="21"/>
        </w:rPr>
      </w:pPr>
      <w:bookmarkStart w:id="359" w:name="OLE_LINK3"/>
      <w:r>
        <w:rPr>
          <w:rFonts w:hint="eastAsia" w:ascii="宋体" w:hAnsi="宋体" w:eastAsia="宋体" w:cs="宋体"/>
          <w:b/>
          <w:bCs/>
          <w:sz w:val="21"/>
          <w:szCs w:val="21"/>
          <w:lang w:val="en-US" w:eastAsia="zh-CN"/>
        </w:rPr>
        <w:t>服务单位应于项目合同签订之日起</w:t>
      </w:r>
      <w:r>
        <w:rPr>
          <w:rFonts w:hint="eastAsia" w:ascii="宋体" w:hAnsi="宋体" w:eastAsia="宋体" w:cs="宋体"/>
          <w:b/>
          <w:bCs/>
          <w:sz w:val="21"/>
          <w:szCs w:val="21"/>
          <w:u w:val="single"/>
          <w:lang w:val="en-US" w:eastAsia="zh-CN"/>
        </w:rPr>
        <w:t>120</w:t>
      </w:r>
      <w:r>
        <w:rPr>
          <w:rFonts w:hint="eastAsia" w:ascii="宋体" w:hAnsi="宋体" w:eastAsia="宋体" w:cs="宋体"/>
          <w:b/>
          <w:bCs/>
          <w:sz w:val="21"/>
          <w:szCs w:val="21"/>
          <w:lang w:val="en-US" w:eastAsia="zh-CN"/>
        </w:rPr>
        <w:t>日</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指自然日</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内</w:t>
      </w:r>
      <w:r>
        <w:rPr>
          <w:rFonts w:hint="eastAsia" w:ascii="宋体" w:hAnsi="宋体" w:eastAsia="宋体" w:cs="宋体"/>
          <w:b/>
          <w:bCs/>
          <w:sz w:val="21"/>
          <w:szCs w:val="21"/>
        </w:rPr>
        <w:t>出具</w:t>
      </w:r>
      <w:r>
        <w:rPr>
          <w:rFonts w:hint="eastAsia" w:ascii="宋体" w:hAnsi="宋体" w:eastAsia="宋体" w:cs="宋体"/>
          <w:b/>
          <w:bCs/>
          <w:sz w:val="21"/>
          <w:szCs w:val="21"/>
          <w:lang w:val="en-US" w:eastAsia="zh-CN"/>
        </w:rPr>
        <w:t>全部</w:t>
      </w:r>
      <w:r>
        <w:rPr>
          <w:rFonts w:hint="eastAsia" w:ascii="宋体" w:hAnsi="宋体" w:eastAsia="宋体" w:cs="宋体"/>
          <w:b/>
          <w:bCs/>
          <w:sz w:val="21"/>
          <w:szCs w:val="21"/>
        </w:rPr>
        <w:t>专项审计报告</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完成采购人本项目委托的审计事项</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审计报告应</w:t>
      </w:r>
      <w:r>
        <w:rPr>
          <w:rFonts w:hint="eastAsia" w:ascii="宋体" w:hAnsi="宋体" w:eastAsia="宋体" w:cs="宋体"/>
          <w:b/>
          <w:bCs/>
          <w:sz w:val="21"/>
          <w:szCs w:val="21"/>
          <w:lang w:eastAsia="zh-CN"/>
        </w:rPr>
        <w:t>由</w:t>
      </w:r>
      <w:r>
        <w:rPr>
          <w:rFonts w:hint="eastAsia" w:ascii="宋体" w:hAnsi="宋体" w:eastAsia="宋体" w:cs="宋体"/>
          <w:b/>
          <w:bCs/>
          <w:sz w:val="21"/>
          <w:szCs w:val="21"/>
          <w:lang w:val="en-US" w:eastAsia="zh-CN"/>
        </w:rPr>
        <w:t>服务单位</w:t>
      </w:r>
      <w:r>
        <w:rPr>
          <w:rFonts w:hint="eastAsia" w:ascii="宋体" w:hAnsi="宋体" w:eastAsia="宋体" w:cs="宋体"/>
          <w:b/>
          <w:bCs/>
          <w:sz w:val="21"/>
          <w:szCs w:val="21"/>
          <w:lang w:eastAsia="zh-CN"/>
        </w:rPr>
        <w:t>项目负责人签字，并加盖</w:t>
      </w:r>
      <w:r>
        <w:rPr>
          <w:rFonts w:hint="eastAsia" w:ascii="宋体" w:hAnsi="宋体" w:eastAsia="宋体" w:cs="宋体"/>
          <w:b/>
          <w:bCs/>
          <w:sz w:val="21"/>
          <w:szCs w:val="21"/>
          <w:lang w:val="en-US" w:eastAsia="zh-CN"/>
        </w:rPr>
        <w:t>服务单位</w:t>
      </w:r>
      <w:r>
        <w:rPr>
          <w:rFonts w:hint="eastAsia" w:ascii="宋体" w:hAnsi="宋体" w:eastAsia="宋体" w:cs="宋体"/>
          <w:b/>
          <w:bCs/>
          <w:sz w:val="21"/>
          <w:szCs w:val="21"/>
          <w:lang w:eastAsia="zh-CN"/>
        </w:rPr>
        <w:t>公章</w:t>
      </w:r>
      <w:bookmarkEnd w:id="359"/>
      <w:r>
        <w:rPr>
          <w:rFonts w:hint="eastAsia" w:ascii="宋体" w:hAnsi="宋体" w:eastAsia="宋体" w:cs="宋体"/>
          <w:b/>
          <w:bCs/>
          <w:sz w:val="21"/>
          <w:szCs w:val="21"/>
          <w:lang w:eastAsia="zh-CN"/>
        </w:rPr>
        <w:t>。</w:t>
      </w:r>
    </w:p>
    <w:p>
      <w:pPr>
        <w:pStyle w:val="202"/>
        <w:keepNext w:val="0"/>
        <w:keepLines w:val="0"/>
        <w:pageBreakBefore w:val="0"/>
        <w:widowControl w:val="0"/>
        <w:numPr>
          <w:ilvl w:val="-1"/>
          <w:numId w:val="0"/>
        </w:numPr>
        <w:kinsoku/>
        <w:wordWrap/>
        <w:overflowPunct/>
        <w:topLinePunct w:val="0"/>
        <w:autoSpaceDE/>
        <w:autoSpaceDN/>
        <w:bidi w:val="0"/>
        <w:adjustRightInd/>
        <w:snapToGrid/>
        <w:spacing w:before="0" w:beforeLines="0" w:after="0" w:afterLines="0" w:line="360" w:lineRule="auto"/>
        <w:ind w:left="420"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九、</w:t>
      </w:r>
      <w:r>
        <w:rPr>
          <w:rFonts w:hint="eastAsia" w:ascii="宋体" w:hAnsi="宋体" w:eastAsia="宋体" w:cs="宋体"/>
          <w:b/>
          <w:bCs/>
          <w:sz w:val="21"/>
          <w:szCs w:val="21"/>
        </w:rPr>
        <w:t>审计纪律的要求</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（一）</w:t>
      </w:r>
      <w:r>
        <w:rPr>
          <w:rFonts w:hint="eastAsia" w:ascii="宋体" w:hAnsi="宋体" w:eastAsia="宋体" w:cs="宋体"/>
          <w:sz w:val="21"/>
          <w:szCs w:val="21"/>
          <w:lang w:val="en-US" w:eastAsia="zh-CN"/>
        </w:rPr>
        <w:t>响应供应商</w:t>
      </w:r>
      <w:r>
        <w:rPr>
          <w:rFonts w:hint="eastAsia" w:ascii="宋体" w:hAnsi="宋体" w:eastAsia="宋体" w:cs="宋体"/>
          <w:sz w:val="21"/>
          <w:szCs w:val="21"/>
        </w:rPr>
        <w:t>应独立完成审计任务，并确保审计效率和质量。未经采购人书面许可不得以任何形式将任务再委托给其他中介机构完成。</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（二）</w:t>
      </w:r>
      <w:r>
        <w:rPr>
          <w:rFonts w:hint="eastAsia" w:ascii="宋体" w:hAnsi="宋体" w:eastAsia="宋体" w:cs="宋体"/>
          <w:sz w:val="21"/>
          <w:szCs w:val="21"/>
          <w:lang w:val="en-US" w:eastAsia="zh-CN"/>
        </w:rPr>
        <w:t>响应供应商</w:t>
      </w:r>
      <w:r>
        <w:rPr>
          <w:rFonts w:hint="eastAsia" w:ascii="宋体" w:hAnsi="宋体" w:eastAsia="宋体" w:cs="宋体"/>
          <w:sz w:val="21"/>
          <w:szCs w:val="21"/>
        </w:rPr>
        <w:t xml:space="preserve">及其审计人员应当严格执行国家的法律法规，严格按照独立、客观、公正的原则进行审计，遵守职业道德准则，廉洁自律，遵守国家有关保密规定。 </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（三）</w:t>
      </w:r>
      <w:r>
        <w:rPr>
          <w:rFonts w:hint="eastAsia" w:ascii="宋体" w:hAnsi="宋体" w:eastAsia="宋体" w:cs="宋体"/>
          <w:sz w:val="21"/>
          <w:szCs w:val="21"/>
          <w:lang w:eastAsia="zh-CN"/>
        </w:rPr>
        <w:t>响应供应商</w:t>
      </w:r>
      <w:r>
        <w:rPr>
          <w:rFonts w:hint="eastAsia" w:ascii="宋体" w:hAnsi="宋体" w:eastAsia="宋体" w:cs="宋体"/>
          <w:sz w:val="21"/>
          <w:szCs w:val="21"/>
        </w:rPr>
        <w:t xml:space="preserve">必须对项目相关文件以及由采购人提供的所有内部资料、文档、数据和信息予以保密。未经委托方批准，不得以任何形式向任何单位或个人披露审计项目的有关信息，更不得对外提供、泄露或公开审计的有关情况。 </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（四）</w:t>
      </w:r>
      <w:r>
        <w:rPr>
          <w:rFonts w:hint="eastAsia" w:ascii="宋体" w:hAnsi="宋体" w:eastAsia="宋体" w:cs="宋体"/>
          <w:sz w:val="21"/>
          <w:szCs w:val="21"/>
          <w:lang w:val="en-US" w:eastAsia="zh-CN"/>
        </w:rPr>
        <w:t>响应供应商</w:t>
      </w:r>
      <w:r>
        <w:rPr>
          <w:rFonts w:hint="eastAsia" w:ascii="宋体" w:hAnsi="宋体" w:eastAsia="宋体" w:cs="宋体"/>
          <w:sz w:val="21"/>
          <w:szCs w:val="21"/>
        </w:rPr>
        <w:t xml:space="preserve">及其审计人员不得与项目相关单位发生任何有经济关联的行为（除审计费外）。不得向项目单位收取任何费用，提出与审计内容无关的要求，更不得 借审计之机承揽其它业务。 </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（五）</w:t>
      </w:r>
      <w:r>
        <w:rPr>
          <w:rFonts w:hint="eastAsia" w:ascii="宋体" w:hAnsi="宋体" w:eastAsia="宋体" w:cs="宋体"/>
          <w:sz w:val="21"/>
          <w:szCs w:val="21"/>
          <w:lang w:val="en-US" w:eastAsia="zh-CN"/>
        </w:rPr>
        <w:t>响应供应商</w:t>
      </w:r>
      <w:r>
        <w:rPr>
          <w:rFonts w:hint="eastAsia" w:ascii="宋体" w:hAnsi="宋体" w:eastAsia="宋体" w:cs="宋体"/>
          <w:sz w:val="21"/>
          <w:szCs w:val="21"/>
        </w:rPr>
        <w:t xml:space="preserve">的主要职责如下： </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 xml:space="preserve">1.按照采购人委托完成相关项目审计工作。 </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2.按照</w:t>
      </w:r>
      <w:r>
        <w:rPr>
          <w:rFonts w:hint="eastAsia" w:ascii="宋体" w:hAnsi="宋体" w:eastAsia="宋体" w:cs="宋体"/>
          <w:sz w:val="21"/>
          <w:szCs w:val="21"/>
          <w:lang w:val="en-US" w:eastAsia="zh-CN"/>
        </w:rPr>
        <w:t>响应</w:t>
      </w:r>
      <w:r>
        <w:rPr>
          <w:rFonts w:hint="eastAsia" w:ascii="宋体" w:hAnsi="宋体" w:eastAsia="宋体" w:cs="宋体"/>
          <w:sz w:val="21"/>
          <w:szCs w:val="21"/>
        </w:rPr>
        <w:t xml:space="preserve">承诺选派具备审计及相关专业知识、熟悉审计业务的人员开展审计工作。 </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 xml:space="preserve">3.遵循《中国内部审计准则》、相关行业规范及水务集团相关规定，并承担相应的法律责任。 </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4.及时向</w:t>
      </w:r>
      <w:r>
        <w:rPr>
          <w:rFonts w:hint="eastAsia" w:ascii="宋体" w:hAnsi="宋体" w:eastAsia="宋体" w:cs="宋体"/>
          <w:sz w:val="21"/>
          <w:szCs w:val="21"/>
          <w:lang w:val="en-US" w:eastAsia="zh-CN"/>
        </w:rPr>
        <w:t>采购人</w:t>
      </w:r>
      <w:r>
        <w:rPr>
          <w:rFonts w:hint="eastAsia" w:ascii="宋体" w:hAnsi="宋体" w:eastAsia="宋体" w:cs="宋体"/>
          <w:sz w:val="21"/>
          <w:szCs w:val="21"/>
        </w:rPr>
        <w:t xml:space="preserve">报告审计过程中发现的重要事项和信息。 </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sz w:val="21"/>
          <w:szCs w:val="21"/>
        </w:rPr>
      </w:pPr>
      <w:r>
        <w:rPr>
          <w:rFonts w:hint="eastAsia" w:ascii="宋体" w:hAnsi="宋体" w:eastAsia="宋体" w:cs="宋体"/>
          <w:sz w:val="21"/>
          <w:szCs w:val="21"/>
        </w:rPr>
        <w:t>5.确保工作底稿的全面、完整，并及时向</w:t>
      </w:r>
      <w:r>
        <w:rPr>
          <w:rFonts w:hint="eastAsia" w:ascii="宋体" w:hAnsi="宋体" w:eastAsia="宋体" w:cs="宋体"/>
          <w:sz w:val="21"/>
          <w:szCs w:val="21"/>
          <w:lang w:val="en-US" w:eastAsia="zh-CN"/>
        </w:rPr>
        <w:t>采购人</w:t>
      </w:r>
      <w:r>
        <w:rPr>
          <w:rFonts w:hint="eastAsia" w:ascii="宋体" w:hAnsi="宋体" w:eastAsia="宋体" w:cs="宋体"/>
          <w:sz w:val="21"/>
          <w:szCs w:val="21"/>
        </w:rPr>
        <w:t>移交全部审计资料。</w:t>
      </w:r>
    </w:p>
    <w:p>
      <w:pPr>
        <w:pStyle w:val="202"/>
        <w:keepNext w:val="0"/>
        <w:keepLines w:val="0"/>
        <w:pageBreakBefore w:val="0"/>
        <w:widowControl w:val="0"/>
        <w:numPr>
          <w:ilvl w:val="-1"/>
          <w:numId w:val="0"/>
        </w:numPr>
        <w:kinsoku/>
        <w:wordWrap/>
        <w:overflowPunct/>
        <w:topLinePunct w:val="0"/>
        <w:autoSpaceDE/>
        <w:autoSpaceDN/>
        <w:bidi w:val="0"/>
        <w:adjustRightInd/>
        <w:snapToGrid/>
        <w:spacing w:before="0" w:beforeLines="0" w:after="0" w:afterLines="0" w:line="360" w:lineRule="auto"/>
        <w:ind w:left="420"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w:t>
      </w:r>
      <w:r>
        <w:rPr>
          <w:rFonts w:hint="eastAsia" w:ascii="宋体" w:hAnsi="宋体" w:eastAsia="宋体" w:cs="宋体"/>
          <w:b/>
          <w:bCs/>
          <w:sz w:val="21"/>
          <w:szCs w:val="21"/>
          <w:lang w:val="en-US" w:eastAsia="zh-CN"/>
        </w:rPr>
        <w:t>十、</w:t>
      </w:r>
      <w:r>
        <w:rPr>
          <w:rFonts w:hint="eastAsia" w:ascii="宋体" w:hAnsi="宋体" w:eastAsia="宋体" w:cs="宋体"/>
          <w:b/>
          <w:bCs/>
          <w:sz w:val="21"/>
          <w:szCs w:val="21"/>
        </w:rPr>
        <w:t>服务团队要求</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FF0000"/>
          <w:sz w:val="21"/>
          <w:szCs w:val="21"/>
          <w:lang w:val="en-US" w:eastAsia="zh-CN"/>
        </w:rPr>
      </w:pPr>
      <w:r>
        <w:rPr>
          <w:rFonts w:hint="eastAsia" w:ascii="宋体" w:hAnsi="宋体" w:eastAsia="宋体" w:cs="宋体"/>
          <w:b/>
          <w:bCs/>
          <w:sz w:val="21"/>
          <w:szCs w:val="21"/>
        </w:rPr>
        <w:t>1.项目负责人：</w:t>
      </w:r>
      <w:r>
        <w:rPr>
          <w:rFonts w:hint="eastAsia" w:ascii="宋体" w:hAnsi="宋体" w:eastAsia="宋体" w:cs="宋体"/>
          <w:b/>
          <w:bCs/>
          <w:sz w:val="21"/>
          <w:szCs w:val="21"/>
          <w:lang w:val="en-US" w:eastAsia="zh-CN"/>
        </w:rPr>
        <w:t>1人。</w:t>
      </w:r>
      <w:r>
        <w:rPr>
          <w:rFonts w:hint="eastAsia" w:ascii="宋体" w:hAnsi="宋体" w:eastAsia="宋体" w:cs="宋体"/>
          <w:b/>
          <w:bCs/>
          <w:sz w:val="21"/>
          <w:szCs w:val="21"/>
        </w:rPr>
        <w:t>拥有一级造价工程师或一级建造师</w:t>
      </w:r>
      <w:r>
        <w:rPr>
          <w:rFonts w:hint="eastAsia" w:ascii="宋体" w:hAnsi="宋体" w:eastAsia="宋体" w:cs="宋体"/>
          <w:b/>
          <w:bCs/>
          <w:sz w:val="21"/>
          <w:szCs w:val="21"/>
          <w:lang w:val="en-US" w:eastAsia="zh-CN"/>
        </w:rPr>
        <w:t>资格</w:t>
      </w:r>
      <w:r>
        <w:rPr>
          <w:rFonts w:hint="eastAsia" w:ascii="宋体" w:hAnsi="宋体" w:eastAsia="宋体" w:cs="宋体"/>
          <w:b/>
          <w:bCs/>
          <w:sz w:val="21"/>
          <w:szCs w:val="21"/>
        </w:rPr>
        <w:t>；从事审计工作6年或以上，且近</w:t>
      </w:r>
      <w:r>
        <w:rPr>
          <w:rFonts w:hint="eastAsia" w:ascii="宋体" w:hAnsi="宋体" w:eastAsia="宋体" w:cs="宋体"/>
          <w:b/>
          <w:bCs/>
          <w:sz w:val="21"/>
          <w:szCs w:val="21"/>
          <w:lang w:val="en-US" w:eastAsia="zh-CN"/>
        </w:rPr>
        <w:t>三</w:t>
      </w:r>
      <w:r>
        <w:rPr>
          <w:rFonts w:hint="eastAsia" w:ascii="宋体" w:hAnsi="宋体" w:eastAsia="宋体" w:cs="宋体"/>
          <w:b/>
          <w:bCs/>
          <w:sz w:val="21"/>
          <w:szCs w:val="21"/>
        </w:rPr>
        <w:t>年（202</w:t>
      </w:r>
      <w:r>
        <w:rPr>
          <w:rFonts w:hint="eastAsia" w:ascii="宋体" w:hAnsi="宋体" w:eastAsia="宋体" w:cs="宋体"/>
          <w:b/>
          <w:bCs/>
          <w:sz w:val="21"/>
          <w:szCs w:val="21"/>
          <w:lang w:val="en-US" w:eastAsia="zh-CN"/>
        </w:rPr>
        <w:t>2</w:t>
      </w:r>
      <w:r>
        <w:rPr>
          <w:rFonts w:hint="eastAsia" w:ascii="宋体" w:hAnsi="宋体" w:eastAsia="宋体" w:cs="宋体"/>
          <w:b/>
          <w:bCs/>
          <w:sz w:val="21"/>
          <w:szCs w:val="21"/>
        </w:rPr>
        <w:t>年</w:t>
      </w:r>
      <w:r>
        <w:rPr>
          <w:rFonts w:hint="eastAsia" w:ascii="宋体" w:hAnsi="宋体" w:eastAsia="宋体" w:cs="宋体"/>
          <w:b/>
          <w:bCs/>
          <w:sz w:val="21"/>
          <w:szCs w:val="21"/>
          <w:lang w:val="en-US" w:eastAsia="zh-CN"/>
        </w:rPr>
        <w:t>1月1日</w:t>
      </w:r>
      <w:r>
        <w:rPr>
          <w:rFonts w:hint="eastAsia" w:ascii="宋体" w:hAnsi="宋体" w:eastAsia="宋体" w:cs="宋体"/>
          <w:b/>
          <w:bCs/>
          <w:sz w:val="21"/>
          <w:szCs w:val="21"/>
        </w:rPr>
        <w:t>至</w:t>
      </w:r>
      <w:r>
        <w:rPr>
          <w:rFonts w:hint="eastAsia" w:ascii="宋体" w:hAnsi="宋体" w:eastAsia="宋体" w:cs="宋体"/>
          <w:b/>
          <w:bCs/>
          <w:sz w:val="21"/>
          <w:szCs w:val="21"/>
          <w:lang w:val="en-US" w:eastAsia="zh-CN"/>
        </w:rPr>
        <w:t>响应</w:t>
      </w:r>
      <w:r>
        <w:rPr>
          <w:rFonts w:hint="eastAsia" w:ascii="宋体" w:hAnsi="宋体" w:eastAsia="宋体" w:cs="宋体"/>
          <w:b/>
          <w:bCs/>
          <w:sz w:val="21"/>
          <w:szCs w:val="21"/>
        </w:rPr>
        <w:t>截止时间范围内）负责国有企业或政府事业单位投资的</w:t>
      </w:r>
      <w:r>
        <w:rPr>
          <w:rFonts w:hint="eastAsia" w:ascii="宋体" w:hAnsi="宋体" w:eastAsia="宋体" w:cs="宋体"/>
          <w:b/>
          <w:bCs/>
          <w:color w:val="auto"/>
          <w:sz w:val="21"/>
          <w:szCs w:val="21"/>
        </w:rPr>
        <w:t>工程审计项目不低于</w:t>
      </w:r>
      <w:r>
        <w:rPr>
          <w:rFonts w:hint="eastAsia" w:ascii="宋体" w:hAnsi="宋体" w:eastAsia="宋体" w:cs="宋体"/>
          <w:b/>
          <w:bCs/>
          <w:color w:val="auto"/>
          <w:sz w:val="21"/>
          <w:szCs w:val="21"/>
          <w:lang w:val="en-US" w:eastAsia="zh-CN"/>
        </w:rPr>
        <w:t>1</w:t>
      </w:r>
      <w:r>
        <w:rPr>
          <w:rFonts w:hint="eastAsia" w:ascii="宋体" w:hAnsi="宋体" w:eastAsia="宋体" w:cs="宋体"/>
          <w:b/>
          <w:bCs/>
          <w:color w:val="auto"/>
          <w:sz w:val="21"/>
          <w:szCs w:val="21"/>
        </w:rPr>
        <w:t>个</w:t>
      </w:r>
      <w:r>
        <w:rPr>
          <w:rFonts w:hint="eastAsia" w:ascii="宋体" w:hAnsi="宋体" w:eastAsia="宋体" w:cs="宋体"/>
          <w:b/>
          <w:bCs/>
          <w:color w:val="auto"/>
          <w:sz w:val="21"/>
          <w:szCs w:val="21"/>
          <w:lang w:val="en-US" w:eastAsia="zh-CN"/>
        </w:rPr>
        <w:t>。【注：①须提供项目负责人身份证、造价工程师（或建造师）职业资格证书；②人力资源和社会保障部门（或税务部门）出具的2025年1月至2025年3月的响应供应商为其缴纳的社保证明材料。③</w:t>
      </w:r>
      <w:r>
        <w:rPr>
          <w:rFonts w:hint="eastAsia" w:ascii="宋体" w:hAnsi="宋体" w:eastAsia="宋体" w:cs="宋体"/>
          <w:b/>
          <w:bCs/>
          <w:color w:val="auto"/>
          <w:sz w:val="21"/>
          <w:szCs w:val="21"/>
        </w:rPr>
        <w:t>从事审计工作</w:t>
      </w:r>
      <w:r>
        <w:rPr>
          <w:rFonts w:hint="eastAsia" w:ascii="宋体" w:hAnsi="宋体" w:eastAsia="宋体" w:cs="宋体"/>
          <w:b/>
          <w:bCs/>
          <w:color w:val="auto"/>
          <w:sz w:val="21"/>
          <w:szCs w:val="21"/>
          <w:lang w:val="en-US" w:eastAsia="zh-CN"/>
        </w:rPr>
        <w:t>年限以其工作单位出具的工作年限证明文件为准；④</w:t>
      </w:r>
      <w:r>
        <w:rPr>
          <w:rFonts w:hint="eastAsia" w:ascii="宋体" w:hAnsi="宋体" w:eastAsia="宋体" w:cs="宋体"/>
          <w:b/>
          <w:bCs/>
          <w:color w:val="auto"/>
          <w:sz w:val="21"/>
          <w:szCs w:val="21"/>
          <w:highlight w:val="none"/>
          <w:lang w:val="en-US" w:eastAsia="zh-CN" w:bidi="ar"/>
        </w:rPr>
        <w:t>项目负责人</w:t>
      </w:r>
      <w:r>
        <w:rPr>
          <w:rFonts w:hint="eastAsia" w:ascii="宋体" w:hAnsi="宋体" w:eastAsia="宋体" w:cs="宋体"/>
          <w:b/>
          <w:bCs/>
          <w:color w:val="auto"/>
          <w:sz w:val="21"/>
          <w:szCs w:val="21"/>
          <w:highlight w:val="none"/>
          <w:lang w:bidi="ar"/>
        </w:rPr>
        <w:t>业绩须附以下证明资料：</w:t>
      </w:r>
      <w:r>
        <w:rPr>
          <w:rFonts w:hint="eastAsia" w:ascii="宋体" w:hAnsi="宋体" w:eastAsia="宋体" w:cs="宋体"/>
          <w:b/>
          <w:bCs/>
          <w:color w:val="auto"/>
          <w:sz w:val="21"/>
          <w:szCs w:val="21"/>
          <w:highlight w:val="none"/>
          <w:lang w:val="en-US" w:eastAsia="zh-CN" w:bidi="ar"/>
        </w:rPr>
        <w:t>1.</w:t>
      </w:r>
      <w:r>
        <w:rPr>
          <w:rFonts w:hint="eastAsia" w:ascii="宋体" w:hAnsi="宋体" w:eastAsia="宋体" w:cs="宋体"/>
          <w:b/>
          <w:bCs/>
          <w:color w:val="auto"/>
          <w:sz w:val="21"/>
          <w:szCs w:val="21"/>
          <w:highlight w:val="none"/>
          <w:lang w:bidi="ar"/>
        </w:rPr>
        <w:t>相关审计报告封面、</w:t>
      </w:r>
      <w:r>
        <w:rPr>
          <w:rFonts w:hint="eastAsia" w:ascii="宋体" w:hAnsi="宋体" w:eastAsia="宋体" w:cs="宋体"/>
          <w:b/>
          <w:bCs/>
          <w:color w:val="auto"/>
          <w:sz w:val="21"/>
          <w:szCs w:val="21"/>
          <w:highlight w:val="none"/>
          <w:lang w:val="en-US" w:eastAsia="zh-CN" w:bidi="ar"/>
        </w:rPr>
        <w:t>签字页</w:t>
      </w:r>
      <w:r>
        <w:rPr>
          <w:rFonts w:hint="eastAsia" w:ascii="宋体" w:hAnsi="宋体" w:eastAsia="宋体" w:cs="宋体"/>
          <w:b/>
          <w:bCs/>
          <w:color w:val="auto"/>
          <w:sz w:val="21"/>
          <w:szCs w:val="21"/>
          <w:highlight w:val="none"/>
          <w:lang w:bidi="ar"/>
        </w:rPr>
        <w:t>复印件；</w:t>
      </w:r>
      <w:r>
        <w:rPr>
          <w:rFonts w:hint="eastAsia" w:ascii="宋体" w:hAnsi="宋体" w:eastAsia="宋体" w:cs="宋体"/>
          <w:b/>
          <w:bCs/>
          <w:color w:val="auto"/>
          <w:sz w:val="21"/>
          <w:szCs w:val="21"/>
          <w:highlight w:val="none"/>
          <w:lang w:val="en-US" w:eastAsia="zh-CN" w:bidi="ar"/>
        </w:rPr>
        <w:t>2.审计工作成果验收证明，若</w:t>
      </w:r>
      <w:r>
        <w:rPr>
          <w:rFonts w:hint="eastAsia" w:ascii="宋体" w:hAnsi="宋体" w:eastAsia="宋体" w:cs="宋体"/>
          <w:b/>
          <w:bCs/>
          <w:color w:val="auto"/>
          <w:sz w:val="21"/>
          <w:szCs w:val="21"/>
          <w:highlight w:val="none"/>
          <w:lang w:bidi="ar"/>
        </w:rPr>
        <w:t>业绩证明材料</w:t>
      </w:r>
      <w:r>
        <w:rPr>
          <w:rFonts w:hint="eastAsia" w:ascii="宋体" w:hAnsi="宋体" w:eastAsia="宋体" w:cs="宋体"/>
          <w:b/>
          <w:bCs/>
          <w:color w:val="auto"/>
          <w:sz w:val="21"/>
          <w:szCs w:val="21"/>
          <w:highlight w:val="none"/>
          <w:lang w:val="en-US" w:eastAsia="zh-CN" w:bidi="ar"/>
        </w:rPr>
        <w:t>无法体现其负责过该项目的，还需同时提供服务购买方出具的书面补充说明文件复印件作为辅助证明（补充说明文件复印件能显示服务购买方公章）</w:t>
      </w:r>
      <w:r>
        <w:rPr>
          <w:rFonts w:hint="eastAsia" w:ascii="宋体" w:hAnsi="宋体" w:eastAsia="宋体" w:cs="宋体"/>
          <w:b/>
          <w:bCs/>
          <w:color w:val="auto"/>
          <w:sz w:val="21"/>
          <w:szCs w:val="21"/>
          <w:lang w:val="en-US" w:eastAsia="zh-CN"/>
        </w:rPr>
        <w:t>】</w:t>
      </w:r>
    </w:p>
    <w:p>
      <w:pPr>
        <w:pStyle w:val="202"/>
        <w:keepNext w:val="0"/>
        <w:keepLines w:val="0"/>
        <w:pageBreakBefore w:val="0"/>
        <w:widowControl w:val="0"/>
        <w:numPr>
          <w:ilvl w:val="-1"/>
          <w:numId w:val="0"/>
        </w:numPr>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2.项目其他人员</w:t>
      </w:r>
      <w:r>
        <w:rPr>
          <w:rFonts w:hint="eastAsia" w:ascii="宋体" w:hAnsi="宋体" w:eastAsia="宋体" w:cs="宋体"/>
          <w:b/>
          <w:bCs/>
          <w:sz w:val="21"/>
          <w:szCs w:val="21"/>
        </w:rPr>
        <w:t>：</w:t>
      </w:r>
      <w:r>
        <w:rPr>
          <w:rFonts w:hint="eastAsia" w:ascii="宋体" w:hAnsi="宋体" w:eastAsia="宋体" w:cs="宋体"/>
          <w:b/>
          <w:bCs/>
          <w:sz w:val="21"/>
          <w:szCs w:val="21"/>
          <w:lang w:val="en-US" w:eastAsia="zh-CN"/>
        </w:rPr>
        <w:t>不少于1人</w:t>
      </w:r>
      <w:r>
        <w:rPr>
          <w:rFonts w:hint="eastAsia" w:ascii="宋体" w:hAnsi="宋体" w:eastAsia="宋体" w:cs="宋体"/>
          <w:b/>
          <w:bCs/>
          <w:sz w:val="21"/>
          <w:szCs w:val="21"/>
        </w:rPr>
        <w:t>拥有一级造价工程师</w:t>
      </w:r>
      <w:r>
        <w:rPr>
          <w:rFonts w:hint="eastAsia" w:ascii="宋体" w:hAnsi="宋体" w:eastAsia="宋体" w:cs="宋体"/>
          <w:b/>
          <w:bCs/>
          <w:sz w:val="21"/>
          <w:szCs w:val="21"/>
          <w:lang w:val="en-US" w:eastAsia="zh-CN"/>
        </w:rPr>
        <w:t>或</w:t>
      </w:r>
      <w:r>
        <w:rPr>
          <w:rFonts w:hint="eastAsia" w:ascii="宋体" w:hAnsi="宋体" w:eastAsia="宋体" w:cs="宋体"/>
          <w:b/>
          <w:bCs/>
          <w:sz w:val="21"/>
          <w:szCs w:val="21"/>
        </w:rPr>
        <w:t>一级建造师</w:t>
      </w:r>
      <w:r>
        <w:rPr>
          <w:rFonts w:hint="eastAsia" w:ascii="宋体" w:hAnsi="宋体" w:eastAsia="宋体" w:cs="宋体"/>
          <w:b/>
          <w:bCs/>
          <w:sz w:val="21"/>
          <w:szCs w:val="21"/>
          <w:lang w:val="en-US" w:eastAsia="zh-CN"/>
        </w:rPr>
        <w:t>资格</w:t>
      </w:r>
      <w:r>
        <w:rPr>
          <w:rFonts w:hint="eastAsia" w:ascii="宋体" w:hAnsi="宋体" w:eastAsia="宋体" w:cs="宋体"/>
          <w:b/>
          <w:bCs/>
          <w:sz w:val="21"/>
          <w:szCs w:val="21"/>
        </w:rPr>
        <w:t>或对应的工程</w:t>
      </w:r>
      <w:r>
        <w:rPr>
          <w:rFonts w:hint="eastAsia" w:ascii="宋体" w:hAnsi="宋体" w:eastAsia="宋体" w:cs="宋体"/>
          <w:b/>
          <w:bCs/>
          <w:sz w:val="21"/>
          <w:szCs w:val="21"/>
          <w:lang w:val="en-US" w:eastAsia="zh-CN"/>
        </w:rPr>
        <w:t>市政</w:t>
      </w:r>
      <w:r>
        <w:rPr>
          <w:rFonts w:hint="eastAsia" w:ascii="宋体" w:hAnsi="宋体" w:eastAsia="宋体" w:cs="宋体"/>
          <w:b/>
          <w:bCs/>
          <w:sz w:val="21"/>
          <w:szCs w:val="21"/>
        </w:rPr>
        <w:t>类</w:t>
      </w:r>
      <w:r>
        <w:rPr>
          <w:rFonts w:hint="eastAsia" w:ascii="宋体" w:hAnsi="宋体" w:eastAsia="宋体" w:cs="宋体"/>
          <w:b/>
          <w:bCs/>
          <w:sz w:val="21"/>
          <w:szCs w:val="21"/>
          <w:lang w:val="en-US" w:eastAsia="zh-CN"/>
        </w:rPr>
        <w:t>专业</w:t>
      </w:r>
      <w:r>
        <w:rPr>
          <w:rFonts w:hint="eastAsia" w:ascii="宋体" w:hAnsi="宋体" w:eastAsia="宋体" w:cs="宋体"/>
          <w:b/>
          <w:bCs/>
          <w:sz w:val="21"/>
          <w:szCs w:val="21"/>
        </w:rPr>
        <w:t>中级及以上职称证书。</w:t>
      </w:r>
    </w:p>
    <w:p>
      <w:pPr>
        <w:pStyle w:val="202"/>
        <w:keepNext w:val="0"/>
        <w:keepLines w:val="0"/>
        <w:pageBreakBefore w:val="0"/>
        <w:widowControl w:val="0"/>
        <w:numPr>
          <w:ilvl w:val="-1"/>
          <w:numId w:val="0"/>
        </w:numPr>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3.项目服务团队全部投入人员总计最低不少于5人。</w:t>
      </w:r>
    </w:p>
    <w:p>
      <w:pPr>
        <w:pStyle w:val="202"/>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4.</w:t>
      </w:r>
      <w:r>
        <w:rPr>
          <w:rFonts w:hint="eastAsia" w:ascii="宋体" w:hAnsi="宋体" w:eastAsia="宋体" w:cs="宋体"/>
          <w:b/>
          <w:bCs/>
          <w:sz w:val="21"/>
          <w:szCs w:val="21"/>
        </w:rPr>
        <w:t>拟派出人员即应为实际项目组成员，项目组个别人员变动须经采购人同意（替换人员的学历、资历、工作能力等不得低于原派出人员），</w:t>
      </w:r>
      <w:r>
        <w:rPr>
          <w:rFonts w:hint="eastAsia" w:ascii="宋体" w:hAnsi="宋体" w:eastAsia="宋体" w:cs="宋体"/>
          <w:b/>
          <w:bCs/>
          <w:sz w:val="21"/>
          <w:szCs w:val="21"/>
          <w:lang w:val="en-US" w:eastAsia="zh-CN"/>
        </w:rPr>
        <w:t>除客观原因（人员离职、患病、产假等）需更换人员外，响应供应商项目组所有成员</w:t>
      </w:r>
      <w:r>
        <w:rPr>
          <w:rFonts w:hint="eastAsia" w:ascii="宋体" w:hAnsi="宋体" w:eastAsia="宋体" w:cs="宋体"/>
          <w:b/>
          <w:bCs/>
          <w:sz w:val="21"/>
          <w:szCs w:val="21"/>
        </w:rPr>
        <w:t>最多允许</w:t>
      </w:r>
      <w:r>
        <w:rPr>
          <w:rFonts w:hint="eastAsia" w:ascii="宋体" w:hAnsi="宋体" w:eastAsia="宋体" w:cs="宋体"/>
          <w:b/>
          <w:bCs/>
          <w:sz w:val="21"/>
          <w:szCs w:val="21"/>
          <w:lang w:val="en-US" w:eastAsia="zh-CN"/>
        </w:rPr>
        <w:t>更换</w:t>
      </w:r>
      <w:r>
        <w:rPr>
          <w:rFonts w:hint="eastAsia" w:ascii="宋体" w:hAnsi="宋体" w:eastAsia="宋体" w:cs="宋体"/>
          <w:b/>
          <w:bCs/>
          <w:sz w:val="21"/>
          <w:szCs w:val="21"/>
        </w:rPr>
        <w:t>一人</w:t>
      </w:r>
      <w:r>
        <w:rPr>
          <w:rFonts w:hint="eastAsia" w:ascii="宋体" w:hAnsi="宋体" w:eastAsia="宋体" w:cs="宋体"/>
          <w:b/>
          <w:bCs/>
          <w:sz w:val="21"/>
          <w:szCs w:val="21"/>
          <w:lang w:eastAsia="zh-CN"/>
        </w:rPr>
        <w:t>。</w:t>
      </w:r>
      <w:r>
        <w:rPr>
          <w:rFonts w:hint="eastAsia" w:ascii="宋体" w:hAnsi="宋体" w:eastAsia="宋体" w:cs="宋体"/>
          <w:b/>
          <w:bCs/>
          <w:sz w:val="21"/>
          <w:szCs w:val="21"/>
        </w:rPr>
        <w:t>申请</w:t>
      </w:r>
      <w:r>
        <w:rPr>
          <w:rFonts w:hint="eastAsia" w:ascii="宋体" w:hAnsi="宋体" w:eastAsia="宋体" w:cs="宋体"/>
          <w:b/>
          <w:bCs/>
          <w:sz w:val="21"/>
          <w:szCs w:val="21"/>
          <w:lang w:val="en-US" w:eastAsia="zh-CN"/>
        </w:rPr>
        <w:t>人员更换</w:t>
      </w:r>
      <w:r>
        <w:rPr>
          <w:rFonts w:hint="eastAsia" w:ascii="宋体" w:hAnsi="宋体" w:eastAsia="宋体" w:cs="宋体"/>
          <w:b/>
          <w:bCs/>
          <w:sz w:val="21"/>
          <w:szCs w:val="21"/>
        </w:rPr>
        <w:t>时，</w:t>
      </w:r>
      <w:r>
        <w:rPr>
          <w:rFonts w:hint="eastAsia" w:ascii="宋体" w:hAnsi="宋体" w:eastAsia="宋体" w:cs="宋体"/>
          <w:b/>
          <w:bCs/>
          <w:sz w:val="21"/>
          <w:szCs w:val="21"/>
          <w:lang w:val="en-US" w:eastAsia="zh-CN"/>
        </w:rPr>
        <w:t>响应供应商</w:t>
      </w:r>
      <w:r>
        <w:rPr>
          <w:rFonts w:hint="eastAsia" w:ascii="宋体" w:hAnsi="宋体" w:eastAsia="宋体" w:cs="宋体"/>
          <w:b/>
          <w:bCs/>
          <w:sz w:val="21"/>
          <w:szCs w:val="21"/>
        </w:rPr>
        <w:t>需提出书面申请，并附上</w:t>
      </w:r>
      <w:r>
        <w:rPr>
          <w:rFonts w:hint="eastAsia" w:ascii="宋体" w:hAnsi="宋体" w:eastAsia="宋体" w:cs="宋体"/>
          <w:b/>
          <w:bCs/>
          <w:sz w:val="21"/>
          <w:szCs w:val="21"/>
          <w:lang w:val="en-US" w:eastAsia="zh-CN"/>
        </w:rPr>
        <w:t>更换</w:t>
      </w:r>
      <w:r>
        <w:rPr>
          <w:rFonts w:hint="eastAsia" w:ascii="宋体" w:hAnsi="宋体" w:eastAsia="宋体" w:cs="宋体"/>
          <w:b/>
          <w:bCs/>
          <w:sz w:val="21"/>
          <w:szCs w:val="21"/>
        </w:rPr>
        <w:t>人员的学历和学位证书、职称证书、职业资格证书、工作证明等佐证资料</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更换人员的资格条件不得低于响应时拟投入人员的配置，只可平替或替换更高资格的人员</w:t>
      </w:r>
      <w:r>
        <w:rPr>
          <w:rFonts w:hint="eastAsia" w:ascii="宋体" w:hAnsi="宋体" w:eastAsia="宋体" w:cs="宋体"/>
          <w:b/>
          <w:bCs/>
          <w:sz w:val="21"/>
          <w:szCs w:val="21"/>
        </w:rPr>
        <w:t>。（服务团队成员必须全程参与该项目，采购人有权对团队成员参与项目情况进行监督，如发现虚报团队成员而未参与审计项目</w:t>
      </w:r>
      <w:r>
        <w:rPr>
          <w:rFonts w:hint="eastAsia" w:ascii="宋体" w:hAnsi="宋体" w:eastAsia="宋体" w:cs="宋体"/>
          <w:b/>
          <w:bCs/>
          <w:sz w:val="21"/>
          <w:szCs w:val="21"/>
          <w:lang w:val="en-US" w:eastAsia="zh-CN"/>
        </w:rPr>
        <w:t>、投入人员数量资格不满足前述条件或擅自更换人员的</w:t>
      </w:r>
      <w:r>
        <w:rPr>
          <w:rFonts w:hint="eastAsia" w:ascii="宋体" w:hAnsi="宋体" w:eastAsia="宋体" w:cs="宋体"/>
          <w:b/>
          <w:bCs/>
          <w:sz w:val="21"/>
          <w:szCs w:val="21"/>
        </w:rPr>
        <w:t>，将视为</w:t>
      </w:r>
      <w:r>
        <w:rPr>
          <w:rFonts w:hint="eastAsia" w:ascii="宋体" w:hAnsi="宋体" w:eastAsia="宋体" w:cs="宋体"/>
          <w:b/>
          <w:bCs/>
          <w:sz w:val="21"/>
          <w:szCs w:val="21"/>
          <w:lang w:eastAsia="zh-CN"/>
        </w:rPr>
        <w:t>响应供应商</w:t>
      </w:r>
      <w:r>
        <w:rPr>
          <w:rFonts w:hint="eastAsia" w:ascii="宋体" w:hAnsi="宋体" w:eastAsia="宋体" w:cs="宋体"/>
          <w:b/>
          <w:bCs/>
          <w:sz w:val="21"/>
          <w:szCs w:val="21"/>
        </w:rPr>
        <w:t>违约，</w:t>
      </w:r>
      <w:r>
        <w:rPr>
          <w:rFonts w:hint="eastAsia" w:ascii="宋体" w:hAnsi="宋体" w:eastAsia="宋体" w:cs="宋体"/>
          <w:b/>
          <w:bCs/>
          <w:sz w:val="21"/>
          <w:szCs w:val="21"/>
          <w:lang w:val="en-US" w:eastAsia="zh-CN"/>
        </w:rPr>
        <w:t>每发现一次，</w:t>
      </w:r>
      <w:r>
        <w:rPr>
          <w:rFonts w:hint="eastAsia" w:ascii="宋体" w:hAnsi="宋体" w:eastAsia="宋体" w:cs="宋体"/>
          <w:b/>
          <w:bCs/>
          <w:sz w:val="21"/>
          <w:szCs w:val="21"/>
        </w:rPr>
        <w:t>采购人将追究</w:t>
      </w:r>
      <w:r>
        <w:rPr>
          <w:rFonts w:hint="eastAsia" w:ascii="宋体" w:hAnsi="宋体" w:eastAsia="宋体" w:cs="宋体"/>
          <w:b/>
          <w:bCs/>
          <w:sz w:val="21"/>
          <w:szCs w:val="21"/>
          <w:lang w:eastAsia="zh-CN"/>
        </w:rPr>
        <w:t>响应供应商</w:t>
      </w:r>
      <w:r>
        <w:rPr>
          <w:rFonts w:hint="eastAsia" w:ascii="宋体" w:hAnsi="宋体" w:eastAsia="宋体" w:cs="宋体"/>
          <w:b/>
          <w:bCs/>
          <w:sz w:val="21"/>
          <w:szCs w:val="21"/>
          <w:lang w:val="en-US" w:eastAsia="zh-CN"/>
        </w:rPr>
        <w:t>2000元/次的</w:t>
      </w:r>
      <w:r>
        <w:rPr>
          <w:rFonts w:hint="eastAsia" w:ascii="宋体" w:hAnsi="宋体" w:eastAsia="宋体" w:cs="宋体"/>
          <w:b/>
          <w:bCs/>
          <w:sz w:val="21"/>
          <w:szCs w:val="21"/>
        </w:rPr>
        <w:t>违约责任）。</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5.响应供应商拟派出的项目负责人及其余人员，在项目审查实施阶段，应当到采购人指定地点进场驻场办公，完成实施阶段后响应供应商应告知采购人，经同意后可自行退场。驻场出勤情况，采购人有权进行检查，如未经采购人同意响应供应商出现缺勤情况，每发现一次，采购人有权对响应供应商处予违约处罚，若是项目负责人缺勤，处予1000元/次的违约处罚，若是其他人员缺勤，处予300元/次的违约处罚。</w:t>
      </w:r>
    </w:p>
    <w:p>
      <w:pPr>
        <w:pStyle w:val="202"/>
        <w:keepNext w:val="0"/>
        <w:keepLines w:val="0"/>
        <w:pageBreakBefore w:val="0"/>
        <w:widowControl w:val="0"/>
        <w:numPr>
          <w:ilvl w:val="-1"/>
          <w:numId w:val="0"/>
        </w:numPr>
        <w:kinsoku/>
        <w:wordWrap/>
        <w:overflowPunct/>
        <w:topLinePunct w:val="0"/>
        <w:autoSpaceDE/>
        <w:autoSpaceDN/>
        <w:bidi w:val="0"/>
        <w:adjustRightInd/>
        <w:snapToGrid/>
        <w:spacing w:before="0" w:beforeLines="0" w:after="0" w:afterLines="0" w:line="360" w:lineRule="auto"/>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rPr>
        <w:t>★</w:t>
      </w:r>
      <w:r>
        <w:rPr>
          <w:rFonts w:hint="eastAsia" w:ascii="宋体" w:hAnsi="宋体" w:eastAsia="宋体" w:cs="宋体"/>
          <w:b/>
          <w:bCs/>
          <w:sz w:val="21"/>
          <w:szCs w:val="21"/>
          <w:lang w:val="en-US" w:eastAsia="zh-CN"/>
        </w:rPr>
        <w:t>十一、报价费用及支付条件</w:t>
      </w:r>
    </w:p>
    <w:p>
      <w:pPr>
        <w:pStyle w:val="202"/>
        <w:keepNext w:val="0"/>
        <w:keepLines w:val="0"/>
        <w:pageBreakBefore w:val="0"/>
        <w:widowControl w:val="0"/>
        <w:numPr>
          <w:ilvl w:val="-1"/>
          <w:numId w:val="0"/>
        </w:numPr>
        <w:kinsoku/>
        <w:wordWrap/>
        <w:overflowPunct/>
        <w:topLinePunct w:val="0"/>
        <w:autoSpaceDE/>
        <w:autoSpaceDN/>
        <w:bidi w:val="0"/>
        <w:adjustRightInd/>
        <w:snapToGrid/>
        <w:spacing w:before="0" w:beforeLines="0" w:after="0" w:afterLines="0" w:line="360" w:lineRule="auto"/>
        <w:ind w:firstLine="480" w:firstLineChars="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响应供应商需对六个工程专项审计项目，单独分别报价，划分各项目金额，报价须明确不含税报价以及税率。未划分子项单独报价，仅报价总金额的，视为无效报价。</w:t>
      </w:r>
    </w:p>
    <w:p>
      <w:pPr>
        <w:pStyle w:val="202"/>
        <w:keepNext w:val="0"/>
        <w:keepLines w:val="0"/>
        <w:pageBreakBefore w:val="0"/>
        <w:widowControl w:val="0"/>
        <w:numPr>
          <w:ilvl w:val="-1"/>
          <w:numId w:val="0"/>
        </w:numPr>
        <w:kinsoku/>
        <w:wordWrap/>
        <w:overflowPunct/>
        <w:topLinePunct w:val="0"/>
        <w:autoSpaceDE/>
        <w:autoSpaceDN/>
        <w:bidi w:val="0"/>
        <w:adjustRightInd/>
        <w:snapToGrid/>
        <w:spacing w:before="0" w:beforeLines="0" w:after="0" w:afterLines="0" w:line="360" w:lineRule="auto"/>
        <w:ind w:firstLine="48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响应供应商的报价为</w:t>
      </w:r>
      <w:r>
        <w:rPr>
          <w:rFonts w:hint="eastAsia" w:ascii="宋体" w:hAnsi="宋体" w:eastAsia="宋体" w:cs="宋体"/>
          <w:b w:val="0"/>
          <w:bCs w:val="0"/>
          <w:sz w:val="21"/>
          <w:szCs w:val="21"/>
        </w:rPr>
        <w:t>包干价，包含</w:t>
      </w:r>
      <w:r>
        <w:rPr>
          <w:rFonts w:hint="eastAsia" w:ascii="宋体" w:hAnsi="宋体" w:eastAsia="宋体" w:cs="宋体"/>
          <w:b w:val="0"/>
          <w:bCs w:val="0"/>
          <w:sz w:val="21"/>
          <w:szCs w:val="21"/>
          <w:lang w:val="en-US" w:eastAsia="zh-CN"/>
        </w:rPr>
        <w:t>其</w:t>
      </w:r>
      <w:r>
        <w:rPr>
          <w:rFonts w:hint="eastAsia" w:ascii="宋体" w:hAnsi="宋体" w:eastAsia="宋体" w:cs="宋体"/>
          <w:b w:val="0"/>
          <w:bCs w:val="0"/>
          <w:sz w:val="21"/>
          <w:szCs w:val="21"/>
        </w:rPr>
        <w:t>完成本</w:t>
      </w:r>
      <w:r>
        <w:rPr>
          <w:rFonts w:hint="eastAsia" w:ascii="宋体" w:hAnsi="宋体" w:eastAsia="宋体" w:cs="宋体"/>
          <w:b w:val="0"/>
          <w:bCs w:val="0"/>
          <w:sz w:val="21"/>
          <w:szCs w:val="21"/>
          <w:lang w:val="en-US" w:eastAsia="zh-CN"/>
        </w:rPr>
        <w:t>项目</w:t>
      </w:r>
      <w:r>
        <w:rPr>
          <w:rFonts w:hint="eastAsia" w:ascii="宋体" w:hAnsi="宋体" w:eastAsia="宋体" w:cs="宋体"/>
          <w:b w:val="0"/>
          <w:bCs w:val="0"/>
          <w:sz w:val="21"/>
          <w:szCs w:val="21"/>
        </w:rPr>
        <w:t>工作所需的全部费用，包括但不限于人工费、交通费、住宿费、</w:t>
      </w:r>
      <w:r>
        <w:rPr>
          <w:rFonts w:hint="eastAsia" w:ascii="宋体" w:hAnsi="宋体" w:eastAsia="宋体" w:cs="宋体"/>
          <w:b w:val="0"/>
          <w:bCs w:val="0"/>
          <w:sz w:val="21"/>
          <w:szCs w:val="21"/>
          <w:lang w:val="en-US" w:eastAsia="zh-CN"/>
        </w:rPr>
        <w:t>餐</w:t>
      </w:r>
      <w:r>
        <w:rPr>
          <w:rFonts w:hint="eastAsia" w:ascii="宋体" w:hAnsi="宋体" w:eastAsia="宋体" w:cs="宋体"/>
          <w:b w:val="0"/>
          <w:bCs w:val="0"/>
          <w:sz w:val="21"/>
          <w:szCs w:val="21"/>
        </w:rPr>
        <w:t>费、办公费、资料费、保险费、税费、往来询证函费、快递费及其他一切相关费用。</w:t>
      </w:r>
      <w:r>
        <w:rPr>
          <w:rFonts w:hint="eastAsia" w:ascii="宋体" w:hAnsi="宋体" w:eastAsia="宋体" w:cs="宋体"/>
          <w:b w:val="0"/>
          <w:bCs w:val="0"/>
          <w:sz w:val="21"/>
          <w:szCs w:val="21"/>
          <w:lang w:val="en-US" w:eastAsia="zh-CN"/>
        </w:rPr>
        <w:t>项目费用</w:t>
      </w:r>
      <w:r>
        <w:rPr>
          <w:rFonts w:hint="eastAsia" w:ascii="宋体" w:hAnsi="宋体" w:eastAsia="宋体" w:cs="宋体"/>
          <w:b w:val="0"/>
          <w:bCs w:val="0"/>
          <w:sz w:val="21"/>
          <w:szCs w:val="21"/>
        </w:rPr>
        <w:t>在服务期内不因最低工资标准上调、劳务成本、物价成本等的变动或其他任何原因而做调整。</w:t>
      </w:r>
      <w:r>
        <w:rPr>
          <w:rFonts w:hint="eastAsia" w:ascii="宋体" w:hAnsi="宋体" w:eastAsia="宋体" w:cs="宋体"/>
          <w:b w:val="0"/>
          <w:bCs w:val="0"/>
          <w:sz w:val="21"/>
          <w:szCs w:val="21"/>
          <w:lang w:val="en-US" w:eastAsia="zh-CN"/>
        </w:rPr>
        <w:t>报价已含餐费，响应供应商餐食有需要到采购人饭堂使用的，提前与采购人沟通，并按采购人饭堂收费标准自行缴纳餐费。</w:t>
      </w:r>
      <w:r>
        <w:rPr>
          <w:rFonts w:hint="eastAsia" w:ascii="宋体" w:hAnsi="宋体" w:eastAsia="宋体" w:cs="宋体"/>
          <w:b w:val="0"/>
          <w:bCs w:val="0"/>
          <w:sz w:val="21"/>
          <w:szCs w:val="21"/>
        </w:rPr>
        <w:t>未经</w:t>
      </w:r>
      <w:r>
        <w:rPr>
          <w:rFonts w:hint="eastAsia" w:ascii="宋体" w:hAnsi="宋体" w:eastAsia="宋体" w:cs="宋体"/>
          <w:b w:val="0"/>
          <w:bCs w:val="0"/>
          <w:sz w:val="21"/>
          <w:szCs w:val="21"/>
          <w:lang w:val="en-US" w:eastAsia="zh-CN"/>
        </w:rPr>
        <w:t>采购</w:t>
      </w:r>
      <w:r>
        <w:rPr>
          <w:rFonts w:hint="eastAsia" w:ascii="宋体" w:hAnsi="宋体" w:eastAsia="宋体" w:cs="宋体"/>
          <w:b w:val="0"/>
          <w:bCs w:val="0"/>
          <w:sz w:val="21"/>
          <w:szCs w:val="21"/>
        </w:rPr>
        <w:t>书面同意，</w:t>
      </w:r>
      <w:r>
        <w:rPr>
          <w:rFonts w:hint="eastAsia" w:ascii="宋体" w:hAnsi="宋体" w:eastAsia="宋体" w:cs="宋体"/>
          <w:b w:val="0"/>
          <w:bCs w:val="0"/>
          <w:sz w:val="21"/>
          <w:szCs w:val="21"/>
          <w:lang w:val="en-US" w:eastAsia="zh-CN"/>
        </w:rPr>
        <w:t>响应供应商</w:t>
      </w:r>
      <w:r>
        <w:rPr>
          <w:rFonts w:hint="eastAsia" w:ascii="宋体" w:hAnsi="宋体" w:eastAsia="宋体" w:cs="宋体"/>
          <w:b w:val="0"/>
          <w:bCs w:val="0"/>
          <w:sz w:val="21"/>
          <w:szCs w:val="21"/>
        </w:rPr>
        <w:t>无权要求</w:t>
      </w:r>
      <w:r>
        <w:rPr>
          <w:rFonts w:hint="eastAsia" w:ascii="宋体" w:hAnsi="宋体" w:eastAsia="宋体" w:cs="宋体"/>
          <w:b w:val="0"/>
          <w:bCs w:val="0"/>
          <w:sz w:val="21"/>
          <w:szCs w:val="21"/>
          <w:lang w:val="en-US" w:eastAsia="zh-CN"/>
        </w:rPr>
        <w:t>采购人</w:t>
      </w:r>
      <w:r>
        <w:rPr>
          <w:rFonts w:hint="eastAsia" w:ascii="宋体" w:hAnsi="宋体" w:eastAsia="宋体" w:cs="宋体"/>
          <w:b w:val="0"/>
          <w:bCs w:val="0"/>
          <w:sz w:val="21"/>
          <w:szCs w:val="21"/>
        </w:rPr>
        <w:t>支付其他任何费用。</w:t>
      </w:r>
    </w:p>
    <w:p>
      <w:pPr>
        <w:keepNext w:val="0"/>
        <w:keepLines w:val="0"/>
        <w:spacing w:beforeLines="0" w:afterLines="0" w:line="360" w:lineRule="auto"/>
        <w:ind w:firstLine="420" w:firstLineChars="200"/>
        <w:rPr>
          <w:rFonts w:hint="eastAsia" w:ascii="宋体" w:hAnsi="宋体" w:eastAsia="宋体" w:cs="宋体"/>
          <w:bCs/>
          <w:sz w:val="21"/>
          <w:szCs w:val="21"/>
          <w:highlight w:val="none"/>
        </w:rPr>
      </w:pPr>
      <w:r>
        <w:rPr>
          <w:rFonts w:hint="eastAsia" w:ascii="宋体" w:hAnsi="宋体" w:eastAsia="宋体" w:cs="宋体"/>
          <w:b w:val="0"/>
          <w:bCs w:val="0"/>
          <w:sz w:val="21"/>
          <w:szCs w:val="21"/>
          <w:lang w:val="en-US" w:eastAsia="zh-CN"/>
        </w:rPr>
        <w:t>支付条件：本项目无预付款。</w:t>
      </w:r>
      <w:r>
        <w:rPr>
          <w:rFonts w:hint="eastAsia" w:ascii="宋体" w:hAnsi="宋体" w:eastAsia="宋体" w:cs="宋体"/>
          <w:bCs/>
          <w:sz w:val="21"/>
          <w:szCs w:val="21"/>
          <w:highlight w:val="none"/>
          <w:lang w:val="en-US" w:eastAsia="zh-CN"/>
        </w:rPr>
        <w:t>响应供应商按照项目合同约定完成本次六个工程项目全部</w:t>
      </w:r>
      <w:r>
        <w:rPr>
          <w:rFonts w:hint="eastAsia" w:ascii="宋体" w:hAnsi="宋体" w:eastAsia="宋体" w:cs="宋体"/>
          <w:bCs/>
          <w:sz w:val="21"/>
          <w:szCs w:val="21"/>
          <w:highlight w:val="none"/>
        </w:rPr>
        <w:t>审计工作</w:t>
      </w:r>
      <w:r>
        <w:rPr>
          <w:rFonts w:hint="eastAsia" w:ascii="宋体" w:hAnsi="宋体" w:eastAsia="宋体" w:cs="宋体"/>
          <w:bCs/>
          <w:sz w:val="21"/>
          <w:szCs w:val="21"/>
          <w:highlight w:val="none"/>
          <w:lang w:val="en-US" w:eastAsia="zh-CN"/>
        </w:rPr>
        <w:t>后</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并按</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用户需求书</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报价文件</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审计方案</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等规定的</w:t>
      </w:r>
      <w:r>
        <w:rPr>
          <w:rFonts w:hint="eastAsia" w:ascii="宋体" w:hAnsi="宋体" w:eastAsia="宋体" w:cs="宋体"/>
          <w:bCs/>
          <w:color w:val="auto"/>
          <w:sz w:val="21"/>
          <w:szCs w:val="21"/>
          <w:highlight w:val="none"/>
          <w:lang w:val="en-US" w:eastAsia="zh-CN"/>
        </w:rPr>
        <w:t>成果提交要求，向采购人</w:t>
      </w:r>
      <w:r>
        <w:rPr>
          <w:rFonts w:hint="eastAsia" w:ascii="宋体" w:hAnsi="宋体" w:eastAsia="宋体" w:cs="宋体"/>
          <w:b w:val="0"/>
          <w:bCs/>
          <w:color w:val="auto"/>
          <w:sz w:val="21"/>
          <w:szCs w:val="21"/>
          <w:highlight w:val="none"/>
          <w:lang w:val="en-US" w:eastAsia="zh-CN" w:bidi="ar-SA"/>
        </w:rPr>
        <w:t>提交审计报告及相关附件纸质版3份，电子版1 份，审计底稿电子版1 份,并经采购人审核确认</w:t>
      </w:r>
      <w:r>
        <w:rPr>
          <w:rFonts w:hint="eastAsia" w:ascii="宋体" w:hAnsi="宋体" w:eastAsia="宋体" w:cs="宋体"/>
          <w:bCs/>
          <w:color w:val="auto"/>
          <w:sz w:val="21"/>
          <w:szCs w:val="21"/>
          <w:highlight w:val="none"/>
          <w:lang w:val="en-US" w:eastAsia="zh-CN"/>
        </w:rPr>
        <w:t>后</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响应供应商应当向采购人开具合法有效的增值税专用发票及甲方要求的其他请款资料，</w:t>
      </w:r>
      <w:r>
        <w:rPr>
          <w:rFonts w:hint="eastAsia" w:ascii="宋体" w:hAnsi="宋体" w:eastAsia="宋体" w:cs="宋体"/>
          <w:b w:val="0"/>
          <w:bCs/>
          <w:color w:val="auto"/>
          <w:kern w:val="2"/>
          <w:sz w:val="21"/>
          <w:szCs w:val="21"/>
          <w:highlight w:val="none"/>
          <w:lang w:val="en-US" w:eastAsia="zh-CN"/>
        </w:rPr>
        <w:t>采购人</w:t>
      </w:r>
      <w:r>
        <w:rPr>
          <w:rFonts w:hint="eastAsia" w:ascii="宋体" w:hAnsi="宋体" w:eastAsia="宋体" w:cs="宋体"/>
          <w:bCs/>
          <w:color w:val="auto"/>
          <w:sz w:val="21"/>
          <w:szCs w:val="21"/>
          <w:highlight w:val="none"/>
        </w:rPr>
        <w:t>在收到</w:t>
      </w:r>
      <w:r>
        <w:rPr>
          <w:rFonts w:hint="eastAsia" w:ascii="宋体" w:hAnsi="宋体" w:eastAsia="宋体" w:cs="宋体"/>
          <w:bCs/>
          <w:color w:val="auto"/>
          <w:sz w:val="21"/>
          <w:szCs w:val="21"/>
          <w:highlight w:val="none"/>
          <w:lang w:val="en-US" w:eastAsia="zh-CN"/>
        </w:rPr>
        <w:t>响应供应商前述请款</w:t>
      </w:r>
      <w:r>
        <w:rPr>
          <w:rFonts w:hint="eastAsia" w:ascii="宋体" w:hAnsi="宋体" w:eastAsia="宋体" w:cs="宋体"/>
          <w:bCs/>
          <w:color w:val="auto"/>
          <w:sz w:val="21"/>
          <w:szCs w:val="21"/>
          <w:highlight w:val="none"/>
        </w:rPr>
        <w:t>资料并确认无误后</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0个工作日内，</w:t>
      </w:r>
      <w:r>
        <w:rPr>
          <w:rFonts w:hint="eastAsia" w:ascii="宋体" w:hAnsi="宋体" w:eastAsia="宋体" w:cs="宋体"/>
          <w:bCs/>
          <w:sz w:val="21"/>
          <w:szCs w:val="21"/>
          <w:highlight w:val="none"/>
        </w:rPr>
        <w:t>一次性支付服务费用。</w:t>
      </w:r>
    </w:p>
    <w:p>
      <w:pPr>
        <w:pStyle w:val="202"/>
        <w:keepNext w:val="0"/>
        <w:keepLines w:val="0"/>
        <w:spacing w:before="0" w:beforeLines="0" w:afterLines="0" w:line="360" w:lineRule="auto"/>
        <w:ind w:firstLine="480"/>
        <w:rPr>
          <w:rFonts w:hint="eastAsia" w:ascii="宋体" w:hAnsi="宋体" w:eastAsia="宋体" w:cs="宋体"/>
          <w:b w:val="0"/>
          <w:color w:val="auto"/>
          <w:kern w:val="2"/>
          <w:sz w:val="21"/>
          <w:szCs w:val="21"/>
          <w:highlight w:val="none"/>
          <w:lang w:val="en-US" w:eastAsia="zh-CN"/>
        </w:rPr>
      </w:pPr>
      <w:r>
        <w:rPr>
          <w:rFonts w:hint="eastAsia" w:ascii="宋体" w:hAnsi="宋体" w:eastAsia="宋体" w:cs="宋体"/>
          <w:b/>
          <w:bCs w:val="0"/>
          <w:color w:val="auto"/>
          <w:kern w:val="2"/>
          <w:sz w:val="21"/>
          <w:szCs w:val="21"/>
          <w:highlight w:val="none"/>
          <w:lang w:val="en-US" w:eastAsia="zh-CN"/>
        </w:rPr>
        <w:t>服务费用支付与每一子项项目</w:t>
      </w:r>
      <w:r>
        <w:rPr>
          <w:rFonts w:hint="eastAsia" w:ascii="宋体" w:hAnsi="宋体" w:eastAsia="宋体" w:cs="宋体"/>
          <w:b/>
          <w:bCs w:val="0"/>
          <w:sz w:val="21"/>
          <w:szCs w:val="21"/>
          <w:lang w:val="en-US" w:eastAsia="zh-CN"/>
        </w:rPr>
        <w:t>验收评价结果挂钩</w:t>
      </w:r>
      <w:r>
        <w:rPr>
          <w:rFonts w:hint="eastAsia" w:ascii="宋体" w:hAnsi="宋体" w:eastAsia="宋体" w:cs="宋体"/>
          <w:b/>
          <w:bCs/>
          <w:sz w:val="21"/>
          <w:szCs w:val="21"/>
          <w:lang w:val="en-US" w:eastAsia="zh-CN"/>
        </w:rPr>
        <w:t>。</w:t>
      </w:r>
      <w:r>
        <w:rPr>
          <w:rFonts w:hint="eastAsia" w:ascii="宋体" w:hAnsi="宋体" w:eastAsia="宋体" w:cs="宋体"/>
          <w:b w:val="0"/>
          <w:bCs w:val="0"/>
          <w:sz w:val="21"/>
          <w:szCs w:val="21"/>
          <w:lang w:val="en-US" w:eastAsia="zh-CN"/>
        </w:rPr>
        <w:t>子项</w:t>
      </w:r>
      <w:r>
        <w:rPr>
          <w:rFonts w:hint="eastAsia" w:ascii="宋体" w:hAnsi="宋体" w:eastAsia="宋体" w:cs="宋体"/>
          <w:b w:val="0"/>
          <w:bCs/>
          <w:color w:val="auto"/>
          <w:sz w:val="21"/>
          <w:szCs w:val="21"/>
          <w:highlight w:val="none"/>
          <w:lang w:val="en-US" w:eastAsia="zh-CN"/>
        </w:rPr>
        <w:t>项目验收评价是验收合格（优）的，</w:t>
      </w:r>
      <w:r>
        <w:rPr>
          <w:rFonts w:hint="eastAsia" w:ascii="宋体" w:hAnsi="宋体" w:eastAsia="宋体" w:cs="宋体"/>
          <w:bCs/>
          <w:color w:val="auto"/>
          <w:sz w:val="21"/>
          <w:szCs w:val="21"/>
          <w:highlight w:val="none"/>
          <w:lang w:val="en-US" w:eastAsia="zh-CN"/>
        </w:rPr>
        <w:t>采购人支付该子项目100%的服务费用；</w:t>
      </w:r>
      <w:r>
        <w:rPr>
          <w:rFonts w:hint="eastAsia" w:ascii="宋体" w:hAnsi="宋体" w:eastAsia="宋体" w:cs="宋体"/>
          <w:b w:val="0"/>
          <w:bCs/>
          <w:color w:val="auto"/>
          <w:sz w:val="21"/>
          <w:szCs w:val="21"/>
          <w:highlight w:val="none"/>
          <w:lang w:val="en-US" w:eastAsia="zh-CN"/>
        </w:rPr>
        <w:t>验收评价是验收合格（良）的，</w:t>
      </w:r>
      <w:r>
        <w:rPr>
          <w:rFonts w:hint="eastAsia" w:ascii="宋体" w:hAnsi="宋体" w:eastAsia="宋体" w:cs="宋体"/>
          <w:bCs/>
          <w:color w:val="auto"/>
          <w:sz w:val="21"/>
          <w:szCs w:val="21"/>
          <w:highlight w:val="none"/>
          <w:lang w:val="en-US" w:eastAsia="zh-CN"/>
        </w:rPr>
        <w:t>采购人支付该子项目95%的服务费用；</w:t>
      </w:r>
      <w:r>
        <w:rPr>
          <w:rFonts w:hint="eastAsia" w:ascii="宋体" w:hAnsi="宋体" w:eastAsia="宋体" w:cs="宋体"/>
          <w:b w:val="0"/>
          <w:bCs/>
          <w:color w:val="auto"/>
          <w:sz w:val="21"/>
          <w:szCs w:val="21"/>
          <w:highlight w:val="none"/>
          <w:lang w:val="en-US" w:eastAsia="zh-CN"/>
        </w:rPr>
        <w:t>验收评价是基本验收合格的，</w:t>
      </w:r>
      <w:r>
        <w:rPr>
          <w:rFonts w:hint="eastAsia" w:ascii="宋体" w:hAnsi="宋体" w:eastAsia="宋体" w:cs="宋体"/>
          <w:bCs/>
          <w:color w:val="auto"/>
          <w:sz w:val="21"/>
          <w:szCs w:val="21"/>
          <w:highlight w:val="none"/>
          <w:lang w:val="en-US" w:eastAsia="zh-CN"/>
        </w:rPr>
        <w:t>采购人支付该子项目80%的服务费用；</w:t>
      </w:r>
      <w:r>
        <w:rPr>
          <w:rFonts w:hint="eastAsia" w:ascii="宋体" w:hAnsi="宋体" w:eastAsia="宋体" w:cs="宋体"/>
          <w:b w:val="0"/>
          <w:bCs/>
          <w:color w:val="auto"/>
          <w:sz w:val="21"/>
          <w:szCs w:val="21"/>
          <w:highlight w:val="none"/>
          <w:lang w:val="en-US" w:eastAsia="zh-CN"/>
        </w:rPr>
        <w:t>验收评价是验收不合格的，根据得分作为比例，</w:t>
      </w:r>
      <w:r>
        <w:rPr>
          <w:rFonts w:hint="eastAsia" w:ascii="宋体" w:hAnsi="宋体" w:eastAsia="宋体" w:cs="宋体"/>
          <w:bCs/>
          <w:color w:val="auto"/>
          <w:sz w:val="21"/>
          <w:szCs w:val="21"/>
          <w:highlight w:val="none"/>
          <w:lang w:val="en-US" w:eastAsia="zh-CN"/>
        </w:rPr>
        <w:t>采购人</w:t>
      </w:r>
      <w:r>
        <w:rPr>
          <w:rFonts w:hint="eastAsia" w:ascii="宋体" w:hAnsi="宋体" w:eastAsia="宋体" w:cs="宋体"/>
          <w:b w:val="0"/>
          <w:bCs/>
          <w:color w:val="auto"/>
          <w:sz w:val="21"/>
          <w:szCs w:val="21"/>
          <w:highlight w:val="none"/>
          <w:lang w:val="en-US" w:eastAsia="zh-CN"/>
        </w:rPr>
        <w:t>按每子项服务费*得分比例进行服务费用支付(例如：子项考核得分为65分，则子项服务费按65%支付)。</w:t>
      </w:r>
    </w:p>
    <w:p>
      <w:pPr>
        <w:pStyle w:val="202"/>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420" w:leftChars="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十二、</w:t>
      </w:r>
      <w:r>
        <w:rPr>
          <w:rFonts w:hint="eastAsia" w:ascii="宋体" w:hAnsi="宋体" w:eastAsia="宋体" w:cs="宋体"/>
          <w:b/>
          <w:bCs/>
          <w:sz w:val="21"/>
          <w:szCs w:val="21"/>
        </w:rPr>
        <w:t>其他说明</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响应供应商</w:t>
      </w:r>
      <w:r>
        <w:rPr>
          <w:rFonts w:hint="eastAsia" w:ascii="宋体" w:hAnsi="宋体" w:eastAsia="宋体" w:cs="宋体"/>
          <w:sz w:val="21"/>
          <w:szCs w:val="21"/>
        </w:rPr>
        <w:t>如曾参与本项目采购招标控制价编制、施工过程咨询服务等可能影响本项目采购公平性及审计独立性的情况，</w:t>
      </w:r>
      <w:r>
        <w:rPr>
          <w:rFonts w:hint="eastAsia" w:ascii="宋体" w:hAnsi="宋体" w:eastAsia="宋体" w:cs="宋体"/>
          <w:sz w:val="21"/>
          <w:szCs w:val="21"/>
          <w:lang w:val="en-US" w:eastAsia="zh-CN"/>
        </w:rPr>
        <w:t>应当</w:t>
      </w:r>
      <w:r>
        <w:rPr>
          <w:rFonts w:hint="eastAsia" w:ascii="宋体" w:hAnsi="宋体" w:eastAsia="宋体" w:cs="宋体"/>
          <w:sz w:val="21"/>
          <w:szCs w:val="21"/>
        </w:rPr>
        <w:t>主动回避本项目</w:t>
      </w:r>
      <w:r>
        <w:rPr>
          <w:rFonts w:hint="eastAsia" w:ascii="宋体" w:hAnsi="宋体" w:eastAsia="宋体" w:cs="宋体"/>
          <w:sz w:val="21"/>
          <w:szCs w:val="21"/>
          <w:lang w:val="en-US" w:eastAsia="zh-CN"/>
        </w:rPr>
        <w:t>比选</w:t>
      </w:r>
      <w:r>
        <w:rPr>
          <w:rFonts w:hint="eastAsia" w:ascii="宋体" w:hAnsi="宋体" w:eastAsia="宋体" w:cs="宋体"/>
          <w:sz w:val="21"/>
          <w:szCs w:val="21"/>
        </w:rPr>
        <w:t>。如</w:t>
      </w:r>
      <w:r>
        <w:rPr>
          <w:rFonts w:hint="eastAsia" w:ascii="宋体" w:hAnsi="宋体" w:eastAsia="宋体" w:cs="宋体"/>
          <w:sz w:val="21"/>
          <w:szCs w:val="21"/>
          <w:lang w:val="en-US" w:eastAsia="zh-CN"/>
        </w:rPr>
        <w:t>参与比选</w:t>
      </w:r>
      <w:r>
        <w:rPr>
          <w:rFonts w:hint="eastAsia" w:ascii="宋体" w:hAnsi="宋体" w:eastAsia="宋体" w:cs="宋体"/>
          <w:sz w:val="21"/>
          <w:szCs w:val="21"/>
        </w:rPr>
        <w:t>后发现存在上述情况，采购人有权取消其中</w:t>
      </w:r>
      <w:r>
        <w:rPr>
          <w:rFonts w:hint="eastAsia" w:ascii="宋体" w:hAnsi="宋体" w:eastAsia="宋体" w:cs="宋体"/>
          <w:sz w:val="21"/>
          <w:szCs w:val="21"/>
          <w:lang w:val="en-US" w:eastAsia="zh-CN"/>
        </w:rPr>
        <w:t>选</w:t>
      </w:r>
      <w:r>
        <w:rPr>
          <w:rFonts w:hint="eastAsia" w:ascii="宋体" w:hAnsi="宋体" w:eastAsia="宋体" w:cs="宋体"/>
          <w:sz w:val="21"/>
          <w:szCs w:val="21"/>
        </w:rPr>
        <w:t>资格。</w:t>
      </w:r>
    </w:p>
    <w:p>
      <w:pPr>
        <w:pStyle w:val="18"/>
        <w:spacing w:before="0" w:beforeLines="0" w:afterLines="0" w:line="360" w:lineRule="auto"/>
        <w:ind w:left="16" w:hanging="10" w:hangingChars="5"/>
        <w:jc w:val="both"/>
        <w:outlineLvl w:val="0"/>
        <w:rPr>
          <w:rFonts w:hint="eastAsia" w:ascii="宋体" w:hAnsi="宋体" w:eastAsia="宋体" w:cs="宋体"/>
          <w:b w:val="0"/>
          <w:bCs w:val="0"/>
          <w:sz w:val="21"/>
          <w:szCs w:val="21"/>
          <w:lang w:val="en-US" w:eastAsia="zh-CN"/>
        </w:rPr>
      </w:pPr>
    </w:p>
    <w:p>
      <w:pPr>
        <w:keepNext w:val="0"/>
        <w:keepLines w:val="0"/>
        <w:pageBreakBefore/>
        <w:widowControl w:val="0"/>
        <w:kinsoku/>
        <w:wordWrap/>
        <w:overflowPunct/>
        <w:topLinePunct w:val="0"/>
        <w:autoSpaceDE/>
        <w:autoSpaceDN/>
        <w:bidi w:val="0"/>
        <w:adjustRightInd/>
        <w:snapToGrid/>
        <w:spacing w:line="360" w:lineRule="auto"/>
        <w:textAlignment w:val="auto"/>
        <w:rPr>
          <w:rFonts w:ascii="宋体" w:hAnsi="宋体" w:eastAsia="宋体" w:cs="Times New Roman"/>
          <w:b/>
          <w:szCs w:val="21"/>
          <w:highlight w:val="none"/>
          <w:lang w:val="zh-CN"/>
        </w:rPr>
      </w:pPr>
      <w:r>
        <w:rPr>
          <w:rFonts w:hint="eastAsia" w:ascii="宋体" w:hAnsi="宋体" w:eastAsia="宋体" w:cs="宋体"/>
          <w:b w:val="0"/>
          <w:bCs w:val="0"/>
          <w:sz w:val="21"/>
          <w:szCs w:val="21"/>
          <w:lang w:val="en-US" w:eastAsia="zh-CN"/>
        </w:rPr>
        <w:t>附件：</w:t>
      </w:r>
      <w:r>
        <w:rPr>
          <w:rFonts w:hint="eastAsia" w:ascii="宋体" w:hAnsi="宋体" w:eastAsia="宋体" w:cs="宋体"/>
          <w:b w:val="0"/>
          <w:bCs w:val="0"/>
          <w:sz w:val="21"/>
          <w:szCs w:val="21"/>
        </w:rPr>
        <w:t>审计服务外包项目验收表</w:t>
      </w:r>
    </w:p>
    <w:p>
      <w:pPr>
        <w:pStyle w:val="18"/>
        <w:spacing w:before="189" w:line="223" w:lineRule="auto"/>
        <w:ind w:left="16" w:hanging="16" w:hangingChars="5"/>
        <w:jc w:val="center"/>
        <w:outlineLvl w:val="0"/>
        <w:rPr>
          <w:sz w:val="32"/>
          <w:szCs w:val="32"/>
        </w:rPr>
      </w:pPr>
      <w:bookmarkStart w:id="360" w:name="_Toc5442"/>
      <w:r>
        <w:rPr>
          <w:b/>
          <w:bCs/>
          <w:sz w:val="32"/>
          <w:szCs w:val="32"/>
        </w:rPr>
        <w:t>审计服务外包项目验收表</w:t>
      </w:r>
      <w:bookmarkEnd w:id="360"/>
    </w:p>
    <w:p>
      <w:pPr>
        <w:pStyle w:val="18"/>
        <w:spacing w:before="200" w:line="227" w:lineRule="auto"/>
        <w:ind w:left="81"/>
        <w:jc w:val="left"/>
        <w:rPr>
          <w:b w:val="0"/>
          <w:bCs w:val="0"/>
          <w:sz w:val="21"/>
          <w:szCs w:val="21"/>
        </w:rPr>
      </w:pPr>
      <w:r>
        <w:rPr>
          <w:b w:val="0"/>
          <w:bCs w:val="0"/>
          <w:spacing w:val="4"/>
          <w:sz w:val="21"/>
          <w:szCs w:val="21"/>
        </w:rPr>
        <w:t>审计项目名称：</w:t>
      </w:r>
    </w:p>
    <w:p>
      <w:pPr>
        <w:pStyle w:val="18"/>
        <w:spacing w:before="183" w:line="227" w:lineRule="auto"/>
        <w:ind w:left="70"/>
        <w:jc w:val="left"/>
        <w:rPr>
          <w:b w:val="0"/>
          <w:bCs w:val="0"/>
          <w:spacing w:val="3"/>
          <w:sz w:val="21"/>
          <w:szCs w:val="21"/>
        </w:rPr>
      </w:pPr>
      <w:r>
        <w:rPr>
          <w:rFonts w:hint="eastAsia"/>
          <w:b w:val="0"/>
          <w:bCs w:val="0"/>
          <w:spacing w:val="4"/>
          <w:sz w:val="21"/>
          <w:szCs w:val="21"/>
          <w:lang w:val="en-US" w:eastAsia="zh-CN"/>
        </w:rPr>
        <w:t>服务单位</w:t>
      </w:r>
      <w:r>
        <w:rPr>
          <w:b w:val="0"/>
          <w:bCs w:val="0"/>
          <w:spacing w:val="4"/>
          <w:sz w:val="21"/>
          <w:szCs w:val="21"/>
        </w:rPr>
        <w:t xml:space="preserve">名称：             </w:t>
      </w:r>
      <w:r>
        <w:rPr>
          <w:b w:val="0"/>
          <w:bCs w:val="0"/>
          <w:spacing w:val="3"/>
          <w:sz w:val="21"/>
          <w:szCs w:val="21"/>
        </w:rPr>
        <w:t xml:space="preserve">                             服务时间：</w:t>
      </w:r>
    </w:p>
    <w:tbl>
      <w:tblPr>
        <w:tblStyle w:val="37"/>
        <w:tblpPr w:leftFromText="180" w:rightFromText="180" w:vertAnchor="text" w:horzAnchor="page" w:tblpX="1138" w:tblpY="23"/>
        <w:tblOverlap w:val="never"/>
        <w:tblW w:w="5001" w:type="pct"/>
        <w:jc w:val="center"/>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autofit"/>
        <w:tblCellMar>
          <w:top w:w="0" w:type="dxa"/>
          <w:left w:w="0" w:type="dxa"/>
          <w:bottom w:w="0" w:type="dxa"/>
          <w:right w:w="0" w:type="dxa"/>
        </w:tblCellMar>
      </w:tblPr>
      <w:tblGrid>
        <w:gridCol w:w="2140"/>
        <w:gridCol w:w="5760"/>
        <w:gridCol w:w="990"/>
        <w:gridCol w:w="1272"/>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9" w:hRule="atLeast"/>
          <w:jc w:val="center"/>
        </w:trPr>
        <w:tc>
          <w:tcPr>
            <w:tcW w:w="1053" w:type="pct"/>
            <w:tcBorders>
              <w:top w:val="single" w:color="000000" w:sz="2" w:space="0"/>
              <w:left w:val="single" w:color="000000" w:sz="2" w:space="0"/>
              <w:bottom w:val="single" w:color="000000" w:sz="2" w:space="0"/>
              <w:right w:val="single" w:color="000000" w:sz="2" w:space="0"/>
            </w:tcBorders>
          </w:tcPr>
          <w:p>
            <w:pPr>
              <w:spacing w:before="137" w:line="227" w:lineRule="auto"/>
              <w:ind w:left="0" w:firstLine="662" w:firstLineChars="300"/>
              <w:jc w:val="both"/>
              <w:rPr>
                <w:rFonts w:hint="eastAsia" w:ascii="宋体" w:hAnsi="宋体" w:eastAsia="宋体" w:cs="宋体"/>
                <w:b/>
                <w:bCs/>
                <w:sz w:val="21"/>
                <w:szCs w:val="21"/>
              </w:rPr>
            </w:pPr>
            <w:r>
              <w:rPr>
                <w:rFonts w:hint="eastAsia" w:ascii="宋体" w:hAnsi="宋体" w:eastAsia="宋体" w:cs="宋体"/>
                <w:b/>
                <w:bCs/>
                <w:spacing w:val="5"/>
                <w:sz w:val="21"/>
                <w:szCs w:val="21"/>
              </w:rPr>
              <w:t>考评项目</w:t>
            </w:r>
          </w:p>
        </w:tc>
        <w:tc>
          <w:tcPr>
            <w:tcW w:w="2834" w:type="pct"/>
            <w:tcBorders>
              <w:top w:val="single" w:color="000000" w:sz="2" w:space="0"/>
              <w:left w:val="single" w:color="000000" w:sz="2" w:space="0"/>
              <w:bottom w:val="single" w:color="000000" w:sz="2" w:space="0"/>
              <w:right w:val="single" w:color="000000" w:sz="2" w:space="0"/>
            </w:tcBorders>
          </w:tcPr>
          <w:p>
            <w:pPr>
              <w:spacing w:before="137" w:line="230" w:lineRule="auto"/>
              <w:ind w:left="148"/>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验收标准</w:t>
            </w:r>
          </w:p>
        </w:tc>
        <w:tc>
          <w:tcPr>
            <w:tcW w:w="486" w:type="pct"/>
            <w:tcBorders>
              <w:top w:val="single" w:color="000000" w:sz="2" w:space="0"/>
              <w:left w:val="single" w:color="000000" w:sz="2" w:space="0"/>
              <w:bottom w:val="single" w:color="000000" w:sz="2" w:space="0"/>
              <w:right w:val="single" w:color="000000" w:sz="2" w:space="0"/>
            </w:tcBorders>
          </w:tcPr>
          <w:p>
            <w:pPr>
              <w:spacing w:before="137" w:line="230" w:lineRule="auto"/>
              <w:ind w:left="148"/>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w:t>
            </w:r>
          </w:p>
        </w:tc>
        <w:tc>
          <w:tcPr>
            <w:tcW w:w="625" w:type="pct"/>
            <w:tcBorders>
              <w:top w:val="single" w:color="000000" w:sz="2" w:space="0"/>
              <w:left w:val="single" w:color="000000" w:sz="2" w:space="0"/>
              <w:bottom w:val="single" w:color="000000" w:sz="2" w:space="0"/>
              <w:right w:val="single" w:color="000000" w:sz="2" w:space="0"/>
            </w:tcBorders>
          </w:tcPr>
          <w:p>
            <w:pPr>
              <w:spacing w:before="137" w:line="230" w:lineRule="auto"/>
              <w:ind w:left="148"/>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得分</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04" w:hRule="atLeast"/>
          <w:jc w:val="center"/>
        </w:trPr>
        <w:tc>
          <w:tcPr>
            <w:tcW w:w="1053" w:type="pct"/>
            <w:tcBorders>
              <w:top w:val="single" w:color="000000" w:sz="2" w:space="0"/>
              <w:left w:val="single" w:color="000000" w:sz="2" w:space="0"/>
              <w:bottom w:val="single" w:color="000000" w:sz="2" w:space="0"/>
              <w:right w:val="single" w:color="000000" w:sz="2" w:space="0"/>
            </w:tcBorders>
            <w:vAlign w:val="center"/>
          </w:tcPr>
          <w:p>
            <w:pPr>
              <w:spacing w:before="65" w:line="230" w:lineRule="auto"/>
              <w:ind w:left="67"/>
              <w:jc w:val="center"/>
              <w:rPr>
                <w:rFonts w:hint="eastAsia" w:ascii="宋体" w:hAnsi="宋体" w:eastAsia="宋体" w:cs="宋体"/>
                <w:sz w:val="21"/>
                <w:szCs w:val="21"/>
              </w:rPr>
            </w:pPr>
            <w:r>
              <w:rPr>
                <w:rFonts w:hint="eastAsia" w:ascii="宋体" w:hAnsi="宋体" w:eastAsia="宋体" w:cs="宋体"/>
                <w:spacing w:val="6"/>
                <w:sz w:val="21"/>
                <w:szCs w:val="21"/>
              </w:rPr>
              <w:t>审计服务方案内容完成情况</w:t>
            </w:r>
          </w:p>
        </w:tc>
        <w:tc>
          <w:tcPr>
            <w:tcW w:w="2834" w:type="pct"/>
            <w:tcBorders>
              <w:top w:val="single" w:color="000000" w:sz="2" w:space="0"/>
              <w:left w:val="single" w:color="000000" w:sz="2" w:space="0"/>
              <w:bottom w:val="single" w:color="000000" w:sz="2" w:space="0"/>
              <w:right w:val="single" w:color="000000" w:sz="2" w:space="0"/>
            </w:tcBorders>
            <w:vAlign w:val="center"/>
          </w:tcPr>
          <w:p>
            <w:pPr>
              <w:spacing w:before="65" w:line="227"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服务单位是否根据用户需求书、报价文件、审计方案完成项目审计内容，审计内容是否完备。</w:t>
            </w:r>
          </w:p>
        </w:tc>
        <w:tc>
          <w:tcPr>
            <w:tcW w:w="486" w:type="pct"/>
            <w:tcBorders>
              <w:top w:val="single" w:color="000000" w:sz="2" w:space="0"/>
              <w:left w:val="single" w:color="000000" w:sz="2" w:space="0"/>
              <w:bottom w:val="single" w:color="000000" w:sz="2" w:space="0"/>
              <w:right w:val="single" w:color="000000" w:sz="2" w:space="0"/>
            </w:tcBorders>
            <w:vAlign w:val="center"/>
          </w:tcPr>
          <w:p>
            <w:pPr>
              <w:spacing w:before="65" w:line="227" w:lineRule="auto"/>
              <w:ind w:lef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625" w:type="pct"/>
            <w:tcBorders>
              <w:top w:val="single" w:color="000000" w:sz="2" w:space="0"/>
              <w:left w:val="single" w:color="000000" w:sz="2" w:space="0"/>
              <w:bottom w:val="single" w:color="000000" w:sz="2" w:space="0"/>
              <w:right w:val="single" w:color="000000" w:sz="2" w:space="0"/>
            </w:tcBorders>
            <w:vAlign w:val="center"/>
          </w:tcPr>
          <w:p>
            <w:pPr>
              <w:spacing w:before="65" w:line="227" w:lineRule="auto"/>
              <w:ind w:left="0"/>
              <w:jc w:val="center"/>
              <w:rPr>
                <w:rFonts w:hint="eastAsia" w:ascii="宋体" w:hAnsi="宋体" w:eastAsia="宋体" w:cs="宋体"/>
                <w:sz w:val="21"/>
                <w:szCs w:val="21"/>
                <w:lang w:val="en-US" w:eastAsia="zh-CN"/>
              </w:rPr>
            </w:pP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31" w:hRule="atLeast"/>
          <w:jc w:val="center"/>
        </w:trPr>
        <w:tc>
          <w:tcPr>
            <w:tcW w:w="1053" w:type="pct"/>
            <w:tcBorders>
              <w:top w:val="single" w:color="000000" w:sz="2" w:space="0"/>
              <w:left w:val="single" w:color="000000" w:sz="2" w:space="0"/>
              <w:bottom w:val="single" w:color="000000" w:sz="2" w:space="0"/>
              <w:right w:val="single" w:color="000000" w:sz="2" w:space="0"/>
            </w:tcBorders>
            <w:vAlign w:val="center"/>
          </w:tcPr>
          <w:p>
            <w:pPr>
              <w:spacing w:before="65" w:line="230" w:lineRule="auto"/>
              <w:ind w:left="67"/>
              <w:jc w:val="center"/>
              <w:rPr>
                <w:rFonts w:hint="eastAsia" w:ascii="宋体" w:hAnsi="宋体" w:eastAsia="宋体" w:cs="宋体"/>
                <w:sz w:val="21"/>
                <w:szCs w:val="21"/>
              </w:rPr>
            </w:pPr>
            <w:r>
              <w:rPr>
                <w:rFonts w:hint="eastAsia" w:ascii="宋体" w:hAnsi="宋体" w:eastAsia="宋体" w:cs="宋体"/>
                <w:spacing w:val="4"/>
                <w:sz w:val="21"/>
                <w:szCs w:val="21"/>
              </w:rPr>
              <w:t>审计取证</w:t>
            </w:r>
            <w:r>
              <w:rPr>
                <w:rFonts w:hint="eastAsia" w:ascii="宋体" w:hAnsi="宋体" w:eastAsia="宋体" w:cs="宋体"/>
                <w:spacing w:val="4"/>
                <w:sz w:val="21"/>
                <w:szCs w:val="21"/>
                <w:lang w:eastAsia="zh-CN"/>
              </w:rPr>
              <w:t>、</w:t>
            </w:r>
            <w:r>
              <w:rPr>
                <w:rFonts w:hint="eastAsia" w:ascii="宋体" w:hAnsi="宋体" w:eastAsia="宋体" w:cs="宋体"/>
                <w:spacing w:val="5"/>
                <w:sz w:val="21"/>
                <w:szCs w:val="21"/>
              </w:rPr>
              <w:t>底稿</w:t>
            </w:r>
            <w:r>
              <w:rPr>
                <w:rFonts w:hint="eastAsia" w:ascii="宋体" w:hAnsi="宋体" w:eastAsia="宋体" w:cs="宋体"/>
                <w:spacing w:val="5"/>
                <w:sz w:val="21"/>
                <w:szCs w:val="21"/>
                <w:lang w:eastAsia="zh-CN"/>
              </w:rPr>
              <w:t>、</w:t>
            </w:r>
            <w:r>
              <w:rPr>
                <w:rFonts w:hint="eastAsia" w:ascii="宋体" w:hAnsi="宋体" w:eastAsia="宋体" w:cs="宋体"/>
                <w:spacing w:val="5"/>
                <w:sz w:val="21"/>
                <w:szCs w:val="21"/>
                <w:lang w:val="en-US" w:eastAsia="zh-CN"/>
              </w:rPr>
              <w:t>审计报告</w:t>
            </w:r>
            <w:r>
              <w:rPr>
                <w:rFonts w:hint="eastAsia" w:ascii="宋体" w:hAnsi="宋体" w:eastAsia="宋体" w:cs="宋体"/>
                <w:spacing w:val="5"/>
                <w:sz w:val="21"/>
                <w:szCs w:val="21"/>
              </w:rPr>
              <w:t>编制</w:t>
            </w:r>
            <w:r>
              <w:rPr>
                <w:rFonts w:hint="eastAsia" w:ascii="宋体" w:hAnsi="宋体" w:eastAsia="宋体" w:cs="宋体"/>
                <w:spacing w:val="4"/>
                <w:sz w:val="21"/>
                <w:szCs w:val="21"/>
              </w:rPr>
              <w:t>质量</w:t>
            </w:r>
          </w:p>
        </w:tc>
        <w:tc>
          <w:tcPr>
            <w:tcW w:w="2834" w:type="pct"/>
            <w:tcBorders>
              <w:top w:val="single" w:color="000000" w:sz="2" w:space="0"/>
              <w:left w:val="single" w:color="000000" w:sz="2" w:space="0"/>
              <w:bottom w:val="single" w:color="000000" w:sz="2" w:space="0"/>
              <w:right w:val="single" w:color="000000" w:sz="2" w:space="0"/>
            </w:tcBorders>
            <w:vAlign w:val="center"/>
          </w:tcPr>
          <w:p>
            <w:pPr>
              <w:spacing w:before="65" w:line="23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服务单位审计取证、底稿编制、审计报告是否与内部审计准则要求的要素编制，编制质量是否符合采购人需求标准。</w:t>
            </w:r>
          </w:p>
        </w:tc>
        <w:tc>
          <w:tcPr>
            <w:tcW w:w="486" w:type="pct"/>
            <w:tcBorders>
              <w:top w:val="single" w:color="000000" w:sz="2" w:space="0"/>
              <w:left w:val="single" w:color="000000" w:sz="2" w:space="0"/>
              <w:bottom w:val="single" w:color="000000" w:sz="2" w:space="0"/>
              <w:right w:val="single" w:color="000000" w:sz="2" w:space="0"/>
            </w:tcBorders>
            <w:vAlign w:val="center"/>
          </w:tcPr>
          <w:p>
            <w:pPr>
              <w:spacing w:before="65" w:line="230" w:lineRule="auto"/>
              <w:ind w:lef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w:t>
            </w:r>
          </w:p>
        </w:tc>
        <w:tc>
          <w:tcPr>
            <w:tcW w:w="625" w:type="pct"/>
            <w:tcBorders>
              <w:top w:val="single" w:color="000000" w:sz="2" w:space="0"/>
              <w:left w:val="single" w:color="000000" w:sz="2" w:space="0"/>
              <w:bottom w:val="single" w:color="000000" w:sz="2" w:space="0"/>
              <w:right w:val="single" w:color="000000" w:sz="2" w:space="0"/>
            </w:tcBorders>
            <w:vAlign w:val="center"/>
          </w:tcPr>
          <w:p>
            <w:pPr>
              <w:spacing w:before="65" w:line="230" w:lineRule="auto"/>
              <w:ind w:left="0"/>
              <w:jc w:val="center"/>
              <w:rPr>
                <w:rFonts w:hint="eastAsia" w:ascii="宋体" w:hAnsi="宋体" w:eastAsia="宋体" w:cs="宋体"/>
                <w:sz w:val="21"/>
                <w:szCs w:val="21"/>
                <w:lang w:val="en-US" w:eastAsia="zh-CN"/>
              </w:rPr>
            </w:pP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82" w:hRule="atLeast"/>
          <w:jc w:val="center"/>
        </w:trPr>
        <w:tc>
          <w:tcPr>
            <w:tcW w:w="1053" w:type="pct"/>
            <w:tcBorders>
              <w:top w:val="single" w:color="000000" w:sz="2" w:space="0"/>
              <w:left w:val="single" w:color="000000" w:sz="2" w:space="0"/>
              <w:bottom w:val="single" w:color="000000" w:sz="2" w:space="0"/>
              <w:right w:val="single" w:color="000000" w:sz="2" w:space="0"/>
            </w:tcBorders>
            <w:vAlign w:val="center"/>
          </w:tcPr>
          <w:p>
            <w:pPr>
              <w:spacing w:before="65" w:line="229" w:lineRule="auto"/>
              <w:ind w:left="67"/>
              <w:jc w:val="center"/>
              <w:rPr>
                <w:rFonts w:hint="eastAsia" w:ascii="宋体" w:hAnsi="宋体" w:eastAsia="宋体" w:cs="宋体"/>
                <w:sz w:val="21"/>
                <w:szCs w:val="21"/>
              </w:rPr>
            </w:pPr>
            <w:r>
              <w:rPr>
                <w:rFonts w:hint="eastAsia" w:ascii="宋体" w:hAnsi="宋体" w:eastAsia="宋体" w:cs="宋体"/>
                <w:spacing w:val="5"/>
                <w:sz w:val="21"/>
                <w:szCs w:val="21"/>
              </w:rPr>
              <w:t>审计</w:t>
            </w:r>
            <w:r>
              <w:rPr>
                <w:rFonts w:hint="eastAsia" w:ascii="宋体" w:hAnsi="宋体" w:eastAsia="宋体" w:cs="宋体"/>
                <w:spacing w:val="5"/>
                <w:sz w:val="21"/>
                <w:szCs w:val="21"/>
                <w:lang w:val="en-US" w:eastAsia="zh-CN"/>
              </w:rPr>
              <w:t>人员投入情况</w:t>
            </w:r>
          </w:p>
        </w:tc>
        <w:tc>
          <w:tcPr>
            <w:tcW w:w="2834" w:type="pct"/>
            <w:tcBorders>
              <w:top w:val="single" w:color="000000" w:sz="2" w:space="0"/>
              <w:left w:val="single" w:color="000000" w:sz="2" w:space="0"/>
              <w:bottom w:val="single" w:color="000000" w:sz="2" w:space="0"/>
              <w:right w:val="single" w:color="000000" w:sz="2" w:space="0"/>
            </w:tcBorders>
            <w:vAlign w:val="center"/>
          </w:tcPr>
          <w:p>
            <w:pPr>
              <w:spacing w:before="65" w:line="227"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服务单位审计人员投入的数量、资格、出勤情况是否符合项目及采购人需求。</w:t>
            </w:r>
          </w:p>
        </w:tc>
        <w:tc>
          <w:tcPr>
            <w:tcW w:w="486" w:type="pct"/>
            <w:tcBorders>
              <w:top w:val="single" w:color="000000" w:sz="2" w:space="0"/>
              <w:left w:val="single" w:color="000000" w:sz="2" w:space="0"/>
              <w:bottom w:val="single" w:color="000000" w:sz="2" w:space="0"/>
              <w:right w:val="single" w:color="000000" w:sz="2" w:space="0"/>
            </w:tcBorders>
            <w:vAlign w:val="center"/>
          </w:tcPr>
          <w:p>
            <w:pPr>
              <w:spacing w:before="65" w:line="227" w:lineRule="auto"/>
              <w:ind w:lef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625" w:type="pct"/>
            <w:tcBorders>
              <w:top w:val="single" w:color="000000" w:sz="2" w:space="0"/>
              <w:left w:val="single" w:color="000000" w:sz="2" w:space="0"/>
              <w:bottom w:val="single" w:color="000000" w:sz="2" w:space="0"/>
              <w:right w:val="single" w:color="000000" w:sz="2" w:space="0"/>
            </w:tcBorders>
            <w:vAlign w:val="center"/>
          </w:tcPr>
          <w:p>
            <w:pPr>
              <w:spacing w:before="65" w:line="227" w:lineRule="auto"/>
              <w:ind w:left="0"/>
              <w:jc w:val="center"/>
              <w:rPr>
                <w:rFonts w:hint="eastAsia" w:ascii="宋体" w:hAnsi="宋体" w:eastAsia="宋体" w:cs="宋体"/>
                <w:sz w:val="21"/>
                <w:szCs w:val="21"/>
                <w:lang w:val="en-US" w:eastAsia="zh-CN"/>
              </w:rPr>
            </w:pP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10" w:hRule="atLeast"/>
          <w:jc w:val="center"/>
        </w:trPr>
        <w:tc>
          <w:tcPr>
            <w:tcW w:w="1053" w:type="pct"/>
            <w:tcBorders>
              <w:top w:val="single" w:color="000000" w:sz="2" w:space="0"/>
              <w:left w:val="single" w:color="000000" w:sz="2" w:space="0"/>
              <w:bottom w:val="single" w:color="000000" w:sz="2" w:space="0"/>
              <w:right w:val="single" w:color="000000" w:sz="2" w:space="0"/>
            </w:tcBorders>
            <w:vAlign w:val="center"/>
          </w:tcPr>
          <w:p>
            <w:pPr>
              <w:spacing w:before="65" w:line="228" w:lineRule="auto"/>
              <w:ind w:left="67"/>
              <w:jc w:val="center"/>
              <w:rPr>
                <w:rFonts w:hint="eastAsia" w:ascii="宋体" w:hAnsi="宋体" w:eastAsia="宋体" w:cs="宋体"/>
                <w:sz w:val="21"/>
                <w:szCs w:val="21"/>
              </w:rPr>
            </w:pPr>
            <w:r>
              <w:rPr>
                <w:rFonts w:hint="eastAsia" w:ascii="宋体" w:hAnsi="宋体" w:eastAsia="宋体" w:cs="宋体"/>
                <w:spacing w:val="6"/>
                <w:sz w:val="21"/>
                <w:szCs w:val="21"/>
              </w:rPr>
              <w:t>审计工作任务完成及时性</w:t>
            </w:r>
          </w:p>
        </w:tc>
        <w:tc>
          <w:tcPr>
            <w:tcW w:w="2834" w:type="pct"/>
            <w:tcBorders>
              <w:top w:val="single" w:color="000000" w:sz="2" w:space="0"/>
              <w:left w:val="single" w:color="000000" w:sz="2" w:space="0"/>
              <w:bottom w:val="single" w:color="000000" w:sz="2" w:space="0"/>
              <w:right w:val="single" w:color="000000" w:sz="2" w:space="0"/>
            </w:tcBorders>
            <w:vAlign w:val="center"/>
          </w:tcPr>
          <w:p>
            <w:pPr>
              <w:spacing w:before="65" w:line="227" w:lineRule="auto"/>
              <w:jc w:val="left"/>
              <w:rPr>
                <w:rFonts w:hint="eastAsia" w:ascii="宋体" w:hAnsi="宋体" w:eastAsia="宋体" w:cs="宋体"/>
                <w:sz w:val="21"/>
                <w:szCs w:val="21"/>
                <w:lang w:val="en-US"/>
              </w:rPr>
            </w:pPr>
            <w:r>
              <w:rPr>
                <w:rFonts w:hint="eastAsia" w:ascii="宋体" w:hAnsi="宋体" w:eastAsia="宋体" w:cs="宋体"/>
                <w:sz w:val="21"/>
                <w:szCs w:val="21"/>
                <w:lang w:val="en-US" w:eastAsia="zh-CN"/>
              </w:rPr>
              <w:t>服务单位是否在约定的时限内完成全部审计工作。</w:t>
            </w:r>
          </w:p>
        </w:tc>
        <w:tc>
          <w:tcPr>
            <w:tcW w:w="486" w:type="pct"/>
            <w:tcBorders>
              <w:top w:val="single" w:color="000000" w:sz="2" w:space="0"/>
              <w:left w:val="single" w:color="000000" w:sz="2" w:space="0"/>
              <w:bottom w:val="single" w:color="000000" w:sz="2" w:space="0"/>
              <w:right w:val="single" w:color="000000" w:sz="2" w:space="0"/>
            </w:tcBorders>
            <w:vAlign w:val="center"/>
          </w:tcPr>
          <w:p>
            <w:pPr>
              <w:spacing w:before="65" w:line="227" w:lineRule="auto"/>
              <w:ind w:lef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w:t>
            </w:r>
          </w:p>
        </w:tc>
        <w:tc>
          <w:tcPr>
            <w:tcW w:w="625" w:type="pct"/>
            <w:tcBorders>
              <w:top w:val="single" w:color="000000" w:sz="2" w:space="0"/>
              <w:left w:val="single" w:color="000000" w:sz="2" w:space="0"/>
              <w:bottom w:val="single" w:color="000000" w:sz="2" w:space="0"/>
              <w:right w:val="single" w:color="000000" w:sz="2" w:space="0"/>
            </w:tcBorders>
            <w:vAlign w:val="center"/>
          </w:tcPr>
          <w:p>
            <w:pPr>
              <w:spacing w:before="65" w:line="227" w:lineRule="auto"/>
              <w:ind w:left="0"/>
              <w:jc w:val="center"/>
              <w:rPr>
                <w:rFonts w:hint="eastAsia" w:ascii="宋体" w:hAnsi="宋体" w:eastAsia="宋体" w:cs="宋体"/>
                <w:sz w:val="21"/>
                <w:szCs w:val="21"/>
                <w:lang w:val="en-US" w:eastAsia="zh-CN"/>
              </w:rPr>
            </w:pP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030" w:hRule="atLeast"/>
          <w:jc w:val="center"/>
        </w:trPr>
        <w:tc>
          <w:tcPr>
            <w:tcW w:w="1053" w:type="pct"/>
            <w:tcBorders>
              <w:top w:val="single" w:color="000000" w:sz="2" w:space="0"/>
              <w:left w:val="single" w:color="000000" w:sz="2" w:space="0"/>
              <w:bottom w:val="single" w:color="000000" w:sz="2" w:space="0"/>
              <w:right w:val="single" w:color="000000" w:sz="2" w:space="0"/>
            </w:tcBorders>
            <w:vAlign w:val="center"/>
          </w:tcPr>
          <w:p>
            <w:pPr>
              <w:spacing w:before="65" w:line="229" w:lineRule="auto"/>
              <w:ind w:left="90"/>
              <w:jc w:val="center"/>
              <w:rPr>
                <w:rFonts w:hint="eastAsia" w:ascii="宋体" w:hAnsi="宋体" w:eastAsia="宋体" w:cs="宋体"/>
                <w:sz w:val="21"/>
                <w:szCs w:val="21"/>
              </w:rPr>
            </w:pPr>
            <w:r>
              <w:rPr>
                <w:rFonts w:hint="eastAsia" w:ascii="宋体" w:hAnsi="宋体" w:eastAsia="宋体" w:cs="宋体"/>
                <w:spacing w:val="3"/>
                <w:sz w:val="21"/>
                <w:szCs w:val="21"/>
                <w:lang w:val="en-US" w:eastAsia="zh-CN"/>
              </w:rPr>
              <w:t>服务单位项目整体配合程度</w:t>
            </w:r>
          </w:p>
        </w:tc>
        <w:tc>
          <w:tcPr>
            <w:tcW w:w="2834" w:type="pct"/>
            <w:tcBorders>
              <w:top w:val="single" w:color="000000" w:sz="2" w:space="0"/>
              <w:left w:val="single" w:color="000000" w:sz="2" w:space="0"/>
              <w:bottom w:val="single" w:color="000000" w:sz="2" w:space="0"/>
              <w:right w:val="single" w:color="000000" w:sz="2" w:space="0"/>
            </w:tcBorders>
            <w:vAlign w:val="center"/>
          </w:tcPr>
          <w:p>
            <w:pPr>
              <w:spacing w:before="65" w:line="227"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整个项目实施过程中服务单位与采购人及时沟通进展、对采购人的回复、反馈资料是否及时，是否有拖延、拒绝配合采购人的行为。</w:t>
            </w:r>
          </w:p>
        </w:tc>
        <w:tc>
          <w:tcPr>
            <w:tcW w:w="486" w:type="pct"/>
            <w:tcBorders>
              <w:top w:val="single" w:color="000000" w:sz="2" w:space="0"/>
              <w:left w:val="single" w:color="000000" w:sz="2" w:space="0"/>
              <w:bottom w:val="single" w:color="000000" w:sz="2" w:space="0"/>
              <w:right w:val="single" w:color="000000" w:sz="2" w:space="0"/>
            </w:tcBorders>
            <w:vAlign w:val="center"/>
          </w:tcPr>
          <w:p>
            <w:pPr>
              <w:spacing w:before="65" w:line="227" w:lineRule="auto"/>
              <w:ind w:lef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w:t>
            </w:r>
          </w:p>
        </w:tc>
        <w:tc>
          <w:tcPr>
            <w:tcW w:w="625" w:type="pct"/>
            <w:tcBorders>
              <w:top w:val="single" w:color="000000" w:sz="2" w:space="0"/>
              <w:left w:val="single" w:color="000000" w:sz="2" w:space="0"/>
              <w:bottom w:val="single" w:color="000000" w:sz="2" w:space="0"/>
              <w:right w:val="single" w:color="000000" w:sz="2" w:space="0"/>
            </w:tcBorders>
            <w:vAlign w:val="center"/>
          </w:tcPr>
          <w:p>
            <w:pPr>
              <w:spacing w:before="65" w:line="227" w:lineRule="auto"/>
              <w:ind w:left="0"/>
              <w:jc w:val="center"/>
              <w:rPr>
                <w:rFonts w:hint="eastAsia" w:ascii="宋体" w:hAnsi="宋体" w:eastAsia="宋体" w:cs="宋体"/>
                <w:sz w:val="21"/>
                <w:szCs w:val="21"/>
                <w:lang w:val="en-US" w:eastAsia="zh-CN"/>
              </w:rPr>
            </w:pP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13" w:hRule="atLeast"/>
          <w:jc w:val="center"/>
        </w:trPr>
        <w:tc>
          <w:tcPr>
            <w:tcW w:w="1053" w:type="pct"/>
            <w:tcBorders>
              <w:top w:val="single" w:color="000000" w:sz="2" w:space="0"/>
              <w:left w:val="single" w:color="000000" w:sz="2" w:space="0"/>
              <w:bottom w:val="single" w:color="000000" w:sz="2" w:space="0"/>
              <w:right w:val="single" w:color="000000" w:sz="2" w:space="0"/>
            </w:tcBorders>
            <w:vAlign w:val="center"/>
          </w:tcPr>
          <w:p>
            <w:pPr>
              <w:spacing w:before="65" w:line="232" w:lineRule="auto"/>
              <w:ind w:left="66" w:right="142" w:hanging="6"/>
              <w:jc w:val="center"/>
              <w:rPr>
                <w:rFonts w:hint="eastAsia" w:ascii="宋体" w:hAnsi="宋体" w:eastAsia="宋体" w:cs="宋体"/>
                <w:sz w:val="21"/>
                <w:szCs w:val="21"/>
              </w:rPr>
            </w:pPr>
            <w:r>
              <w:rPr>
                <w:rFonts w:hint="eastAsia" w:ascii="宋体" w:hAnsi="宋体" w:eastAsia="宋体" w:cs="宋体"/>
                <w:spacing w:val="3"/>
                <w:sz w:val="21"/>
                <w:szCs w:val="21"/>
                <w:lang w:val="en-US" w:eastAsia="zh-CN"/>
              </w:rPr>
              <w:t>服务单位</w:t>
            </w:r>
            <w:r>
              <w:rPr>
                <w:rFonts w:hint="eastAsia" w:ascii="宋体" w:hAnsi="宋体" w:eastAsia="宋体" w:cs="宋体"/>
                <w:spacing w:val="3"/>
                <w:sz w:val="21"/>
                <w:szCs w:val="21"/>
              </w:rPr>
              <w:t>自觉遵守各项规章制度</w:t>
            </w:r>
          </w:p>
        </w:tc>
        <w:tc>
          <w:tcPr>
            <w:tcW w:w="2834" w:type="pct"/>
            <w:tcBorders>
              <w:top w:val="single" w:color="000000" w:sz="2" w:space="0"/>
              <w:left w:val="single" w:color="000000" w:sz="2" w:space="0"/>
              <w:bottom w:val="single" w:color="000000" w:sz="2" w:space="0"/>
              <w:right w:val="single" w:color="000000" w:sz="2" w:space="0"/>
            </w:tcBorders>
            <w:vAlign w:val="center"/>
          </w:tcPr>
          <w:p>
            <w:pPr>
              <w:spacing w:before="65" w:line="232" w:lineRule="auto"/>
              <w:ind w:right="142"/>
              <w:jc w:val="left"/>
              <w:rPr>
                <w:rFonts w:hint="eastAsia" w:ascii="宋体" w:hAnsi="宋体" w:eastAsia="宋体" w:cs="宋体"/>
                <w:sz w:val="21"/>
                <w:szCs w:val="21"/>
                <w:lang w:val="en-US" w:eastAsia="zh-CN"/>
              </w:rPr>
            </w:pPr>
            <w:r>
              <w:rPr>
                <w:rFonts w:hint="eastAsia" w:ascii="宋体" w:hAnsi="宋体" w:eastAsia="宋体" w:cs="宋体"/>
                <w:spacing w:val="3"/>
                <w:sz w:val="21"/>
                <w:szCs w:val="21"/>
                <w:lang w:val="en-US" w:eastAsia="zh-CN"/>
              </w:rPr>
              <w:t>服务单位是否严格遵守</w:t>
            </w:r>
            <w:r>
              <w:rPr>
                <w:rFonts w:hint="eastAsia" w:ascii="宋体" w:hAnsi="宋体" w:eastAsia="宋体" w:cs="宋体"/>
                <w:spacing w:val="3"/>
                <w:sz w:val="21"/>
                <w:szCs w:val="21"/>
              </w:rPr>
              <w:t>各项规章制度</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lang w:val="en-US" w:eastAsia="zh-CN"/>
              </w:rPr>
              <w:t>遵从职业道德，是否存在廉洁问题</w:t>
            </w:r>
          </w:p>
        </w:tc>
        <w:tc>
          <w:tcPr>
            <w:tcW w:w="486" w:type="pct"/>
            <w:tcBorders>
              <w:top w:val="single" w:color="000000" w:sz="2" w:space="0"/>
              <w:left w:val="single" w:color="000000" w:sz="2" w:space="0"/>
              <w:bottom w:val="single" w:color="000000" w:sz="2" w:space="0"/>
              <w:right w:val="single" w:color="000000" w:sz="2" w:space="0"/>
            </w:tcBorders>
            <w:vAlign w:val="center"/>
          </w:tcPr>
          <w:p>
            <w:pPr>
              <w:spacing w:before="65" w:line="232" w:lineRule="auto"/>
              <w:ind w:left="66" w:right="142" w:hanging="6"/>
              <w:jc w:val="center"/>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5</w:t>
            </w:r>
          </w:p>
        </w:tc>
        <w:tc>
          <w:tcPr>
            <w:tcW w:w="625" w:type="pct"/>
            <w:tcBorders>
              <w:top w:val="single" w:color="000000" w:sz="2" w:space="0"/>
              <w:left w:val="single" w:color="000000" w:sz="2" w:space="0"/>
              <w:bottom w:val="single" w:color="000000" w:sz="2" w:space="0"/>
              <w:right w:val="single" w:color="000000" w:sz="2" w:space="0"/>
            </w:tcBorders>
            <w:vAlign w:val="center"/>
          </w:tcPr>
          <w:p>
            <w:pPr>
              <w:spacing w:before="65" w:line="232" w:lineRule="auto"/>
              <w:ind w:left="66" w:right="142" w:hanging="6"/>
              <w:jc w:val="center"/>
              <w:rPr>
                <w:rFonts w:hint="eastAsia" w:ascii="宋体" w:hAnsi="宋体" w:eastAsia="宋体" w:cs="宋体"/>
                <w:spacing w:val="3"/>
                <w:sz w:val="21"/>
                <w:szCs w:val="21"/>
                <w:lang w:val="en-US" w:eastAsia="zh-CN"/>
              </w:rPr>
            </w:pP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51" w:hRule="atLeast"/>
          <w:jc w:val="center"/>
        </w:trPr>
        <w:tc>
          <w:tcPr>
            <w:tcW w:w="1053" w:type="pct"/>
            <w:tcBorders>
              <w:top w:val="single" w:color="000000" w:sz="2" w:space="0"/>
              <w:left w:val="single" w:color="000000" w:sz="2" w:space="0"/>
              <w:bottom w:val="single" w:color="000000" w:sz="2" w:space="0"/>
              <w:right w:val="single" w:color="000000" w:sz="2" w:space="0"/>
            </w:tcBorders>
            <w:shd w:val="clear" w:color="auto" w:fill="auto"/>
            <w:vAlign w:val="center"/>
          </w:tcPr>
          <w:p>
            <w:pPr>
              <w:spacing w:line="24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合计</w:t>
            </w:r>
          </w:p>
        </w:tc>
        <w:tc>
          <w:tcPr>
            <w:tcW w:w="3321" w:type="pct"/>
            <w:gridSpan w:val="2"/>
            <w:tcBorders>
              <w:top w:val="single" w:color="000000" w:sz="2" w:space="0"/>
              <w:left w:val="single" w:color="000000" w:sz="2" w:space="0"/>
              <w:bottom w:val="single" w:color="000000" w:sz="2" w:space="0"/>
              <w:right w:val="single" w:color="000000" w:sz="2" w:space="0"/>
            </w:tcBorders>
            <w:vAlign w:val="center"/>
          </w:tcPr>
          <w:p>
            <w:pPr>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p>
        </w:tc>
        <w:tc>
          <w:tcPr>
            <w:tcW w:w="625" w:type="pct"/>
            <w:tcBorders>
              <w:top w:val="single" w:color="000000" w:sz="2" w:space="0"/>
              <w:left w:val="single" w:color="000000" w:sz="2" w:space="0"/>
              <w:bottom w:val="single" w:color="000000" w:sz="2" w:space="0"/>
              <w:right w:val="single" w:color="000000" w:sz="2" w:space="0"/>
            </w:tcBorders>
            <w:vAlign w:val="center"/>
          </w:tcPr>
          <w:p>
            <w:pPr>
              <w:spacing w:line="240" w:lineRule="atLeast"/>
              <w:jc w:val="center"/>
              <w:rPr>
                <w:rFonts w:hint="eastAsia" w:ascii="宋体" w:hAnsi="宋体" w:eastAsia="宋体" w:cs="宋体"/>
                <w:color w:val="auto"/>
                <w:sz w:val="21"/>
                <w:szCs w:val="21"/>
                <w:highlight w:val="none"/>
                <w:lang w:val="en-US" w:eastAsia="zh-CN"/>
              </w:rPr>
            </w:pP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53" w:hRule="atLeast"/>
          <w:jc w:val="center"/>
        </w:trPr>
        <w:tc>
          <w:tcPr>
            <w:tcW w:w="1053" w:type="pct"/>
            <w:tcBorders>
              <w:top w:val="single" w:color="000000" w:sz="2" w:space="0"/>
              <w:left w:val="single" w:color="000000" w:sz="2" w:space="0"/>
              <w:bottom w:val="single" w:color="000000" w:sz="2" w:space="0"/>
              <w:right w:val="single" w:color="000000" w:sz="2" w:space="0"/>
            </w:tcBorders>
            <w:shd w:val="clear" w:color="auto" w:fill="auto"/>
            <w:vAlign w:val="center"/>
          </w:tcPr>
          <w:p>
            <w:pPr>
              <w:spacing w:line="24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val="0"/>
                <w:color w:val="auto"/>
                <w:sz w:val="21"/>
                <w:szCs w:val="21"/>
                <w:highlight w:val="none"/>
                <w:lang w:val="en-US" w:eastAsia="zh-CN"/>
              </w:rPr>
              <w:t>验收</w:t>
            </w:r>
            <w:r>
              <w:rPr>
                <w:rFonts w:hint="eastAsia" w:ascii="宋体" w:hAnsi="宋体" w:eastAsia="宋体" w:cs="宋体"/>
                <w:bCs w:val="0"/>
                <w:color w:val="auto"/>
                <w:sz w:val="21"/>
                <w:szCs w:val="21"/>
                <w:highlight w:val="none"/>
              </w:rPr>
              <w:t>评价等级</w:t>
            </w:r>
          </w:p>
        </w:tc>
        <w:tc>
          <w:tcPr>
            <w:tcW w:w="3946" w:type="pct"/>
            <w:gridSpan w:val="3"/>
            <w:tcBorders>
              <w:top w:val="single" w:color="000000" w:sz="2" w:space="0"/>
              <w:left w:val="single" w:color="000000" w:sz="2" w:space="0"/>
              <w:bottom w:val="single" w:color="000000" w:sz="2" w:space="0"/>
              <w:right w:val="single" w:color="000000" w:sz="2" w:space="0"/>
            </w:tcBorders>
            <w:vAlign w:val="center"/>
          </w:tcPr>
          <w:p>
            <w:pPr>
              <w:spacing w:line="240" w:lineRule="atLeast"/>
              <w:jc w:val="center"/>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w:t>
            </w:r>
            <w:r>
              <w:rPr>
                <w:rFonts w:hint="eastAsia" w:ascii="宋体" w:hAnsi="宋体" w:eastAsia="宋体" w:cs="宋体"/>
                <w:bCs w:val="0"/>
                <w:color w:val="auto"/>
                <w:sz w:val="21"/>
                <w:szCs w:val="21"/>
                <w:highlight w:val="none"/>
                <w:lang w:val="en-US" w:eastAsia="zh-CN"/>
              </w:rPr>
              <w:t xml:space="preserve">验收合格       </w:t>
            </w:r>
            <w:r>
              <w:rPr>
                <w:rFonts w:hint="eastAsia" w:ascii="宋体" w:hAnsi="宋体" w:eastAsia="宋体" w:cs="宋体"/>
                <w:bCs w:val="0"/>
                <w:color w:val="auto"/>
                <w:sz w:val="21"/>
                <w:szCs w:val="21"/>
                <w:highlight w:val="none"/>
              </w:rPr>
              <w:t xml:space="preserve"> </w:t>
            </w:r>
            <w:r>
              <w:rPr>
                <w:rFonts w:hint="eastAsia" w:ascii="宋体" w:hAnsi="宋体" w:eastAsia="宋体" w:cs="宋体"/>
                <w:bCs w:val="0"/>
                <w:color w:val="auto"/>
                <w:sz w:val="21"/>
                <w:szCs w:val="21"/>
                <w:highlight w:val="none"/>
                <w:lang w:eastAsia="zh-CN"/>
              </w:rPr>
              <w:t>□</w:t>
            </w:r>
            <w:r>
              <w:rPr>
                <w:rFonts w:hint="eastAsia" w:ascii="宋体" w:hAnsi="宋体" w:eastAsia="宋体" w:cs="宋体"/>
                <w:bCs w:val="0"/>
                <w:color w:val="auto"/>
                <w:sz w:val="21"/>
                <w:szCs w:val="21"/>
                <w:highlight w:val="none"/>
                <w:lang w:val="en-US" w:eastAsia="zh-CN"/>
              </w:rPr>
              <w:t>基本验收合格</w:t>
            </w:r>
            <w:r>
              <w:rPr>
                <w:rFonts w:hint="eastAsia" w:ascii="宋体" w:hAnsi="宋体" w:eastAsia="宋体" w:cs="宋体"/>
                <w:bCs w:val="0"/>
                <w:color w:val="auto"/>
                <w:sz w:val="21"/>
                <w:szCs w:val="21"/>
                <w:highlight w:val="none"/>
              </w:rPr>
              <w:t xml:space="preserve">        □</w:t>
            </w:r>
            <w:r>
              <w:rPr>
                <w:rFonts w:hint="eastAsia" w:ascii="宋体" w:hAnsi="宋体" w:eastAsia="宋体" w:cs="宋体"/>
                <w:bCs w:val="0"/>
                <w:color w:val="auto"/>
                <w:sz w:val="21"/>
                <w:szCs w:val="21"/>
                <w:highlight w:val="none"/>
                <w:lang w:val="en-US" w:eastAsia="zh-CN"/>
              </w:rPr>
              <w:t xml:space="preserve">验收不合格     </w:t>
            </w:r>
            <w:r>
              <w:rPr>
                <w:rFonts w:hint="eastAsia" w:ascii="宋体" w:hAnsi="宋体" w:eastAsia="宋体" w:cs="宋体"/>
                <w:bCs w:val="0"/>
                <w:color w:val="auto"/>
                <w:sz w:val="21"/>
                <w:szCs w:val="21"/>
                <w:highlight w:val="none"/>
              </w:rPr>
              <w:t xml:space="preserve">     </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59" w:hRule="atLeast"/>
          <w:jc w:val="center"/>
        </w:trPr>
        <w:tc>
          <w:tcPr>
            <w:tcW w:w="5000" w:type="pct"/>
            <w:gridSpan w:val="4"/>
            <w:tcBorders>
              <w:top w:val="single" w:color="000000" w:sz="2" w:space="0"/>
              <w:left w:val="single" w:color="000000" w:sz="2" w:space="0"/>
              <w:bottom w:val="single" w:color="000000" w:sz="2" w:space="0"/>
              <w:right w:val="single" w:color="000000" w:sz="2" w:space="0"/>
            </w:tcBorders>
            <w:shd w:val="clear" w:color="auto" w:fill="auto"/>
            <w:vAlign w:val="center"/>
          </w:tcPr>
          <w:p>
            <w:pPr>
              <w:spacing w:line="240" w:lineRule="atLeast"/>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lang w:val="en-US" w:eastAsia="zh-CN"/>
              </w:rPr>
              <w:t>采购人</w:t>
            </w:r>
            <w:r>
              <w:rPr>
                <w:rFonts w:hint="eastAsia" w:ascii="宋体" w:hAnsi="宋体" w:eastAsia="宋体" w:cs="宋体"/>
                <w:bCs w:val="0"/>
                <w:color w:val="auto"/>
                <w:sz w:val="21"/>
                <w:szCs w:val="21"/>
                <w:highlight w:val="none"/>
              </w:rPr>
              <w:t>对该</w:t>
            </w:r>
            <w:r>
              <w:rPr>
                <w:rFonts w:hint="eastAsia" w:ascii="宋体" w:hAnsi="宋体" w:eastAsia="宋体" w:cs="宋体"/>
                <w:color w:val="auto"/>
                <w:sz w:val="21"/>
                <w:szCs w:val="21"/>
                <w:highlight w:val="none"/>
                <w:lang w:val="en-US" w:eastAsia="zh-CN"/>
              </w:rPr>
              <w:t>服务单位</w:t>
            </w:r>
            <w:r>
              <w:rPr>
                <w:rFonts w:hint="eastAsia" w:ascii="宋体" w:hAnsi="宋体" w:eastAsia="宋体" w:cs="宋体"/>
                <w:bCs w:val="0"/>
                <w:color w:val="auto"/>
                <w:sz w:val="21"/>
                <w:szCs w:val="21"/>
                <w:highlight w:val="none"/>
              </w:rPr>
              <w:t>的</w:t>
            </w:r>
            <w:r>
              <w:rPr>
                <w:rFonts w:hint="eastAsia" w:ascii="宋体" w:hAnsi="宋体" w:eastAsia="宋体" w:cs="宋体"/>
                <w:bCs w:val="0"/>
                <w:color w:val="auto"/>
                <w:sz w:val="21"/>
                <w:szCs w:val="21"/>
                <w:highlight w:val="none"/>
                <w:lang w:val="en-US" w:eastAsia="zh-CN"/>
              </w:rPr>
              <w:t>验收</w:t>
            </w:r>
            <w:r>
              <w:rPr>
                <w:rFonts w:hint="eastAsia" w:ascii="宋体" w:hAnsi="宋体" w:eastAsia="宋体" w:cs="宋体"/>
                <w:bCs w:val="0"/>
                <w:color w:val="auto"/>
                <w:sz w:val="21"/>
                <w:szCs w:val="21"/>
                <w:highlight w:val="none"/>
              </w:rPr>
              <w:t>总体评价：</w:t>
            </w:r>
          </w:p>
          <w:p>
            <w:pPr>
              <w:spacing w:line="240" w:lineRule="atLeast"/>
              <w:jc w:val="both"/>
              <w:rPr>
                <w:rFonts w:hint="eastAsia" w:ascii="宋体" w:hAnsi="宋体" w:eastAsia="宋体" w:cs="宋体"/>
                <w:bCs w:val="0"/>
                <w:color w:val="auto"/>
                <w:sz w:val="21"/>
                <w:szCs w:val="21"/>
                <w:highlight w:val="none"/>
                <w:lang w:eastAsia="zh-CN"/>
              </w:rPr>
            </w:pPr>
          </w:p>
          <w:p>
            <w:pPr>
              <w:widowControl w:val="0"/>
              <w:autoSpaceDE w:val="0"/>
              <w:autoSpaceDN w:val="0"/>
              <w:adjustRightInd w:val="0"/>
              <w:ind w:right="-26"/>
              <w:jc w:val="center"/>
              <w:rPr>
                <w:rFonts w:hint="eastAsia" w:ascii="宋体" w:hAnsi="宋体" w:eastAsia="宋体" w:cs="宋体"/>
                <w:b w:val="0"/>
                <w:bCs w:val="0"/>
                <w:color w:val="auto"/>
                <w:kern w:val="0"/>
                <w:sz w:val="21"/>
                <w:szCs w:val="21"/>
                <w:highlight w:val="none"/>
                <w:lang w:val="zh-CN" w:eastAsia="zh-CN" w:bidi="ar-SA"/>
              </w:rPr>
            </w:pPr>
            <w:r>
              <w:rPr>
                <w:rFonts w:hint="eastAsia" w:ascii="宋体" w:hAnsi="宋体" w:eastAsia="宋体" w:cs="宋体"/>
                <w:b w:val="0"/>
                <w:bCs w:val="0"/>
                <w:color w:val="auto"/>
                <w:kern w:val="0"/>
                <w:sz w:val="21"/>
                <w:szCs w:val="21"/>
                <w:highlight w:val="none"/>
                <w:lang w:val="en-US" w:eastAsia="zh-CN" w:bidi="ar-SA"/>
              </w:rPr>
              <w:t xml:space="preserve">                                        </w:t>
            </w:r>
          </w:p>
          <w:p>
            <w:pPr>
              <w:spacing w:line="240" w:lineRule="atLeast"/>
              <w:ind w:left="0" w:leftChars="0" w:firstLine="0" w:firstLineChars="0"/>
              <w:jc w:val="left"/>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评价人</w:t>
            </w:r>
            <w:r>
              <w:rPr>
                <w:rFonts w:hint="eastAsia" w:ascii="宋体" w:hAnsi="宋体" w:eastAsia="宋体" w:cs="宋体"/>
                <w:bCs w:val="0"/>
                <w:color w:val="auto"/>
                <w:sz w:val="21"/>
                <w:szCs w:val="21"/>
                <w:highlight w:val="none"/>
                <w:lang w:eastAsia="zh-CN"/>
              </w:rPr>
              <w:t>（</w:t>
            </w:r>
            <w:r>
              <w:rPr>
                <w:rFonts w:hint="eastAsia" w:ascii="宋体" w:hAnsi="宋体" w:eastAsia="宋体" w:cs="宋体"/>
                <w:bCs w:val="0"/>
                <w:color w:val="auto"/>
                <w:sz w:val="21"/>
                <w:szCs w:val="21"/>
                <w:highlight w:val="none"/>
                <w:lang w:val="en-US" w:eastAsia="zh-CN"/>
              </w:rPr>
              <w:t>签名</w:t>
            </w:r>
            <w:r>
              <w:rPr>
                <w:rFonts w:hint="eastAsia" w:ascii="宋体" w:hAnsi="宋体" w:eastAsia="宋体" w:cs="宋体"/>
                <w:bCs w:val="0"/>
                <w:color w:val="auto"/>
                <w:sz w:val="21"/>
                <w:szCs w:val="21"/>
                <w:highlight w:val="none"/>
                <w:lang w:eastAsia="zh-CN"/>
              </w:rPr>
              <w:t>）：</w:t>
            </w:r>
            <w:r>
              <w:rPr>
                <w:rFonts w:hint="eastAsia" w:ascii="宋体" w:hAnsi="宋体" w:eastAsia="宋体" w:cs="宋体"/>
                <w:bCs w:val="0"/>
                <w:color w:val="auto"/>
                <w:sz w:val="21"/>
                <w:szCs w:val="21"/>
                <w:highlight w:val="none"/>
                <w:lang w:val="en-US" w:eastAsia="zh-CN"/>
              </w:rPr>
              <w:t xml:space="preserve">               部门负责</w:t>
            </w:r>
            <w:r>
              <w:rPr>
                <w:rFonts w:hint="eastAsia" w:ascii="宋体" w:hAnsi="宋体" w:eastAsia="宋体" w:cs="宋体"/>
                <w:bCs w:val="0"/>
                <w:color w:val="auto"/>
                <w:sz w:val="21"/>
                <w:szCs w:val="21"/>
                <w:highlight w:val="none"/>
              </w:rPr>
              <w:t>人</w:t>
            </w:r>
            <w:r>
              <w:rPr>
                <w:rFonts w:hint="eastAsia" w:ascii="宋体" w:hAnsi="宋体" w:eastAsia="宋体" w:cs="宋体"/>
                <w:bCs w:val="0"/>
                <w:color w:val="auto"/>
                <w:sz w:val="21"/>
                <w:szCs w:val="21"/>
                <w:highlight w:val="none"/>
                <w:lang w:eastAsia="zh-CN"/>
              </w:rPr>
              <w:t>（</w:t>
            </w:r>
            <w:r>
              <w:rPr>
                <w:rFonts w:hint="eastAsia" w:ascii="宋体" w:hAnsi="宋体" w:eastAsia="宋体" w:cs="宋体"/>
                <w:bCs w:val="0"/>
                <w:color w:val="auto"/>
                <w:sz w:val="21"/>
                <w:szCs w:val="21"/>
                <w:highlight w:val="none"/>
                <w:lang w:val="en-US" w:eastAsia="zh-CN"/>
              </w:rPr>
              <w:t>签名</w:t>
            </w:r>
            <w:r>
              <w:rPr>
                <w:rFonts w:hint="eastAsia" w:ascii="宋体" w:hAnsi="宋体" w:eastAsia="宋体" w:cs="宋体"/>
                <w:bCs w:val="0"/>
                <w:color w:val="auto"/>
                <w:sz w:val="21"/>
                <w:szCs w:val="21"/>
                <w:highlight w:val="none"/>
                <w:lang w:eastAsia="zh-CN"/>
              </w:rPr>
              <w:t>）：</w:t>
            </w:r>
            <w:r>
              <w:rPr>
                <w:rFonts w:hint="eastAsia" w:ascii="宋体" w:hAnsi="宋体" w:eastAsia="宋体" w:cs="宋体"/>
                <w:bCs w:val="0"/>
                <w:color w:val="auto"/>
                <w:sz w:val="21"/>
                <w:szCs w:val="21"/>
                <w:highlight w:val="none"/>
                <w:lang w:val="en-US" w:eastAsia="zh-CN"/>
              </w:rPr>
              <w:t xml:space="preserve">              </w:t>
            </w:r>
            <w:r>
              <w:rPr>
                <w:rFonts w:hint="eastAsia" w:ascii="宋体" w:hAnsi="宋体" w:eastAsia="宋体" w:cs="宋体"/>
                <w:bCs w:val="0"/>
                <w:color w:val="auto"/>
                <w:sz w:val="21"/>
                <w:szCs w:val="21"/>
                <w:highlight w:val="none"/>
              </w:rPr>
              <w:t>日期：    年    月   日</w:t>
            </w:r>
          </w:p>
        </w:tc>
      </w:tr>
    </w:tbl>
    <w:p>
      <w:pPr>
        <w:rPr>
          <w:rFonts w:ascii="宋体" w:hAnsi="宋体" w:eastAsia="宋体" w:cs="Times New Roman"/>
          <w:b/>
          <w:szCs w:val="21"/>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b/>
          <w:bCs/>
          <w:lang w:val="en-US" w:eastAsia="zh-CN"/>
        </w:rPr>
      </w:pPr>
      <w:r>
        <w:rPr>
          <w:rFonts w:hint="eastAsia" w:ascii="宋体" w:hAnsi="宋体" w:eastAsia="宋体" w:cs="宋体"/>
          <w:b/>
          <w:bCs/>
          <w:color w:val="auto"/>
          <w:sz w:val="21"/>
          <w:szCs w:val="21"/>
          <w:highlight w:val="none"/>
        </w:rPr>
        <w:t>说明：</w:t>
      </w:r>
      <w:r>
        <w:rPr>
          <w:rFonts w:hint="eastAsia" w:ascii="宋体" w:hAnsi="宋体" w:eastAsia="宋体" w:cs="宋体"/>
          <w:b/>
          <w:bCs/>
          <w:color w:val="auto"/>
          <w:szCs w:val="21"/>
          <w:highlight w:val="none"/>
        </w:rPr>
        <w:t>验收表满分为100分。其中，评价得分90分（含90分）以上的为验收合格（优）；评价得分80分（含80分）—90分（不含90分）的为验收合格（良），评价得分70分（含70分）—80分（不含80分）的为基本验收合格；评价得分70分（不含70分）以下的为验收不合格。</w:t>
      </w:r>
    </w:p>
    <w:p>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kern w:val="44"/>
          <w:sz w:val="32"/>
          <w:szCs w:val="32"/>
          <w:highlight w:val="none"/>
          <w:lang w:val="zh-CN"/>
        </w:rPr>
      </w:pPr>
      <w:bookmarkStart w:id="361" w:name="_Toc142508359"/>
      <w:bookmarkStart w:id="362" w:name="_Toc450662892"/>
      <w:bookmarkStart w:id="363" w:name="_Toc486167707"/>
      <w:bookmarkStart w:id="364" w:name="_Toc25251"/>
      <w:bookmarkStart w:id="365" w:name="_Toc19161"/>
      <w:bookmarkStart w:id="366" w:name="_Toc20401"/>
      <w:bookmarkStart w:id="367" w:name="_Toc11281_WPSOffice_Level1"/>
      <w:r>
        <w:rPr>
          <w:rFonts w:hint="eastAsia" w:ascii="宋体" w:hAnsi="宋体" w:eastAsia="宋体" w:cs="宋体"/>
          <w:b/>
          <w:bCs/>
          <w:kern w:val="44"/>
          <w:sz w:val="32"/>
          <w:szCs w:val="32"/>
          <w:highlight w:val="none"/>
          <w:lang w:val="zh-CN"/>
        </w:rPr>
        <w:t>第四篇</w:t>
      </w:r>
      <w:r>
        <w:rPr>
          <w:rFonts w:ascii="宋体" w:hAnsi="宋体" w:eastAsia="宋体" w:cs="宋体"/>
          <w:b/>
          <w:bCs/>
          <w:kern w:val="44"/>
          <w:sz w:val="32"/>
          <w:szCs w:val="32"/>
          <w:highlight w:val="none"/>
          <w:lang w:val="zh-CN"/>
        </w:rPr>
        <w:t xml:space="preserve"> </w:t>
      </w:r>
      <w:r>
        <w:rPr>
          <w:rFonts w:hint="eastAsia" w:ascii="宋体" w:hAnsi="宋体" w:eastAsia="宋体" w:cs="宋体"/>
          <w:b/>
          <w:bCs/>
          <w:kern w:val="44"/>
          <w:sz w:val="32"/>
          <w:szCs w:val="32"/>
          <w:highlight w:val="none"/>
          <w:lang w:val="zh-CN"/>
        </w:rPr>
        <w:t>合同条款格式</w:t>
      </w:r>
      <w:bookmarkEnd w:id="361"/>
      <w:bookmarkEnd w:id="362"/>
      <w:bookmarkEnd w:id="363"/>
      <w:bookmarkEnd w:id="364"/>
      <w:bookmarkEnd w:id="365"/>
      <w:bookmarkEnd w:id="366"/>
      <w:bookmarkEnd w:id="367"/>
    </w:p>
    <w:p>
      <w:pPr>
        <w:autoSpaceDE w:val="0"/>
        <w:autoSpaceDN w:val="0"/>
        <w:adjustRightInd w:val="0"/>
        <w:snapToGrid w:val="0"/>
        <w:spacing w:line="360" w:lineRule="auto"/>
        <w:jc w:val="center"/>
        <w:rPr>
          <w:rFonts w:ascii="宋体" w:hAnsi="宋体" w:eastAsia="宋体" w:cs="Times New Roman"/>
          <w:kern w:val="0"/>
          <w:sz w:val="24"/>
          <w:szCs w:val="24"/>
          <w:highlight w:val="none"/>
        </w:rPr>
      </w:pPr>
    </w:p>
    <w:p>
      <w:pPr>
        <w:autoSpaceDE w:val="0"/>
        <w:autoSpaceDN w:val="0"/>
        <w:adjustRightInd w:val="0"/>
        <w:snapToGrid w:val="0"/>
        <w:spacing w:line="360" w:lineRule="auto"/>
        <w:jc w:val="center"/>
        <w:rPr>
          <w:rFonts w:ascii="宋体" w:hAnsi="宋体" w:eastAsia="宋体" w:cs="Times New Roman"/>
          <w:kern w:val="0"/>
          <w:sz w:val="24"/>
          <w:szCs w:val="24"/>
          <w:highlight w:val="none"/>
        </w:rPr>
      </w:pPr>
    </w:p>
    <w:p>
      <w:pPr>
        <w:autoSpaceDE w:val="0"/>
        <w:autoSpaceDN w:val="0"/>
        <w:adjustRightInd w:val="0"/>
        <w:snapToGrid w:val="0"/>
        <w:spacing w:line="360" w:lineRule="auto"/>
        <w:jc w:val="center"/>
        <w:rPr>
          <w:rFonts w:ascii="宋体" w:hAnsi="宋体" w:eastAsia="宋体" w:cs="Times New Roman"/>
          <w:kern w:val="0"/>
          <w:sz w:val="24"/>
          <w:szCs w:val="24"/>
          <w:highlight w:val="none"/>
        </w:rPr>
      </w:pPr>
    </w:p>
    <w:p>
      <w:pPr>
        <w:autoSpaceDE w:val="0"/>
        <w:autoSpaceDN w:val="0"/>
        <w:adjustRightInd w:val="0"/>
        <w:spacing w:line="360" w:lineRule="auto"/>
        <w:jc w:val="center"/>
        <w:rPr>
          <w:rFonts w:hint="eastAsia" w:ascii="宋体" w:hAnsi="宋体" w:eastAsia="宋体" w:cs="Times New Roman"/>
          <w:b/>
          <w:kern w:val="0"/>
          <w:sz w:val="52"/>
          <w:szCs w:val="96"/>
          <w:highlight w:val="none"/>
          <w:lang w:eastAsia="zh-CN"/>
        </w:rPr>
      </w:pPr>
      <w:r>
        <w:rPr>
          <w:rFonts w:hint="eastAsia" w:ascii="宋体" w:hAnsi="宋体" w:eastAsia="宋体" w:cs="Times New Roman"/>
          <w:b/>
          <w:kern w:val="0"/>
          <w:sz w:val="52"/>
          <w:szCs w:val="96"/>
          <w:highlight w:val="none"/>
          <w:lang w:eastAsia="zh-CN"/>
        </w:rPr>
        <w:t>东莞市水务集团有限公司2025年污水处理厂专项审计采购项目</w:t>
      </w:r>
    </w:p>
    <w:p>
      <w:pPr>
        <w:autoSpaceDE w:val="0"/>
        <w:autoSpaceDN w:val="0"/>
        <w:adjustRightInd w:val="0"/>
        <w:spacing w:line="360" w:lineRule="auto"/>
        <w:jc w:val="center"/>
        <w:rPr>
          <w:rFonts w:ascii="宋体" w:hAnsi="宋体" w:eastAsia="宋体" w:cs="Times New Roman"/>
          <w:bCs/>
          <w:kern w:val="0"/>
          <w:sz w:val="52"/>
          <w:szCs w:val="52"/>
          <w:highlight w:val="none"/>
        </w:rPr>
      </w:pPr>
    </w:p>
    <w:p>
      <w:pPr>
        <w:autoSpaceDE w:val="0"/>
        <w:autoSpaceDN w:val="0"/>
        <w:adjustRightInd w:val="0"/>
        <w:spacing w:before="840" w:beforeLines="350" w:after="360" w:afterLines="150" w:line="360" w:lineRule="auto"/>
        <w:jc w:val="center"/>
        <w:rPr>
          <w:rFonts w:ascii="宋体" w:hAnsi="宋体" w:eastAsia="宋体" w:cs="Times New Roman"/>
          <w:b/>
          <w:bCs/>
          <w:spacing w:val="60"/>
          <w:kern w:val="0"/>
          <w:sz w:val="52"/>
          <w:szCs w:val="52"/>
          <w:highlight w:val="none"/>
        </w:rPr>
      </w:pPr>
      <w:r>
        <w:rPr>
          <w:rFonts w:hint="eastAsia" w:ascii="宋体" w:hAnsi="宋体" w:eastAsia="宋体" w:cs="Times New Roman"/>
          <w:b/>
          <w:bCs/>
          <w:spacing w:val="60"/>
          <w:kern w:val="0"/>
          <w:sz w:val="52"/>
          <w:szCs w:val="52"/>
          <w:highlight w:val="none"/>
        </w:rPr>
        <w:t>采购合同</w:t>
      </w:r>
    </w:p>
    <w:p>
      <w:pPr>
        <w:autoSpaceDE w:val="0"/>
        <w:autoSpaceDN w:val="0"/>
        <w:adjustRightInd w:val="0"/>
        <w:spacing w:line="360" w:lineRule="auto"/>
        <w:jc w:val="center"/>
        <w:rPr>
          <w:rFonts w:ascii="宋体" w:hAnsi="宋体" w:eastAsia="宋体" w:cs="Times New Roman"/>
          <w:b/>
          <w:bCs/>
          <w:kern w:val="0"/>
          <w:sz w:val="24"/>
          <w:szCs w:val="21"/>
          <w:highlight w:val="none"/>
        </w:rPr>
      </w:pPr>
      <w:r>
        <w:rPr>
          <w:rFonts w:hint="eastAsia" w:ascii="宋体" w:hAnsi="宋体" w:eastAsia="宋体" w:cs="Times New Roman"/>
          <w:b/>
          <w:bCs/>
          <w:kern w:val="0"/>
          <w:sz w:val="24"/>
          <w:szCs w:val="21"/>
          <w:highlight w:val="none"/>
        </w:rPr>
        <w:t>（合同编号：       ）</w:t>
      </w:r>
    </w:p>
    <w:p>
      <w:pPr>
        <w:autoSpaceDE w:val="0"/>
        <w:autoSpaceDN w:val="0"/>
        <w:adjustRightInd w:val="0"/>
        <w:spacing w:line="360" w:lineRule="auto"/>
        <w:jc w:val="left"/>
        <w:rPr>
          <w:rFonts w:ascii="宋体" w:hAnsi="宋体" w:eastAsia="宋体" w:cs="Times New Roman"/>
          <w:b/>
          <w:bCs/>
          <w:kern w:val="0"/>
          <w:sz w:val="24"/>
          <w:szCs w:val="21"/>
          <w:highlight w:val="none"/>
        </w:rPr>
      </w:pPr>
    </w:p>
    <w:p>
      <w:pPr>
        <w:autoSpaceDE w:val="0"/>
        <w:autoSpaceDN w:val="0"/>
        <w:adjustRightInd w:val="0"/>
        <w:spacing w:line="360" w:lineRule="auto"/>
        <w:jc w:val="left"/>
        <w:rPr>
          <w:rFonts w:ascii="宋体" w:hAnsi="宋体" w:eastAsia="宋体" w:cs="Times New Roman"/>
          <w:b/>
          <w:bCs/>
          <w:kern w:val="0"/>
          <w:sz w:val="24"/>
          <w:szCs w:val="21"/>
          <w:highlight w:val="none"/>
        </w:rPr>
      </w:pPr>
    </w:p>
    <w:p>
      <w:pPr>
        <w:autoSpaceDE w:val="0"/>
        <w:autoSpaceDN w:val="0"/>
        <w:adjustRightInd w:val="0"/>
        <w:spacing w:line="360" w:lineRule="auto"/>
        <w:jc w:val="left"/>
        <w:rPr>
          <w:rFonts w:ascii="宋体" w:hAnsi="宋体" w:eastAsia="宋体" w:cs="Times New Roman"/>
          <w:b/>
          <w:bCs/>
          <w:kern w:val="0"/>
          <w:sz w:val="24"/>
          <w:szCs w:val="21"/>
          <w:highlight w:val="none"/>
        </w:rPr>
      </w:pPr>
    </w:p>
    <w:p>
      <w:pPr>
        <w:autoSpaceDE w:val="0"/>
        <w:autoSpaceDN w:val="0"/>
        <w:adjustRightInd w:val="0"/>
        <w:spacing w:line="360" w:lineRule="auto"/>
        <w:jc w:val="left"/>
        <w:rPr>
          <w:rFonts w:ascii="宋体" w:hAnsi="宋体" w:eastAsia="宋体" w:cs="Times New Roman"/>
          <w:b/>
          <w:bCs/>
          <w:kern w:val="0"/>
          <w:sz w:val="24"/>
          <w:szCs w:val="21"/>
          <w:highlight w:val="none"/>
        </w:rPr>
      </w:pPr>
    </w:p>
    <w:p>
      <w:pPr>
        <w:autoSpaceDE w:val="0"/>
        <w:autoSpaceDN w:val="0"/>
        <w:adjustRightInd w:val="0"/>
        <w:spacing w:line="480" w:lineRule="auto"/>
        <w:ind w:firstLine="1102" w:firstLineChars="392"/>
        <w:jc w:val="left"/>
        <w:rPr>
          <w:rFonts w:ascii="宋体" w:hAnsi="宋体" w:eastAsia="宋体" w:cs="Times New Roman"/>
          <w:b/>
          <w:bCs/>
          <w:kern w:val="0"/>
          <w:sz w:val="28"/>
          <w:szCs w:val="28"/>
          <w:highlight w:val="none"/>
        </w:rPr>
      </w:pPr>
      <w:r>
        <w:rPr>
          <w:rFonts w:hint="eastAsia" w:ascii="宋体" w:hAnsi="宋体" w:eastAsia="宋体" w:cs="宋体"/>
          <w:b/>
          <w:bCs/>
          <w:kern w:val="0"/>
          <w:sz w:val="28"/>
          <w:szCs w:val="28"/>
          <w:highlight w:val="none"/>
        </w:rPr>
        <w:t>甲方：</w:t>
      </w:r>
      <w:r>
        <w:rPr>
          <w:rFonts w:hint="eastAsia" w:ascii="宋体" w:hAnsi="宋体" w:eastAsia="宋体" w:cs="Times New Roman"/>
          <w:b/>
          <w:bCs/>
          <w:kern w:val="0"/>
          <w:sz w:val="28"/>
          <w:szCs w:val="28"/>
          <w:highlight w:val="none"/>
          <w:u w:val="single"/>
          <w:lang w:eastAsia="zh-CN"/>
        </w:rPr>
        <w:t>东莞市水务集团有限公司</w:t>
      </w:r>
      <w:r>
        <w:rPr>
          <w:rFonts w:hint="eastAsia" w:ascii="宋体" w:hAnsi="宋体" w:eastAsia="宋体" w:cs="Times New Roman"/>
          <w:b/>
          <w:bCs/>
          <w:kern w:val="0"/>
          <w:sz w:val="28"/>
          <w:szCs w:val="28"/>
          <w:highlight w:val="none"/>
          <w:u w:val="single"/>
        </w:rPr>
        <w:t xml:space="preserve"> </w:t>
      </w:r>
      <w:r>
        <w:rPr>
          <w:rFonts w:ascii="宋体" w:hAnsi="宋体" w:eastAsia="宋体" w:cs="Times New Roman"/>
          <w:b/>
          <w:bCs/>
          <w:kern w:val="0"/>
          <w:sz w:val="28"/>
          <w:szCs w:val="28"/>
          <w:highlight w:val="none"/>
        </w:rPr>
        <w:t xml:space="preserve"> </w:t>
      </w:r>
    </w:p>
    <w:p>
      <w:pPr>
        <w:autoSpaceDE w:val="0"/>
        <w:autoSpaceDN w:val="0"/>
        <w:adjustRightInd w:val="0"/>
        <w:spacing w:line="480" w:lineRule="auto"/>
        <w:ind w:firstLine="1102" w:firstLineChars="392"/>
        <w:jc w:val="left"/>
        <w:rPr>
          <w:rFonts w:ascii="宋体" w:hAnsi="宋体" w:eastAsia="宋体" w:cs="Times New Roman"/>
          <w:b/>
          <w:bCs/>
          <w:kern w:val="0"/>
          <w:sz w:val="28"/>
          <w:szCs w:val="28"/>
          <w:highlight w:val="none"/>
          <w:u w:val="single"/>
        </w:rPr>
      </w:pPr>
      <w:r>
        <w:rPr>
          <w:rFonts w:hint="eastAsia" w:ascii="宋体" w:hAnsi="宋体" w:eastAsia="宋体" w:cs="宋体"/>
          <w:b/>
          <w:bCs/>
          <w:kern w:val="0"/>
          <w:sz w:val="28"/>
          <w:szCs w:val="28"/>
          <w:highlight w:val="none"/>
        </w:rPr>
        <w:t>乙方：</w:t>
      </w:r>
      <w:r>
        <w:rPr>
          <w:rFonts w:hint="eastAsia" w:ascii="宋体" w:hAnsi="宋体" w:eastAsia="宋体" w:cs="宋体"/>
          <w:b/>
          <w:bCs/>
          <w:kern w:val="0"/>
          <w:sz w:val="28"/>
          <w:szCs w:val="28"/>
          <w:highlight w:val="none"/>
          <w:u w:val="single"/>
        </w:rPr>
        <w:t xml:space="preserve">                          </w:t>
      </w:r>
    </w:p>
    <w:p>
      <w:pPr>
        <w:autoSpaceDE w:val="0"/>
        <w:autoSpaceDN w:val="0"/>
        <w:adjustRightInd w:val="0"/>
        <w:spacing w:line="360" w:lineRule="auto"/>
        <w:ind w:firstLine="1102" w:firstLineChars="392"/>
        <w:jc w:val="left"/>
        <w:rPr>
          <w:rFonts w:ascii="宋体" w:hAnsi="宋体" w:eastAsia="宋体" w:cs="宋体"/>
          <w:b/>
          <w:bCs/>
          <w:kern w:val="0"/>
          <w:sz w:val="28"/>
          <w:szCs w:val="28"/>
          <w:highlight w:val="none"/>
        </w:rPr>
      </w:pPr>
    </w:p>
    <w:p>
      <w:pPr>
        <w:autoSpaceDE w:val="0"/>
        <w:autoSpaceDN w:val="0"/>
        <w:adjustRightInd w:val="0"/>
        <w:spacing w:line="360" w:lineRule="auto"/>
        <w:ind w:firstLine="1102" w:firstLineChars="392"/>
        <w:jc w:val="left"/>
        <w:rPr>
          <w:rFonts w:ascii="宋体" w:hAnsi="宋体" w:eastAsia="宋体" w:cs="宋体"/>
          <w:b/>
          <w:bCs/>
          <w:kern w:val="0"/>
          <w:sz w:val="28"/>
          <w:szCs w:val="28"/>
          <w:highlight w:val="none"/>
        </w:rPr>
      </w:pPr>
      <w:r>
        <w:rPr>
          <w:rFonts w:hint="eastAsia" w:ascii="宋体" w:hAnsi="宋体" w:eastAsia="宋体" w:cs="宋体"/>
          <w:b/>
          <w:bCs/>
          <w:kern w:val="0"/>
          <w:sz w:val="28"/>
          <w:szCs w:val="28"/>
          <w:highlight w:val="none"/>
        </w:rPr>
        <w:t>签订日期：   年   月   日</w:t>
      </w:r>
    </w:p>
    <w:p>
      <w:pPr>
        <w:autoSpaceDE w:val="0"/>
        <w:autoSpaceDN w:val="0"/>
        <w:adjustRightInd w:val="0"/>
        <w:jc w:val="left"/>
        <w:rPr>
          <w:rFonts w:ascii="宋体" w:hAnsi="宋体" w:eastAsia="宋体" w:cs="宋体"/>
          <w:b/>
          <w:bCs/>
          <w:kern w:val="0"/>
          <w:sz w:val="28"/>
          <w:szCs w:val="28"/>
          <w:highlight w:val="none"/>
        </w:rPr>
      </w:pPr>
    </w:p>
    <w:p>
      <w:pPr>
        <w:autoSpaceDE w:val="0"/>
        <w:autoSpaceDN w:val="0"/>
        <w:adjustRightInd w:val="0"/>
        <w:jc w:val="left"/>
        <w:rPr>
          <w:rFonts w:ascii="宋体" w:hAnsi="宋体" w:eastAsia="宋体" w:cs="宋体"/>
          <w:b/>
          <w:bCs/>
          <w:kern w:val="0"/>
          <w:sz w:val="28"/>
          <w:szCs w:val="28"/>
          <w:highlight w:val="none"/>
        </w:rPr>
      </w:pPr>
    </w:p>
    <w:p>
      <w:pPr>
        <w:keepNext w:val="0"/>
        <w:keepLines w:val="0"/>
        <w:pageBreakBefore/>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bCs/>
          <w:sz w:val="21"/>
          <w:szCs w:val="21"/>
          <w:lang w:val="en-US" w:eastAsia="zh-CN"/>
        </w:rPr>
      </w:pPr>
      <w:r>
        <w:rPr>
          <w:rFonts w:hint="eastAsia" w:ascii="宋体" w:hAnsi="宋体" w:eastAsia="宋体" w:cs="宋体"/>
          <w:sz w:val="21"/>
          <w:szCs w:val="21"/>
          <w:lang w:val="en-US" w:eastAsia="zh-CN"/>
        </w:rPr>
        <w:t>甲方（</w:t>
      </w:r>
      <w:r>
        <w:rPr>
          <w:rFonts w:hint="eastAsia" w:ascii="宋体" w:hAnsi="宋体" w:eastAsia="宋体" w:cs="宋体"/>
          <w:sz w:val="21"/>
          <w:szCs w:val="21"/>
        </w:rPr>
        <w:t>委托方</w:t>
      </w:r>
      <w:r>
        <w:rPr>
          <w:rFonts w:hint="eastAsia" w:ascii="宋体" w:hAnsi="宋体" w:eastAsia="宋体" w:cs="宋体"/>
          <w:sz w:val="21"/>
          <w:szCs w:val="21"/>
          <w:lang w:val="en-US" w:eastAsia="zh-CN"/>
        </w:rPr>
        <w:t>）</w:t>
      </w:r>
      <w:r>
        <w:rPr>
          <w:rFonts w:hint="eastAsia" w:ascii="宋体" w:hAnsi="宋体" w:eastAsia="宋体" w:cs="宋体"/>
          <w:sz w:val="21"/>
          <w:szCs w:val="21"/>
        </w:rPr>
        <w:t>：</w:t>
      </w:r>
    </w:p>
    <w:p>
      <w:pPr>
        <w:spacing w:line="460" w:lineRule="exact"/>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乙方（</w:t>
      </w:r>
      <w:r>
        <w:rPr>
          <w:rFonts w:hint="eastAsia" w:ascii="宋体" w:hAnsi="宋体" w:eastAsia="宋体" w:cs="宋体"/>
          <w:sz w:val="21"/>
          <w:szCs w:val="21"/>
        </w:rPr>
        <w:t>受托方</w:t>
      </w:r>
      <w:r>
        <w:rPr>
          <w:rFonts w:hint="eastAsia" w:ascii="宋体" w:hAnsi="宋体" w:eastAsia="宋体" w:cs="宋体"/>
          <w:sz w:val="21"/>
          <w:szCs w:val="21"/>
          <w:lang w:val="en-US" w:eastAsia="zh-CN"/>
        </w:rPr>
        <w:t>）</w:t>
      </w:r>
      <w:r>
        <w:rPr>
          <w:rFonts w:hint="eastAsia" w:ascii="宋体" w:hAnsi="宋体" w:eastAsia="宋体" w:cs="宋体"/>
          <w:sz w:val="21"/>
          <w:szCs w:val="21"/>
        </w:rPr>
        <w:t xml:space="preserve">：         </w:t>
      </w:r>
    </w:p>
    <w:p>
      <w:pPr>
        <w:numPr>
          <w:ilvl w:val="0"/>
          <w:numId w:val="0"/>
        </w:numPr>
        <w:spacing w:line="460" w:lineRule="exact"/>
        <w:ind w:left="420" w:firstLine="0"/>
        <w:rPr>
          <w:rFonts w:hint="eastAsia" w:ascii="宋体" w:hAnsi="宋体" w:eastAsia="宋体" w:cs="宋体"/>
          <w:b/>
          <w:sz w:val="21"/>
          <w:szCs w:val="21"/>
        </w:rPr>
      </w:pPr>
    </w:p>
    <w:p>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兹由甲方委托乙方进行专项审计，根据《中华人民共和国民法典》等相关法律、法规，经双方协商，达成以下约定：</w:t>
      </w:r>
    </w:p>
    <w:p>
      <w:pPr>
        <w:numPr>
          <w:ilvl w:val="-1"/>
          <w:numId w:val="0"/>
        </w:numPr>
        <w:spacing w:line="460" w:lineRule="exact"/>
        <w:ind w:left="420" w:firstLine="0"/>
        <w:rPr>
          <w:rFonts w:hint="eastAsia" w:ascii="宋体" w:hAnsi="宋体" w:eastAsia="宋体" w:cs="宋体"/>
          <w:b/>
          <w:sz w:val="21"/>
          <w:szCs w:val="21"/>
        </w:rPr>
      </w:pPr>
      <w:r>
        <w:rPr>
          <w:rFonts w:hint="eastAsia" w:ascii="宋体" w:hAnsi="宋体" w:eastAsia="宋体" w:cs="宋体"/>
          <w:b/>
          <w:sz w:val="21"/>
          <w:szCs w:val="21"/>
          <w:lang w:val="en-US" w:eastAsia="zh-CN"/>
        </w:rPr>
        <w:t>一、服务</w:t>
      </w:r>
      <w:r>
        <w:rPr>
          <w:rFonts w:hint="eastAsia" w:ascii="宋体" w:hAnsi="宋体" w:eastAsia="宋体" w:cs="宋体"/>
          <w:b/>
          <w:sz w:val="21"/>
          <w:szCs w:val="21"/>
        </w:rPr>
        <w:t>范围</w:t>
      </w:r>
      <w:r>
        <w:rPr>
          <w:rFonts w:hint="eastAsia" w:ascii="宋体" w:hAnsi="宋体" w:eastAsia="宋体" w:cs="宋体"/>
          <w:b/>
          <w:sz w:val="21"/>
          <w:szCs w:val="21"/>
          <w:lang w:val="en-US" w:eastAsia="zh-CN"/>
        </w:rPr>
        <w:t>及内容</w:t>
      </w:r>
    </w:p>
    <w:p>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乙方接受甲方委托，对</w:t>
      </w:r>
      <w:r>
        <w:rPr>
          <w:rFonts w:hint="eastAsia" w:ascii="宋体" w:hAnsi="宋体" w:eastAsia="宋体" w:cs="宋体"/>
          <w:bCs/>
          <w:sz w:val="21"/>
          <w:szCs w:val="21"/>
          <w:highlight w:val="none"/>
          <w:u w:val="single"/>
          <w:lang w:val="en-US" w:eastAsia="zh-CN"/>
        </w:rPr>
        <w:t>东莞市水务集团有限公司2025年污水处理厂专项审计采购项目</w:t>
      </w:r>
      <w:r>
        <w:rPr>
          <w:rFonts w:hint="eastAsia" w:ascii="宋体" w:hAnsi="宋体" w:eastAsia="宋体" w:cs="宋体"/>
          <w:bCs/>
          <w:sz w:val="21"/>
          <w:szCs w:val="21"/>
          <w:highlight w:val="none"/>
          <w:lang w:val="en-US" w:eastAsia="zh-CN"/>
        </w:rPr>
        <w:t>六个污水处理厂分别进行专项审计，根据审计结果出具专项审计报告。审计内容及审计工作要求详见附件1《用户需求书》。</w:t>
      </w:r>
    </w:p>
    <w:p>
      <w:pPr>
        <w:spacing w:line="460" w:lineRule="exact"/>
        <w:ind w:firstLine="369" w:firstLineChars="175"/>
        <w:rPr>
          <w:rFonts w:hint="eastAsia" w:ascii="宋体" w:hAnsi="宋体" w:eastAsia="宋体" w:cs="宋体"/>
          <w:b/>
          <w:sz w:val="21"/>
          <w:szCs w:val="21"/>
        </w:rPr>
      </w:pPr>
      <w:r>
        <w:rPr>
          <w:rFonts w:hint="eastAsia" w:ascii="宋体" w:hAnsi="宋体" w:eastAsia="宋体" w:cs="宋体"/>
          <w:b/>
          <w:sz w:val="21"/>
          <w:szCs w:val="21"/>
        </w:rPr>
        <w:t>二、</w:t>
      </w:r>
      <w:r>
        <w:rPr>
          <w:rFonts w:hint="eastAsia" w:ascii="宋体" w:hAnsi="宋体" w:eastAsia="宋体" w:cs="宋体"/>
          <w:b/>
          <w:sz w:val="21"/>
          <w:szCs w:val="21"/>
          <w:lang w:val="en-US" w:eastAsia="zh-CN"/>
        </w:rPr>
        <w:t>审计报告的出具和使用</w:t>
      </w:r>
    </w:p>
    <w:p>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1、乙方应于本合同签订之日起</w:t>
      </w:r>
      <w:r>
        <w:rPr>
          <w:rFonts w:hint="eastAsia" w:ascii="宋体" w:hAnsi="宋体" w:eastAsia="宋体" w:cs="宋体"/>
          <w:bCs/>
          <w:sz w:val="21"/>
          <w:szCs w:val="21"/>
          <w:highlight w:val="none"/>
          <w:u w:val="single"/>
          <w:lang w:val="en-US" w:eastAsia="zh-CN"/>
        </w:rPr>
        <w:t xml:space="preserve">     </w:t>
      </w:r>
      <w:r>
        <w:rPr>
          <w:rFonts w:hint="eastAsia" w:ascii="宋体" w:hAnsi="宋体" w:eastAsia="宋体" w:cs="宋体"/>
          <w:bCs/>
          <w:sz w:val="21"/>
          <w:szCs w:val="21"/>
          <w:highlight w:val="none"/>
          <w:lang w:val="en-US" w:eastAsia="zh-CN"/>
        </w:rPr>
        <w:t>日内出具全部专项审计报告（本合同除明确表示为工作日外，其余均指自然日）；</w:t>
      </w:r>
    </w:p>
    <w:p>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2、审计报告应以书面形式提供给甲方，由乙方项目负责人签字，并加盖乙方公章；</w:t>
      </w:r>
    </w:p>
    <w:p>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3、审计报告的按照审计目的所确定的用途使用。</w:t>
      </w:r>
    </w:p>
    <w:p>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4、乙方应在要求的时间节点前，形成审计底稿、审计报告等成果文件，并向甲方提交每一子项审计报告及相关附件纸质版2份，电子版1份，审计底稿、取证单及相关佐证材料电子版1份。</w:t>
      </w:r>
    </w:p>
    <w:p>
      <w:pPr>
        <w:spacing w:line="460" w:lineRule="exact"/>
        <w:ind w:left="420"/>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三、服务团队要求</w:t>
      </w:r>
    </w:p>
    <w:p>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1、项目负责人：1人。拥有一级造价工程师或一级建造师资格；从事审计工作6年或以上，且近三年（2022年1月1日至响应截止时间范围内）负责国有企业或政府事业单位投资的工程审计项目不低于1个。</w:t>
      </w:r>
    </w:p>
    <w:p>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2、项目其余人员：拥有一级造价工程师或一级建造师或对应的工程市政类专业中级及以上职称证书不少于1人。（最终以乙方响应文件中实际投入的人员数量为准）</w:t>
      </w:r>
    </w:p>
    <w:p>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3、项目服务团队全部投入人员总计最低不少于5人。（最终以乙方响应文件中实际投入的人员数量为准）</w:t>
      </w:r>
    </w:p>
    <w:p>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4、乙方的派出人员即应为实际项目组成员，项目组个别人员变动须经甲方同意（替换人员的学历、资历、工作能力等不得低于原派出人员），除客观原因（人员离职、患病、产假等）需更换人员外，乙方项目组所有成员最多允许更换一人。申请人员更换时，乙方需提出书面申请，并附上更换人员的学历和学位证书、职称证书、职业资格证书、工作证明等佐证资料，更换人员的资格条件不得低于响应时拟投入人员的配置，只可平替或替换更高资格的人员。</w:t>
      </w:r>
    </w:p>
    <w:p>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5、乙方派出的项目负责人及其余人员，在项目审查实施阶段，应当到甲方指定地点进场驻场办公，完成实施阶段后乙方应告知甲方，经甲方同意后可自行退场。驻场办公期间乙方需按要求填写附件2《审计项目考勤情况登记表》，驻场结束后提交甲方。</w:t>
      </w:r>
    </w:p>
    <w:p>
      <w:pPr>
        <w:spacing w:line="460" w:lineRule="exact"/>
        <w:ind w:left="420"/>
        <w:rPr>
          <w:rFonts w:hint="eastAsia" w:ascii="宋体" w:hAnsi="宋体" w:eastAsia="宋体" w:cs="宋体"/>
          <w:b/>
          <w:sz w:val="21"/>
          <w:szCs w:val="21"/>
        </w:rPr>
      </w:pPr>
      <w:r>
        <w:rPr>
          <w:rFonts w:hint="eastAsia" w:ascii="宋体" w:hAnsi="宋体" w:eastAsia="宋体" w:cs="宋体"/>
          <w:b/>
          <w:sz w:val="21"/>
          <w:szCs w:val="21"/>
          <w:lang w:val="en-US" w:eastAsia="zh-CN"/>
        </w:rPr>
        <w:t>四</w:t>
      </w:r>
      <w:r>
        <w:rPr>
          <w:rFonts w:hint="eastAsia" w:ascii="宋体" w:hAnsi="宋体" w:eastAsia="宋体" w:cs="宋体"/>
          <w:b/>
          <w:sz w:val="21"/>
          <w:szCs w:val="21"/>
        </w:rPr>
        <w:t>、甲方的</w:t>
      </w:r>
      <w:r>
        <w:rPr>
          <w:rFonts w:hint="eastAsia" w:ascii="宋体" w:hAnsi="宋体" w:eastAsia="宋体" w:cs="宋体"/>
          <w:b/>
          <w:sz w:val="21"/>
          <w:szCs w:val="21"/>
          <w:lang w:val="en-US"/>
        </w:rPr>
        <w:t>责任</w:t>
      </w:r>
    </w:p>
    <w:p>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1、甲方应当为乙方的审计工作提供与审计有关的所有记录、文件和所需的其他信息，并保证所提供的会计凭证、单据和有关业务资料的真实、合法和完整性。</w:t>
      </w:r>
    </w:p>
    <w:p>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2、甲方应为乙方派出的有关工作人员提供必要的工作条件，具体事项将由乙方审计工作人员于工作开始前提供清单。</w:t>
      </w:r>
    </w:p>
    <w:p>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3、甲方应按本合同的约定，及时、足额支付审计费用。</w:t>
      </w:r>
    </w:p>
    <w:p>
      <w:pPr>
        <w:spacing w:line="460" w:lineRule="exact"/>
        <w:ind w:left="420"/>
        <w:rPr>
          <w:rFonts w:hint="eastAsia" w:ascii="宋体" w:hAnsi="宋体" w:eastAsia="宋体" w:cs="宋体"/>
          <w:b/>
          <w:sz w:val="21"/>
          <w:szCs w:val="21"/>
        </w:rPr>
      </w:pPr>
      <w:r>
        <w:rPr>
          <w:rFonts w:hint="eastAsia" w:ascii="宋体" w:hAnsi="宋体" w:eastAsia="宋体" w:cs="宋体"/>
          <w:b/>
          <w:sz w:val="21"/>
          <w:szCs w:val="21"/>
          <w:lang w:val="en-US" w:eastAsia="zh-CN"/>
        </w:rPr>
        <w:t>五</w:t>
      </w:r>
      <w:r>
        <w:rPr>
          <w:rFonts w:hint="eastAsia" w:ascii="宋体" w:hAnsi="宋体" w:eastAsia="宋体" w:cs="宋体"/>
          <w:b/>
          <w:sz w:val="21"/>
          <w:szCs w:val="21"/>
        </w:rPr>
        <w:t>、乙方的责任</w:t>
      </w:r>
    </w:p>
    <w:p>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 xml:space="preserve">1、乙方应参照中国注册会计师独立审计准则的要求对审计项目进行审查，出具专项审计报告。 </w:t>
      </w:r>
    </w:p>
    <w:p>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2、乙方应当按照报价文件中所列人员组成专项审计小组，专项小组成员不得随意变更，如因特殊原因确需变更应经甲方书面同意；</w:t>
      </w:r>
    </w:p>
    <w:p>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3、乙方应在本合同签订后</w:t>
      </w:r>
      <w:r>
        <w:rPr>
          <w:rFonts w:hint="eastAsia" w:ascii="宋体" w:hAnsi="宋体" w:eastAsia="宋体" w:cs="宋体"/>
          <w:bCs/>
          <w:sz w:val="21"/>
          <w:szCs w:val="21"/>
          <w:highlight w:val="none"/>
          <w:u w:val="single"/>
          <w:lang w:val="en-US" w:eastAsia="zh-CN"/>
        </w:rPr>
        <w:t xml:space="preserve"> 1 </w:t>
      </w:r>
      <w:r>
        <w:rPr>
          <w:rFonts w:hint="eastAsia" w:ascii="宋体" w:hAnsi="宋体" w:eastAsia="宋体" w:cs="宋体"/>
          <w:bCs/>
          <w:sz w:val="21"/>
          <w:szCs w:val="21"/>
          <w:highlight w:val="none"/>
          <w:lang w:val="en-US" w:eastAsia="zh-CN"/>
        </w:rPr>
        <w:t>个工作日内，向甲方提供资料需求清单及审计通知书，5日内安排审计人员进场，实质性开展审计工作；在本合同签订后</w:t>
      </w:r>
      <w:r>
        <w:rPr>
          <w:rFonts w:hint="eastAsia" w:ascii="宋体" w:hAnsi="宋体" w:eastAsia="宋体" w:cs="宋体"/>
          <w:bCs/>
          <w:sz w:val="21"/>
          <w:szCs w:val="21"/>
          <w:highlight w:val="none"/>
          <w:u w:val="single"/>
          <w:lang w:val="en-US" w:eastAsia="zh-CN"/>
        </w:rPr>
        <w:t xml:space="preserve"> </w:t>
      </w:r>
      <w:r>
        <w:rPr>
          <w:rFonts w:hint="eastAsia" w:ascii="宋体" w:hAnsi="宋体" w:eastAsia="宋体" w:cs="宋体"/>
          <w:bCs/>
          <w:sz w:val="21"/>
          <w:szCs w:val="21"/>
          <w:highlight w:val="none"/>
          <w:lang w:val="en-US" w:eastAsia="zh-CN"/>
        </w:rPr>
        <w:t>120</w:t>
      </w:r>
      <w:r>
        <w:rPr>
          <w:rFonts w:hint="eastAsia" w:ascii="宋体" w:hAnsi="宋体" w:eastAsia="宋体" w:cs="宋体"/>
          <w:bCs/>
          <w:sz w:val="21"/>
          <w:szCs w:val="21"/>
          <w:highlight w:val="none"/>
          <w:u w:val="single"/>
          <w:lang w:val="en-US" w:eastAsia="zh-CN"/>
        </w:rPr>
        <w:t xml:space="preserve"> </w:t>
      </w:r>
      <w:r>
        <w:rPr>
          <w:rFonts w:hint="eastAsia" w:ascii="宋体" w:hAnsi="宋体" w:eastAsia="宋体" w:cs="宋体"/>
          <w:bCs/>
          <w:sz w:val="21"/>
          <w:szCs w:val="21"/>
          <w:highlight w:val="none"/>
          <w:lang w:val="en-US" w:eastAsia="zh-CN"/>
        </w:rPr>
        <w:t>日（指自然日）内完成委托业务，出具专项审计报告,乙方出具审计报告并通过甲方验收后，如甲方要求返还资料的，乙方应当及时返还。</w:t>
      </w:r>
    </w:p>
    <w:p>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4、甲方有权随时检查乙方工作情况，并有提出整改的权利，乙方应当按照甲方的意见和建议对报告进行相应的修改和完善。</w:t>
      </w:r>
    </w:p>
    <w:p>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5、乙方应对在执行业务过程中知悉的甲方商业秘密严加保密。未经甲方书面同意，乙方不得将其知悉的商业秘密和甲方提供的资料对外泄露。</w:t>
      </w:r>
    </w:p>
    <w:p>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6、乙方应保证所提供的审计报告不存在侵犯任何第三方知识产权及其他合法权益的情况，否则乙方应当积极承担相应的赔偿责任。若因此导致甲方成为连带被告的，乙方应当积极协助甲方应诉、提供甲方所需的相应证据等。</w:t>
      </w:r>
    </w:p>
    <w:p>
      <w:pPr>
        <w:spacing w:line="460" w:lineRule="exact"/>
        <w:ind w:left="420"/>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六</w:t>
      </w:r>
      <w:r>
        <w:rPr>
          <w:rFonts w:hint="eastAsia" w:ascii="宋体" w:hAnsi="宋体" w:eastAsia="宋体" w:cs="宋体"/>
          <w:b/>
          <w:sz w:val="21"/>
          <w:szCs w:val="21"/>
          <w:highlight w:val="none"/>
        </w:rPr>
        <w:t>、</w:t>
      </w:r>
      <w:r>
        <w:rPr>
          <w:rFonts w:hint="eastAsia" w:ascii="宋体" w:hAnsi="宋体" w:eastAsia="宋体" w:cs="宋体"/>
          <w:b/>
          <w:sz w:val="21"/>
          <w:szCs w:val="21"/>
          <w:highlight w:val="none"/>
          <w:lang w:val="en-US" w:eastAsia="zh-CN"/>
        </w:rPr>
        <w:t>服务费用及支付方式</w:t>
      </w:r>
    </w:p>
    <w:p>
      <w:pPr>
        <w:keepNext w:val="0"/>
        <w:keepLines w:val="0"/>
        <w:pageBreakBefore w:val="0"/>
        <w:widowControl/>
        <w:numPr>
          <w:ilvl w:val="0"/>
          <w:numId w:val="0"/>
        </w:numPr>
        <w:kinsoku/>
        <w:overflowPunct/>
        <w:topLinePunct w:val="0"/>
        <w:autoSpaceDE/>
        <w:autoSpaceDN/>
        <w:bidi w:val="0"/>
        <w:adjustRightInd/>
        <w:spacing w:line="540" w:lineRule="exact"/>
        <w:ind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1、本合同不含税服务费用</w:t>
      </w:r>
      <w:r>
        <w:rPr>
          <w:rFonts w:hint="eastAsia" w:ascii="宋体" w:hAnsi="宋体" w:eastAsia="宋体" w:cs="宋体"/>
          <w:bCs/>
          <w:sz w:val="21"/>
          <w:szCs w:val="21"/>
          <w:highlight w:val="none"/>
        </w:rPr>
        <w:t>共计人民币</w:t>
      </w:r>
      <w:r>
        <w:rPr>
          <w:rFonts w:hint="eastAsia" w:ascii="宋体" w:hAnsi="宋体" w:eastAsia="宋体" w:cs="宋体"/>
          <w:b/>
          <w:bCs w:val="0"/>
          <w:sz w:val="21"/>
          <w:szCs w:val="21"/>
          <w:highlight w:val="none"/>
          <w:u w:val="single"/>
          <w:lang w:val="en-US" w:eastAsia="zh-CN"/>
        </w:rPr>
        <w:t xml:space="preserve">       </w:t>
      </w:r>
      <w:r>
        <w:rPr>
          <w:rFonts w:hint="eastAsia" w:ascii="宋体" w:hAnsi="宋体" w:eastAsia="宋体" w:cs="宋体"/>
          <w:bCs/>
          <w:sz w:val="21"/>
          <w:szCs w:val="21"/>
          <w:highlight w:val="none"/>
          <w:lang w:val="en-US" w:eastAsia="zh-CN"/>
        </w:rPr>
        <w:t>元</w:t>
      </w:r>
      <w:r>
        <w:rPr>
          <w:rFonts w:hint="eastAsia" w:ascii="宋体" w:hAnsi="宋体" w:eastAsia="宋体" w:cs="宋体"/>
          <w:b w:val="0"/>
          <w:bCs/>
          <w:sz w:val="21"/>
          <w:szCs w:val="21"/>
          <w:highlight w:val="none"/>
          <w:u w:val="none"/>
          <w:lang w:val="en-US" w:eastAsia="zh-CN"/>
        </w:rPr>
        <w:t>(大写：        ),含税服务费</w:t>
      </w:r>
      <w:r>
        <w:rPr>
          <w:rFonts w:hint="eastAsia" w:ascii="宋体" w:hAnsi="宋体" w:eastAsia="宋体" w:cs="宋体"/>
          <w:b/>
          <w:bCs w:val="0"/>
          <w:sz w:val="21"/>
          <w:szCs w:val="21"/>
          <w:highlight w:val="none"/>
          <w:u w:val="single"/>
          <w:lang w:val="en-US" w:eastAsia="zh-CN"/>
        </w:rPr>
        <w:t xml:space="preserve">      </w:t>
      </w:r>
      <w:r>
        <w:rPr>
          <w:rFonts w:hint="eastAsia" w:ascii="宋体" w:hAnsi="宋体" w:eastAsia="宋体" w:cs="宋体"/>
          <w:bCs/>
          <w:sz w:val="21"/>
          <w:szCs w:val="21"/>
          <w:highlight w:val="none"/>
        </w:rPr>
        <w:t>元（大写：</w:t>
      </w:r>
      <w:r>
        <w:rPr>
          <w:rFonts w:hint="eastAsia" w:ascii="宋体" w:hAnsi="宋体" w:eastAsia="宋体" w:cs="宋体"/>
          <w:bCs/>
          <w:sz w:val="21"/>
          <w:szCs w:val="21"/>
          <w:highlight w:val="none"/>
          <w:lang w:val="en-US" w:eastAsia="zh-CN"/>
        </w:rPr>
        <w:t xml:space="preserve">        </w:t>
      </w:r>
      <w:r>
        <w:rPr>
          <w:rFonts w:hint="eastAsia" w:ascii="宋体" w:hAnsi="宋体" w:eastAsia="宋体" w:cs="宋体"/>
          <w:bCs/>
          <w:sz w:val="21"/>
          <w:szCs w:val="21"/>
          <w:highlight w:val="none"/>
        </w:rPr>
        <w:t>）(含增值税</w:t>
      </w:r>
      <w:r>
        <w:rPr>
          <w:rFonts w:hint="eastAsia" w:ascii="宋体" w:hAnsi="宋体" w:eastAsia="宋体" w:cs="宋体"/>
          <w:bCs/>
          <w:sz w:val="21"/>
          <w:szCs w:val="21"/>
          <w:highlight w:val="none"/>
          <w:u w:val="single"/>
          <w:lang w:val="en-US" w:eastAsia="zh-CN"/>
        </w:rPr>
        <w:t xml:space="preserve">    %</w:t>
      </w:r>
      <w:r>
        <w:rPr>
          <w:rFonts w:hint="eastAsia" w:ascii="宋体" w:hAnsi="宋体" w:eastAsia="宋体" w:cs="宋体"/>
          <w:bCs/>
          <w:sz w:val="21"/>
          <w:szCs w:val="21"/>
          <w:highlight w:val="none"/>
        </w:rPr>
        <w:t>)。</w:t>
      </w:r>
    </w:p>
    <w:p>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本合同金额</w:t>
      </w:r>
      <w:r>
        <w:rPr>
          <w:rFonts w:hint="eastAsia" w:ascii="宋体" w:hAnsi="宋体" w:eastAsia="宋体" w:cs="宋体"/>
          <w:bCs/>
          <w:sz w:val="21"/>
          <w:szCs w:val="21"/>
          <w:highlight w:val="none"/>
        </w:rPr>
        <w:t>为</w:t>
      </w:r>
      <w:r>
        <w:rPr>
          <w:rFonts w:hint="eastAsia" w:ascii="宋体" w:hAnsi="宋体" w:eastAsia="宋体" w:cs="宋体"/>
          <w:bCs/>
          <w:sz w:val="21"/>
          <w:szCs w:val="21"/>
          <w:highlight w:val="none"/>
          <w:lang w:eastAsia="zh-CN"/>
        </w:rPr>
        <w:t>含税</w:t>
      </w:r>
      <w:r>
        <w:rPr>
          <w:rFonts w:hint="eastAsia" w:ascii="宋体" w:hAnsi="宋体" w:eastAsia="宋体" w:cs="宋体"/>
          <w:bCs/>
          <w:sz w:val="21"/>
          <w:szCs w:val="21"/>
          <w:highlight w:val="none"/>
        </w:rPr>
        <w:t>包干价，包含乙方完成本</w:t>
      </w:r>
      <w:r>
        <w:rPr>
          <w:rFonts w:hint="eastAsia" w:ascii="宋体" w:hAnsi="宋体" w:eastAsia="宋体" w:cs="宋体"/>
          <w:bCs/>
          <w:sz w:val="21"/>
          <w:szCs w:val="21"/>
          <w:highlight w:val="none"/>
          <w:lang w:val="en-US" w:eastAsia="zh-CN"/>
        </w:rPr>
        <w:t>合同</w:t>
      </w:r>
      <w:r>
        <w:rPr>
          <w:rFonts w:hint="eastAsia" w:ascii="宋体" w:hAnsi="宋体" w:eastAsia="宋体" w:cs="宋体"/>
          <w:bCs/>
          <w:sz w:val="21"/>
          <w:szCs w:val="21"/>
          <w:highlight w:val="none"/>
        </w:rPr>
        <w:t>约定的工作所需的全部费用</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包括但不限于人工费、交通费、住宿费、食宿费、办公费、资料费、保险费、税费、往来询证函费、快递费及其他一切相关费用。</w:t>
      </w:r>
      <w:r>
        <w:rPr>
          <w:rFonts w:hint="eastAsia" w:ascii="宋体" w:hAnsi="宋体" w:eastAsia="宋体" w:cs="宋体"/>
          <w:bCs/>
          <w:sz w:val="21"/>
          <w:szCs w:val="21"/>
          <w:highlight w:val="none"/>
          <w:lang w:val="en-US" w:eastAsia="zh-CN"/>
        </w:rPr>
        <w:t>项目费用在服务期内不因最低工资标准上调、劳务成本、物价成本等的变动或其他任何原因而做调整。本合同服务费用已含餐费，乙方餐食有需要到甲方饭堂使用的，提前与甲方沟通，并按甲方饭堂收费标准自行缴纳餐费。未经甲方书面同意，乙方无权要求甲方支付其他任何费用。</w:t>
      </w:r>
    </w:p>
    <w:p>
      <w:pPr>
        <w:keepNext w:val="0"/>
        <w:keepLines w:val="0"/>
        <w:spacing w:line="54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2、</w:t>
      </w:r>
      <w:r>
        <w:rPr>
          <w:rFonts w:hint="eastAsia" w:ascii="宋体" w:hAnsi="宋体" w:eastAsia="宋体" w:cs="宋体"/>
          <w:b w:val="0"/>
          <w:bCs w:val="0"/>
          <w:sz w:val="21"/>
          <w:szCs w:val="21"/>
          <w:lang w:val="en-US" w:eastAsia="zh-CN"/>
        </w:rPr>
        <w:t>本项目无预付款。</w:t>
      </w:r>
      <w:r>
        <w:rPr>
          <w:rFonts w:hint="eastAsia" w:ascii="宋体" w:hAnsi="宋体" w:eastAsia="宋体" w:cs="宋体"/>
          <w:bCs/>
          <w:sz w:val="21"/>
          <w:szCs w:val="21"/>
          <w:highlight w:val="none"/>
        </w:rPr>
        <w:t>乙方</w:t>
      </w:r>
      <w:r>
        <w:rPr>
          <w:rFonts w:hint="eastAsia" w:ascii="宋体" w:hAnsi="宋体" w:eastAsia="宋体" w:cs="宋体"/>
          <w:bCs/>
          <w:sz w:val="21"/>
          <w:szCs w:val="21"/>
          <w:highlight w:val="none"/>
          <w:lang w:val="en-US" w:eastAsia="zh-CN"/>
        </w:rPr>
        <w:t>按照合同约定完成本次</w:t>
      </w:r>
      <w:r>
        <w:rPr>
          <w:rFonts w:hint="eastAsia" w:ascii="宋体" w:hAnsi="宋体" w:eastAsia="宋体" w:cs="宋体"/>
          <w:bCs/>
          <w:sz w:val="21"/>
          <w:szCs w:val="21"/>
          <w:highlight w:val="none"/>
        </w:rPr>
        <w:t>审计工作</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并按</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用户需求书</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报价文件</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规定的</w:t>
      </w:r>
      <w:r>
        <w:rPr>
          <w:rFonts w:hint="eastAsia" w:ascii="宋体" w:hAnsi="宋体" w:eastAsia="宋体" w:cs="宋体"/>
          <w:bCs/>
          <w:color w:val="auto"/>
          <w:sz w:val="21"/>
          <w:szCs w:val="21"/>
          <w:highlight w:val="none"/>
          <w:lang w:val="en-US" w:eastAsia="zh-CN"/>
        </w:rPr>
        <w:t>成果提交要求，向甲方</w:t>
      </w:r>
      <w:r>
        <w:rPr>
          <w:rFonts w:hint="eastAsia" w:ascii="宋体" w:hAnsi="宋体" w:eastAsia="宋体" w:cs="宋体"/>
          <w:b w:val="0"/>
          <w:bCs/>
          <w:color w:val="auto"/>
          <w:sz w:val="21"/>
          <w:szCs w:val="21"/>
          <w:highlight w:val="none"/>
          <w:lang w:val="en-US" w:eastAsia="zh-CN" w:bidi="ar-SA"/>
        </w:rPr>
        <w:t>提交每一子审计报告及相关附件纸质版2份，电子版1 份，审计底稿、取证单及相关佐证材料电子版1 份,并经甲方审核确认</w:t>
      </w:r>
      <w:r>
        <w:rPr>
          <w:rFonts w:hint="eastAsia" w:ascii="宋体" w:hAnsi="宋体" w:eastAsia="宋体" w:cs="宋体"/>
          <w:bCs/>
          <w:color w:val="auto"/>
          <w:sz w:val="21"/>
          <w:szCs w:val="21"/>
          <w:highlight w:val="none"/>
          <w:lang w:val="en-US" w:eastAsia="zh-CN"/>
        </w:rPr>
        <w:t>后</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乙方应当向甲方开具合法有效的增值税专用发票及甲方要求的其他请款资料，</w:t>
      </w:r>
      <w:r>
        <w:rPr>
          <w:rFonts w:hint="eastAsia" w:ascii="宋体" w:hAnsi="宋体" w:eastAsia="宋体" w:cs="宋体"/>
          <w:b w:val="0"/>
          <w:bCs/>
          <w:color w:val="auto"/>
          <w:kern w:val="2"/>
          <w:sz w:val="21"/>
          <w:szCs w:val="21"/>
          <w:highlight w:val="none"/>
          <w:lang w:val="en-US" w:eastAsia="zh-CN"/>
        </w:rPr>
        <w:t>甲方</w:t>
      </w:r>
      <w:r>
        <w:rPr>
          <w:rFonts w:hint="eastAsia" w:ascii="宋体" w:hAnsi="宋体" w:eastAsia="宋体" w:cs="宋体"/>
          <w:bCs/>
          <w:color w:val="auto"/>
          <w:sz w:val="21"/>
          <w:szCs w:val="21"/>
          <w:highlight w:val="none"/>
        </w:rPr>
        <w:t>在收到</w:t>
      </w:r>
      <w:r>
        <w:rPr>
          <w:rFonts w:hint="eastAsia" w:ascii="宋体" w:hAnsi="宋体" w:eastAsia="宋体" w:cs="宋体"/>
          <w:bCs/>
          <w:color w:val="auto"/>
          <w:sz w:val="21"/>
          <w:szCs w:val="21"/>
          <w:highlight w:val="none"/>
          <w:lang w:val="en-US" w:eastAsia="zh-CN"/>
        </w:rPr>
        <w:t>乙方前述请款</w:t>
      </w:r>
      <w:r>
        <w:rPr>
          <w:rFonts w:hint="eastAsia" w:ascii="宋体" w:hAnsi="宋体" w:eastAsia="宋体" w:cs="宋体"/>
          <w:bCs/>
          <w:color w:val="auto"/>
          <w:sz w:val="21"/>
          <w:szCs w:val="21"/>
          <w:highlight w:val="none"/>
        </w:rPr>
        <w:t>资料并确认无误后</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0个工作日内，</w:t>
      </w:r>
      <w:r>
        <w:rPr>
          <w:rFonts w:hint="eastAsia" w:ascii="宋体" w:hAnsi="宋体" w:eastAsia="宋体" w:cs="宋体"/>
          <w:bCs/>
          <w:sz w:val="21"/>
          <w:szCs w:val="21"/>
          <w:highlight w:val="none"/>
        </w:rPr>
        <w:t>一次性支付服务费用。</w:t>
      </w:r>
    </w:p>
    <w:p>
      <w:pPr>
        <w:keepNext w:val="0"/>
        <w:keepLines w:val="0"/>
        <w:spacing w:line="540" w:lineRule="exact"/>
        <w:ind w:firstLine="422" w:firstLineChars="200"/>
        <w:rPr>
          <w:rFonts w:hint="eastAsia" w:ascii="宋体" w:hAnsi="宋体" w:eastAsia="宋体" w:cs="宋体"/>
          <w:bCs/>
          <w:sz w:val="21"/>
          <w:szCs w:val="21"/>
          <w:highlight w:val="none"/>
        </w:rPr>
      </w:pPr>
      <w:r>
        <w:rPr>
          <w:rFonts w:hint="eastAsia" w:ascii="宋体" w:hAnsi="宋体" w:eastAsia="宋体" w:cs="宋体"/>
          <w:b/>
          <w:bCs w:val="0"/>
          <w:sz w:val="21"/>
          <w:szCs w:val="21"/>
          <w:highlight w:val="none"/>
        </w:rPr>
        <w:t>服务费用支付与每一子项项目验收评价结果挂钩。</w:t>
      </w:r>
      <w:r>
        <w:rPr>
          <w:rFonts w:hint="eastAsia" w:ascii="宋体" w:hAnsi="宋体" w:eastAsia="宋体" w:cs="宋体"/>
          <w:bCs/>
          <w:sz w:val="21"/>
          <w:szCs w:val="21"/>
          <w:highlight w:val="none"/>
        </w:rPr>
        <w:t>子项项目验收评价是验收合格（优）的，</w:t>
      </w:r>
      <w:r>
        <w:rPr>
          <w:rFonts w:hint="eastAsia" w:ascii="宋体" w:hAnsi="宋体" w:eastAsia="宋体" w:cs="宋体"/>
          <w:bCs/>
          <w:sz w:val="21"/>
          <w:szCs w:val="21"/>
          <w:highlight w:val="none"/>
          <w:lang w:val="en-US" w:eastAsia="zh-CN"/>
        </w:rPr>
        <w:t>甲方</w:t>
      </w:r>
      <w:r>
        <w:rPr>
          <w:rFonts w:hint="eastAsia" w:ascii="宋体" w:hAnsi="宋体" w:eastAsia="宋体" w:cs="宋体"/>
          <w:bCs/>
          <w:sz w:val="21"/>
          <w:szCs w:val="21"/>
          <w:highlight w:val="none"/>
        </w:rPr>
        <w:t>支付该子项目100%的服务费用；验收评价是验收合格（良）的，</w:t>
      </w:r>
      <w:r>
        <w:rPr>
          <w:rFonts w:hint="eastAsia" w:ascii="宋体" w:hAnsi="宋体" w:eastAsia="宋体" w:cs="宋体"/>
          <w:bCs/>
          <w:sz w:val="21"/>
          <w:szCs w:val="21"/>
          <w:highlight w:val="none"/>
          <w:lang w:val="en-US" w:eastAsia="zh-CN"/>
        </w:rPr>
        <w:t>甲方</w:t>
      </w:r>
      <w:r>
        <w:rPr>
          <w:rFonts w:hint="eastAsia" w:ascii="宋体" w:hAnsi="宋体" w:eastAsia="宋体" w:cs="宋体"/>
          <w:bCs/>
          <w:sz w:val="21"/>
          <w:szCs w:val="21"/>
          <w:highlight w:val="none"/>
        </w:rPr>
        <w:t>支付该子项目95%的服务费用；验收评价是基本验收合格的，</w:t>
      </w:r>
      <w:r>
        <w:rPr>
          <w:rFonts w:hint="eastAsia" w:ascii="宋体" w:hAnsi="宋体" w:eastAsia="宋体" w:cs="宋体"/>
          <w:bCs/>
          <w:sz w:val="21"/>
          <w:szCs w:val="21"/>
          <w:highlight w:val="none"/>
          <w:lang w:val="en-US" w:eastAsia="zh-CN"/>
        </w:rPr>
        <w:t>甲方</w:t>
      </w:r>
      <w:r>
        <w:rPr>
          <w:rFonts w:hint="eastAsia" w:ascii="宋体" w:hAnsi="宋体" w:eastAsia="宋体" w:cs="宋体"/>
          <w:bCs/>
          <w:sz w:val="21"/>
          <w:szCs w:val="21"/>
          <w:highlight w:val="none"/>
        </w:rPr>
        <w:t>支付该子项目80%的服务费用；验收评价是验收不合格的，根据得分作为比例，</w:t>
      </w:r>
      <w:r>
        <w:rPr>
          <w:rFonts w:hint="eastAsia" w:ascii="宋体" w:hAnsi="宋体" w:eastAsia="宋体" w:cs="宋体"/>
          <w:bCs/>
          <w:sz w:val="21"/>
          <w:szCs w:val="21"/>
          <w:highlight w:val="none"/>
          <w:lang w:val="en-US" w:eastAsia="zh-CN"/>
        </w:rPr>
        <w:t>甲方</w:t>
      </w:r>
      <w:r>
        <w:rPr>
          <w:rFonts w:hint="eastAsia" w:ascii="宋体" w:hAnsi="宋体" w:eastAsia="宋体" w:cs="宋体"/>
          <w:bCs/>
          <w:sz w:val="21"/>
          <w:szCs w:val="21"/>
          <w:highlight w:val="none"/>
        </w:rPr>
        <w:t>按每子项服务费*得分比例进行服务费用支付(例如:子项考核得分为65分，则子项服务费按65%支付)。</w:t>
      </w:r>
    </w:p>
    <w:p>
      <w:pPr>
        <w:keepNext w:val="0"/>
        <w:keepLines w:val="0"/>
        <w:pageBreakBefore w:val="0"/>
        <w:kinsoku/>
        <w:overflowPunct/>
        <w:topLinePunct w:val="0"/>
        <w:autoSpaceDE/>
        <w:autoSpaceDN/>
        <w:bidi w:val="0"/>
        <w:spacing w:line="540" w:lineRule="exact"/>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bCs/>
          <w:sz w:val="21"/>
          <w:szCs w:val="21"/>
          <w:highlight w:val="none"/>
          <w:lang w:val="en-US" w:eastAsia="zh-CN"/>
        </w:rPr>
        <w:t>甲方每次支付价款前，乙方应当向甲方</w:t>
      </w:r>
      <w:r>
        <w:rPr>
          <w:rFonts w:hint="eastAsia" w:ascii="宋体" w:hAnsi="宋体" w:eastAsia="宋体" w:cs="宋体"/>
          <w:bCs/>
          <w:color w:val="auto"/>
          <w:sz w:val="21"/>
          <w:szCs w:val="21"/>
          <w:highlight w:val="none"/>
        </w:rPr>
        <w:t>提交</w:t>
      </w:r>
      <w:r>
        <w:rPr>
          <w:rFonts w:hint="eastAsia" w:ascii="宋体" w:hAnsi="宋体" w:eastAsia="宋体" w:cs="宋体"/>
          <w:bCs/>
          <w:color w:val="auto"/>
          <w:sz w:val="21"/>
          <w:szCs w:val="21"/>
          <w:highlight w:val="none"/>
          <w:lang w:val="en-US" w:eastAsia="zh-CN"/>
        </w:rPr>
        <w:t>审计服务</w:t>
      </w:r>
      <w:r>
        <w:rPr>
          <w:rFonts w:hint="eastAsia" w:ascii="宋体" w:hAnsi="宋体" w:eastAsia="宋体" w:cs="宋体"/>
          <w:bCs/>
          <w:color w:val="auto"/>
          <w:sz w:val="21"/>
          <w:szCs w:val="21"/>
          <w:highlight w:val="none"/>
        </w:rPr>
        <w:t>请款申请及等额、合法有效的增值税</w:t>
      </w:r>
      <w:r>
        <w:rPr>
          <w:rFonts w:hint="eastAsia" w:ascii="宋体" w:hAnsi="宋体" w:eastAsia="宋体" w:cs="宋体"/>
          <w:bCs/>
          <w:color w:val="auto"/>
          <w:sz w:val="21"/>
          <w:szCs w:val="21"/>
          <w:highlight w:val="none"/>
          <w:lang w:eastAsia="zh-CN"/>
        </w:rPr>
        <w:t>专用</w:t>
      </w:r>
      <w:r>
        <w:rPr>
          <w:rFonts w:hint="eastAsia" w:ascii="宋体" w:hAnsi="宋体" w:eastAsia="宋体" w:cs="宋体"/>
          <w:bCs/>
          <w:color w:val="auto"/>
          <w:sz w:val="21"/>
          <w:szCs w:val="21"/>
          <w:highlight w:val="none"/>
        </w:rPr>
        <w:t>发票</w:t>
      </w:r>
      <w:r>
        <w:rPr>
          <w:rFonts w:hint="eastAsia" w:ascii="宋体" w:hAnsi="宋体" w:eastAsia="宋体" w:cs="宋体"/>
          <w:bCs/>
          <w:color w:val="auto"/>
          <w:sz w:val="21"/>
          <w:szCs w:val="21"/>
          <w:highlight w:val="none"/>
          <w:lang w:eastAsia="zh-CN"/>
        </w:rPr>
        <w:t>。</w:t>
      </w:r>
      <w:bookmarkStart w:id="368" w:name="_Hlk62065664"/>
      <w:r>
        <w:rPr>
          <w:rFonts w:hint="eastAsia" w:ascii="宋体" w:hAnsi="宋体" w:eastAsia="宋体" w:cs="宋体"/>
          <w:bCs/>
          <w:color w:val="auto"/>
          <w:sz w:val="21"/>
          <w:szCs w:val="21"/>
          <w:highlight w:val="none"/>
          <w:lang w:eastAsia="zh-CN"/>
        </w:rPr>
        <w:t>若乙方逾期</w:t>
      </w:r>
      <w:r>
        <w:rPr>
          <w:rFonts w:hint="eastAsia" w:ascii="宋体" w:hAnsi="宋体" w:eastAsia="宋体" w:cs="宋体"/>
          <w:bCs/>
          <w:color w:val="auto"/>
          <w:sz w:val="21"/>
          <w:szCs w:val="21"/>
          <w:highlight w:val="none"/>
          <w:lang w:val="en-US" w:eastAsia="zh-CN"/>
        </w:rPr>
        <w:t>提交</w:t>
      </w:r>
      <w:r>
        <w:rPr>
          <w:rFonts w:hint="eastAsia" w:ascii="宋体" w:hAnsi="宋体" w:eastAsia="宋体" w:cs="宋体"/>
          <w:bCs/>
          <w:color w:val="auto"/>
          <w:sz w:val="21"/>
          <w:szCs w:val="21"/>
          <w:highlight w:val="none"/>
          <w:lang w:eastAsia="zh-CN"/>
        </w:rPr>
        <w:t>发票</w:t>
      </w:r>
      <w:r>
        <w:rPr>
          <w:rFonts w:hint="eastAsia" w:ascii="宋体" w:hAnsi="宋体" w:eastAsia="宋体" w:cs="宋体"/>
          <w:bCs/>
          <w:color w:val="auto"/>
          <w:sz w:val="21"/>
          <w:szCs w:val="21"/>
          <w:highlight w:val="none"/>
          <w:lang w:val="en-US" w:eastAsia="zh-CN"/>
        </w:rPr>
        <w:t>及请款材料</w:t>
      </w:r>
      <w:r>
        <w:rPr>
          <w:rFonts w:hint="eastAsia" w:ascii="宋体" w:hAnsi="宋体" w:eastAsia="宋体" w:cs="宋体"/>
          <w:bCs/>
          <w:color w:val="auto"/>
          <w:sz w:val="21"/>
          <w:szCs w:val="21"/>
          <w:highlight w:val="none"/>
          <w:lang w:eastAsia="zh-CN"/>
        </w:rPr>
        <w:t>的，甲方有权顺延支付相应款项，并不承担任何逾期付款的违约责任，乙方不得以此延迟而拒绝履行合同义务。</w:t>
      </w:r>
      <w:bookmarkEnd w:id="368"/>
    </w:p>
    <w:p>
      <w:pPr>
        <w:spacing w:line="540" w:lineRule="exact"/>
        <w:ind w:firstLine="420" w:firstLineChars="200"/>
        <w:rPr>
          <w:rFonts w:hint="eastAsia" w:ascii="宋体" w:hAnsi="宋体" w:eastAsia="宋体" w:cs="宋体"/>
          <w:bCs w:val="0"/>
          <w:color w:val="auto"/>
          <w:sz w:val="21"/>
          <w:szCs w:val="21"/>
          <w:highlight w:val="none"/>
          <w:lang w:val="en-US" w:eastAsia="zh-CN"/>
        </w:rPr>
      </w:pPr>
      <w:r>
        <w:rPr>
          <w:rFonts w:hint="eastAsia" w:ascii="宋体" w:hAnsi="宋体" w:eastAsia="宋体" w:cs="宋体"/>
          <w:bCs w:val="0"/>
          <w:color w:val="auto"/>
          <w:sz w:val="21"/>
          <w:szCs w:val="21"/>
          <w:highlight w:val="none"/>
          <w:lang w:val="en-US" w:eastAsia="zh-CN"/>
        </w:rPr>
        <w:t>4、乙方收款信息：</w:t>
      </w:r>
    </w:p>
    <w:p>
      <w:pPr>
        <w:spacing w:line="540" w:lineRule="exact"/>
        <w:ind w:firstLine="420" w:firstLineChars="200"/>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户    名：</w:t>
      </w:r>
    </w:p>
    <w:p>
      <w:pPr>
        <w:spacing w:line="540" w:lineRule="exact"/>
        <w:ind w:firstLine="420" w:firstLineChars="200"/>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开户银行：</w:t>
      </w:r>
    </w:p>
    <w:p>
      <w:pPr>
        <w:spacing w:line="540" w:lineRule="exact"/>
        <w:ind w:firstLine="420" w:firstLineChars="200"/>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账    号：</w:t>
      </w:r>
    </w:p>
    <w:p>
      <w:pPr>
        <w:spacing w:line="54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bCs w:val="0"/>
          <w:color w:val="auto"/>
          <w:sz w:val="21"/>
          <w:szCs w:val="21"/>
          <w:highlight w:val="none"/>
          <w:lang w:val="en-US" w:eastAsia="zh-CN"/>
        </w:rPr>
        <w:t>乙方收款信息如有变更的，应当提前【3】个工作日以书面形式通知甲方。乙方未及时履行书面通知义务的，由此造成的损失应当自行负责。</w:t>
      </w:r>
    </w:p>
    <w:p>
      <w:pPr>
        <w:keepNext w:val="0"/>
        <w:keepLines w:val="0"/>
        <w:pageBreakBefore w:val="0"/>
        <w:kinsoku/>
        <w:overflowPunct/>
        <w:topLinePunct w:val="0"/>
        <w:autoSpaceDE/>
        <w:autoSpaceDN/>
        <w:bidi w:val="0"/>
        <w:spacing w:line="540" w:lineRule="exact"/>
        <w:ind w:firstLine="422" w:firstLineChars="200"/>
        <w:textAlignment w:val="auto"/>
        <w:rPr>
          <w:rFonts w:hint="eastAsia" w:ascii="宋体" w:hAnsi="宋体" w:eastAsia="宋体" w:cs="宋体"/>
          <w:b/>
          <w:bCs w:val="0"/>
          <w:sz w:val="21"/>
          <w:szCs w:val="21"/>
          <w:highlight w:val="none"/>
          <w:lang w:val="en-US" w:eastAsia="zh-CN"/>
        </w:rPr>
      </w:pPr>
      <w:r>
        <w:rPr>
          <w:rFonts w:hint="eastAsia" w:ascii="宋体" w:hAnsi="宋体" w:eastAsia="宋体" w:cs="宋体"/>
          <w:b/>
          <w:bCs w:val="0"/>
          <w:sz w:val="21"/>
          <w:szCs w:val="21"/>
          <w:highlight w:val="none"/>
          <w:lang w:val="en-US" w:eastAsia="zh-CN"/>
        </w:rPr>
        <w:t>七、验收标准</w:t>
      </w:r>
    </w:p>
    <w:p>
      <w:pPr>
        <w:keepNext w:val="0"/>
        <w:keepLines w:val="0"/>
        <w:pageBreakBefore w:val="0"/>
        <w:kinsoku/>
        <w:overflowPunct/>
        <w:topLinePunct w:val="0"/>
        <w:autoSpaceDE/>
        <w:autoSpaceDN/>
        <w:bidi w:val="0"/>
        <w:spacing w:line="540" w:lineRule="exact"/>
        <w:ind w:firstLine="420" w:firstLine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乙方按本合同约定完成审计工作，审计报告要素齐全、事实清楚、审计证据充分适当相关、评价客观、定性准确。</w:t>
      </w:r>
    </w:p>
    <w:p>
      <w:pPr>
        <w:keepNext w:val="0"/>
        <w:keepLines w:val="0"/>
        <w:pageBreakBefore w:val="0"/>
        <w:kinsoku/>
        <w:overflowPunct/>
        <w:topLinePunct w:val="0"/>
        <w:autoSpaceDE/>
        <w:autoSpaceDN/>
        <w:bidi w:val="0"/>
        <w:spacing w:line="540" w:lineRule="exact"/>
        <w:ind w:firstLine="420" w:firstLine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每一子项工程专项审计工作完成后，甲方对乙方该子项审计工作内容、质量、服务配合程度、人员配置等情况进行验收评价（即分别六次验收评价），填写《审计服务外包项目验收表》（详见附件3）。验收表满分为100分。其中，评价得分90分（含90分）以上的为验收合格（优）；评价得分80分（含80分）—90分（不含90分）的为验收合格（良），评价得分70分（含70分）—80分（不含80分）的为基本验收合格；评价得分70分（不含70分）以下的为验收不合格。</w:t>
      </w:r>
    </w:p>
    <w:p>
      <w:pPr>
        <w:pStyle w:val="2"/>
        <w:rPr>
          <w:rFonts w:hint="default"/>
          <w:lang w:val="en-US" w:eastAsia="zh-CN"/>
        </w:rPr>
      </w:pPr>
      <w:r>
        <w:rPr>
          <w:rFonts w:hint="eastAsia" w:ascii="宋体" w:hAnsi="宋体" w:eastAsia="宋体" w:cs="宋体"/>
          <w:bCs/>
          <w:sz w:val="21"/>
          <w:szCs w:val="21"/>
          <w:highlight w:val="none"/>
          <w:lang w:val="en-US" w:eastAsia="zh-CN"/>
        </w:rPr>
        <w:t xml:space="preserve">    验收评价为基本验收合格或不合格的，乙方应当在验收评价后对成果进行整改，整改至甲方认为符合验收合格（良）或以上标准为止，服务费支付仍按第一次验收评价分数所对应的支付比例为准。</w:t>
      </w:r>
    </w:p>
    <w:p>
      <w:pPr>
        <w:keepNext w:val="0"/>
        <w:keepLines w:val="0"/>
        <w:pageBreakBefore w:val="0"/>
        <w:kinsoku/>
        <w:overflowPunct/>
        <w:topLinePunct w:val="0"/>
        <w:autoSpaceDE/>
        <w:autoSpaceDN/>
        <w:bidi w:val="0"/>
        <w:spacing w:line="540" w:lineRule="exact"/>
        <w:ind w:firstLine="422" w:firstLineChars="200"/>
        <w:textAlignment w:val="auto"/>
        <w:rPr>
          <w:rFonts w:hint="eastAsia" w:ascii="宋体" w:hAnsi="宋体" w:eastAsia="宋体" w:cs="宋体"/>
          <w:b/>
          <w:bCs w:val="0"/>
          <w:sz w:val="21"/>
          <w:szCs w:val="21"/>
          <w:highlight w:val="none"/>
          <w:lang w:val="en-US" w:eastAsia="zh-CN"/>
        </w:rPr>
      </w:pPr>
      <w:r>
        <w:rPr>
          <w:rFonts w:hint="eastAsia" w:ascii="宋体" w:hAnsi="宋体" w:eastAsia="宋体" w:cs="宋体"/>
          <w:b/>
          <w:bCs w:val="0"/>
          <w:sz w:val="21"/>
          <w:szCs w:val="21"/>
          <w:highlight w:val="none"/>
          <w:lang w:val="en-US" w:eastAsia="zh-CN"/>
        </w:rPr>
        <w:t>八、违约责任</w:t>
      </w:r>
    </w:p>
    <w:p>
      <w:pPr>
        <w:pStyle w:val="18"/>
        <w:keepNext w:val="0"/>
        <w:keepLines w:val="0"/>
        <w:pageBreakBefore w:val="0"/>
        <w:numPr>
          <w:ilvl w:val="0"/>
          <w:numId w:val="0"/>
        </w:numPr>
        <w:kinsoku/>
        <w:overflowPunct/>
        <w:topLinePunct w:val="0"/>
        <w:autoSpaceDE/>
        <w:autoSpaceDN/>
        <w:bidi w:val="0"/>
        <w:spacing w:after="0" w:line="540" w:lineRule="exact"/>
        <w:ind w:firstLine="420" w:firstLineChars="20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乙方应按本合同约定的时间向甲方提交符合甲方使用目的和要求的审计报告，否则每逾期一日，乙方应向甲方支付违约金1000元；逾期超过30日的，甲方有权单方面解除本合同，乙方应向甲方支付服务费总金额20%的违约金。违约金不足以赔偿甲方损失的，应按甲方实际损失赔偿。</w:t>
      </w:r>
    </w:p>
    <w:p>
      <w:pPr>
        <w:pStyle w:val="18"/>
        <w:keepNext w:val="0"/>
        <w:keepLines w:val="0"/>
        <w:pageBreakBefore w:val="0"/>
        <w:numPr>
          <w:ilvl w:val="0"/>
          <w:numId w:val="0"/>
        </w:numPr>
        <w:kinsoku/>
        <w:overflowPunct/>
        <w:topLinePunct w:val="0"/>
        <w:autoSpaceDE/>
        <w:autoSpaceDN/>
        <w:bidi w:val="0"/>
        <w:spacing w:after="0" w:line="540" w:lineRule="exact"/>
        <w:ind w:firstLine="420" w:firstLineChars="20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乙方服务团队成员必须全程参与该项目，甲方有权对团队成员参与项目情况进行监督，如发现虚报团队成员而未参与审计项目、投入人员数量资格不满足前述条件或擅自更换人员的，将视为乙方违约，每发现一次，甲方将追究乙方2000元/次的违约责任。</w:t>
      </w:r>
    </w:p>
    <w:p>
      <w:pPr>
        <w:pStyle w:val="18"/>
        <w:keepNext w:val="0"/>
        <w:keepLines w:val="0"/>
        <w:pageBreakBefore w:val="0"/>
        <w:numPr>
          <w:ilvl w:val="0"/>
          <w:numId w:val="0"/>
        </w:numPr>
        <w:kinsoku/>
        <w:overflowPunct/>
        <w:topLinePunct w:val="0"/>
        <w:autoSpaceDE/>
        <w:autoSpaceDN/>
        <w:bidi w:val="0"/>
        <w:spacing w:after="0" w:line="540" w:lineRule="exact"/>
        <w:ind w:firstLine="420" w:firstLineChars="20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驻场出勤情况，甲方有权进行检查，如未经甲方同意乙方出现缺勤情况，每发现一次，甲方有权对乙方处予违约处罚，若是项目负责人缺勤，处予1000元/次的违约处罚，若是其他人员缺勤，处予300元/次的违约处罚。</w:t>
      </w:r>
    </w:p>
    <w:p>
      <w:pPr>
        <w:keepNext w:val="0"/>
        <w:keepLines w:val="0"/>
        <w:pageBreakBefore w:val="0"/>
        <w:kinsoku/>
        <w:overflowPunct/>
        <w:topLinePunct w:val="0"/>
        <w:autoSpaceDE/>
        <w:autoSpaceDN/>
        <w:bidi w:val="0"/>
        <w:spacing w:line="54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4、未经甲方书面同意，乙方不得将本合同的义务转包或者分包给第三方，否则，甲方有权单方解除本合同，乙方应向甲方支付服务费用总金额20%的违约金。</w:t>
      </w:r>
    </w:p>
    <w:p>
      <w:pPr>
        <w:pStyle w:val="18"/>
        <w:keepNext w:val="0"/>
        <w:keepLines w:val="0"/>
        <w:pageBreakBefore w:val="0"/>
        <w:numPr>
          <w:ilvl w:val="0"/>
          <w:numId w:val="0"/>
        </w:numPr>
        <w:kinsoku/>
        <w:overflowPunct/>
        <w:topLinePunct w:val="0"/>
        <w:autoSpaceDE/>
        <w:autoSpaceDN/>
        <w:bidi w:val="0"/>
        <w:spacing w:after="0" w:line="5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乙方所交付的服务成果不符合合同约定的，甲方有权拒绝验收和接受使用，并有权要求乙方在甲方限定时间内对服务结果予以无条件、免费返工，直至符合本合同相关约定，同时乙方须向甲方支付服务费用总金额20%的违约金。</w:t>
      </w:r>
    </w:p>
    <w:p>
      <w:pPr>
        <w:spacing w:line="540" w:lineRule="exact"/>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kern w:val="0"/>
          <w:sz w:val="21"/>
          <w:szCs w:val="21"/>
          <w:highlight w:val="none"/>
          <w:lang w:val="en-US" w:eastAsia="zh-CN"/>
        </w:rPr>
        <w:t>乙方承诺为承接本业务而向甲方提供的所有报价文件及其证明资料均为真实，如查出有虚假，甲方有权取消其中选资格并单方解除本合同，乙方应向甲方支付服务费用总金额20%的违约金。</w:t>
      </w:r>
    </w:p>
    <w:p>
      <w:pPr>
        <w:pStyle w:val="18"/>
        <w:keepNext w:val="0"/>
        <w:keepLines w:val="0"/>
        <w:pageBreakBefore w:val="0"/>
        <w:numPr>
          <w:ilvl w:val="0"/>
          <w:numId w:val="0"/>
        </w:numPr>
        <w:kinsoku/>
        <w:overflowPunct/>
        <w:topLinePunct w:val="0"/>
        <w:autoSpaceDE/>
        <w:autoSpaceDN/>
        <w:bidi w:val="0"/>
        <w:spacing w:after="0" w:line="5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sz w:val="21"/>
          <w:szCs w:val="21"/>
          <w:highlight w:val="none"/>
          <w:lang w:val="en-US" w:eastAsia="zh-CN"/>
        </w:rPr>
        <w:t>7、乙方未按合同约定履行义务的，甲方有权要求限期改正。如乙方逾期仍未改正的，甲方有权单方面解除合同，且有权要求乙方支付</w:t>
      </w:r>
      <w:r>
        <w:rPr>
          <w:rFonts w:hint="eastAsia" w:ascii="宋体" w:hAnsi="宋体" w:eastAsia="宋体" w:cs="宋体"/>
          <w:b w:val="0"/>
          <w:bCs w:val="0"/>
          <w:color w:val="auto"/>
          <w:sz w:val="21"/>
          <w:szCs w:val="21"/>
          <w:highlight w:val="none"/>
          <w:lang w:val="en-US" w:eastAsia="zh-CN"/>
        </w:rPr>
        <w:t>服务费用总金额20%的违约金。</w:t>
      </w:r>
    </w:p>
    <w:p>
      <w:pPr>
        <w:pStyle w:val="18"/>
        <w:keepNext w:val="0"/>
        <w:keepLines w:val="0"/>
        <w:pageBreakBefore w:val="0"/>
        <w:numPr>
          <w:ilvl w:val="0"/>
          <w:numId w:val="0"/>
        </w:numPr>
        <w:kinsoku/>
        <w:overflowPunct/>
        <w:topLinePunct w:val="0"/>
        <w:autoSpaceDE/>
        <w:autoSpaceDN/>
        <w:bidi w:val="0"/>
        <w:spacing w:after="0" w:line="540" w:lineRule="exact"/>
        <w:ind w:firstLine="420" w:firstLineChars="20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8、如甲方损失无法计算的，乙方同意损失按照服务费用总金额20%计算并支付给甲方。</w:t>
      </w:r>
    </w:p>
    <w:p>
      <w:pPr>
        <w:keepNext w:val="0"/>
        <w:keepLines w:val="0"/>
        <w:pageBreakBefore w:val="0"/>
        <w:kinsoku/>
        <w:overflowPunct/>
        <w:topLinePunct w:val="0"/>
        <w:autoSpaceDE/>
        <w:autoSpaceDN/>
        <w:bidi w:val="0"/>
        <w:spacing w:line="540" w:lineRule="exact"/>
        <w:ind w:firstLine="422" w:firstLineChars="200"/>
        <w:textAlignment w:val="auto"/>
        <w:rPr>
          <w:rFonts w:hint="eastAsia" w:ascii="宋体" w:hAnsi="宋体" w:eastAsia="宋体" w:cs="宋体"/>
          <w:b/>
          <w:bCs w:val="0"/>
          <w:sz w:val="21"/>
          <w:szCs w:val="21"/>
          <w:highlight w:val="none"/>
          <w:lang w:val="en-US" w:eastAsia="zh-CN"/>
        </w:rPr>
      </w:pPr>
      <w:r>
        <w:rPr>
          <w:rFonts w:hint="eastAsia" w:ascii="宋体" w:hAnsi="宋体" w:eastAsia="宋体" w:cs="宋体"/>
          <w:b/>
          <w:bCs w:val="0"/>
          <w:sz w:val="21"/>
          <w:szCs w:val="21"/>
          <w:highlight w:val="none"/>
          <w:lang w:val="en-US" w:eastAsia="zh-CN"/>
        </w:rPr>
        <w:t>九、保密</w:t>
      </w:r>
    </w:p>
    <w:p>
      <w:pPr>
        <w:spacing w:line="56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本项目实施过程中以及项目完成后，乙方必须采取措施对本项目实施过程中获取的甲方经营信息和商业秘密、技术秘密、财务信息、重要文件（包括但不限于客户信息、业务信息、公司计划、运营活动、内控制度及其他重要文件资料等）等保密，无论该等信息是以口头或书面方式披露，无论该等信息在披露时是否标识密级。未经甲方书面许可，乙方不得向第三方透露或以非本合同目的使用。否则，由于乙方过错导致的上述资料泄密的，乙方应向甲方支付本合同总价【20%】的违约金，违约金不足以赔偿甲方实际损失的，甲方有权要求乙方另行赔偿。项目完成后，乙方仍有责任对本项目的所有保密信息承担保密责任。</w:t>
      </w:r>
    </w:p>
    <w:p>
      <w:pPr>
        <w:spacing w:line="56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2、乙方为甲方提供服务的人员（包括其职员、股东、董事等）应对甲方的前述涉密信息保密，乙方对乙方人员的泄密行为依本合同约定向甲方承担责任。</w:t>
      </w:r>
    </w:p>
    <w:p>
      <w:pPr>
        <w:keepNext w:val="0"/>
        <w:keepLines w:val="0"/>
        <w:pageBreakBefore w:val="0"/>
        <w:kinsoku/>
        <w:overflowPunct/>
        <w:topLinePunct w:val="0"/>
        <w:autoSpaceDE/>
        <w:autoSpaceDN/>
        <w:bidi w:val="0"/>
        <w:spacing w:line="540" w:lineRule="exact"/>
        <w:ind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Cs/>
          <w:sz w:val="21"/>
          <w:szCs w:val="21"/>
          <w:lang w:val="en-US" w:eastAsia="zh-CN"/>
        </w:rPr>
        <w:t>3、乙方应于本合同项下审计服务工作完成后，根据甲方要求，返还或销毁甲方向乙方提供的相</w:t>
      </w:r>
      <w:r>
        <w:rPr>
          <w:rFonts w:hint="eastAsia" w:ascii="宋体" w:hAnsi="宋体" w:eastAsia="宋体" w:cs="宋体"/>
          <w:b w:val="0"/>
          <w:bCs/>
          <w:sz w:val="21"/>
          <w:szCs w:val="21"/>
          <w:highlight w:val="none"/>
          <w:lang w:val="en-US" w:eastAsia="zh-CN"/>
        </w:rPr>
        <w:t>关资料。</w:t>
      </w:r>
    </w:p>
    <w:p>
      <w:pPr>
        <w:keepNext w:val="0"/>
        <w:keepLines w:val="0"/>
        <w:pageBreakBefore w:val="0"/>
        <w:kinsoku/>
        <w:overflowPunct/>
        <w:topLinePunct w:val="0"/>
        <w:autoSpaceDE/>
        <w:autoSpaceDN/>
        <w:bidi w:val="0"/>
        <w:spacing w:line="540" w:lineRule="exact"/>
        <w:ind w:firstLine="422" w:firstLineChars="200"/>
        <w:textAlignment w:val="auto"/>
        <w:rPr>
          <w:rFonts w:hint="eastAsia" w:ascii="宋体" w:hAnsi="宋体" w:eastAsia="宋体" w:cs="宋体"/>
          <w:b/>
          <w:bCs w:val="0"/>
          <w:sz w:val="21"/>
          <w:szCs w:val="21"/>
          <w:highlight w:val="none"/>
          <w:lang w:val="en-US" w:eastAsia="zh-CN"/>
        </w:rPr>
      </w:pPr>
      <w:r>
        <w:rPr>
          <w:rFonts w:hint="eastAsia" w:ascii="宋体" w:hAnsi="宋体" w:eastAsia="宋体" w:cs="宋体"/>
          <w:b/>
          <w:bCs w:val="0"/>
          <w:sz w:val="21"/>
          <w:szCs w:val="21"/>
          <w:highlight w:val="none"/>
          <w:lang w:val="en-US" w:eastAsia="zh-CN"/>
        </w:rPr>
        <w:t>十、约定事项的变更</w:t>
      </w:r>
    </w:p>
    <w:p>
      <w:pPr>
        <w:keepNext w:val="0"/>
        <w:keepLines w:val="0"/>
        <w:pageBreakBefore w:val="0"/>
        <w:kinsoku/>
        <w:overflowPunct/>
        <w:topLinePunct w:val="0"/>
        <w:autoSpaceDE/>
        <w:autoSpaceDN/>
        <w:bidi w:val="0"/>
        <w:spacing w:line="540" w:lineRule="exact"/>
        <w:ind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 w:val="0"/>
          <w:bCs/>
          <w:sz w:val="21"/>
          <w:szCs w:val="21"/>
          <w:highlight w:val="none"/>
          <w:lang w:val="en-US" w:eastAsia="zh-CN"/>
        </w:rPr>
        <w:t>1、如果出现</w:t>
      </w:r>
      <w:r>
        <w:rPr>
          <w:rFonts w:hint="eastAsia" w:ascii="宋体" w:hAnsi="宋体" w:eastAsia="宋体" w:cs="宋体"/>
          <w:b w:val="0"/>
          <w:bCs/>
          <w:sz w:val="21"/>
          <w:szCs w:val="21"/>
          <w:lang w:val="en-US" w:eastAsia="zh-CN"/>
        </w:rPr>
        <w:t>不</w:t>
      </w:r>
      <w:r>
        <w:rPr>
          <w:rFonts w:hint="eastAsia" w:ascii="宋体" w:hAnsi="宋体" w:eastAsia="宋体" w:cs="宋体"/>
          <w:bCs/>
          <w:sz w:val="21"/>
          <w:szCs w:val="21"/>
          <w:lang w:val="en-US" w:eastAsia="zh-CN"/>
        </w:rPr>
        <w:t>可预见的情况，需要提前出具审计报告时，甲方可要求变更约定事项，但应及时通知乙方。</w:t>
      </w:r>
    </w:p>
    <w:p>
      <w:pPr>
        <w:spacing w:line="56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2、由于无法预见的原因，致使本合同所涉及的审计服务实际内容较本合同签订时的预计的内容有明显的增加或减少，甲、乙双方应通过协商，相应调整本合同第六条所述的审计费用。</w:t>
      </w:r>
    </w:p>
    <w:p>
      <w:pPr>
        <w:spacing w:line="56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3、甲乙双方可协商一致解除合同，根据审计实际进度，友好协商合同履行期间的服务费用结算金额。</w:t>
      </w:r>
    </w:p>
    <w:p>
      <w:pPr>
        <w:keepNext w:val="0"/>
        <w:keepLines w:val="0"/>
        <w:pageBreakBefore w:val="0"/>
        <w:kinsoku/>
        <w:overflowPunct/>
        <w:topLinePunct w:val="0"/>
        <w:autoSpaceDE/>
        <w:autoSpaceDN/>
        <w:bidi w:val="0"/>
        <w:spacing w:line="540" w:lineRule="exact"/>
        <w:ind w:firstLine="420" w:firstLineChars="200"/>
        <w:textAlignment w:val="auto"/>
        <w:rPr>
          <w:rFonts w:hint="eastAsia" w:ascii="宋体" w:hAnsi="宋体" w:eastAsia="宋体" w:cs="宋体"/>
          <w:b/>
          <w:bCs w:val="0"/>
          <w:sz w:val="21"/>
          <w:szCs w:val="21"/>
          <w:highlight w:val="none"/>
          <w:lang w:val="en-US" w:eastAsia="zh-CN"/>
        </w:rPr>
      </w:pPr>
      <w:r>
        <w:rPr>
          <w:rFonts w:hint="eastAsia" w:ascii="宋体" w:hAnsi="宋体" w:eastAsia="宋体" w:cs="宋体"/>
          <w:bCs/>
          <w:sz w:val="21"/>
          <w:szCs w:val="21"/>
          <w:lang w:val="en-US" w:eastAsia="zh-CN"/>
        </w:rPr>
        <w:t>4、上述合同</w:t>
      </w:r>
      <w:r>
        <w:rPr>
          <w:rFonts w:hint="eastAsia" w:ascii="宋体" w:hAnsi="宋体" w:eastAsia="宋体" w:cs="宋体"/>
          <w:b w:val="0"/>
          <w:bCs/>
          <w:sz w:val="21"/>
          <w:szCs w:val="21"/>
          <w:highlight w:val="none"/>
          <w:lang w:val="en-US" w:eastAsia="zh-CN"/>
        </w:rPr>
        <w:t>变更的情况，均应以补充协议等书面形式体现。</w:t>
      </w:r>
    </w:p>
    <w:p>
      <w:pPr>
        <w:keepNext w:val="0"/>
        <w:keepLines w:val="0"/>
        <w:pageBreakBefore w:val="0"/>
        <w:kinsoku/>
        <w:overflowPunct/>
        <w:topLinePunct w:val="0"/>
        <w:autoSpaceDE/>
        <w:autoSpaceDN/>
        <w:bidi w:val="0"/>
        <w:spacing w:line="540" w:lineRule="exact"/>
        <w:ind w:firstLine="422" w:firstLineChars="200"/>
        <w:textAlignment w:val="auto"/>
        <w:rPr>
          <w:rFonts w:hint="eastAsia" w:ascii="宋体" w:hAnsi="宋体" w:eastAsia="宋体" w:cs="宋体"/>
          <w:sz w:val="21"/>
          <w:szCs w:val="21"/>
        </w:rPr>
      </w:pPr>
      <w:r>
        <w:rPr>
          <w:rFonts w:hint="eastAsia" w:ascii="宋体" w:hAnsi="宋体" w:eastAsia="宋体" w:cs="宋体"/>
          <w:b/>
          <w:bCs w:val="0"/>
          <w:sz w:val="21"/>
          <w:szCs w:val="21"/>
          <w:highlight w:val="none"/>
          <w:lang w:val="en-US" w:eastAsia="zh-CN"/>
        </w:rPr>
        <w:t>十一、解决争议的</w:t>
      </w:r>
      <w:r>
        <w:rPr>
          <w:rFonts w:hint="eastAsia" w:ascii="宋体" w:hAnsi="宋体" w:eastAsia="宋体" w:cs="宋体"/>
          <w:b/>
          <w:sz w:val="21"/>
          <w:szCs w:val="21"/>
        </w:rPr>
        <w:t>办法</w:t>
      </w:r>
    </w:p>
    <w:p>
      <w:pPr>
        <w:keepNext w:val="0"/>
        <w:keepLines w:val="0"/>
        <w:pageBreakBefore w:val="0"/>
        <w:kinsoku/>
        <w:overflowPunct/>
        <w:topLinePunct w:val="0"/>
        <w:autoSpaceDE/>
        <w:autoSpaceDN/>
        <w:bidi w:val="0"/>
        <w:spacing w:line="540" w:lineRule="exact"/>
        <w:ind w:firstLine="420" w:firstLineChars="200"/>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kern w:val="2"/>
          <w:sz w:val="21"/>
          <w:szCs w:val="21"/>
          <w:lang w:val="en-US" w:eastAsia="zh-CN" w:bidi="ar-SA"/>
        </w:rPr>
        <w:t>甲、乙双方在实施本合同各条款过程中如发生争议，应平等协商，妥善解决；协商不成的，任</w:t>
      </w:r>
      <w:r>
        <w:rPr>
          <w:rFonts w:hint="eastAsia" w:ascii="宋体" w:hAnsi="宋体" w:eastAsia="宋体" w:cs="宋体"/>
          <w:b w:val="0"/>
          <w:bCs/>
          <w:sz w:val="21"/>
          <w:szCs w:val="21"/>
          <w:highlight w:val="none"/>
          <w:lang w:val="en-US" w:eastAsia="zh-CN"/>
        </w:rPr>
        <w:t>何一方均可向甲方所在地有管辖权的人民法院提起诉讼。</w:t>
      </w:r>
    </w:p>
    <w:p>
      <w:pPr>
        <w:keepNext w:val="0"/>
        <w:keepLines w:val="0"/>
        <w:pageBreakBefore w:val="0"/>
        <w:kinsoku/>
        <w:overflowPunct/>
        <w:topLinePunct w:val="0"/>
        <w:autoSpaceDE/>
        <w:autoSpaceDN/>
        <w:bidi w:val="0"/>
        <w:spacing w:line="540" w:lineRule="exact"/>
        <w:ind w:firstLine="422" w:firstLineChars="200"/>
        <w:textAlignment w:val="auto"/>
        <w:rPr>
          <w:rFonts w:hint="eastAsia" w:ascii="宋体" w:hAnsi="宋体" w:eastAsia="宋体" w:cs="宋体"/>
          <w:b/>
          <w:bCs w:val="0"/>
          <w:sz w:val="21"/>
          <w:szCs w:val="21"/>
          <w:highlight w:val="none"/>
          <w:lang w:val="en-US" w:eastAsia="zh-CN"/>
        </w:rPr>
      </w:pPr>
      <w:r>
        <w:rPr>
          <w:rFonts w:hint="eastAsia" w:ascii="宋体" w:hAnsi="宋体" w:eastAsia="宋体" w:cs="宋体"/>
          <w:b/>
          <w:bCs w:val="0"/>
          <w:sz w:val="21"/>
          <w:szCs w:val="21"/>
          <w:highlight w:val="none"/>
          <w:lang w:val="en-US" w:eastAsia="zh-CN"/>
        </w:rPr>
        <w:t>十二、其他</w:t>
      </w:r>
    </w:p>
    <w:p>
      <w:pPr>
        <w:keepNext w:val="0"/>
        <w:keepLines w:val="0"/>
        <w:pageBreakBefore w:val="0"/>
        <w:kinsoku/>
        <w:overflowPunct/>
        <w:topLinePunct w:val="0"/>
        <w:autoSpaceDE/>
        <w:autoSpaceDN/>
        <w:bidi w:val="0"/>
        <w:spacing w:line="540" w:lineRule="exact"/>
        <w:ind w:firstLine="420" w:firstLineChars="200"/>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highlight w:val="none"/>
          <w:lang w:val="en-US" w:eastAsia="zh-CN"/>
        </w:rPr>
        <w:t>1、本合同一式</w:t>
      </w:r>
      <w:r>
        <w:rPr>
          <w:rFonts w:hint="eastAsia" w:ascii="宋体" w:hAnsi="宋体" w:eastAsia="宋体" w:cs="宋体"/>
          <w:b w:val="0"/>
          <w:bCs/>
          <w:sz w:val="21"/>
          <w:szCs w:val="21"/>
          <w:highlight w:val="none"/>
          <w:u w:val="single"/>
          <w:lang w:val="en-US" w:eastAsia="zh-CN"/>
        </w:rPr>
        <w:t xml:space="preserve"> 叁 </w:t>
      </w:r>
      <w:r>
        <w:rPr>
          <w:rFonts w:hint="eastAsia" w:ascii="宋体" w:hAnsi="宋体" w:eastAsia="宋体" w:cs="宋体"/>
          <w:b w:val="0"/>
          <w:bCs/>
          <w:kern w:val="2"/>
          <w:sz w:val="21"/>
          <w:szCs w:val="21"/>
          <w:lang w:val="en-US" w:eastAsia="zh-CN" w:bidi="ar-SA"/>
        </w:rPr>
        <w:t>份，甲方执</w:t>
      </w:r>
      <w:r>
        <w:rPr>
          <w:rFonts w:hint="eastAsia" w:ascii="宋体" w:hAnsi="宋体" w:eastAsia="宋体" w:cs="宋体"/>
          <w:b w:val="0"/>
          <w:bCs/>
          <w:kern w:val="2"/>
          <w:sz w:val="21"/>
          <w:szCs w:val="21"/>
          <w:u w:val="single"/>
          <w:lang w:val="en-US" w:eastAsia="zh-CN" w:bidi="ar-SA"/>
        </w:rPr>
        <w:t xml:space="preserve"> 贰 </w:t>
      </w:r>
      <w:r>
        <w:rPr>
          <w:rFonts w:hint="eastAsia" w:ascii="宋体" w:hAnsi="宋体" w:eastAsia="宋体" w:cs="宋体"/>
          <w:b w:val="0"/>
          <w:bCs/>
          <w:kern w:val="2"/>
          <w:sz w:val="21"/>
          <w:szCs w:val="21"/>
          <w:lang w:val="en-US" w:eastAsia="zh-CN" w:bidi="ar-SA"/>
        </w:rPr>
        <w:t>份，乙方执</w:t>
      </w:r>
      <w:r>
        <w:rPr>
          <w:rFonts w:hint="eastAsia" w:ascii="宋体" w:hAnsi="宋体" w:eastAsia="宋体" w:cs="宋体"/>
          <w:b w:val="0"/>
          <w:bCs/>
          <w:kern w:val="2"/>
          <w:sz w:val="21"/>
          <w:szCs w:val="21"/>
          <w:u w:val="single"/>
          <w:lang w:val="en-US" w:eastAsia="zh-CN" w:bidi="ar-SA"/>
        </w:rPr>
        <w:t xml:space="preserve"> 壹 </w:t>
      </w:r>
      <w:r>
        <w:rPr>
          <w:rFonts w:hint="eastAsia" w:ascii="宋体" w:hAnsi="宋体" w:eastAsia="宋体" w:cs="宋体"/>
          <w:b w:val="0"/>
          <w:bCs/>
          <w:kern w:val="2"/>
          <w:sz w:val="21"/>
          <w:szCs w:val="21"/>
          <w:lang w:val="en-US" w:eastAsia="zh-CN" w:bidi="ar-SA"/>
        </w:rPr>
        <w:t>份，并具有同等法律效力。本合同自甲乙双方法定代表人或授权代表签字并加盖公章之日起生效，于本合同服务内容完成之日失效。</w:t>
      </w:r>
    </w:p>
    <w:p>
      <w:pPr>
        <w:pStyle w:val="18"/>
        <w:numPr>
          <w:ilvl w:val="0"/>
          <w:numId w:val="0"/>
        </w:numPr>
        <w:spacing w:line="540" w:lineRule="exact"/>
        <w:ind w:firstLine="420" w:firstLineChars="200"/>
        <w:jc w:val="left"/>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2、如有未尽事宜，甲、乙双方经协商后可签订补充协议，补充协议与本合同具有同等法律效力。</w:t>
      </w:r>
    </w:p>
    <w:p>
      <w:pPr>
        <w:pStyle w:val="18"/>
        <w:numPr>
          <w:ilvl w:val="0"/>
          <w:numId w:val="0"/>
        </w:numPr>
        <w:spacing w:line="540" w:lineRule="exact"/>
        <w:ind w:firstLine="420" w:firstLineChars="200"/>
        <w:jc w:val="left"/>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附件：1.用户需求书</w:t>
      </w:r>
    </w:p>
    <w:p>
      <w:pPr>
        <w:pStyle w:val="18"/>
        <w:numPr>
          <w:ilvl w:val="0"/>
          <w:numId w:val="0"/>
        </w:numPr>
        <w:spacing w:line="540" w:lineRule="exact"/>
        <w:ind w:right="-26" w:rightChars="0" w:firstLine="1050" w:firstLineChars="500"/>
        <w:jc w:val="left"/>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2.审计项目考勤情况登记表</w:t>
      </w:r>
    </w:p>
    <w:p>
      <w:pPr>
        <w:pStyle w:val="18"/>
        <w:numPr>
          <w:ilvl w:val="0"/>
          <w:numId w:val="0"/>
        </w:numPr>
        <w:spacing w:line="540" w:lineRule="exact"/>
        <w:ind w:firstLine="1050" w:firstLineChars="500"/>
        <w:jc w:val="left"/>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3.审计服务外包项目验收表</w:t>
      </w:r>
    </w:p>
    <w:p>
      <w:pPr>
        <w:pStyle w:val="18"/>
        <w:numPr>
          <w:ilvl w:val="0"/>
          <w:numId w:val="0"/>
        </w:numPr>
        <w:spacing w:line="540" w:lineRule="exact"/>
        <w:ind w:firstLine="1050" w:firstLineChars="500"/>
        <w:jc w:val="left"/>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4.</w:t>
      </w:r>
      <w:r>
        <w:rPr>
          <w:rFonts w:hint="eastAsia" w:hAnsi="宋体" w:cs="宋体"/>
          <w:b w:val="0"/>
          <w:sz w:val="21"/>
          <w:szCs w:val="21"/>
          <w:lang w:val="en-US" w:eastAsia="zh-CN"/>
        </w:rPr>
        <w:t>廉洁协议书</w:t>
      </w:r>
    </w:p>
    <w:p>
      <w:pPr>
        <w:numPr>
          <w:ilvl w:val="0"/>
          <w:numId w:val="0"/>
        </w:numPr>
        <w:ind w:left="0"/>
        <w:rPr>
          <w:rFonts w:hint="eastAsia" w:ascii="宋体" w:hAnsi="宋体" w:eastAsia="宋体" w:cs="宋体"/>
          <w:sz w:val="21"/>
          <w:szCs w:val="21"/>
          <w:lang w:val="en-US" w:eastAsia="zh-CN"/>
        </w:rPr>
      </w:pPr>
    </w:p>
    <w:p>
      <w:pPr>
        <w:spacing w:line="460" w:lineRule="exact"/>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以下无正文，为合同签署页</w:t>
      </w:r>
      <w:r>
        <w:rPr>
          <w:rFonts w:hint="eastAsia" w:ascii="宋体" w:hAnsi="宋体" w:eastAsia="宋体" w:cs="宋体"/>
          <w:sz w:val="21"/>
          <w:szCs w:val="21"/>
          <w:lang w:eastAsia="zh-CN"/>
        </w:rPr>
        <w:t>）</w:t>
      </w:r>
    </w:p>
    <w:p>
      <w:pPr>
        <w:spacing w:line="460" w:lineRule="exact"/>
        <w:rPr>
          <w:rFonts w:hint="eastAsia" w:ascii="宋体" w:hAnsi="宋体" w:eastAsia="宋体" w:cs="宋体"/>
          <w:sz w:val="21"/>
          <w:szCs w:val="21"/>
        </w:rPr>
      </w:pPr>
    </w:p>
    <w:p>
      <w:pPr>
        <w:tabs>
          <w:tab w:val="right" w:pos="4605"/>
        </w:tabs>
        <w:spacing w:line="460" w:lineRule="exact"/>
        <w:rPr>
          <w:rFonts w:hint="eastAsia" w:ascii="宋体" w:hAnsi="宋体" w:eastAsia="宋体" w:cs="宋体"/>
          <w:sz w:val="21"/>
          <w:szCs w:val="21"/>
          <w:lang w:val="en-US" w:eastAsia="zh-CN"/>
        </w:rPr>
      </w:pPr>
      <w:r>
        <w:rPr>
          <w:rFonts w:hint="eastAsia" w:ascii="宋体" w:hAnsi="宋体" w:eastAsia="宋体" w:cs="宋体"/>
          <w:sz w:val="21"/>
          <w:szCs w:val="21"/>
        </w:rPr>
        <w:t>甲方：</w:t>
      </w:r>
      <w:r>
        <w:rPr>
          <w:rFonts w:hint="eastAsia" w:ascii="宋体" w:hAnsi="宋体" w:eastAsia="宋体" w:cs="宋体"/>
          <w:sz w:val="21"/>
          <w:szCs w:val="21"/>
          <w:lang w:val="en-US" w:eastAsia="zh-CN"/>
        </w:rPr>
        <w:t xml:space="preserve">东莞市水务集团有限公司  </w:t>
      </w:r>
    </w:p>
    <w:p>
      <w:pPr>
        <w:tabs>
          <w:tab w:val="right" w:pos="4605"/>
        </w:tabs>
        <w:spacing w:line="460" w:lineRule="exact"/>
        <w:rPr>
          <w:rFonts w:hint="eastAsia" w:ascii="宋体" w:hAnsi="宋体" w:eastAsia="宋体" w:cs="宋体"/>
          <w:sz w:val="21"/>
          <w:szCs w:val="21"/>
          <w:lang w:eastAsia="zh-CN"/>
        </w:rPr>
      </w:pPr>
      <w:r>
        <w:rPr>
          <w:rFonts w:hint="eastAsia" w:ascii="宋体" w:hAnsi="宋体" w:eastAsia="宋体" w:cs="宋体"/>
          <w:sz w:val="21"/>
          <w:szCs w:val="21"/>
        </w:rPr>
        <w:t>法定代表人或授权人</w:t>
      </w:r>
      <w:r>
        <w:rPr>
          <w:rFonts w:hint="eastAsia" w:ascii="宋体" w:hAnsi="宋体" w:eastAsia="宋体" w:cs="宋体"/>
          <w:sz w:val="21"/>
          <w:szCs w:val="21"/>
          <w:lang w:eastAsia="zh-CN"/>
        </w:rPr>
        <w:t>：</w:t>
      </w:r>
    </w:p>
    <w:p>
      <w:pPr>
        <w:tabs>
          <w:tab w:val="right" w:pos="4605"/>
        </w:tabs>
        <w:spacing w:line="460" w:lineRule="exact"/>
        <w:rPr>
          <w:rFonts w:hint="eastAsia" w:ascii="宋体" w:hAnsi="宋体" w:eastAsia="宋体" w:cs="宋体"/>
          <w:sz w:val="21"/>
          <w:szCs w:val="21"/>
          <w:lang w:val="en-US" w:eastAsia="zh-CN"/>
        </w:rPr>
      </w:pPr>
      <w:r>
        <w:rPr>
          <w:rFonts w:hint="eastAsia" w:ascii="宋体" w:hAnsi="宋体" w:eastAsia="宋体" w:cs="宋体"/>
          <w:kern w:val="0"/>
          <w:sz w:val="21"/>
          <w:szCs w:val="21"/>
        </w:rPr>
        <w:t>地址</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广东省东莞市东城街道育华路1号</w:t>
      </w:r>
    </w:p>
    <w:p>
      <w:pPr>
        <w:tabs>
          <w:tab w:val="right" w:pos="4605"/>
        </w:tabs>
        <w:spacing w:line="4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电话：0769-22293252</w:t>
      </w:r>
    </w:p>
    <w:p>
      <w:pPr>
        <w:tabs>
          <w:tab w:val="right" w:pos="4605"/>
        </w:tabs>
        <w:spacing w:line="4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签约日期：     年   月   日</w:t>
      </w:r>
    </w:p>
    <w:p>
      <w:pPr>
        <w:tabs>
          <w:tab w:val="right" w:pos="4605"/>
        </w:tabs>
        <w:spacing w:line="460" w:lineRule="exact"/>
        <w:rPr>
          <w:rFonts w:hint="eastAsia" w:ascii="宋体" w:hAnsi="宋体" w:eastAsia="宋体" w:cs="宋体"/>
          <w:sz w:val="21"/>
          <w:szCs w:val="21"/>
          <w:lang w:val="en-US" w:eastAsia="zh-CN"/>
        </w:rPr>
      </w:pPr>
    </w:p>
    <w:p>
      <w:pPr>
        <w:tabs>
          <w:tab w:val="right" w:pos="4605"/>
        </w:tabs>
        <w:spacing w:line="460" w:lineRule="exact"/>
        <w:rPr>
          <w:rFonts w:hint="eastAsia" w:ascii="宋体" w:hAnsi="宋体" w:eastAsia="宋体" w:cs="宋体"/>
          <w:sz w:val="21"/>
          <w:szCs w:val="21"/>
          <w:lang w:val="en-US" w:eastAsia="zh-CN"/>
        </w:rPr>
      </w:pPr>
    </w:p>
    <w:p>
      <w:pPr>
        <w:tabs>
          <w:tab w:val="right" w:pos="4605"/>
        </w:tabs>
        <w:spacing w:line="460" w:lineRule="exact"/>
        <w:rPr>
          <w:rFonts w:hint="eastAsia" w:ascii="宋体" w:hAnsi="宋体" w:eastAsia="宋体" w:cs="宋体"/>
          <w:sz w:val="21"/>
          <w:szCs w:val="21"/>
          <w:highlight w:val="none"/>
        </w:rPr>
      </w:pPr>
      <w:r>
        <w:rPr>
          <w:rFonts w:hint="eastAsia" w:ascii="宋体" w:hAnsi="宋体" w:eastAsia="宋体" w:cs="宋体"/>
          <w:sz w:val="21"/>
          <w:szCs w:val="21"/>
          <w:lang w:val="en-US" w:eastAsia="zh-CN"/>
        </w:rPr>
        <w:t>乙</w:t>
      </w:r>
      <w:r>
        <w:rPr>
          <w:rFonts w:hint="eastAsia" w:ascii="宋体" w:hAnsi="宋体" w:eastAsia="宋体" w:cs="宋体"/>
          <w:sz w:val="21"/>
          <w:szCs w:val="21"/>
          <w:highlight w:val="none"/>
        </w:rPr>
        <w:t>方：</w:t>
      </w:r>
    </w:p>
    <w:p>
      <w:pPr>
        <w:spacing w:line="460" w:lineRule="exact"/>
        <w:ind w:left="5160" w:hanging="4515" w:hangingChars="215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法定代表人</w:t>
      </w:r>
      <w:r>
        <w:rPr>
          <w:rFonts w:hint="eastAsia" w:ascii="宋体" w:hAnsi="宋体" w:eastAsia="宋体" w:cs="宋体"/>
          <w:bCs/>
          <w:color w:val="auto"/>
          <w:szCs w:val="21"/>
          <w:lang w:val="zh-CN"/>
        </w:rPr>
        <w:t>/执行事务合伙人/负责人</w:t>
      </w:r>
      <w:r>
        <w:rPr>
          <w:rFonts w:hint="eastAsia" w:ascii="宋体" w:hAnsi="宋体" w:eastAsia="宋体" w:cs="宋体"/>
          <w:sz w:val="21"/>
          <w:szCs w:val="21"/>
          <w:highlight w:val="none"/>
        </w:rPr>
        <w:t>或授权人</w:t>
      </w:r>
      <w:r>
        <w:rPr>
          <w:rFonts w:hint="eastAsia" w:ascii="宋体" w:hAnsi="宋体" w:eastAsia="宋体" w:cs="宋体"/>
          <w:sz w:val="21"/>
          <w:szCs w:val="21"/>
          <w:highlight w:val="none"/>
          <w:lang w:eastAsia="zh-CN"/>
        </w:rPr>
        <w:t>：</w:t>
      </w:r>
    </w:p>
    <w:p>
      <w:pPr>
        <w:tabs>
          <w:tab w:val="right" w:pos="4605"/>
        </w:tabs>
        <w:spacing w:line="460" w:lineRule="exact"/>
        <w:rPr>
          <w:rFonts w:hint="eastAsia" w:ascii="宋体" w:hAnsi="宋体" w:eastAsia="宋体" w:cs="宋体"/>
          <w:sz w:val="21"/>
          <w:szCs w:val="21"/>
          <w:highlight w:val="none"/>
          <w:lang w:eastAsia="zh-CN"/>
        </w:rPr>
      </w:pPr>
      <w:r>
        <w:rPr>
          <w:rFonts w:hint="eastAsia" w:ascii="宋体" w:hAnsi="宋体" w:eastAsia="宋体" w:cs="宋体"/>
          <w:kern w:val="0"/>
          <w:sz w:val="21"/>
          <w:szCs w:val="21"/>
          <w:highlight w:val="none"/>
        </w:rPr>
        <w:t>地址</w:t>
      </w:r>
      <w:r>
        <w:rPr>
          <w:rFonts w:hint="eastAsia" w:ascii="宋体" w:hAnsi="宋体" w:eastAsia="宋体" w:cs="宋体"/>
          <w:sz w:val="21"/>
          <w:szCs w:val="21"/>
          <w:highlight w:val="none"/>
          <w:lang w:eastAsia="zh-CN"/>
        </w:rPr>
        <w:t>：</w:t>
      </w:r>
    </w:p>
    <w:p>
      <w:pPr>
        <w:tabs>
          <w:tab w:val="right" w:pos="4605"/>
        </w:tabs>
        <w:spacing w:line="460" w:lineRule="exact"/>
        <w:rPr>
          <w:rFonts w:hint="eastAsia" w:ascii="宋体" w:hAnsi="宋体" w:eastAsia="宋体" w:cs="宋体"/>
          <w:sz w:val="21"/>
          <w:szCs w:val="21"/>
          <w:highlight w:val="none"/>
          <w:shd w:val="clear" w:fill="FFFF00"/>
          <w:lang w:val="en-US" w:eastAsia="zh-CN"/>
        </w:rPr>
      </w:pPr>
      <w:r>
        <w:rPr>
          <w:rFonts w:hint="eastAsia" w:ascii="宋体" w:hAnsi="宋体" w:eastAsia="宋体" w:cs="宋体"/>
          <w:sz w:val="21"/>
          <w:szCs w:val="21"/>
          <w:highlight w:val="none"/>
          <w:lang w:val="en-US" w:eastAsia="zh-CN"/>
        </w:rPr>
        <w:t>电话：</w:t>
      </w:r>
    </w:p>
    <w:p>
      <w:pPr>
        <w:tabs>
          <w:tab w:val="right" w:pos="4605"/>
        </w:tabs>
        <w:spacing w:line="4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签约日期：     年   月   日</w:t>
      </w:r>
    </w:p>
    <w:p>
      <w:pPr>
        <w:keepNext w:val="0"/>
        <w:keepLines w:val="0"/>
        <w:pageBreakBefore/>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kern w:val="0"/>
          <w:szCs w:val="21"/>
          <w:highlight w:val="none"/>
          <w:lang w:val="en-US" w:eastAsia="zh-CN"/>
        </w:rPr>
        <w:sectPr>
          <w:footerReference r:id="rId5" w:type="first"/>
          <w:headerReference r:id="rId3" w:type="default"/>
          <w:footerReference r:id="rId4" w:type="default"/>
          <w:pgSz w:w="12240" w:h="15840"/>
          <w:pgMar w:top="1191" w:right="1043" w:bottom="1191" w:left="1043" w:header="720" w:footer="720" w:gutter="0"/>
          <w:cols w:space="720" w:num="1"/>
          <w:titlePg/>
          <w:docGrid w:linePitch="326" w:charSpace="0"/>
        </w:sectPr>
      </w:pPr>
    </w:p>
    <w:p>
      <w:pPr>
        <w:keepNext w:val="0"/>
        <w:keepLines w:val="0"/>
        <w:pageBreakBefore/>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附件2</w:t>
      </w:r>
    </w:p>
    <w:p>
      <w:pPr>
        <w:spacing w:before="238" w:line="192" w:lineRule="auto"/>
        <w:ind w:left="5540"/>
        <w:outlineLvl w:val="0"/>
        <w:rPr>
          <w:rFonts w:hint="eastAsia" w:ascii="宋体" w:hAnsi="宋体" w:eastAsia="宋体" w:cs="宋体"/>
          <w:sz w:val="36"/>
          <w:szCs w:val="36"/>
        </w:rPr>
      </w:pPr>
      <w:bookmarkStart w:id="369" w:name="_Toc7725"/>
      <w:r>
        <w:rPr>
          <w:rFonts w:hint="eastAsia" w:ascii="宋体" w:hAnsi="宋体" w:eastAsia="宋体" w:cs="宋体"/>
          <w:spacing w:val="-1"/>
          <w:sz w:val="36"/>
          <w:szCs w:val="36"/>
        </w:rPr>
        <w:t>审计项目考勤情况登记表</w:t>
      </w:r>
      <w:bookmarkEnd w:id="369"/>
    </w:p>
    <w:p>
      <w:pPr>
        <w:spacing w:before="261" w:line="219" w:lineRule="auto"/>
        <w:ind w:left="914"/>
        <w:rPr>
          <w:rFonts w:hint="eastAsia" w:ascii="宋体" w:hAnsi="宋体" w:eastAsia="宋体" w:cs="宋体"/>
          <w:sz w:val="21"/>
          <w:szCs w:val="21"/>
        </w:rPr>
      </w:pPr>
      <w:r>
        <w:rPr>
          <w:rFonts w:hint="eastAsia" w:ascii="宋体" w:hAnsi="宋体" w:eastAsia="宋体" w:cs="宋体"/>
          <w:sz w:val="21"/>
          <w:szCs w:val="21"/>
        </w:rPr>
        <w:t>服务机构：                                                                           登记人：</w:t>
      </w:r>
    </w:p>
    <w:p>
      <w:pPr>
        <w:spacing w:line="32" w:lineRule="exact"/>
        <w:rPr>
          <w:rFonts w:hint="eastAsia" w:ascii="宋体" w:hAnsi="宋体" w:eastAsia="宋体" w:cs="宋体"/>
        </w:rPr>
      </w:pPr>
    </w:p>
    <w:tbl>
      <w:tblPr>
        <w:tblStyle w:val="203"/>
        <w:tblW w:w="4989"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64"/>
        <w:gridCol w:w="1016"/>
        <w:gridCol w:w="355"/>
        <w:gridCol w:w="352"/>
        <w:gridCol w:w="352"/>
        <w:gridCol w:w="352"/>
        <w:gridCol w:w="352"/>
        <w:gridCol w:w="352"/>
        <w:gridCol w:w="352"/>
        <w:gridCol w:w="352"/>
        <w:gridCol w:w="352"/>
        <w:gridCol w:w="352"/>
        <w:gridCol w:w="352"/>
        <w:gridCol w:w="352"/>
        <w:gridCol w:w="368"/>
        <w:gridCol w:w="352"/>
        <w:gridCol w:w="352"/>
        <w:gridCol w:w="352"/>
        <w:gridCol w:w="352"/>
        <w:gridCol w:w="360"/>
        <w:gridCol w:w="352"/>
        <w:gridCol w:w="352"/>
        <w:gridCol w:w="352"/>
        <w:gridCol w:w="352"/>
        <w:gridCol w:w="352"/>
        <w:gridCol w:w="352"/>
        <w:gridCol w:w="352"/>
        <w:gridCol w:w="352"/>
        <w:gridCol w:w="353"/>
        <w:gridCol w:w="353"/>
        <w:gridCol w:w="353"/>
        <w:gridCol w:w="353"/>
        <w:gridCol w:w="329"/>
        <w:gridCol w:w="353"/>
        <w:gridCol w:w="3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42" w:hRule="atLeast"/>
        </w:trPr>
        <w:tc>
          <w:tcPr>
            <w:tcW w:w="284" w:type="pct"/>
          </w:tcPr>
          <w:p>
            <w:pPr>
              <w:spacing w:before="239" w:line="224" w:lineRule="auto"/>
              <w:ind w:left="331" w:right="273" w:hanging="7"/>
              <w:rPr>
                <w:rFonts w:hint="eastAsia" w:ascii="宋体" w:hAnsi="宋体" w:eastAsia="宋体" w:cs="宋体"/>
                <w:sz w:val="16"/>
                <w:szCs w:val="16"/>
              </w:rPr>
            </w:pPr>
            <w:r>
              <w:rPr>
                <w:rFonts w:hint="eastAsia" w:ascii="宋体" w:hAnsi="宋体" w:eastAsia="宋体" w:cs="宋体"/>
                <w:spacing w:val="-8"/>
                <w:sz w:val="16"/>
                <w:szCs w:val="16"/>
              </w:rPr>
              <w:t>序</w:t>
            </w:r>
            <w:r>
              <w:rPr>
                <w:rFonts w:hint="eastAsia" w:ascii="宋体" w:hAnsi="宋体" w:eastAsia="宋体" w:cs="宋体"/>
                <w:sz w:val="16"/>
                <w:szCs w:val="16"/>
              </w:rPr>
              <w:t xml:space="preserve"> </w:t>
            </w:r>
            <w:r>
              <w:rPr>
                <w:rFonts w:hint="eastAsia" w:ascii="宋体" w:hAnsi="宋体" w:eastAsia="宋体" w:cs="宋体"/>
                <w:spacing w:val="-15"/>
                <w:sz w:val="16"/>
                <w:szCs w:val="16"/>
              </w:rPr>
              <w:t>号</w:t>
            </w:r>
          </w:p>
        </w:tc>
        <w:tc>
          <w:tcPr>
            <w:tcW w:w="377" w:type="pct"/>
          </w:tcPr>
          <w:p>
            <w:pPr>
              <w:spacing w:before="290" w:line="230" w:lineRule="auto"/>
              <w:ind w:left="28" w:right="117" w:firstLine="584"/>
              <w:rPr>
                <w:rFonts w:hint="eastAsia" w:ascii="宋体" w:hAnsi="宋体" w:eastAsia="宋体" w:cs="宋体"/>
                <w:sz w:val="16"/>
                <w:szCs w:val="16"/>
              </w:rPr>
            </w:pPr>
            <w:r>
              <w:rPr>
                <w:rFonts w:hint="eastAsia" w:ascii="宋体" w:hAnsi="宋体" w:eastAsia="宋体" w:cs="宋体"/>
                <w:sz w:val="16"/>
                <w:szCs w:val="16"/>
              </w:rPr>
              <w:drawing>
                <wp:anchor distT="0" distB="0" distL="0" distR="0" simplePos="0" relativeHeight="251666432" behindDoc="1" locked="0" layoutInCell="1" allowOverlap="1">
                  <wp:simplePos x="0" y="0"/>
                  <wp:positionH relativeFrom="column">
                    <wp:posOffset>-8255</wp:posOffset>
                  </wp:positionH>
                  <wp:positionV relativeFrom="paragraph">
                    <wp:posOffset>-9525</wp:posOffset>
                  </wp:positionV>
                  <wp:extent cx="720090" cy="673735"/>
                  <wp:effectExtent l="0" t="0" r="3810" b="12065"/>
                  <wp:wrapNone/>
                  <wp:docPr id="8" name="IM 2"/>
                  <wp:cNvGraphicFramePr/>
                  <a:graphic xmlns:a="http://schemas.openxmlformats.org/drawingml/2006/main">
                    <a:graphicData uri="http://schemas.openxmlformats.org/drawingml/2006/picture">
                      <pic:pic xmlns:pic="http://schemas.openxmlformats.org/drawingml/2006/picture">
                        <pic:nvPicPr>
                          <pic:cNvPr id="8" name="IM 2"/>
                          <pic:cNvPicPr/>
                        </pic:nvPicPr>
                        <pic:blipFill>
                          <a:blip r:embed="rId10"/>
                          <a:stretch>
                            <a:fillRect/>
                          </a:stretch>
                        </pic:blipFill>
                        <pic:spPr>
                          <a:xfrm>
                            <a:off x="0" y="0"/>
                            <a:ext cx="720140" cy="673748"/>
                          </a:xfrm>
                          <a:prstGeom prst="rect">
                            <a:avLst/>
                          </a:prstGeom>
                        </pic:spPr>
                      </pic:pic>
                    </a:graphicData>
                  </a:graphic>
                </wp:anchor>
              </w:drawing>
            </w:r>
            <w:r>
              <w:rPr>
                <w:rFonts w:hint="eastAsia" w:ascii="宋体" w:hAnsi="宋体" w:eastAsia="宋体" w:cs="宋体"/>
                <w:spacing w:val="-17"/>
                <w:sz w:val="16"/>
                <w:szCs w:val="16"/>
              </w:rPr>
              <w:t>日期</w:t>
            </w:r>
            <w:r>
              <w:rPr>
                <w:rFonts w:hint="eastAsia" w:ascii="宋体" w:hAnsi="宋体" w:eastAsia="宋体" w:cs="宋体"/>
                <w:sz w:val="16"/>
                <w:szCs w:val="16"/>
              </w:rPr>
              <w:t xml:space="preserve"> </w:t>
            </w:r>
            <w:r>
              <w:rPr>
                <w:rFonts w:hint="eastAsia" w:ascii="宋体" w:hAnsi="宋体" w:eastAsia="宋体" w:cs="宋体"/>
                <w:spacing w:val="1"/>
                <w:sz w:val="16"/>
                <w:szCs w:val="16"/>
              </w:rPr>
              <w:t>姓名</w:t>
            </w: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22" w:type="pct"/>
          </w:tcPr>
          <w:p>
            <w:pPr>
              <w:pStyle w:val="204"/>
              <w:rPr>
                <w:rFonts w:hint="eastAsia" w:ascii="宋体" w:hAnsi="宋体" w:eastAsia="宋体" w:cs="宋体"/>
                <w:sz w:val="16"/>
                <w:szCs w:val="16"/>
              </w:rPr>
            </w:pPr>
          </w:p>
        </w:tc>
        <w:tc>
          <w:tcPr>
            <w:tcW w:w="131" w:type="pct"/>
          </w:tcPr>
          <w:p>
            <w:pPr>
              <w:spacing w:before="292" w:line="230" w:lineRule="auto"/>
              <w:ind w:left="102" w:right="70" w:firstLine="5"/>
              <w:rPr>
                <w:rFonts w:hint="eastAsia" w:ascii="宋体" w:hAnsi="宋体" w:eastAsia="宋体" w:cs="宋体"/>
                <w:sz w:val="16"/>
                <w:szCs w:val="16"/>
              </w:rPr>
            </w:pPr>
            <w:r>
              <w:rPr>
                <w:rFonts w:hint="eastAsia" w:ascii="宋体" w:hAnsi="宋体" w:eastAsia="宋体" w:cs="宋体"/>
                <w:spacing w:val="-9"/>
                <w:sz w:val="16"/>
                <w:szCs w:val="16"/>
              </w:rPr>
              <w:t>小</w:t>
            </w:r>
            <w:r>
              <w:rPr>
                <w:rFonts w:hint="eastAsia" w:ascii="宋体" w:hAnsi="宋体" w:eastAsia="宋体" w:cs="宋体"/>
                <w:sz w:val="16"/>
                <w:szCs w:val="16"/>
              </w:rPr>
              <w:t xml:space="preserve"> </w:t>
            </w:r>
            <w:r>
              <w:rPr>
                <w:rFonts w:hint="eastAsia" w:ascii="宋体" w:hAnsi="宋体" w:eastAsia="宋体" w:cs="宋体"/>
                <w:spacing w:val="-3"/>
                <w:sz w:val="16"/>
                <w:szCs w:val="16"/>
              </w:rPr>
              <w:t>计</w:t>
            </w:r>
          </w:p>
        </w:tc>
        <w:tc>
          <w:tcPr>
            <w:tcW w:w="134" w:type="pct"/>
          </w:tcPr>
          <w:p>
            <w:pPr>
              <w:spacing w:before="292" w:line="230" w:lineRule="auto"/>
              <w:ind w:left="103" w:right="78" w:firstLine="5"/>
              <w:rPr>
                <w:rFonts w:hint="eastAsia" w:ascii="宋体" w:hAnsi="宋体" w:eastAsia="宋体" w:cs="宋体"/>
                <w:sz w:val="16"/>
                <w:szCs w:val="16"/>
              </w:rPr>
            </w:pPr>
            <w:r>
              <w:rPr>
                <w:rFonts w:hint="eastAsia" w:ascii="宋体" w:hAnsi="宋体" w:eastAsia="宋体" w:cs="宋体"/>
                <w:spacing w:val="-9"/>
                <w:sz w:val="16"/>
                <w:szCs w:val="16"/>
              </w:rPr>
              <w:t>总</w:t>
            </w:r>
            <w:r>
              <w:rPr>
                <w:rFonts w:hint="eastAsia" w:ascii="宋体" w:hAnsi="宋体" w:eastAsia="宋体" w:cs="宋体"/>
                <w:sz w:val="16"/>
                <w:szCs w:val="16"/>
              </w:rPr>
              <w:t xml:space="preserve"> </w:t>
            </w:r>
            <w:r>
              <w:rPr>
                <w:rFonts w:hint="eastAsia" w:ascii="宋体" w:hAnsi="宋体" w:eastAsia="宋体" w:cs="宋体"/>
                <w:spacing w:val="-3"/>
                <w:sz w:val="16"/>
                <w:szCs w:val="16"/>
              </w:rPr>
              <w:t>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284" w:type="pct"/>
          </w:tcPr>
          <w:p>
            <w:pPr>
              <w:spacing w:before="154" w:line="184" w:lineRule="auto"/>
              <w:ind w:left="387"/>
              <w:rPr>
                <w:rFonts w:hint="eastAsia" w:ascii="宋体" w:hAnsi="宋体" w:eastAsia="宋体" w:cs="宋体"/>
                <w:sz w:val="16"/>
                <w:szCs w:val="16"/>
              </w:rPr>
            </w:pPr>
            <w:r>
              <w:rPr>
                <w:rFonts w:hint="eastAsia" w:ascii="宋体" w:hAnsi="宋体" w:eastAsia="宋体" w:cs="宋体"/>
                <w:sz w:val="16"/>
                <w:szCs w:val="16"/>
              </w:rPr>
              <w:t>1</w:t>
            </w:r>
          </w:p>
        </w:tc>
        <w:tc>
          <w:tcPr>
            <w:tcW w:w="377"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22"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4" w:type="pct"/>
          </w:tcPr>
          <w:p>
            <w:pPr>
              <w:pStyle w:val="204"/>
              <w:rPr>
                <w:rFonts w:hint="eastAsia" w:ascii="宋体" w:hAnsi="宋体" w:eastAsia="宋体" w:cs="宋体"/>
                <w:sz w:val="16"/>
                <w:szCs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284" w:type="pct"/>
          </w:tcPr>
          <w:p>
            <w:pPr>
              <w:spacing w:before="153" w:line="184" w:lineRule="auto"/>
              <w:ind w:left="372"/>
              <w:rPr>
                <w:rFonts w:hint="eastAsia" w:ascii="宋体" w:hAnsi="宋体" w:eastAsia="宋体" w:cs="宋体"/>
                <w:sz w:val="16"/>
                <w:szCs w:val="16"/>
              </w:rPr>
            </w:pPr>
            <w:r>
              <w:rPr>
                <w:rFonts w:hint="eastAsia" w:ascii="宋体" w:hAnsi="宋体" w:eastAsia="宋体" w:cs="宋体"/>
                <w:sz w:val="16"/>
                <w:szCs w:val="16"/>
              </w:rPr>
              <w:t>2</w:t>
            </w:r>
          </w:p>
        </w:tc>
        <w:tc>
          <w:tcPr>
            <w:tcW w:w="377"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22"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4" w:type="pct"/>
          </w:tcPr>
          <w:p>
            <w:pPr>
              <w:pStyle w:val="204"/>
              <w:rPr>
                <w:rFonts w:hint="eastAsia" w:ascii="宋体" w:hAnsi="宋体" w:eastAsia="宋体" w:cs="宋体"/>
                <w:sz w:val="16"/>
                <w:szCs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284" w:type="pct"/>
          </w:tcPr>
          <w:p>
            <w:pPr>
              <w:spacing w:before="155" w:line="184" w:lineRule="auto"/>
              <w:ind w:left="374"/>
              <w:rPr>
                <w:rFonts w:hint="eastAsia" w:ascii="宋体" w:hAnsi="宋体" w:eastAsia="宋体" w:cs="宋体"/>
                <w:sz w:val="16"/>
                <w:szCs w:val="16"/>
              </w:rPr>
            </w:pPr>
            <w:r>
              <w:rPr>
                <w:rFonts w:hint="eastAsia" w:ascii="宋体" w:hAnsi="宋体" w:eastAsia="宋体" w:cs="宋体"/>
                <w:sz w:val="16"/>
                <w:szCs w:val="16"/>
              </w:rPr>
              <w:t>3</w:t>
            </w:r>
          </w:p>
        </w:tc>
        <w:tc>
          <w:tcPr>
            <w:tcW w:w="377"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22"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4" w:type="pct"/>
          </w:tcPr>
          <w:p>
            <w:pPr>
              <w:pStyle w:val="204"/>
              <w:rPr>
                <w:rFonts w:hint="eastAsia" w:ascii="宋体" w:hAnsi="宋体" w:eastAsia="宋体" w:cs="宋体"/>
                <w:sz w:val="16"/>
                <w:szCs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4" w:hRule="atLeast"/>
        </w:trPr>
        <w:tc>
          <w:tcPr>
            <w:tcW w:w="284" w:type="pct"/>
          </w:tcPr>
          <w:p>
            <w:pPr>
              <w:spacing w:before="235" w:line="225" w:lineRule="auto"/>
              <w:ind w:left="331" w:right="273" w:hanging="7"/>
              <w:rPr>
                <w:rFonts w:hint="eastAsia" w:ascii="宋体" w:hAnsi="宋体" w:eastAsia="宋体" w:cs="宋体"/>
                <w:sz w:val="16"/>
                <w:szCs w:val="16"/>
              </w:rPr>
            </w:pPr>
            <w:r>
              <w:rPr>
                <w:rFonts w:hint="eastAsia" w:ascii="宋体" w:hAnsi="宋体" w:eastAsia="宋体" w:cs="宋体"/>
                <w:spacing w:val="-8"/>
                <w:sz w:val="16"/>
                <w:szCs w:val="16"/>
              </w:rPr>
              <w:t>序</w:t>
            </w:r>
            <w:r>
              <w:rPr>
                <w:rFonts w:hint="eastAsia" w:ascii="宋体" w:hAnsi="宋体" w:eastAsia="宋体" w:cs="宋体"/>
                <w:sz w:val="16"/>
                <w:szCs w:val="16"/>
              </w:rPr>
              <w:t xml:space="preserve"> </w:t>
            </w:r>
            <w:r>
              <w:rPr>
                <w:rFonts w:hint="eastAsia" w:ascii="宋体" w:hAnsi="宋体" w:eastAsia="宋体" w:cs="宋体"/>
                <w:spacing w:val="-15"/>
                <w:sz w:val="16"/>
                <w:szCs w:val="16"/>
              </w:rPr>
              <w:t>号</w:t>
            </w:r>
          </w:p>
        </w:tc>
        <w:tc>
          <w:tcPr>
            <w:tcW w:w="377" w:type="pct"/>
          </w:tcPr>
          <w:p>
            <w:pPr>
              <w:spacing w:before="293" w:line="228" w:lineRule="auto"/>
              <w:ind w:left="28" w:right="117" w:firstLine="584"/>
              <w:rPr>
                <w:rFonts w:hint="eastAsia" w:ascii="宋体" w:hAnsi="宋体" w:eastAsia="宋体" w:cs="宋体"/>
                <w:sz w:val="16"/>
                <w:szCs w:val="16"/>
              </w:rPr>
            </w:pPr>
            <w:r>
              <w:rPr>
                <w:rFonts w:hint="eastAsia" w:ascii="宋体" w:hAnsi="宋体" w:eastAsia="宋体" w:cs="宋体"/>
                <w:sz w:val="16"/>
                <w:szCs w:val="16"/>
              </w:rPr>
              <w:drawing>
                <wp:anchor distT="0" distB="0" distL="0" distR="0" simplePos="0" relativeHeight="251667456" behindDoc="1" locked="0" layoutInCell="1" allowOverlap="1">
                  <wp:simplePos x="0" y="0"/>
                  <wp:positionH relativeFrom="column">
                    <wp:posOffset>-8255</wp:posOffset>
                  </wp:positionH>
                  <wp:positionV relativeFrom="paragraph">
                    <wp:posOffset>-10160</wp:posOffset>
                  </wp:positionV>
                  <wp:extent cx="720090" cy="673735"/>
                  <wp:effectExtent l="0" t="0" r="3810" b="12065"/>
                  <wp:wrapNone/>
                  <wp:docPr id="9" name="IM 4"/>
                  <wp:cNvGraphicFramePr/>
                  <a:graphic xmlns:a="http://schemas.openxmlformats.org/drawingml/2006/main">
                    <a:graphicData uri="http://schemas.openxmlformats.org/drawingml/2006/picture">
                      <pic:pic xmlns:pic="http://schemas.openxmlformats.org/drawingml/2006/picture">
                        <pic:nvPicPr>
                          <pic:cNvPr id="9" name="IM 4"/>
                          <pic:cNvPicPr/>
                        </pic:nvPicPr>
                        <pic:blipFill>
                          <a:blip r:embed="rId11"/>
                          <a:stretch>
                            <a:fillRect/>
                          </a:stretch>
                        </pic:blipFill>
                        <pic:spPr>
                          <a:xfrm>
                            <a:off x="0" y="0"/>
                            <a:ext cx="720140" cy="673748"/>
                          </a:xfrm>
                          <a:prstGeom prst="rect">
                            <a:avLst/>
                          </a:prstGeom>
                        </pic:spPr>
                      </pic:pic>
                    </a:graphicData>
                  </a:graphic>
                </wp:anchor>
              </w:drawing>
            </w:r>
            <w:r>
              <w:rPr>
                <w:rFonts w:hint="eastAsia" w:ascii="宋体" w:hAnsi="宋体" w:eastAsia="宋体" w:cs="宋体"/>
                <w:spacing w:val="-17"/>
                <w:sz w:val="16"/>
                <w:szCs w:val="16"/>
              </w:rPr>
              <w:t>日期</w:t>
            </w:r>
            <w:r>
              <w:rPr>
                <w:rFonts w:hint="eastAsia" w:ascii="宋体" w:hAnsi="宋体" w:eastAsia="宋体" w:cs="宋体"/>
                <w:sz w:val="16"/>
                <w:szCs w:val="16"/>
              </w:rPr>
              <w:t xml:space="preserve"> </w:t>
            </w:r>
            <w:r>
              <w:rPr>
                <w:rFonts w:hint="eastAsia" w:ascii="宋体" w:hAnsi="宋体" w:eastAsia="宋体" w:cs="宋体"/>
                <w:spacing w:val="1"/>
                <w:sz w:val="16"/>
                <w:szCs w:val="16"/>
              </w:rPr>
              <w:t>姓名</w:t>
            </w: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22" w:type="pct"/>
          </w:tcPr>
          <w:p>
            <w:pPr>
              <w:pStyle w:val="204"/>
              <w:rPr>
                <w:rFonts w:hint="eastAsia" w:ascii="宋体" w:hAnsi="宋体" w:eastAsia="宋体" w:cs="宋体"/>
                <w:sz w:val="16"/>
                <w:szCs w:val="16"/>
              </w:rPr>
            </w:pPr>
          </w:p>
        </w:tc>
        <w:tc>
          <w:tcPr>
            <w:tcW w:w="131" w:type="pct"/>
          </w:tcPr>
          <w:p>
            <w:pPr>
              <w:spacing w:before="292" w:line="229" w:lineRule="auto"/>
              <w:ind w:left="102" w:right="70" w:firstLine="5"/>
              <w:rPr>
                <w:rFonts w:hint="eastAsia" w:ascii="宋体" w:hAnsi="宋体" w:eastAsia="宋体" w:cs="宋体"/>
                <w:sz w:val="16"/>
                <w:szCs w:val="16"/>
              </w:rPr>
            </w:pPr>
            <w:r>
              <w:rPr>
                <w:rFonts w:hint="eastAsia" w:ascii="宋体" w:hAnsi="宋体" w:eastAsia="宋体" w:cs="宋体"/>
                <w:spacing w:val="-9"/>
                <w:sz w:val="16"/>
                <w:szCs w:val="16"/>
              </w:rPr>
              <w:t>小</w:t>
            </w:r>
            <w:r>
              <w:rPr>
                <w:rFonts w:hint="eastAsia" w:ascii="宋体" w:hAnsi="宋体" w:eastAsia="宋体" w:cs="宋体"/>
                <w:sz w:val="16"/>
                <w:szCs w:val="16"/>
              </w:rPr>
              <w:t xml:space="preserve"> </w:t>
            </w:r>
            <w:r>
              <w:rPr>
                <w:rFonts w:hint="eastAsia" w:ascii="宋体" w:hAnsi="宋体" w:eastAsia="宋体" w:cs="宋体"/>
                <w:spacing w:val="-3"/>
                <w:sz w:val="16"/>
                <w:szCs w:val="16"/>
              </w:rPr>
              <w:t>计</w:t>
            </w:r>
          </w:p>
        </w:tc>
        <w:tc>
          <w:tcPr>
            <w:tcW w:w="134" w:type="pct"/>
          </w:tcPr>
          <w:p>
            <w:pPr>
              <w:spacing w:before="292" w:line="229" w:lineRule="auto"/>
              <w:ind w:left="103" w:right="78" w:firstLine="5"/>
              <w:rPr>
                <w:rFonts w:hint="eastAsia" w:ascii="宋体" w:hAnsi="宋体" w:eastAsia="宋体" w:cs="宋体"/>
                <w:sz w:val="16"/>
                <w:szCs w:val="16"/>
              </w:rPr>
            </w:pPr>
            <w:r>
              <w:rPr>
                <w:rFonts w:hint="eastAsia" w:ascii="宋体" w:hAnsi="宋体" w:eastAsia="宋体" w:cs="宋体"/>
                <w:spacing w:val="-9"/>
                <w:sz w:val="16"/>
                <w:szCs w:val="16"/>
              </w:rPr>
              <w:t>总</w:t>
            </w:r>
            <w:r>
              <w:rPr>
                <w:rFonts w:hint="eastAsia" w:ascii="宋体" w:hAnsi="宋体" w:eastAsia="宋体" w:cs="宋体"/>
                <w:sz w:val="16"/>
                <w:szCs w:val="16"/>
              </w:rPr>
              <w:t xml:space="preserve"> </w:t>
            </w:r>
            <w:r>
              <w:rPr>
                <w:rFonts w:hint="eastAsia" w:ascii="宋体" w:hAnsi="宋体" w:eastAsia="宋体" w:cs="宋体"/>
                <w:spacing w:val="-3"/>
                <w:sz w:val="16"/>
                <w:szCs w:val="16"/>
              </w:rPr>
              <w:t>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284" w:type="pct"/>
          </w:tcPr>
          <w:p>
            <w:pPr>
              <w:spacing w:before="159" w:line="184" w:lineRule="auto"/>
              <w:ind w:left="387"/>
              <w:rPr>
                <w:rFonts w:hint="eastAsia" w:ascii="宋体" w:hAnsi="宋体" w:eastAsia="宋体" w:cs="宋体"/>
                <w:sz w:val="16"/>
                <w:szCs w:val="16"/>
              </w:rPr>
            </w:pPr>
            <w:r>
              <w:rPr>
                <w:rFonts w:hint="eastAsia" w:ascii="宋体" w:hAnsi="宋体" w:eastAsia="宋体" w:cs="宋体"/>
                <w:sz w:val="16"/>
                <w:szCs w:val="16"/>
              </w:rPr>
              <w:t>1</w:t>
            </w:r>
          </w:p>
        </w:tc>
        <w:tc>
          <w:tcPr>
            <w:tcW w:w="377"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22"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4" w:type="pct"/>
          </w:tcPr>
          <w:p>
            <w:pPr>
              <w:pStyle w:val="204"/>
              <w:rPr>
                <w:rFonts w:hint="eastAsia" w:ascii="宋体" w:hAnsi="宋体" w:eastAsia="宋体" w:cs="宋体"/>
                <w:sz w:val="16"/>
                <w:szCs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284" w:type="pct"/>
          </w:tcPr>
          <w:p>
            <w:pPr>
              <w:spacing w:before="159" w:line="184" w:lineRule="auto"/>
              <w:ind w:left="372"/>
              <w:rPr>
                <w:rFonts w:hint="eastAsia" w:ascii="宋体" w:hAnsi="宋体" w:eastAsia="宋体" w:cs="宋体"/>
                <w:sz w:val="16"/>
                <w:szCs w:val="16"/>
              </w:rPr>
            </w:pPr>
            <w:r>
              <w:rPr>
                <w:rFonts w:hint="eastAsia" w:ascii="宋体" w:hAnsi="宋体" w:eastAsia="宋体" w:cs="宋体"/>
                <w:sz w:val="16"/>
                <w:szCs w:val="16"/>
              </w:rPr>
              <w:t>2</w:t>
            </w:r>
          </w:p>
        </w:tc>
        <w:tc>
          <w:tcPr>
            <w:tcW w:w="377"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22"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4" w:type="pct"/>
          </w:tcPr>
          <w:p>
            <w:pPr>
              <w:pStyle w:val="204"/>
              <w:rPr>
                <w:rFonts w:hint="eastAsia" w:ascii="宋体" w:hAnsi="宋体" w:eastAsia="宋体" w:cs="宋体"/>
                <w:sz w:val="16"/>
                <w:szCs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284" w:type="pct"/>
          </w:tcPr>
          <w:p>
            <w:pPr>
              <w:spacing w:before="161" w:line="184" w:lineRule="auto"/>
              <w:ind w:left="374"/>
              <w:rPr>
                <w:rFonts w:hint="eastAsia" w:ascii="宋体" w:hAnsi="宋体" w:eastAsia="宋体" w:cs="宋体"/>
                <w:sz w:val="16"/>
                <w:szCs w:val="16"/>
              </w:rPr>
            </w:pPr>
            <w:r>
              <w:rPr>
                <w:rFonts w:hint="eastAsia" w:ascii="宋体" w:hAnsi="宋体" w:eastAsia="宋体" w:cs="宋体"/>
                <w:sz w:val="16"/>
                <w:szCs w:val="16"/>
              </w:rPr>
              <w:t>3</w:t>
            </w:r>
          </w:p>
        </w:tc>
        <w:tc>
          <w:tcPr>
            <w:tcW w:w="377"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22" w:type="pct"/>
          </w:tcPr>
          <w:p>
            <w:pPr>
              <w:pStyle w:val="204"/>
              <w:rPr>
                <w:rFonts w:hint="eastAsia" w:ascii="宋体" w:hAnsi="宋体" w:eastAsia="宋体" w:cs="宋体"/>
                <w:sz w:val="16"/>
                <w:szCs w:val="16"/>
              </w:rPr>
            </w:pPr>
          </w:p>
        </w:tc>
        <w:tc>
          <w:tcPr>
            <w:tcW w:w="131" w:type="pct"/>
          </w:tcPr>
          <w:p>
            <w:pPr>
              <w:pStyle w:val="204"/>
              <w:rPr>
                <w:rFonts w:hint="eastAsia" w:ascii="宋体" w:hAnsi="宋体" w:eastAsia="宋体" w:cs="宋体"/>
                <w:sz w:val="16"/>
                <w:szCs w:val="16"/>
              </w:rPr>
            </w:pPr>
          </w:p>
        </w:tc>
        <w:tc>
          <w:tcPr>
            <w:tcW w:w="134" w:type="pct"/>
          </w:tcPr>
          <w:p>
            <w:pPr>
              <w:pStyle w:val="204"/>
              <w:rPr>
                <w:rFonts w:hint="eastAsia" w:ascii="宋体" w:hAnsi="宋体" w:eastAsia="宋体" w:cs="宋体"/>
                <w:sz w:val="16"/>
                <w:szCs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794" w:type="pct"/>
            <w:gridSpan w:val="3"/>
            <w:vAlign w:val="center"/>
          </w:tcPr>
          <w:p>
            <w:pPr>
              <w:spacing w:before="0" w:line="360" w:lineRule="auto"/>
              <w:ind w:left="941" w:right="682" w:hanging="256"/>
              <w:rPr>
                <w:rFonts w:hint="eastAsia" w:ascii="宋体" w:hAnsi="宋体" w:eastAsia="宋体" w:cs="宋体"/>
                <w:sz w:val="16"/>
                <w:szCs w:val="16"/>
              </w:rPr>
            </w:pPr>
            <w:r>
              <w:rPr>
                <w:rFonts w:hint="eastAsia" w:ascii="宋体" w:hAnsi="宋体" w:eastAsia="宋体" w:cs="宋体"/>
                <w:sz w:val="16"/>
                <w:szCs w:val="16"/>
              </w:rPr>
              <w:t xml:space="preserve">服务人员 </w:t>
            </w:r>
            <w:r>
              <w:rPr>
                <w:rFonts w:hint="eastAsia" w:ascii="宋体" w:hAnsi="宋体" w:eastAsia="宋体" w:cs="宋体"/>
                <w:spacing w:val="-3"/>
                <w:sz w:val="16"/>
                <w:szCs w:val="16"/>
              </w:rPr>
              <w:t>签名</w:t>
            </w:r>
          </w:p>
        </w:tc>
        <w:tc>
          <w:tcPr>
            <w:tcW w:w="1578" w:type="pct"/>
            <w:gridSpan w:val="12"/>
            <w:vAlign w:val="center"/>
          </w:tcPr>
          <w:p>
            <w:pPr>
              <w:pStyle w:val="204"/>
              <w:spacing w:line="360" w:lineRule="auto"/>
              <w:rPr>
                <w:rFonts w:hint="eastAsia" w:ascii="宋体" w:hAnsi="宋体" w:eastAsia="宋体" w:cs="宋体"/>
                <w:sz w:val="16"/>
                <w:szCs w:val="16"/>
              </w:rPr>
            </w:pPr>
          </w:p>
        </w:tc>
        <w:tc>
          <w:tcPr>
            <w:tcW w:w="658" w:type="pct"/>
            <w:gridSpan w:val="5"/>
            <w:vAlign w:val="center"/>
          </w:tcPr>
          <w:p>
            <w:pPr>
              <w:spacing w:before="0" w:line="360" w:lineRule="auto"/>
              <w:ind w:left="758" w:right="155" w:hanging="588"/>
              <w:rPr>
                <w:rFonts w:hint="eastAsia" w:ascii="宋体" w:hAnsi="宋体" w:eastAsia="宋体" w:cs="宋体"/>
                <w:sz w:val="16"/>
                <w:szCs w:val="16"/>
              </w:rPr>
            </w:pPr>
            <w:r>
              <w:rPr>
                <w:rFonts w:hint="eastAsia" w:ascii="宋体" w:hAnsi="宋体" w:eastAsia="宋体" w:cs="宋体"/>
                <w:spacing w:val="1"/>
                <w:sz w:val="16"/>
                <w:szCs w:val="16"/>
              </w:rPr>
              <w:t>科室/审计组长</w:t>
            </w:r>
            <w:r>
              <w:rPr>
                <w:rFonts w:hint="eastAsia" w:ascii="宋体" w:hAnsi="宋体" w:eastAsia="宋体" w:cs="宋体"/>
                <w:spacing w:val="5"/>
                <w:sz w:val="16"/>
                <w:szCs w:val="16"/>
              </w:rPr>
              <w:t xml:space="preserve"> </w:t>
            </w:r>
            <w:r>
              <w:rPr>
                <w:rFonts w:hint="eastAsia" w:ascii="宋体" w:hAnsi="宋体" w:eastAsia="宋体" w:cs="宋体"/>
                <w:spacing w:val="-10"/>
                <w:sz w:val="16"/>
                <w:szCs w:val="16"/>
              </w:rPr>
              <w:t>审核</w:t>
            </w:r>
          </w:p>
        </w:tc>
        <w:tc>
          <w:tcPr>
            <w:tcW w:w="1968" w:type="pct"/>
            <w:gridSpan w:val="15"/>
            <w:vAlign w:val="center"/>
          </w:tcPr>
          <w:p>
            <w:pPr>
              <w:pStyle w:val="204"/>
              <w:spacing w:line="360" w:lineRule="auto"/>
              <w:rPr>
                <w:rFonts w:hint="eastAsia" w:ascii="宋体" w:hAnsi="宋体" w:eastAsia="宋体" w:cs="宋体"/>
                <w:sz w:val="16"/>
                <w:szCs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662" w:type="pct"/>
            <w:gridSpan w:val="2"/>
          </w:tcPr>
          <w:p>
            <w:pPr>
              <w:spacing w:before="207" w:line="222" w:lineRule="auto"/>
              <w:ind w:left="619"/>
              <w:rPr>
                <w:rFonts w:hint="eastAsia" w:ascii="宋体" w:hAnsi="宋体" w:eastAsia="宋体" w:cs="宋体"/>
                <w:sz w:val="21"/>
                <w:szCs w:val="21"/>
              </w:rPr>
            </w:pPr>
            <w:r>
              <w:rPr>
                <w:rFonts w:hint="eastAsia" w:ascii="宋体" w:hAnsi="宋体" w:eastAsia="宋体" w:cs="宋体"/>
                <w:spacing w:val="-6"/>
                <w:sz w:val="21"/>
                <w:szCs w:val="21"/>
              </w:rPr>
              <w:t>备</w:t>
            </w:r>
            <w:r>
              <w:rPr>
                <w:rFonts w:hint="eastAsia" w:ascii="宋体" w:hAnsi="宋体" w:eastAsia="宋体" w:cs="宋体"/>
                <w:spacing w:val="10"/>
                <w:sz w:val="21"/>
                <w:szCs w:val="21"/>
              </w:rPr>
              <w:t xml:space="preserve">  </w:t>
            </w:r>
            <w:r>
              <w:rPr>
                <w:rFonts w:hint="eastAsia" w:ascii="宋体" w:hAnsi="宋体" w:eastAsia="宋体" w:cs="宋体"/>
                <w:spacing w:val="-6"/>
                <w:sz w:val="21"/>
                <w:szCs w:val="21"/>
              </w:rPr>
              <w:t>注</w:t>
            </w:r>
          </w:p>
        </w:tc>
        <w:tc>
          <w:tcPr>
            <w:tcW w:w="4337" w:type="pct"/>
            <w:gridSpan w:val="33"/>
          </w:tcPr>
          <w:p>
            <w:pPr>
              <w:pStyle w:val="204"/>
              <w:rPr>
                <w:rFonts w:hint="eastAsia" w:ascii="宋体" w:hAnsi="宋体" w:eastAsia="宋体" w:cs="宋体"/>
              </w:rPr>
            </w:pPr>
          </w:p>
        </w:tc>
      </w:tr>
    </w:tbl>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kern w:val="0"/>
          <w:szCs w:val="21"/>
          <w:highlight w:val="none"/>
          <w:lang w:val="en-US" w:eastAsia="zh-CN"/>
        </w:rPr>
      </w:pPr>
      <w:r>
        <w:rPr>
          <w:rFonts w:hint="eastAsia" w:ascii="宋体" w:hAnsi="宋体" w:eastAsia="宋体" w:cs="宋体"/>
          <w:spacing w:val="2"/>
          <w:sz w:val="21"/>
          <w:szCs w:val="21"/>
        </w:rPr>
        <w:t>说明：出勤情况请用“</w:t>
      </w:r>
      <w:r>
        <w:rPr>
          <w:rFonts w:hint="eastAsia" w:ascii="宋体" w:hAnsi="宋体" w:eastAsia="宋体" w:cs="宋体"/>
          <w:spacing w:val="-69"/>
          <w:sz w:val="21"/>
          <w:szCs w:val="21"/>
        </w:rPr>
        <w:t xml:space="preserve"> </w:t>
      </w:r>
      <w:r>
        <w:rPr>
          <w:rFonts w:hint="eastAsia" w:ascii="宋体" w:hAnsi="宋体" w:eastAsia="宋体" w:cs="宋体"/>
          <w:spacing w:val="2"/>
          <w:sz w:val="21"/>
          <w:szCs w:val="21"/>
        </w:rPr>
        <w:t>○</w:t>
      </w:r>
      <w:r>
        <w:rPr>
          <w:rFonts w:hint="eastAsia" w:ascii="宋体" w:hAnsi="宋体" w:eastAsia="宋体" w:cs="宋体"/>
          <w:spacing w:val="-74"/>
          <w:sz w:val="21"/>
          <w:szCs w:val="21"/>
        </w:rPr>
        <w:t xml:space="preserve"> </w:t>
      </w:r>
      <w:r>
        <w:rPr>
          <w:rFonts w:hint="eastAsia" w:ascii="宋体" w:hAnsi="宋体" w:eastAsia="宋体" w:cs="宋体"/>
          <w:spacing w:val="2"/>
          <w:sz w:val="21"/>
          <w:szCs w:val="21"/>
        </w:rPr>
        <w:t>”表示有出勤，“</w:t>
      </w:r>
      <w:r>
        <w:rPr>
          <w:rFonts w:hint="eastAsia" w:ascii="宋体" w:hAnsi="宋体" w:eastAsia="宋体" w:cs="宋体"/>
          <w:spacing w:val="-63"/>
          <w:sz w:val="21"/>
          <w:szCs w:val="21"/>
        </w:rPr>
        <w:t xml:space="preserve"> </w:t>
      </w:r>
      <w:r>
        <w:rPr>
          <w:rFonts w:hint="eastAsia" w:ascii="宋体" w:hAnsi="宋体" w:eastAsia="宋体" w:cs="宋体"/>
          <w:spacing w:val="2"/>
          <w:sz w:val="21"/>
          <w:szCs w:val="21"/>
        </w:rPr>
        <w:t>×</w:t>
      </w:r>
      <w:r>
        <w:rPr>
          <w:rFonts w:hint="eastAsia" w:ascii="宋体" w:hAnsi="宋体" w:eastAsia="宋体" w:cs="宋体"/>
          <w:spacing w:val="-74"/>
          <w:sz w:val="21"/>
          <w:szCs w:val="21"/>
        </w:rPr>
        <w:t xml:space="preserve"> </w:t>
      </w:r>
      <w:r>
        <w:rPr>
          <w:rFonts w:hint="eastAsia" w:ascii="宋体" w:hAnsi="宋体" w:eastAsia="宋体" w:cs="宋体"/>
          <w:spacing w:val="2"/>
          <w:sz w:val="21"/>
          <w:szCs w:val="21"/>
        </w:rPr>
        <w:t>”表示无出勤。</w:t>
      </w:r>
    </w:p>
    <w:p>
      <w:pPr>
        <w:keepNext w:val="0"/>
        <w:keepLines w:val="0"/>
        <w:pageBreakBefore/>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Times New Roman"/>
          <w:kern w:val="0"/>
          <w:szCs w:val="21"/>
          <w:highlight w:val="none"/>
          <w:lang w:val="en-US" w:eastAsia="zh-CN"/>
        </w:rPr>
        <w:sectPr>
          <w:pgSz w:w="15840" w:h="12240" w:orient="landscape"/>
          <w:pgMar w:top="1043" w:right="1191" w:bottom="1043" w:left="1191" w:header="720" w:footer="720" w:gutter="0"/>
          <w:cols w:space="0" w:num="1"/>
          <w:titlePg/>
          <w:rtlGutter w:val="0"/>
          <w:docGrid w:linePitch="326" w:charSpace="0"/>
        </w:sectPr>
      </w:pPr>
    </w:p>
    <w:p>
      <w:pPr>
        <w:keepNext w:val="0"/>
        <w:keepLines w:val="0"/>
        <w:pageBreakBefore/>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Times New Roman"/>
          <w:kern w:val="0"/>
          <w:szCs w:val="21"/>
          <w:highlight w:val="none"/>
          <w:lang w:val="en-US" w:eastAsia="zh-CN"/>
        </w:rPr>
      </w:pPr>
      <w:r>
        <w:rPr>
          <w:rFonts w:hint="eastAsia" w:ascii="宋体" w:hAnsi="宋体" w:eastAsia="宋体" w:cs="Times New Roman"/>
          <w:kern w:val="0"/>
          <w:szCs w:val="21"/>
          <w:highlight w:val="none"/>
          <w:lang w:val="en-US" w:eastAsia="zh-CN"/>
        </w:rPr>
        <w:t>附件3</w:t>
      </w:r>
    </w:p>
    <w:p>
      <w:pPr>
        <w:pStyle w:val="18"/>
        <w:spacing w:before="189" w:line="223" w:lineRule="auto"/>
        <w:ind w:left="16" w:hanging="16" w:hangingChars="5"/>
        <w:jc w:val="center"/>
        <w:outlineLvl w:val="0"/>
        <w:rPr>
          <w:sz w:val="32"/>
          <w:szCs w:val="32"/>
        </w:rPr>
      </w:pPr>
      <w:bookmarkStart w:id="370" w:name="_Toc29651"/>
      <w:r>
        <w:rPr>
          <w:b/>
          <w:bCs/>
          <w:sz w:val="32"/>
          <w:szCs w:val="32"/>
        </w:rPr>
        <w:t>审计服务外包项目验收表</w:t>
      </w:r>
      <w:bookmarkEnd w:id="370"/>
    </w:p>
    <w:p>
      <w:pPr>
        <w:pStyle w:val="18"/>
        <w:spacing w:before="200" w:line="227" w:lineRule="auto"/>
        <w:ind w:left="81"/>
        <w:jc w:val="left"/>
        <w:rPr>
          <w:b w:val="0"/>
          <w:bCs w:val="0"/>
          <w:sz w:val="21"/>
          <w:szCs w:val="21"/>
        </w:rPr>
      </w:pPr>
      <w:r>
        <w:rPr>
          <w:b w:val="0"/>
          <w:bCs w:val="0"/>
          <w:spacing w:val="4"/>
          <w:sz w:val="21"/>
          <w:szCs w:val="21"/>
        </w:rPr>
        <w:t>审计项目名称：</w:t>
      </w:r>
    </w:p>
    <w:p>
      <w:pPr>
        <w:pStyle w:val="18"/>
        <w:spacing w:before="183" w:line="227" w:lineRule="auto"/>
        <w:ind w:left="70"/>
        <w:jc w:val="left"/>
        <w:rPr>
          <w:b w:val="0"/>
          <w:bCs w:val="0"/>
          <w:spacing w:val="3"/>
          <w:sz w:val="21"/>
          <w:szCs w:val="21"/>
        </w:rPr>
      </w:pPr>
      <w:r>
        <w:rPr>
          <w:rFonts w:hint="eastAsia"/>
          <w:b w:val="0"/>
          <w:bCs w:val="0"/>
          <w:spacing w:val="4"/>
          <w:sz w:val="21"/>
          <w:szCs w:val="21"/>
          <w:lang w:val="en-US" w:eastAsia="zh-CN"/>
        </w:rPr>
        <w:t>服务单位</w:t>
      </w:r>
      <w:r>
        <w:rPr>
          <w:b w:val="0"/>
          <w:bCs w:val="0"/>
          <w:spacing w:val="4"/>
          <w:sz w:val="21"/>
          <w:szCs w:val="21"/>
        </w:rPr>
        <w:t xml:space="preserve">名称：             </w:t>
      </w:r>
      <w:r>
        <w:rPr>
          <w:b w:val="0"/>
          <w:bCs w:val="0"/>
          <w:spacing w:val="3"/>
          <w:sz w:val="21"/>
          <w:szCs w:val="21"/>
        </w:rPr>
        <w:t xml:space="preserve">                             服务时间：</w:t>
      </w:r>
    </w:p>
    <w:tbl>
      <w:tblPr>
        <w:tblStyle w:val="37"/>
        <w:tblpPr w:leftFromText="180" w:rightFromText="180" w:vertAnchor="text" w:horzAnchor="page" w:tblpX="1138" w:tblpY="23"/>
        <w:tblOverlap w:val="never"/>
        <w:tblW w:w="5001" w:type="pct"/>
        <w:jc w:val="center"/>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autofit"/>
        <w:tblCellMar>
          <w:top w:w="0" w:type="dxa"/>
          <w:left w:w="0" w:type="dxa"/>
          <w:bottom w:w="0" w:type="dxa"/>
          <w:right w:w="0" w:type="dxa"/>
        </w:tblCellMar>
      </w:tblPr>
      <w:tblGrid>
        <w:gridCol w:w="2140"/>
        <w:gridCol w:w="5760"/>
        <w:gridCol w:w="990"/>
        <w:gridCol w:w="1272"/>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9" w:hRule="atLeast"/>
          <w:jc w:val="center"/>
        </w:trPr>
        <w:tc>
          <w:tcPr>
            <w:tcW w:w="1053" w:type="pct"/>
            <w:tcBorders>
              <w:top w:val="single" w:color="000000" w:sz="2" w:space="0"/>
              <w:left w:val="single" w:color="000000" w:sz="2" w:space="0"/>
              <w:bottom w:val="single" w:color="000000" w:sz="2" w:space="0"/>
              <w:right w:val="single" w:color="000000" w:sz="2" w:space="0"/>
            </w:tcBorders>
          </w:tcPr>
          <w:p>
            <w:pPr>
              <w:spacing w:before="137" w:line="227" w:lineRule="auto"/>
              <w:ind w:left="0" w:firstLine="662" w:firstLineChars="300"/>
              <w:jc w:val="both"/>
              <w:rPr>
                <w:rFonts w:hint="eastAsia" w:ascii="宋体" w:hAnsi="宋体" w:eastAsia="宋体" w:cs="宋体"/>
                <w:b/>
                <w:bCs/>
                <w:sz w:val="21"/>
                <w:szCs w:val="21"/>
              </w:rPr>
            </w:pPr>
            <w:r>
              <w:rPr>
                <w:rFonts w:hint="eastAsia" w:ascii="宋体" w:hAnsi="宋体" w:eastAsia="宋体" w:cs="宋体"/>
                <w:b/>
                <w:bCs/>
                <w:spacing w:val="5"/>
                <w:sz w:val="21"/>
                <w:szCs w:val="21"/>
              </w:rPr>
              <w:t>考评项目</w:t>
            </w:r>
          </w:p>
        </w:tc>
        <w:tc>
          <w:tcPr>
            <w:tcW w:w="2834" w:type="pct"/>
            <w:tcBorders>
              <w:top w:val="single" w:color="000000" w:sz="2" w:space="0"/>
              <w:left w:val="single" w:color="000000" w:sz="2" w:space="0"/>
              <w:bottom w:val="single" w:color="000000" w:sz="2" w:space="0"/>
              <w:right w:val="single" w:color="000000" w:sz="2" w:space="0"/>
            </w:tcBorders>
          </w:tcPr>
          <w:p>
            <w:pPr>
              <w:spacing w:before="137" w:line="230" w:lineRule="auto"/>
              <w:ind w:left="148"/>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验收标准</w:t>
            </w:r>
          </w:p>
        </w:tc>
        <w:tc>
          <w:tcPr>
            <w:tcW w:w="486" w:type="pct"/>
            <w:tcBorders>
              <w:top w:val="single" w:color="000000" w:sz="2" w:space="0"/>
              <w:left w:val="single" w:color="000000" w:sz="2" w:space="0"/>
              <w:bottom w:val="single" w:color="000000" w:sz="2" w:space="0"/>
              <w:right w:val="single" w:color="000000" w:sz="2" w:space="0"/>
            </w:tcBorders>
          </w:tcPr>
          <w:p>
            <w:pPr>
              <w:spacing w:before="137" w:line="230" w:lineRule="auto"/>
              <w:ind w:left="148"/>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分值</w:t>
            </w:r>
          </w:p>
        </w:tc>
        <w:tc>
          <w:tcPr>
            <w:tcW w:w="625" w:type="pct"/>
            <w:tcBorders>
              <w:top w:val="single" w:color="000000" w:sz="2" w:space="0"/>
              <w:left w:val="single" w:color="000000" w:sz="2" w:space="0"/>
              <w:bottom w:val="single" w:color="000000" w:sz="2" w:space="0"/>
              <w:right w:val="single" w:color="000000" w:sz="2" w:space="0"/>
            </w:tcBorders>
          </w:tcPr>
          <w:p>
            <w:pPr>
              <w:spacing w:before="137" w:line="230" w:lineRule="auto"/>
              <w:ind w:left="148"/>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得分</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04" w:hRule="atLeast"/>
          <w:jc w:val="center"/>
        </w:trPr>
        <w:tc>
          <w:tcPr>
            <w:tcW w:w="1053" w:type="pct"/>
            <w:tcBorders>
              <w:top w:val="single" w:color="000000" w:sz="2" w:space="0"/>
              <w:left w:val="single" w:color="000000" w:sz="2" w:space="0"/>
              <w:bottom w:val="single" w:color="000000" w:sz="2" w:space="0"/>
              <w:right w:val="single" w:color="000000" w:sz="2" w:space="0"/>
            </w:tcBorders>
            <w:vAlign w:val="center"/>
          </w:tcPr>
          <w:p>
            <w:pPr>
              <w:spacing w:before="65" w:line="230" w:lineRule="auto"/>
              <w:ind w:left="67"/>
              <w:jc w:val="center"/>
              <w:rPr>
                <w:rFonts w:hint="eastAsia" w:ascii="宋体" w:hAnsi="宋体" w:eastAsia="宋体" w:cs="宋体"/>
                <w:sz w:val="21"/>
                <w:szCs w:val="21"/>
              </w:rPr>
            </w:pPr>
            <w:r>
              <w:rPr>
                <w:rFonts w:hint="eastAsia" w:ascii="宋体" w:hAnsi="宋体" w:eastAsia="宋体" w:cs="宋体"/>
                <w:spacing w:val="6"/>
                <w:sz w:val="21"/>
                <w:szCs w:val="21"/>
              </w:rPr>
              <w:t>审计服务方案内容完成情况</w:t>
            </w:r>
          </w:p>
        </w:tc>
        <w:tc>
          <w:tcPr>
            <w:tcW w:w="2834" w:type="pct"/>
            <w:tcBorders>
              <w:top w:val="single" w:color="000000" w:sz="2" w:space="0"/>
              <w:left w:val="single" w:color="000000" w:sz="2" w:space="0"/>
              <w:bottom w:val="single" w:color="000000" w:sz="2" w:space="0"/>
              <w:right w:val="single" w:color="000000" w:sz="2" w:space="0"/>
            </w:tcBorders>
            <w:vAlign w:val="center"/>
          </w:tcPr>
          <w:p>
            <w:pPr>
              <w:spacing w:before="65" w:line="227"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服务单位是否根据用户需求书、报价文件、审计方案完成项目审计内容，审计内容是否完备。</w:t>
            </w:r>
          </w:p>
        </w:tc>
        <w:tc>
          <w:tcPr>
            <w:tcW w:w="486" w:type="pct"/>
            <w:tcBorders>
              <w:top w:val="single" w:color="000000" w:sz="2" w:space="0"/>
              <w:left w:val="single" w:color="000000" w:sz="2" w:space="0"/>
              <w:bottom w:val="single" w:color="000000" w:sz="2" w:space="0"/>
              <w:right w:val="single" w:color="000000" w:sz="2" w:space="0"/>
            </w:tcBorders>
            <w:vAlign w:val="center"/>
          </w:tcPr>
          <w:p>
            <w:pPr>
              <w:spacing w:before="65" w:line="227" w:lineRule="auto"/>
              <w:ind w:lef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625" w:type="pct"/>
            <w:tcBorders>
              <w:top w:val="single" w:color="000000" w:sz="2" w:space="0"/>
              <w:left w:val="single" w:color="000000" w:sz="2" w:space="0"/>
              <w:bottom w:val="single" w:color="000000" w:sz="2" w:space="0"/>
              <w:right w:val="single" w:color="000000" w:sz="2" w:space="0"/>
            </w:tcBorders>
            <w:vAlign w:val="center"/>
          </w:tcPr>
          <w:p>
            <w:pPr>
              <w:spacing w:before="65" w:line="227" w:lineRule="auto"/>
              <w:ind w:left="0"/>
              <w:jc w:val="center"/>
              <w:rPr>
                <w:rFonts w:hint="eastAsia" w:ascii="宋体" w:hAnsi="宋体" w:eastAsia="宋体" w:cs="宋体"/>
                <w:sz w:val="21"/>
                <w:szCs w:val="21"/>
                <w:lang w:val="en-US" w:eastAsia="zh-CN"/>
              </w:rPr>
            </w:pP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31" w:hRule="atLeast"/>
          <w:jc w:val="center"/>
        </w:trPr>
        <w:tc>
          <w:tcPr>
            <w:tcW w:w="1053" w:type="pct"/>
            <w:tcBorders>
              <w:top w:val="single" w:color="000000" w:sz="2" w:space="0"/>
              <w:left w:val="single" w:color="000000" w:sz="2" w:space="0"/>
              <w:bottom w:val="single" w:color="000000" w:sz="2" w:space="0"/>
              <w:right w:val="single" w:color="000000" w:sz="2" w:space="0"/>
            </w:tcBorders>
            <w:vAlign w:val="center"/>
          </w:tcPr>
          <w:p>
            <w:pPr>
              <w:spacing w:before="65" w:line="230" w:lineRule="auto"/>
              <w:ind w:left="67"/>
              <w:jc w:val="center"/>
              <w:rPr>
                <w:rFonts w:hint="eastAsia" w:ascii="宋体" w:hAnsi="宋体" w:eastAsia="宋体" w:cs="宋体"/>
                <w:sz w:val="21"/>
                <w:szCs w:val="21"/>
              </w:rPr>
            </w:pPr>
            <w:r>
              <w:rPr>
                <w:rFonts w:hint="eastAsia" w:ascii="宋体" w:hAnsi="宋体" w:eastAsia="宋体" w:cs="宋体"/>
                <w:spacing w:val="4"/>
                <w:sz w:val="21"/>
                <w:szCs w:val="21"/>
              </w:rPr>
              <w:t>审计取证</w:t>
            </w:r>
            <w:r>
              <w:rPr>
                <w:rFonts w:hint="eastAsia" w:ascii="宋体" w:hAnsi="宋体" w:eastAsia="宋体" w:cs="宋体"/>
                <w:spacing w:val="4"/>
                <w:sz w:val="21"/>
                <w:szCs w:val="21"/>
                <w:lang w:eastAsia="zh-CN"/>
              </w:rPr>
              <w:t>、</w:t>
            </w:r>
            <w:r>
              <w:rPr>
                <w:rFonts w:hint="eastAsia" w:ascii="宋体" w:hAnsi="宋体" w:eastAsia="宋体" w:cs="宋体"/>
                <w:spacing w:val="5"/>
                <w:sz w:val="21"/>
                <w:szCs w:val="21"/>
              </w:rPr>
              <w:t>底稿</w:t>
            </w:r>
            <w:r>
              <w:rPr>
                <w:rFonts w:hint="eastAsia" w:ascii="宋体" w:hAnsi="宋体" w:eastAsia="宋体" w:cs="宋体"/>
                <w:spacing w:val="5"/>
                <w:sz w:val="21"/>
                <w:szCs w:val="21"/>
                <w:lang w:eastAsia="zh-CN"/>
              </w:rPr>
              <w:t>、</w:t>
            </w:r>
            <w:r>
              <w:rPr>
                <w:rFonts w:hint="eastAsia" w:ascii="宋体" w:hAnsi="宋体" w:eastAsia="宋体" w:cs="宋体"/>
                <w:spacing w:val="5"/>
                <w:sz w:val="21"/>
                <w:szCs w:val="21"/>
                <w:lang w:val="en-US" w:eastAsia="zh-CN"/>
              </w:rPr>
              <w:t>审计报告</w:t>
            </w:r>
            <w:r>
              <w:rPr>
                <w:rFonts w:hint="eastAsia" w:ascii="宋体" w:hAnsi="宋体" w:eastAsia="宋体" w:cs="宋体"/>
                <w:spacing w:val="5"/>
                <w:sz w:val="21"/>
                <w:szCs w:val="21"/>
              </w:rPr>
              <w:t>编制</w:t>
            </w:r>
            <w:r>
              <w:rPr>
                <w:rFonts w:hint="eastAsia" w:ascii="宋体" w:hAnsi="宋体" w:eastAsia="宋体" w:cs="宋体"/>
                <w:spacing w:val="4"/>
                <w:sz w:val="21"/>
                <w:szCs w:val="21"/>
              </w:rPr>
              <w:t>质量</w:t>
            </w:r>
          </w:p>
        </w:tc>
        <w:tc>
          <w:tcPr>
            <w:tcW w:w="2834" w:type="pct"/>
            <w:tcBorders>
              <w:top w:val="single" w:color="000000" w:sz="2" w:space="0"/>
              <w:left w:val="single" w:color="000000" w:sz="2" w:space="0"/>
              <w:bottom w:val="single" w:color="000000" w:sz="2" w:space="0"/>
              <w:right w:val="single" w:color="000000" w:sz="2" w:space="0"/>
            </w:tcBorders>
            <w:vAlign w:val="center"/>
          </w:tcPr>
          <w:p>
            <w:pPr>
              <w:spacing w:before="65" w:line="23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服务单位审计取证、底稿编制、审计报告是否与内部审计准则要求的要素编制，编制质量是否符合采购人需求标准。</w:t>
            </w:r>
          </w:p>
        </w:tc>
        <w:tc>
          <w:tcPr>
            <w:tcW w:w="486" w:type="pct"/>
            <w:tcBorders>
              <w:top w:val="single" w:color="000000" w:sz="2" w:space="0"/>
              <w:left w:val="single" w:color="000000" w:sz="2" w:space="0"/>
              <w:bottom w:val="single" w:color="000000" w:sz="2" w:space="0"/>
              <w:right w:val="single" w:color="000000" w:sz="2" w:space="0"/>
            </w:tcBorders>
            <w:vAlign w:val="center"/>
          </w:tcPr>
          <w:p>
            <w:pPr>
              <w:spacing w:before="65" w:line="230" w:lineRule="auto"/>
              <w:ind w:lef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w:t>
            </w:r>
          </w:p>
        </w:tc>
        <w:tc>
          <w:tcPr>
            <w:tcW w:w="625" w:type="pct"/>
            <w:tcBorders>
              <w:top w:val="single" w:color="000000" w:sz="2" w:space="0"/>
              <w:left w:val="single" w:color="000000" w:sz="2" w:space="0"/>
              <w:bottom w:val="single" w:color="000000" w:sz="2" w:space="0"/>
              <w:right w:val="single" w:color="000000" w:sz="2" w:space="0"/>
            </w:tcBorders>
            <w:vAlign w:val="center"/>
          </w:tcPr>
          <w:p>
            <w:pPr>
              <w:spacing w:before="65" w:line="230" w:lineRule="auto"/>
              <w:ind w:left="0"/>
              <w:jc w:val="center"/>
              <w:rPr>
                <w:rFonts w:hint="eastAsia" w:ascii="宋体" w:hAnsi="宋体" w:eastAsia="宋体" w:cs="宋体"/>
                <w:sz w:val="21"/>
                <w:szCs w:val="21"/>
                <w:lang w:val="en-US" w:eastAsia="zh-CN"/>
              </w:rPr>
            </w:pP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82" w:hRule="atLeast"/>
          <w:jc w:val="center"/>
        </w:trPr>
        <w:tc>
          <w:tcPr>
            <w:tcW w:w="1053" w:type="pct"/>
            <w:tcBorders>
              <w:top w:val="single" w:color="000000" w:sz="2" w:space="0"/>
              <w:left w:val="single" w:color="000000" w:sz="2" w:space="0"/>
              <w:bottom w:val="single" w:color="000000" w:sz="2" w:space="0"/>
              <w:right w:val="single" w:color="000000" w:sz="2" w:space="0"/>
            </w:tcBorders>
            <w:vAlign w:val="center"/>
          </w:tcPr>
          <w:p>
            <w:pPr>
              <w:spacing w:before="65" w:line="229" w:lineRule="auto"/>
              <w:ind w:left="67"/>
              <w:jc w:val="center"/>
              <w:rPr>
                <w:rFonts w:hint="eastAsia" w:ascii="宋体" w:hAnsi="宋体" w:eastAsia="宋体" w:cs="宋体"/>
                <w:sz w:val="21"/>
                <w:szCs w:val="21"/>
              </w:rPr>
            </w:pPr>
            <w:r>
              <w:rPr>
                <w:rFonts w:hint="eastAsia" w:ascii="宋体" w:hAnsi="宋体" w:eastAsia="宋体" w:cs="宋体"/>
                <w:spacing w:val="5"/>
                <w:sz w:val="21"/>
                <w:szCs w:val="21"/>
              </w:rPr>
              <w:t>审计</w:t>
            </w:r>
            <w:r>
              <w:rPr>
                <w:rFonts w:hint="eastAsia" w:ascii="宋体" w:hAnsi="宋体" w:eastAsia="宋体" w:cs="宋体"/>
                <w:spacing w:val="5"/>
                <w:sz w:val="21"/>
                <w:szCs w:val="21"/>
                <w:lang w:val="en-US" w:eastAsia="zh-CN"/>
              </w:rPr>
              <w:t>人员投入情况</w:t>
            </w:r>
          </w:p>
        </w:tc>
        <w:tc>
          <w:tcPr>
            <w:tcW w:w="2834" w:type="pct"/>
            <w:tcBorders>
              <w:top w:val="single" w:color="000000" w:sz="2" w:space="0"/>
              <w:left w:val="single" w:color="000000" w:sz="2" w:space="0"/>
              <w:bottom w:val="single" w:color="000000" w:sz="2" w:space="0"/>
              <w:right w:val="single" w:color="000000" w:sz="2" w:space="0"/>
            </w:tcBorders>
            <w:vAlign w:val="center"/>
          </w:tcPr>
          <w:p>
            <w:pPr>
              <w:spacing w:before="65" w:line="227"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服务单位审计人员投入的数量、资格、出勤情况是否符合项目及采购人需求。</w:t>
            </w:r>
          </w:p>
        </w:tc>
        <w:tc>
          <w:tcPr>
            <w:tcW w:w="486" w:type="pct"/>
            <w:tcBorders>
              <w:top w:val="single" w:color="000000" w:sz="2" w:space="0"/>
              <w:left w:val="single" w:color="000000" w:sz="2" w:space="0"/>
              <w:bottom w:val="single" w:color="000000" w:sz="2" w:space="0"/>
              <w:right w:val="single" w:color="000000" w:sz="2" w:space="0"/>
            </w:tcBorders>
            <w:vAlign w:val="center"/>
          </w:tcPr>
          <w:p>
            <w:pPr>
              <w:spacing w:before="65" w:line="227" w:lineRule="auto"/>
              <w:ind w:lef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625" w:type="pct"/>
            <w:tcBorders>
              <w:top w:val="single" w:color="000000" w:sz="2" w:space="0"/>
              <w:left w:val="single" w:color="000000" w:sz="2" w:space="0"/>
              <w:bottom w:val="single" w:color="000000" w:sz="2" w:space="0"/>
              <w:right w:val="single" w:color="000000" w:sz="2" w:space="0"/>
            </w:tcBorders>
            <w:vAlign w:val="center"/>
          </w:tcPr>
          <w:p>
            <w:pPr>
              <w:spacing w:before="65" w:line="227" w:lineRule="auto"/>
              <w:ind w:left="0"/>
              <w:jc w:val="center"/>
              <w:rPr>
                <w:rFonts w:hint="eastAsia" w:ascii="宋体" w:hAnsi="宋体" w:eastAsia="宋体" w:cs="宋体"/>
                <w:sz w:val="21"/>
                <w:szCs w:val="21"/>
                <w:lang w:val="en-US" w:eastAsia="zh-CN"/>
              </w:rPr>
            </w:pP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10" w:hRule="atLeast"/>
          <w:jc w:val="center"/>
        </w:trPr>
        <w:tc>
          <w:tcPr>
            <w:tcW w:w="1053" w:type="pct"/>
            <w:tcBorders>
              <w:top w:val="single" w:color="000000" w:sz="2" w:space="0"/>
              <w:left w:val="single" w:color="000000" w:sz="2" w:space="0"/>
              <w:bottom w:val="single" w:color="000000" w:sz="2" w:space="0"/>
              <w:right w:val="single" w:color="000000" w:sz="2" w:space="0"/>
            </w:tcBorders>
            <w:vAlign w:val="center"/>
          </w:tcPr>
          <w:p>
            <w:pPr>
              <w:spacing w:before="65" w:line="228" w:lineRule="auto"/>
              <w:ind w:left="67"/>
              <w:jc w:val="center"/>
              <w:rPr>
                <w:rFonts w:hint="eastAsia" w:ascii="宋体" w:hAnsi="宋体" w:eastAsia="宋体" w:cs="宋体"/>
                <w:sz w:val="21"/>
                <w:szCs w:val="21"/>
              </w:rPr>
            </w:pPr>
            <w:r>
              <w:rPr>
                <w:rFonts w:hint="eastAsia" w:ascii="宋体" w:hAnsi="宋体" w:eastAsia="宋体" w:cs="宋体"/>
                <w:spacing w:val="6"/>
                <w:sz w:val="21"/>
                <w:szCs w:val="21"/>
              </w:rPr>
              <w:t>审计工作任务完成及时性</w:t>
            </w:r>
          </w:p>
        </w:tc>
        <w:tc>
          <w:tcPr>
            <w:tcW w:w="2834" w:type="pct"/>
            <w:tcBorders>
              <w:top w:val="single" w:color="000000" w:sz="2" w:space="0"/>
              <w:left w:val="single" w:color="000000" w:sz="2" w:space="0"/>
              <w:bottom w:val="single" w:color="000000" w:sz="2" w:space="0"/>
              <w:right w:val="single" w:color="000000" w:sz="2" w:space="0"/>
            </w:tcBorders>
            <w:vAlign w:val="center"/>
          </w:tcPr>
          <w:p>
            <w:pPr>
              <w:spacing w:before="65" w:line="227" w:lineRule="auto"/>
              <w:jc w:val="left"/>
              <w:rPr>
                <w:rFonts w:hint="eastAsia" w:ascii="宋体" w:hAnsi="宋体" w:eastAsia="宋体" w:cs="宋体"/>
                <w:sz w:val="21"/>
                <w:szCs w:val="21"/>
                <w:lang w:val="en-US"/>
              </w:rPr>
            </w:pPr>
            <w:r>
              <w:rPr>
                <w:rFonts w:hint="eastAsia" w:ascii="宋体" w:hAnsi="宋体" w:eastAsia="宋体" w:cs="宋体"/>
                <w:sz w:val="21"/>
                <w:szCs w:val="21"/>
                <w:lang w:val="en-US" w:eastAsia="zh-CN"/>
              </w:rPr>
              <w:t>服务单位是否在约定的时限内完成全部审计工作。</w:t>
            </w:r>
          </w:p>
        </w:tc>
        <w:tc>
          <w:tcPr>
            <w:tcW w:w="486" w:type="pct"/>
            <w:tcBorders>
              <w:top w:val="single" w:color="000000" w:sz="2" w:space="0"/>
              <w:left w:val="single" w:color="000000" w:sz="2" w:space="0"/>
              <w:bottom w:val="single" w:color="000000" w:sz="2" w:space="0"/>
              <w:right w:val="single" w:color="000000" w:sz="2" w:space="0"/>
            </w:tcBorders>
            <w:vAlign w:val="center"/>
          </w:tcPr>
          <w:p>
            <w:pPr>
              <w:spacing w:before="65" w:line="227" w:lineRule="auto"/>
              <w:ind w:lef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w:t>
            </w:r>
          </w:p>
        </w:tc>
        <w:tc>
          <w:tcPr>
            <w:tcW w:w="625" w:type="pct"/>
            <w:tcBorders>
              <w:top w:val="single" w:color="000000" w:sz="2" w:space="0"/>
              <w:left w:val="single" w:color="000000" w:sz="2" w:space="0"/>
              <w:bottom w:val="single" w:color="000000" w:sz="2" w:space="0"/>
              <w:right w:val="single" w:color="000000" w:sz="2" w:space="0"/>
            </w:tcBorders>
            <w:vAlign w:val="center"/>
          </w:tcPr>
          <w:p>
            <w:pPr>
              <w:spacing w:before="65" w:line="227" w:lineRule="auto"/>
              <w:ind w:left="0"/>
              <w:jc w:val="center"/>
              <w:rPr>
                <w:rFonts w:hint="eastAsia" w:ascii="宋体" w:hAnsi="宋体" w:eastAsia="宋体" w:cs="宋体"/>
                <w:sz w:val="21"/>
                <w:szCs w:val="21"/>
                <w:lang w:val="en-US" w:eastAsia="zh-CN"/>
              </w:rPr>
            </w:pP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030" w:hRule="atLeast"/>
          <w:jc w:val="center"/>
        </w:trPr>
        <w:tc>
          <w:tcPr>
            <w:tcW w:w="1053" w:type="pct"/>
            <w:tcBorders>
              <w:top w:val="single" w:color="000000" w:sz="2" w:space="0"/>
              <w:left w:val="single" w:color="000000" w:sz="2" w:space="0"/>
              <w:bottom w:val="single" w:color="000000" w:sz="2" w:space="0"/>
              <w:right w:val="single" w:color="000000" w:sz="2" w:space="0"/>
            </w:tcBorders>
            <w:vAlign w:val="center"/>
          </w:tcPr>
          <w:p>
            <w:pPr>
              <w:spacing w:before="65" w:line="229" w:lineRule="auto"/>
              <w:ind w:left="90"/>
              <w:jc w:val="center"/>
              <w:rPr>
                <w:rFonts w:hint="eastAsia" w:ascii="宋体" w:hAnsi="宋体" w:eastAsia="宋体" w:cs="宋体"/>
                <w:sz w:val="21"/>
                <w:szCs w:val="21"/>
              </w:rPr>
            </w:pPr>
            <w:r>
              <w:rPr>
                <w:rFonts w:hint="eastAsia" w:ascii="宋体" w:hAnsi="宋体" w:eastAsia="宋体" w:cs="宋体"/>
                <w:spacing w:val="3"/>
                <w:sz w:val="21"/>
                <w:szCs w:val="21"/>
                <w:lang w:val="en-US" w:eastAsia="zh-CN"/>
              </w:rPr>
              <w:t>服务单位项目整体配合程度</w:t>
            </w:r>
          </w:p>
        </w:tc>
        <w:tc>
          <w:tcPr>
            <w:tcW w:w="2834" w:type="pct"/>
            <w:tcBorders>
              <w:top w:val="single" w:color="000000" w:sz="2" w:space="0"/>
              <w:left w:val="single" w:color="000000" w:sz="2" w:space="0"/>
              <w:bottom w:val="single" w:color="000000" w:sz="2" w:space="0"/>
              <w:right w:val="single" w:color="000000" w:sz="2" w:space="0"/>
            </w:tcBorders>
            <w:vAlign w:val="center"/>
          </w:tcPr>
          <w:p>
            <w:pPr>
              <w:spacing w:before="65" w:line="227"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整个项目实施过程中服务单位与采购人及时沟通进展、对采购人的回复、反馈资料是否及时，是否有拖延、拒绝配合采购人的行为。</w:t>
            </w:r>
          </w:p>
        </w:tc>
        <w:tc>
          <w:tcPr>
            <w:tcW w:w="486" w:type="pct"/>
            <w:tcBorders>
              <w:top w:val="single" w:color="000000" w:sz="2" w:space="0"/>
              <w:left w:val="single" w:color="000000" w:sz="2" w:space="0"/>
              <w:bottom w:val="single" w:color="000000" w:sz="2" w:space="0"/>
              <w:right w:val="single" w:color="000000" w:sz="2" w:space="0"/>
            </w:tcBorders>
            <w:vAlign w:val="center"/>
          </w:tcPr>
          <w:p>
            <w:pPr>
              <w:spacing w:before="65" w:line="227" w:lineRule="auto"/>
              <w:ind w:lef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w:t>
            </w:r>
          </w:p>
        </w:tc>
        <w:tc>
          <w:tcPr>
            <w:tcW w:w="625" w:type="pct"/>
            <w:tcBorders>
              <w:top w:val="single" w:color="000000" w:sz="2" w:space="0"/>
              <w:left w:val="single" w:color="000000" w:sz="2" w:space="0"/>
              <w:bottom w:val="single" w:color="000000" w:sz="2" w:space="0"/>
              <w:right w:val="single" w:color="000000" w:sz="2" w:space="0"/>
            </w:tcBorders>
            <w:vAlign w:val="center"/>
          </w:tcPr>
          <w:p>
            <w:pPr>
              <w:spacing w:before="65" w:line="227" w:lineRule="auto"/>
              <w:ind w:left="0"/>
              <w:jc w:val="center"/>
              <w:rPr>
                <w:rFonts w:hint="eastAsia" w:ascii="宋体" w:hAnsi="宋体" w:eastAsia="宋体" w:cs="宋体"/>
                <w:sz w:val="21"/>
                <w:szCs w:val="21"/>
                <w:lang w:val="en-US" w:eastAsia="zh-CN"/>
              </w:rPr>
            </w:pP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13" w:hRule="atLeast"/>
          <w:jc w:val="center"/>
        </w:trPr>
        <w:tc>
          <w:tcPr>
            <w:tcW w:w="1053" w:type="pct"/>
            <w:tcBorders>
              <w:top w:val="single" w:color="000000" w:sz="2" w:space="0"/>
              <w:left w:val="single" w:color="000000" w:sz="2" w:space="0"/>
              <w:bottom w:val="single" w:color="000000" w:sz="2" w:space="0"/>
              <w:right w:val="single" w:color="000000" w:sz="2" w:space="0"/>
            </w:tcBorders>
            <w:vAlign w:val="center"/>
          </w:tcPr>
          <w:p>
            <w:pPr>
              <w:spacing w:before="65" w:line="232" w:lineRule="auto"/>
              <w:ind w:left="66" w:right="142" w:hanging="6"/>
              <w:jc w:val="center"/>
              <w:rPr>
                <w:rFonts w:hint="eastAsia" w:ascii="宋体" w:hAnsi="宋体" w:eastAsia="宋体" w:cs="宋体"/>
                <w:sz w:val="21"/>
                <w:szCs w:val="21"/>
              </w:rPr>
            </w:pPr>
            <w:r>
              <w:rPr>
                <w:rFonts w:hint="eastAsia" w:ascii="宋体" w:hAnsi="宋体" w:eastAsia="宋体" w:cs="宋体"/>
                <w:spacing w:val="3"/>
                <w:sz w:val="21"/>
                <w:szCs w:val="21"/>
                <w:lang w:val="en-US" w:eastAsia="zh-CN"/>
              </w:rPr>
              <w:t>服务单位</w:t>
            </w:r>
            <w:r>
              <w:rPr>
                <w:rFonts w:hint="eastAsia" w:ascii="宋体" w:hAnsi="宋体" w:eastAsia="宋体" w:cs="宋体"/>
                <w:spacing w:val="3"/>
                <w:sz w:val="21"/>
                <w:szCs w:val="21"/>
              </w:rPr>
              <w:t>自觉遵守各项规章制度</w:t>
            </w:r>
          </w:p>
        </w:tc>
        <w:tc>
          <w:tcPr>
            <w:tcW w:w="2834" w:type="pct"/>
            <w:tcBorders>
              <w:top w:val="single" w:color="000000" w:sz="2" w:space="0"/>
              <w:left w:val="single" w:color="000000" w:sz="2" w:space="0"/>
              <w:bottom w:val="single" w:color="000000" w:sz="2" w:space="0"/>
              <w:right w:val="single" w:color="000000" w:sz="2" w:space="0"/>
            </w:tcBorders>
            <w:vAlign w:val="center"/>
          </w:tcPr>
          <w:p>
            <w:pPr>
              <w:spacing w:before="65" w:line="232" w:lineRule="auto"/>
              <w:ind w:right="142"/>
              <w:jc w:val="left"/>
              <w:rPr>
                <w:rFonts w:hint="eastAsia" w:ascii="宋体" w:hAnsi="宋体" w:eastAsia="宋体" w:cs="宋体"/>
                <w:sz w:val="21"/>
                <w:szCs w:val="21"/>
                <w:lang w:val="en-US" w:eastAsia="zh-CN"/>
              </w:rPr>
            </w:pPr>
            <w:r>
              <w:rPr>
                <w:rFonts w:hint="eastAsia" w:ascii="宋体" w:hAnsi="宋体" w:eastAsia="宋体" w:cs="宋体"/>
                <w:spacing w:val="3"/>
                <w:sz w:val="21"/>
                <w:szCs w:val="21"/>
                <w:lang w:val="en-US" w:eastAsia="zh-CN"/>
              </w:rPr>
              <w:t>服务单位是否严格遵守</w:t>
            </w:r>
            <w:r>
              <w:rPr>
                <w:rFonts w:hint="eastAsia" w:ascii="宋体" w:hAnsi="宋体" w:eastAsia="宋体" w:cs="宋体"/>
                <w:spacing w:val="3"/>
                <w:sz w:val="21"/>
                <w:szCs w:val="21"/>
              </w:rPr>
              <w:t>各项规章制度</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lang w:val="en-US" w:eastAsia="zh-CN"/>
              </w:rPr>
              <w:t>遵从职业道德，是否存在廉洁问题</w:t>
            </w:r>
          </w:p>
        </w:tc>
        <w:tc>
          <w:tcPr>
            <w:tcW w:w="486" w:type="pct"/>
            <w:tcBorders>
              <w:top w:val="single" w:color="000000" w:sz="2" w:space="0"/>
              <w:left w:val="single" w:color="000000" w:sz="2" w:space="0"/>
              <w:bottom w:val="single" w:color="000000" w:sz="2" w:space="0"/>
              <w:right w:val="single" w:color="000000" w:sz="2" w:space="0"/>
            </w:tcBorders>
            <w:vAlign w:val="center"/>
          </w:tcPr>
          <w:p>
            <w:pPr>
              <w:spacing w:before="65" w:line="232" w:lineRule="auto"/>
              <w:ind w:left="66" w:right="142" w:hanging="6"/>
              <w:jc w:val="center"/>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5</w:t>
            </w:r>
          </w:p>
        </w:tc>
        <w:tc>
          <w:tcPr>
            <w:tcW w:w="625" w:type="pct"/>
            <w:tcBorders>
              <w:top w:val="single" w:color="000000" w:sz="2" w:space="0"/>
              <w:left w:val="single" w:color="000000" w:sz="2" w:space="0"/>
              <w:bottom w:val="single" w:color="000000" w:sz="2" w:space="0"/>
              <w:right w:val="single" w:color="000000" w:sz="2" w:space="0"/>
            </w:tcBorders>
            <w:vAlign w:val="center"/>
          </w:tcPr>
          <w:p>
            <w:pPr>
              <w:spacing w:before="65" w:line="232" w:lineRule="auto"/>
              <w:ind w:left="66" w:right="142" w:hanging="6"/>
              <w:jc w:val="center"/>
              <w:rPr>
                <w:rFonts w:hint="eastAsia" w:ascii="宋体" w:hAnsi="宋体" w:eastAsia="宋体" w:cs="宋体"/>
                <w:spacing w:val="3"/>
                <w:sz w:val="21"/>
                <w:szCs w:val="21"/>
                <w:lang w:val="en-US" w:eastAsia="zh-CN"/>
              </w:rPr>
            </w:pP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51" w:hRule="atLeast"/>
          <w:jc w:val="center"/>
        </w:trPr>
        <w:tc>
          <w:tcPr>
            <w:tcW w:w="1053" w:type="pct"/>
            <w:tcBorders>
              <w:top w:val="single" w:color="000000" w:sz="2" w:space="0"/>
              <w:left w:val="single" w:color="000000" w:sz="2" w:space="0"/>
              <w:bottom w:val="single" w:color="000000" w:sz="2" w:space="0"/>
              <w:right w:val="single" w:color="000000" w:sz="2" w:space="0"/>
            </w:tcBorders>
            <w:shd w:val="clear" w:color="auto" w:fill="auto"/>
            <w:vAlign w:val="center"/>
          </w:tcPr>
          <w:p>
            <w:pPr>
              <w:spacing w:line="24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合计</w:t>
            </w:r>
          </w:p>
        </w:tc>
        <w:tc>
          <w:tcPr>
            <w:tcW w:w="3321" w:type="pct"/>
            <w:gridSpan w:val="2"/>
            <w:tcBorders>
              <w:top w:val="single" w:color="000000" w:sz="2" w:space="0"/>
              <w:left w:val="single" w:color="000000" w:sz="2" w:space="0"/>
              <w:bottom w:val="single" w:color="000000" w:sz="2" w:space="0"/>
              <w:right w:val="single" w:color="000000" w:sz="2" w:space="0"/>
            </w:tcBorders>
            <w:vAlign w:val="center"/>
          </w:tcPr>
          <w:p>
            <w:pPr>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p>
        </w:tc>
        <w:tc>
          <w:tcPr>
            <w:tcW w:w="625" w:type="pct"/>
            <w:tcBorders>
              <w:top w:val="single" w:color="000000" w:sz="2" w:space="0"/>
              <w:left w:val="single" w:color="000000" w:sz="2" w:space="0"/>
              <w:bottom w:val="single" w:color="000000" w:sz="2" w:space="0"/>
              <w:right w:val="single" w:color="000000" w:sz="2" w:space="0"/>
            </w:tcBorders>
            <w:vAlign w:val="center"/>
          </w:tcPr>
          <w:p>
            <w:pPr>
              <w:spacing w:line="240" w:lineRule="atLeast"/>
              <w:jc w:val="center"/>
              <w:rPr>
                <w:rFonts w:hint="eastAsia" w:ascii="宋体" w:hAnsi="宋体" w:eastAsia="宋体" w:cs="宋体"/>
                <w:color w:val="auto"/>
                <w:sz w:val="21"/>
                <w:szCs w:val="21"/>
                <w:highlight w:val="none"/>
                <w:lang w:val="en-US" w:eastAsia="zh-CN"/>
              </w:rPr>
            </w:pP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53" w:hRule="atLeast"/>
          <w:jc w:val="center"/>
        </w:trPr>
        <w:tc>
          <w:tcPr>
            <w:tcW w:w="1053" w:type="pct"/>
            <w:tcBorders>
              <w:top w:val="single" w:color="000000" w:sz="2" w:space="0"/>
              <w:left w:val="single" w:color="000000" w:sz="2" w:space="0"/>
              <w:bottom w:val="single" w:color="000000" w:sz="2" w:space="0"/>
              <w:right w:val="single" w:color="000000" w:sz="2" w:space="0"/>
            </w:tcBorders>
            <w:shd w:val="clear" w:color="auto" w:fill="auto"/>
            <w:vAlign w:val="center"/>
          </w:tcPr>
          <w:p>
            <w:pPr>
              <w:spacing w:line="24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val="0"/>
                <w:color w:val="auto"/>
                <w:sz w:val="21"/>
                <w:szCs w:val="21"/>
                <w:highlight w:val="none"/>
                <w:lang w:val="en-US" w:eastAsia="zh-CN"/>
              </w:rPr>
              <w:t>验收</w:t>
            </w:r>
            <w:r>
              <w:rPr>
                <w:rFonts w:hint="eastAsia" w:ascii="宋体" w:hAnsi="宋体" w:eastAsia="宋体" w:cs="宋体"/>
                <w:bCs w:val="0"/>
                <w:color w:val="auto"/>
                <w:sz w:val="21"/>
                <w:szCs w:val="21"/>
                <w:highlight w:val="none"/>
              </w:rPr>
              <w:t>评价等级</w:t>
            </w:r>
          </w:p>
        </w:tc>
        <w:tc>
          <w:tcPr>
            <w:tcW w:w="3946" w:type="pct"/>
            <w:gridSpan w:val="3"/>
            <w:tcBorders>
              <w:top w:val="single" w:color="000000" w:sz="2" w:space="0"/>
              <w:left w:val="single" w:color="000000" w:sz="2" w:space="0"/>
              <w:bottom w:val="single" w:color="000000" w:sz="2" w:space="0"/>
              <w:right w:val="single" w:color="000000" w:sz="2" w:space="0"/>
            </w:tcBorders>
            <w:vAlign w:val="center"/>
          </w:tcPr>
          <w:p>
            <w:pPr>
              <w:spacing w:line="240" w:lineRule="atLeast"/>
              <w:jc w:val="center"/>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w:t>
            </w:r>
            <w:r>
              <w:rPr>
                <w:rFonts w:hint="eastAsia" w:ascii="宋体" w:hAnsi="宋体" w:eastAsia="宋体" w:cs="宋体"/>
                <w:bCs w:val="0"/>
                <w:color w:val="auto"/>
                <w:sz w:val="21"/>
                <w:szCs w:val="21"/>
                <w:highlight w:val="none"/>
                <w:lang w:val="en-US" w:eastAsia="zh-CN"/>
              </w:rPr>
              <w:t xml:space="preserve">验收合格       </w:t>
            </w:r>
            <w:r>
              <w:rPr>
                <w:rFonts w:hint="eastAsia" w:ascii="宋体" w:hAnsi="宋体" w:eastAsia="宋体" w:cs="宋体"/>
                <w:bCs w:val="0"/>
                <w:color w:val="auto"/>
                <w:sz w:val="21"/>
                <w:szCs w:val="21"/>
                <w:highlight w:val="none"/>
              </w:rPr>
              <w:t xml:space="preserve"> </w:t>
            </w:r>
            <w:r>
              <w:rPr>
                <w:rFonts w:hint="eastAsia" w:ascii="宋体" w:hAnsi="宋体" w:eastAsia="宋体" w:cs="宋体"/>
                <w:bCs w:val="0"/>
                <w:color w:val="auto"/>
                <w:sz w:val="21"/>
                <w:szCs w:val="21"/>
                <w:highlight w:val="none"/>
                <w:lang w:eastAsia="zh-CN"/>
              </w:rPr>
              <w:t>□</w:t>
            </w:r>
            <w:r>
              <w:rPr>
                <w:rFonts w:hint="eastAsia" w:ascii="宋体" w:hAnsi="宋体" w:eastAsia="宋体" w:cs="宋体"/>
                <w:bCs w:val="0"/>
                <w:color w:val="auto"/>
                <w:sz w:val="21"/>
                <w:szCs w:val="21"/>
                <w:highlight w:val="none"/>
                <w:lang w:val="en-US" w:eastAsia="zh-CN"/>
              </w:rPr>
              <w:t>基本验收合格</w:t>
            </w:r>
            <w:r>
              <w:rPr>
                <w:rFonts w:hint="eastAsia" w:ascii="宋体" w:hAnsi="宋体" w:eastAsia="宋体" w:cs="宋体"/>
                <w:bCs w:val="0"/>
                <w:color w:val="auto"/>
                <w:sz w:val="21"/>
                <w:szCs w:val="21"/>
                <w:highlight w:val="none"/>
              </w:rPr>
              <w:t xml:space="preserve">        □</w:t>
            </w:r>
            <w:r>
              <w:rPr>
                <w:rFonts w:hint="eastAsia" w:ascii="宋体" w:hAnsi="宋体" w:eastAsia="宋体" w:cs="宋体"/>
                <w:bCs w:val="0"/>
                <w:color w:val="auto"/>
                <w:sz w:val="21"/>
                <w:szCs w:val="21"/>
                <w:highlight w:val="none"/>
                <w:lang w:val="en-US" w:eastAsia="zh-CN"/>
              </w:rPr>
              <w:t xml:space="preserve">验收不合格     </w:t>
            </w:r>
            <w:r>
              <w:rPr>
                <w:rFonts w:hint="eastAsia" w:ascii="宋体" w:hAnsi="宋体" w:eastAsia="宋体" w:cs="宋体"/>
                <w:bCs w:val="0"/>
                <w:color w:val="auto"/>
                <w:sz w:val="21"/>
                <w:szCs w:val="21"/>
                <w:highlight w:val="none"/>
              </w:rPr>
              <w:t xml:space="preserve">     </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59" w:hRule="atLeast"/>
          <w:jc w:val="center"/>
        </w:trPr>
        <w:tc>
          <w:tcPr>
            <w:tcW w:w="5000" w:type="pct"/>
            <w:gridSpan w:val="4"/>
            <w:tcBorders>
              <w:top w:val="single" w:color="000000" w:sz="2" w:space="0"/>
              <w:left w:val="single" w:color="000000" w:sz="2" w:space="0"/>
              <w:bottom w:val="single" w:color="000000" w:sz="2" w:space="0"/>
              <w:right w:val="single" w:color="000000" w:sz="2" w:space="0"/>
            </w:tcBorders>
            <w:shd w:val="clear" w:color="auto" w:fill="auto"/>
            <w:vAlign w:val="center"/>
          </w:tcPr>
          <w:p>
            <w:pPr>
              <w:spacing w:line="240" w:lineRule="atLeast"/>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lang w:val="en-US" w:eastAsia="zh-CN"/>
              </w:rPr>
              <w:t>采购人</w:t>
            </w:r>
            <w:r>
              <w:rPr>
                <w:rFonts w:hint="eastAsia" w:ascii="宋体" w:hAnsi="宋体" w:eastAsia="宋体" w:cs="宋体"/>
                <w:bCs w:val="0"/>
                <w:color w:val="auto"/>
                <w:sz w:val="21"/>
                <w:szCs w:val="21"/>
                <w:highlight w:val="none"/>
              </w:rPr>
              <w:t>对该</w:t>
            </w:r>
            <w:r>
              <w:rPr>
                <w:rFonts w:hint="eastAsia" w:ascii="宋体" w:hAnsi="宋体" w:eastAsia="宋体" w:cs="宋体"/>
                <w:color w:val="auto"/>
                <w:sz w:val="21"/>
                <w:szCs w:val="21"/>
                <w:highlight w:val="none"/>
                <w:lang w:val="en-US" w:eastAsia="zh-CN"/>
              </w:rPr>
              <w:t>服务单位</w:t>
            </w:r>
            <w:r>
              <w:rPr>
                <w:rFonts w:hint="eastAsia" w:ascii="宋体" w:hAnsi="宋体" w:eastAsia="宋体" w:cs="宋体"/>
                <w:bCs w:val="0"/>
                <w:color w:val="auto"/>
                <w:sz w:val="21"/>
                <w:szCs w:val="21"/>
                <w:highlight w:val="none"/>
              </w:rPr>
              <w:t>的</w:t>
            </w:r>
            <w:r>
              <w:rPr>
                <w:rFonts w:hint="eastAsia" w:ascii="宋体" w:hAnsi="宋体" w:eastAsia="宋体" w:cs="宋体"/>
                <w:bCs w:val="0"/>
                <w:color w:val="auto"/>
                <w:sz w:val="21"/>
                <w:szCs w:val="21"/>
                <w:highlight w:val="none"/>
                <w:lang w:val="en-US" w:eastAsia="zh-CN"/>
              </w:rPr>
              <w:t>验收</w:t>
            </w:r>
            <w:r>
              <w:rPr>
                <w:rFonts w:hint="eastAsia" w:ascii="宋体" w:hAnsi="宋体" w:eastAsia="宋体" w:cs="宋体"/>
                <w:bCs w:val="0"/>
                <w:color w:val="auto"/>
                <w:sz w:val="21"/>
                <w:szCs w:val="21"/>
                <w:highlight w:val="none"/>
              </w:rPr>
              <w:t>总体评价：</w:t>
            </w:r>
          </w:p>
          <w:p>
            <w:pPr>
              <w:spacing w:line="240" w:lineRule="atLeast"/>
              <w:jc w:val="both"/>
              <w:rPr>
                <w:rFonts w:hint="eastAsia" w:ascii="宋体" w:hAnsi="宋体" w:eastAsia="宋体" w:cs="宋体"/>
                <w:bCs w:val="0"/>
                <w:color w:val="auto"/>
                <w:sz w:val="21"/>
                <w:szCs w:val="21"/>
                <w:highlight w:val="none"/>
                <w:lang w:eastAsia="zh-CN"/>
              </w:rPr>
            </w:pPr>
          </w:p>
          <w:p>
            <w:pPr>
              <w:widowControl w:val="0"/>
              <w:autoSpaceDE w:val="0"/>
              <w:autoSpaceDN w:val="0"/>
              <w:adjustRightInd w:val="0"/>
              <w:ind w:right="-26"/>
              <w:jc w:val="center"/>
              <w:rPr>
                <w:rFonts w:hint="eastAsia" w:ascii="宋体" w:hAnsi="宋体" w:eastAsia="宋体" w:cs="宋体"/>
                <w:b w:val="0"/>
                <w:bCs w:val="0"/>
                <w:color w:val="auto"/>
                <w:kern w:val="0"/>
                <w:sz w:val="21"/>
                <w:szCs w:val="21"/>
                <w:highlight w:val="none"/>
                <w:lang w:val="zh-CN" w:eastAsia="zh-CN" w:bidi="ar-SA"/>
              </w:rPr>
            </w:pPr>
            <w:r>
              <w:rPr>
                <w:rFonts w:hint="eastAsia" w:ascii="宋体" w:hAnsi="宋体" w:eastAsia="宋体" w:cs="宋体"/>
                <w:b w:val="0"/>
                <w:bCs w:val="0"/>
                <w:color w:val="auto"/>
                <w:kern w:val="0"/>
                <w:sz w:val="21"/>
                <w:szCs w:val="21"/>
                <w:highlight w:val="none"/>
                <w:lang w:val="en-US" w:eastAsia="zh-CN" w:bidi="ar-SA"/>
              </w:rPr>
              <w:t xml:space="preserve">                                        </w:t>
            </w:r>
          </w:p>
          <w:p>
            <w:pPr>
              <w:spacing w:line="240" w:lineRule="atLeast"/>
              <w:ind w:left="0" w:leftChars="0" w:firstLine="0" w:firstLineChars="0"/>
              <w:jc w:val="left"/>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评价人</w:t>
            </w:r>
            <w:r>
              <w:rPr>
                <w:rFonts w:hint="eastAsia" w:ascii="宋体" w:hAnsi="宋体" w:eastAsia="宋体" w:cs="宋体"/>
                <w:bCs w:val="0"/>
                <w:color w:val="auto"/>
                <w:sz w:val="21"/>
                <w:szCs w:val="21"/>
                <w:highlight w:val="none"/>
                <w:lang w:eastAsia="zh-CN"/>
              </w:rPr>
              <w:t>（</w:t>
            </w:r>
            <w:r>
              <w:rPr>
                <w:rFonts w:hint="eastAsia" w:ascii="宋体" w:hAnsi="宋体" w:eastAsia="宋体" w:cs="宋体"/>
                <w:bCs w:val="0"/>
                <w:color w:val="auto"/>
                <w:sz w:val="21"/>
                <w:szCs w:val="21"/>
                <w:highlight w:val="none"/>
                <w:lang w:val="en-US" w:eastAsia="zh-CN"/>
              </w:rPr>
              <w:t>签名</w:t>
            </w:r>
            <w:r>
              <w:rPr>
                <w:rFonts w:hint="eastAsia" w:ascii="宋体" w:hAnsi="宋体" w:eastAsia="宋体" w:cs="宋体"/>
                <w:bCs w:val="0"/>
                <w:color w:val="auto"/>
                <w:sz w:val="21"/>
                <w:szCs w:val="21"/>
                <w:highlight w:val="none"/>
                <w:lang w:eastAsia="zh-CN"/>
              </w:rPr>
              <w:t>）：</w:t>
            </w:r>
            <w:r>
              <w:rPr>
                <w:rFonts w:hint="eastAsia" w:ascii="宋体" w:hAnsi="宋体" w:eastAsia="宋体" w:cs="宋体"/>
                <w:bCs w:val="0"/>
                <w:color w:val="auto"/>
                <w:sz w:val="21"/>
                <w:szCs w:val="21"/>
                <w:highlight w:val="none"/>
                <w:lang w:val="en-US" w:eastAsia="zh-CN"/>
              </w:rPr>
              <w:t xml:space="preserve">               部门负责</w:t>
            </w:r>
            <w:r>
              <w:rPr>
                <w:rFonts w:hint="eastAsia" w:ascii="宋体" w:hAnsi="宋体" w:eastAsia="宋体" w:cs="宋体"/>
                <w:bCs w:val="0"/>
                <w:color w:val="auto"/>
                <w:sz w:val="21"/>
                <w:szCs w:val="21"/>
                <w:highlight w:val="none"/>
              </w:rPr>
              <w:t>人</w:t>
            </w:r>
            <w:r>
              <w:rPr>
                <w:rFonts w:hint="eastAsia" w:ascii="宋体" w:hAnsi="宋体" w:eastAsia="宋体" w:cs="宋体"/>
                <w:bCs w:val="0"/>
                <w:color w:val="auto"/>
                <w:sz w:val="21"/>
                <w:szCs w:val="21"/>
                <w:highlight w:val="none"/>
                <w:lang w:eastAsia="zh-CN"/>
              </w:rPr>
              <w:t>（</w:t>
            </w:r>
            <w:r>
              <w:rPr>
                <w:rFonts w:hint="eastAsia" w:ascii="宋体" w:hAnsi="宋体" w:eastAsia="宋体" w:cs="宋体"/>
                <w:bCs w:val="0"/>
                <w:color w:val="auto"/>
                <w:sz w:val="21"/>
                <w:szCs w:val="21"/>
                <w:highlight w:val="none"/>
                <w:lang w:val="en-US" w:eastAsia="zh-CN"/>
              </w:rPr>
              <w:t>签名</w:t>
            </w:r>
            <w:r>
              <w:rPr>
                <w:rFonts w:hint="eastAsia" w:ascii="宋体" w:hAnsi="宋体" w:eastAsia="宋体" w:cs="宋体"/>
                <w:bCs w:val="0"/>
                <w:color w:val="auto"/>
                <w:sz w:val="21"/>
                <w:szCs w:val="21"/>
                <w:highlight w:val="none"/>
                <w:lang w:eastAsia="zh-CN"/>
              </w:rPr>
              <w:t>）：</w:t>
            </w:r>
            <w:r>
              <w:rPr>
                <w:rFonts w:hint="eastAsia" w:ascii="宋体" w:hAnsi="宋体" w:eastAsia="宋体" w:cs="宋体"/>
                <w:bCs w:val="0"/>
                <w:color w:val="auto"/>
                <w:sz w:val="21"/>
                <w:szCs w:val="21"/>
                <w:highlight w:val="none"/>
                <w:lang w:val="en-US" w:eastAsia="zh-CN"/>
              </w:rPr>
              <w:t xml:space="preserve">              </w:t>
            </w:r>
            <w:r>
              <w:rPr>
                <w:rFonts w:hint="eastAsia" w:ascii="宋体" w:hAnsi="宋体" w:eastAsia="宋体" w:cs="宋体"/>
                <w:bCs w:val="0"/>
                <w:color w:val="auto"/>
                <w:sz w:val="21"/>
                <w:szCs w:val="21"/>
                <w:highlight w:val="none"/>
              </w:rPr>
              <w:t>日期：    年    月   日</w:t>
            </w:r>
          </w:p>
        </w:tc>
      </w:tr>
    </w:tbl>
    <w:p>
      <w:pPr>
        <w:rPr>
          <w:rFonts w:ascii="宋体" w:hAnsi="宋体" w:eastAsia="宋体" w:cs="Times New Roman"/>
          <w:b/>
          <w:szCs w:val="21"/>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b/>
          <w:bCs/>
          <w:lang w:val="en-US" w:eastAsia="zh-CN"/>
        </w:rPr>
      </w:pPr>
      <w:r>
        <w:rPr>
          <w:rFonts w:hint="eastAsia" w:ascii="宋体" w:hAnsi="宋体" w:eastAsia="宋体" w:cs="宋体"/>
          <w:b/>
          <w:bCs/>
          <w:color w:val="auto"/>
          <w:sz w:val="21"/>
          <w:szCs w:val="21"/>
          <w:highlight w:val="none"/>
        </w:rPr>
        <w:t>说明：</w:t>
      </w:r>
      <w:r>
        <w:rPr>
          <w:rFonts w:hint="eastAsia" w:ascii="宋体" w:hAnsi="宋体" w:eastAsia="宋体" w:cs="宋体"/>
          <w:b/>
          <w:bCs/>
          <w:color w:val="auto"/>
          <w:szCs w:val="21"/>
          <w:highlight w:val="none"/>
        </w:rPr>
        <w:t>验收表满分为100分。其中，评价得分90分（含90分）以上的为验收合格（优）；评价得分80分（含80分）—90分（不含90分）的为验收合格（良），评价得分70分（含70分）—80分（不含80分）的为基本验收合格；评价得分70分（不含70分）以下的为验收不合格。</w:t>
      </w: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Times New Roman"/>
          <w:kern w:val="0"/>
          <w:szCs w:val="21"/>
          <w:highlight w:val="none"/>
          <w:lang w:val="en-US" w:eastAsia="zh-CN"/>
        </w:rPr>
      </w:pPr>
    </w:p>
    <w:p>
      <w:pPr>
        <w:keepNext w:val="0"/>
        <w:keepLines w:val="0"/>
        <w:pageBreakBefore/>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Times New Roman"/>
          <w:kern w:val="0"/>
          <w:szCs w:val="21"/>
          <w:highlight w:val="none"/>
          <w:lang w:val="en-US" w:eastAsia="zh-CN"/>
        </w:rPr>
      </w:pPr>
      <w:r>
        <w:rPr>
          <w:rFonts w:hint="eastAsia" w:ascii="宋体" w:hAnsi="宋体" w:eastAsia="宋体" w:cs="Times New Roman"/>
          <w:kern w:val="0"/>
          <w:szCs w:val="21"/>
          <w:highlight w:val="none"/>
          <w:lang w:val="en-US" w:eastAsia="zh-CN"/>
        </w:rPr>
        <w:t>附件4</w:t>
      </w:r>
    </w:p>
    <w:p>
      <w:pPr>
        <w:spacing w:line="360" w:lineRule="auto"/>
        <w:jc w:val="center"/>
        <w:rPr>
          <w:rFonts w:hint="eastAsia" w:ascii="宋体" w:hAnsi="宋体" w:eastAsia="宋体" w:cs="宋体"/>
          <w:color w:val="auto"/>
          <w:szCs w:val="21"/>
        </w:rPr>
      </w:pPr>
      <w:r>
        <w:rPr>
          <w:rFonts w:hint="eastAsia" w:ascii="宋体" w:hAnsi="宋体" w:eastAsia="宋体" w:cs="宋体"/>
          <w:color w:val="auto"/>
          <w:sz w:val="44"/>
          <w:szCs w:val="44"/>
        </w:rPr>
        <w:t>廉洁协议书</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bidi="ar"/>
        </w:rPr>
        <w:t>项目名称：</w:t>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采购编号</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bidi="ar"/>
        </w:rPr>
        <w:t>）</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 xml:space="preserve">甲方（业主单位）： </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bidi="ar"/>
        </w:rPr>
        <w:t>乙方：</w:t>
      </w:r>
      <w:r>
        <w:rPr>
          <w:rFonts w:hint="eastAsia" w:ascii="宋体" w:hAnsi="宋体" w:eastAsia="宋体" w:cs="宋体"/>
          <w:color w:val="auto"/>
          <w:kern w:val="0"/>
          <w:sz w:val="21"/>
          <w:szCs w:val="21"/>
          <w:highlight w:val="none"/>
          <w:lang w:val="en-US" w:eastAsia="zh-CN" w:bidi="ar"/>
        </w:rPr>
        <w:t xml:space="preserve">                                   </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第一条  甲乙双方的权利和义务</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（一）严格遵守党和国家有关法律法规等有关廉洁从业规定。</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（二）严格执行本项目的合同文件，自觉按合同办事。</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（三）双方的业务活动坚持公开、公正、诚信、透明的原则（除法律认定的商业秘密和合同文件另有规定之外）不得损害国家和集体利益，违反工程建设管理及其他法律法规规章制度。</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（四）建立健全廉洁制度，开展廉洁教育，设立廉洁监督公示牌，公布举报电话，监督并认真查处违法违纪行为。</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（五）发现对方在业务活动中有违反廉洁规定的行为，有及时提醒对方纠正的权利和义务。</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（六）发现对方严重违反本协议义务条款的行为，有向其上级有关部门举报、建议给予处理并要求告知处理结果的权利。</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第二条  甲方的义务</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（一）甲方及其工作人员不得索要或接受乙方的礼金、有价证券和贵重物品，不得在乙方报销任何应由甲方或个人支付的费用。</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（二）甲方工作人员不得参加乙方安排的高消费宴请和娱乐活动；不得接受乙方提供的通讯工具、交通工具和高档办公用品。</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（三）甲方及其工作人员不得要求或者接受乙方为其住房装修、婚丧嫁娶活动、家属或亲友的工作安排以及出国出境、旅游等提供方便。</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（四）甲方工作人员不得向乙方介绍其家属或者亲友（包括家属或亲友开办的公司企业）从事于本项目涉及的经济业务活动。</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（五）甲方及其工作人员不得以任何理由向乙方推荐分包单位，不得要求乙方购买合同规定外的材料和设备。</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（六）甲方及其工作人员不得进行违反廉洁规定的其他活动。</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（七）甲方应对甲方工作人员进行廉洁监督管理，如甲方工作人员违反本协议第一、第二条，甲方应依据有关法律法规、党纪规定对其进行处理；涉嫌犯罪的，甲方应将其移交司法机关追究刑事责任。</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第三条  乙方义务</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（一）乙方不得以任何理由向甲方及其工作人员馈赠礼金、有价证券、贵重礼品，或报销应由甲方单位或个人支付的任何费用。</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（二）乙方及其工作人员不得以考察、参观、洽谈业务、签订合同等的借口邀请甲方及其工作人员参加高消费的宴请、娱乐和健身等活动。</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（三）乙方不得为甲方单位和个人购置或提供通讯工具、交通工具和高档办公用品等。</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（四）乙方及其工作人员不得为甲方工作人员购买、装修、维修私人住房、汽车等。</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（五）乙方及其工作人员不得为甲方工作人员的婚丧嫁娶、家属或亲友的工作安排，及出国出境提供方便以及报销任何私人消费的费用。</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（六）乙方及其工作人员不得进行影响甲方及其工作人员公正执行合同和履行职务的其他活动。</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七）乙方应对乙方工作人员进行廉洁监督管理，如乙方工作人员违反本协议第一、第三条，乙方应依据有关法律法规、党纪规定对其进行处理；乙方工作人员涉嫌犯罪的，乙方应将其移交司法机关追究刑事责任。</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第四条  违约责任</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（一）甲方违反本协议第一、第二条给乙方单位造成经济损失的，应予以赔偿。</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（二）乙方违反本协议第一、第三条给甲方单位造成经济损失的，应予以赔偿。</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第五条  监督检查</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甲乙双方的廉洁从业行为由双方或双方上级单位的纪检、监察负责监督，对本协议履行情况进行检查。</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第六条  举报信访受理</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 一) 举报受理部门: 东莞市水务集团有限公司纪检监察部。</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(二)举报电话: ( 0769 ) 23076092</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(三) 举报邮箱:jcsi@dgswit.cn.</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 xml:space="preserve">( 四) 信访地址: 广东省东莞市东城街道育华路 1 号 </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第七条  其他</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本协议有效期为甲乙双方法定代表人或负责人签字并盖章之日起至该工程/采购项目竣工验收完毕，质保期/服务期满后止。本协议一式</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lang w:bidi="ar"/>
        </w:rPr>
        <w:t>份，甲、乙双方各执</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lang w:bidi="ar"/>
        </w:rPr>
        <w:t>份，甲、乙双方上级主管部门各执</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lang w:bidi="ar"/>
        </w:rPr>
        <w:t>份。</w:t>
      </w:r>
    </w:p>
    <w:p>
      <w:pPr>
        <w:keepNext w:val="0"/>
        <w:keepLines w:val="0"/>
        <w:pageBreakBefore w:val="0"/>
        <w:widowControl w:val="0"/>
        <w:kinsoku/>
        <w:wordWrap/>
        <w:overflowPunct/>
        <w:topLinePunct w:val="0"/>
        <w:autoSpaceDE w:val="0"/>
        <w:bidi w:val="0"/>
        <w:snapToGrid/>
        <w:spacing w:before="48" w:beforeLines="20" w:after="48" w:afterLines="20" w:line="360" w:lineRule="auto"/>
        <w:textAlignment w:val="auto"/>
        <w:rPr>
          <w:rFonts w:hint="eastAsia" w:ascii="宋体" w:hAnsi="宋体" w:eastAsia="宋体" w:cs="宋体"/>
          <w:color w:val="auto"/>
          <w:sz w:val="21"/>
          <w:szCs w:val="21"/>
          <w:highlight w:val="none"/>
          <w:lang w:bidi="ar"/>
        </w:rPr>
      </w:pPr>
    </w:p>
    <w:p>
      <w:pPr>
        <w:keepNext w:val="0"/>
        <w:keepLines w:val="0"/>
        <w:pageBreakBefore w:val="0"/>
        <w:widowControl w:val="0"/>
        <w:kinsoku/>
        <w:wordWrap/>
        <w:overflowPunct/>
        <w:topLinePunct w:val="0"/>
        <w:autoSpaceDE w:val="0"/>
        <w:bidi w:val="0"/>
        <w:snapToGrid/>
        <w:spacing w:before="48" w:beforeLines="20" w:after="48" w:afterLines="20" w:line="360" w:lineRule="auto"/>
        <w:ind w:firstLine="420" w:firstLineChars="200"/>
        <w:textAlignment w:val="auto"/>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 xml:space="preserve">甲方（盖章）：                乙方（盖章）： </w:t>
      </w:r>
      <w:r>
        <w:rPr>
          <w:rFonts w:hint="eastAsia" w:ascii="宋体" w:hAnsi="宋体" w:eastAsia="宋体" w:cs="宋体"/>
          <w:color w:val="auto"/>
          <w:sz w:val="21"/>
          <w:szCs w:val="21"/>
          <w:highlight w:val="none"/>
          <w:lang w:val="en-US" w:eastAsia="zh-CN" w:bidi="ar"/>
        </w:rPr>
        <w:t xml:space="preserve">                       </w:t>
      </w:r>
    </w:p>
    <w:p>
      <w:pPr>
        <w:keepNext w:val="0"/>
        <w:keepLines w:val="0"/>
        <w:pageBreakBefore w:val="0"/>
        <w:widowControl w:val="0"/>
        <w:kinsoku/>
        <w:wordWrap/>
        <w:overflowPunct/>
        <w:topLinePunct w:val="0"/>
        <w:autoSpaceDE w:val="0"/>
        <w:bidi w:val="0"/>
        <w:snapToGrid/>
        <w:spacing w:before="48" w:beforeLines="20" w:after="48" w:afterLines="2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法定代表（或负责）人：        法定代表</w:t>
      </w:r>
      <w:r>
        <w:rPr>
          <w:rFonts w:hint="eastAsia" w:ascii="宋体" w:hAnsi="宋体" w:eastAsia="宋体" w:cs="宋体"/>
          <w:bCs/>
          <w:color w:val="auto"/>
          <w:szCs w:val="21"/>
          <w:lang w:val="zh-CN"/>
        </w:rPr>
        <w:t>/执行事务合伙人/负责人</w:t>
      </w:r>
      <w:r>
        <w:rPr>
          <w:rFonts w:hint="eastAsia" w:ascii="宋体" w:hAnsi="宋体" w:eastAsia="宋体" w:cs="宋体"/>
          <w:color w:val="auto"/>
          <w:sz w:val="21"/>
          <w:szCs w:val="21"/>
          <w:highlight w:val="none"/>
          <w:lang w:bidi="ar"/>
        </w:rPr>
        <w:t xml:space="preserve">： </w:t>
      </w:r>
    </w:p>
    <w:p>
      <w:pPr>
        <w:autoSpaceDE w:val="0"/>
        <w:autoSpaceDN/>
        <w:adjustRightInd/>
        <w:snapToGrid/>
        <w:spacing w:before="48" w:beforeLines="20" w:after="48" w:afterLines="20" w:line="360" w:lineRule="auto"/>
        <w:ind w:firstLine="420" w:firstLineChars="200"/>
        <w:jc w:val="left"/>
        <w:rPr>
          <w:rFonts w:hint="eastAsia" w:ascii="宋体" w:hAnsi="宋体" w:eastAsia="宋体" w:cs="宋体"/>
          <w:color w:val="auto"/>
        </w:rPr>
      </w:pPr>
      <w:r>
        <w:rPr>
          <w:rFonts w:hint="eastAsia" w:ascii="宋体" w:hAnsi="宋体" w:eastAsia="宋体" w:cs="宋体"/>
          <w:color w:val="auto"/>
          <w:sz w:val="21"/>
          <w:szCs w:val="21"/>
          <w:highlight w:val="none"/>
          <w:lang w:bidi="ar"/>
        </w:rPr>
        <w:t>签订日期：    年  月  日         年  月  日</w:t>
      </w:r>
    </w:p>
    <w:p>
      <w:pPr>
        <w:autoSpaceDE w:val="0"/>
        <w:autoSpaceDN w:val="0"/>
        <w:adjustRightInd w:val="0"/>
        <w:snapToGrid w:val="0"/>
        <w:spacing w:line="360" w:lineRule="auto"/>
        <w:jc w:val="left"/>
        <w:rPr>
          <w:rFonts w:hint="default" w:ascii="宋体" w:hAnsi="宋体" w:eastAsia="宋体" w:cs="Times New Roman"/>
          <w:kern w:val="0"/>
          <w:szCs w:val="21"/>
          <w:highlight w:val="none"/>
          <w:lang w:val="en-US" w:eastAsia="zh-CN"/>
        </w:rPr>
      </w:pPr>
    </w:p>
    <w:p>
      <w:pPr>
        <w:autoSpaceDE w:val="0"/>
        <w:autoSpaceDN w:val="0"/>
        <w:adjustRightInd w:val="0"/>
        <w:spacing w:line="360" w:lineRule="auto"/>
        <w:jc w:val="left"/>
        <w:rPr>
          <w:rFonts w:ascii="宋体" w:hAnsi="宋体" w:eastAsia="宋体" w:cs="Times New Roman"/>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kern w:val="0"/>
          <w:szCs w:val="21"/>
          <w:highlight w:val="none"/>
        </w:rPr>
      </w:pPr>
    </w:p>
    <w:p>
      <w:pPr>
        <w:pageBreakBefore/>
        <w:tabs>
          <w:tab w:val="left" w:pos="1080"/>
        </w:tabs>
        <w:autoSpaceDE w:val="0"/>
        <w:autoSpaceDN w:val="0"/>
        <w:adjustRightInd w:val="0"/>
        <w:spacing w:line="360" w:lineRule="auto"/>
        <w:ind w:left="357" w:leftChars="-100" w:hanging="567"/>
        <w:jc w:val="center"/>
        <w:outlineLvl w:val="2"/>
        <w:rPr>
          <w:rFonts w:ascii="宋体" w:hAnsi="宋体" w:eastAsia="宋体" w:cs="宋体"/>
          <w:b/>
          <w:bCs/>
          <w:kern w:val="44"/>
          <w:sz w:val="32"/>
          <w:szCs w:val="32"/>
          <w:highlight w:val="none"/>
        </w:rPr>
      </w:pPr>
      <w:bookmarkStart w:id="371" w:name="_Toc450662895"/>
      <w:bookmarkStart w:id="372" w:name="_Toc142508361"/>
      <w:bookmarkStart w:id="373" w:name="_Toc486167708"/>
      <w:bookmarkStart w:id="374" w:name="_Toc9840"/>
      <w:bookmarkStart w:id="375" w:name="_Toc15817"/>
      <w:bookmarkStart w:id="376" w:name="_Toc15924"/>
      <w:bookmarkStart w:id="377" w:name="_Toc32761_WPSOffice_Level1"/>
      <w:r>
        <w:rPr>
          <w:rFonts w:hint="eastAsia" w:ascii="宋体" w:hAnsi="宋体" w:eastAsia="宋体" w:cs="宋体"/>
          <w:b/>
          <w:bCs/>
          <w:kern w:val="44"/>
          <w:sz w:val="32"/>
          <w:szCs w:val="32"/>
          <w:highlight w:val="none"/>
          <w:lang w:val="zh-CN"/>
        </w:rPr>
        <w:t>第</w:t>
      </w:r>
      <w:r>
        <w:rPr>
          <w:rFonts w:hint="eastAsia" w:ascii="宋体" w:hAnsi="宋体" w:eastAsia="宋体" w:cs="宋体"/>
          <w:b/>
          <w:bCs/>
          <w:kern w:val="44"/>
          <w:sz w:val="32"/>
          <w:szCs w:val="32"/>
          <w:highlight w:val="none"/>
          <w:lang w:val="en-US" w:eastAsia="zh-CN"/>
        </w:rPr>
        <w:t>五</w:t>
      </w:r>
      <w:r>
        <w:rPr>
          <w:rFonts w:hint="eastAsia" w:ascii="宋体" w:hAnsi="宋体" w:eastAsia="宋体" w:cs="宋体"/>
          <w:b/>
          <w:bCs/>
          <w:kern w:val="44"/>
          <w:sz w:val="32"/>
          <w:szCs w:val="32"/>
          <w:highlight w:val="none"/>
          <w:lang w:val="zh-CN"/>
        </w:rPr>
        <w:t>篇 响应文件格式</w:t>
      </w:r>
      <w:bookmarkEnd w:id="371"/>
      <w:bookmarkEnd w:id="372"/>
      <w:bookmarkEnd w:id="373"/>
      <w:bookmarkEnd w:id="374"/>
      <w:bookmarkEnd w:id="375"/>
      <w:bookmarkEnd w:id="376"/>
      <w:bookmarkEnd w:id="377"/>
    </w:p>
    <w:p>
      <w:pPr>
        <w:rPr>
          <w:rFonts w:hint="eastAsia" w:ascii="宋体" w:hAnsi="宋体" w:eastAsia="宋体" w:cs="宋体"/>
          <w:color w:val="FF0000"/>
          <w:sz w:val="84"/>
          <w:highlight w:val="none"/>
        </w:rPr>
      </w:pPr>
      <w:bookmarkStart w:id="378" w:name="_Toc94107202"/>
      <w:bookmarkStart w:id="379" w:name="_Toc102860411"/>
      <w:bookmarkStart w:id="380" w:name="_Toc21133_WPSOffice_Level2"/>
      <w:bookmarkStart w:id="381" w:name="_Toc104991868"/>
      <w:bookmarkStart w:id="382" w:name="_Toc142508362"/>
      <w:bookmarkStart w:id="383" w:name="_Toc140596921"/>
      <w:bookmarkStart w:id="384" w:name="_Toc533708121"/>
      <w:bookmarkStart w:id="385" w:name="_Toc486167709"/>
      <w:bookmarkStart w:id="386" w:name="_Toc102860067"/>
      <w:bookmarkStart w:id="387" w:name="_Toc1977721"/>
      <w:r>
        <w:rPr>
          <w:rFonts w:hint="eastAsia" w:ascii="宋体" w:hAnsi="宋体" w:eastAsia="宋体" w:cs="宋体"/>
          <w:b/>
          <w:kern w:val="0"/>
          <w:sz w:val="32"/>
          <w:szCs w:val="32"/>
          <w:highlight w:val="none"/>
        </w:rPr>
        <w:br w:type="page"/>
      </w:r>
    </w:p>
    <w:p>
      <w:pPr>
        <w:pStyle w:val="19"/>
        <w:spacing w:line="360" w:lineRule="auto"/>
        <w:jc w:val="center"/>
        <w:rPr>
          <w:rFonts w:hint="eastAsia" w:ascii="宋体" w:hAnsi="宋体" w:eastAsia="宋体" w:cs="宋体"/>
          <w:color w:val="FF0000"/>
          <w:sz w:val="84"/>
          <w:highlight w:val="none"/>
        </w:rPr>
      </w:pPr>
    </w:p>
    <w:p>
      <w:pPr>
        <w:pStyle w:val="19"/>
        <w:spacing w:line="360" w:lineRule="auto"/>
        <w:jc w:val="center"/>
        <w:rPr>
          <w:rFonts w:hint="eastAsia" w:ascii="宋体" w:hAnsi="宋体" w:eastAsia="宋体" w:cs="宋体"/>
          <w:color w:val="FF0000"/>
          <w:sz w:val="84"/>
          <w:highlight w:val="none"/>
        </w:rPr>
      </w:pPr>
    </w:p>
    <w:p>
      <w:pPr>
        <w:pStyle w:val="19"/>
        <w:spacing w:line="360" w:lineRule="auto"/>
        <w:jc w:val="center"/>
        <w:rPr>
          <w:rFonts w:hint="eastAsia" w:ascii="宋体" w:hAnsi="宋体" w:eastAsia="宋体" w:cs="宋体"/>
          <w:color w:val="auto"/>
          <w:sz w:val="84"/>
          <w:highlight w:val="none"/>
        </w:rPr>
      </w:pPr>
      <w:r>
        <w:rPr>
          <w:rFonts w:hint="eastAsia" w:ascii="宋体" w:hAnsi="宋体" w:cs="宋体"/>
          <w:color w:val="auto"/>
          <w:sz w:val="84"/>
          <w:highlight w:val="none"/>
          <w:lang w:val="en-US" w:eastAsia="zh-CN"/>
        </w:rPr>
        <w:t xml:space="preserve">响 应 </w:t>
      </w:r>
      <w:r>
        <w:rPr>
          <w:rFonts w:hint="eastAsia" w:ascii="宋体" w:hAnsi="宋体" w:eastAsia="宋体" w:cs="宋体"/>
          <w:color w:val="auto"/>
          <w:sz w:val="84"/>
          <w:highlight w:val="none"/>
        </w:rPr>
        <w:t>文 件</w:t>
      </w:r>
    </w:p>
    <w:p>
      <w:pPr>
        <w:pStyle w:val="19"/>
        <w:spacing w:line="360" w:lineRule="auto"/>
        <w:rPr>
          <w:rFonts w:hint="eastAsia" w:ascii="宋体" w:hAnsi="宋体" w:eastAsia="宋体" w:cs="宋体"/>
          <w:color w:val="auto"/>
          <w:highlight w:val="none"/>
        </w:rPr>
      </w:pPr>
    </w:p>
    <w:p>
      <w:pPr>
        <w:pStyle w:val="19"/>
        <w:spacing w:line="360" w:lineRule="auto"/>
        <w:rPr>
          <w:rFonts w:hint="eastAsia" w:ascii="宋体" w:hAnsi="宋体" w:eastAsia="宋体" w:cs="宋体"/>
          <w:color w:val="auto"/>
          <w:highlight w:val="none"/>
        </w:rPr>
      </w:pPr>
    </w:p>
    <w:p>
      <w:pPr>
        <w:pStyle w:val="19"/>
        <w:spacing w:line="360" w:lineRule="auto"/>
        <w:rPr>
          <w:rFonts w:hint="eastAsia" w:ascii="宋体" w:hAnsi="宋体" w:eastAsia="宋体" w:cs="宋体"/>
          <w:color w:val="auto"/>
          <w:highlight w:val="none"/>
        </w:rPr>
      </w:pPr>
    </w:p>
    <w:p>
      <w:pPr>
        <w:pStyle w:val="19"/>
        <w:spacing w:line="360" w:lineRule="auto"/>
        <w:rPr>
          <w:rFonts w:hint="eastAsia" w:ascii="宋体" w:hAnsi="宋体" w:eastAsia="宋体" w:cs="宋体"/>
          <w:color w:val="auto"/>
          <w:highlight w:val="none"/>
        </w:rPr>
      </w:pPr>
    </w:p>
    <w:p>
      <w:pPr>
        <w:pStyle w:val="19"/>
        <w:spacing w:line="360" w:lineRule="auto"/>
        <w:rPr>
          <w:rFonts w:hint="eastAsia" w:ascii="宋体" w:hAnsi="宋体" w:eastAsia="宋体" w:cs="宋体"/>
          <w:color w:val="auto"/>
          <w:highlight w:val="none"/>
        </w:rPr>
      </w:pPr>
    </w:p>
    <w:p>
      <w:pPr>
        <w:pStyle w:val="19"/>
        <w:spacing w:line="360" w:lineRule="auto"/>
        <w:rPr>
          <w:rFonts w:hint="eastAsia" w:ascii="宋体" w:hAnsi="宋体" w:eastAsia="宋体" w:cs="宋体"/>
          <w:color w:val="auto"/>
          <w:highlight w:val="none"/>
        </w:rPr>
      </w:pPr>
    </w:p>
    <w:p>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cs="宋体"/>
          <w:color w:val="auto"/>
          <w:sz w:val="30"/>
          <w:highlight w:val="none"/>
          <w:lang w:eastAsia="zh-CN"/>
        </w:rPr>
        <w:t>采购编号</w:t>
      </w:r>
      <w:r>
        <w:rPr>
          <w:rFonts w:hint="eastAsia" w:ascii="宋体" w:hAnsi="宋体" w:eastAsia="宋体" w:cs="宋体"/>
          <w:color w:val="auto"/>
          <w:sz w:val="30"/>
          <w:highlight w:val="none"/>
        </w:rPr>
        <w:t>：</w:t>
      </w:r>
      <w:r>
        <w:rPr>
          <w:rFonts w:hint="eastAsia" w:ascii="宋体" w:hAnsi="宋体" w:eastAsia="宋体" w:cs="宋体"/>
          <w:color w:val="auto"/>
          <w:sz w:val="30"/>
          <w:highlight w:val="none"/>
          <w:u w:val="single"/>
        </w:rPr>
        <w:t xml:space="preserve">                      </w:t>
      </w:r>
    </w:p>
    <w:p>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cs="宋体"/>
          <w:color w:val="auto"/>
          <w:sz w:val="30"/>
          <w:highlight w:val="none"/>
          <w:lang w:eastAsia="zh-CN"/>
        </w:rPr>
        <w:t>响应文件</w:t>
      </w:r>
      <w:r>
        <w:rPr>
          <w:rFonts w:hint="eastAsia" w:ascii="宋体" w:hAnsi="宋体" w:eastAsia="宋体" w:cs="宋体"/>
          <w:color w:val="auto"/>
          <w:sz w:val="30"/>
          <w:highlight w:val="none"/>
        </w:rPr>
        <w:t>内容：</w:t>
      </w:r>
      <w:r>
        <w:rPr>
          <w:rFonts w:hint="eastAsia" w:ascii="宋体" w:hAnsi="宋体" w:eastAsia="宋体" w:cs="宋体"/>
          <w:color w:val="auto"/>
          <w:sz w:val="30"/>
          <w:highlight w:val="none"/>
          <w:u w:val="single"/>
        </w:rPr>
        <w:t xml:space="preserve"> </w:t>
      </w:r>
      <w:r>
        <w:rPr>
          <w:rFonts w:hint="eastAsia" w:ascii="宋体" w:hAnsi="宋体" w:cs="宋体"/>
          <w:color w:val="auto"/>
          <w:sz w:val="30"/>
          <w:highlight w:val="none"/>
          <w:u w:val="single"/>
          <w:lang w:eastAsia="zh-CN"/>
        </w:rPr>
        <w:t>响应文件</w:t>
      </w:r>
      <w:r>
        <w:rPr>
          <w:rFonts w:hint="eastAsia" w:ascii="宋体" w:hAnsi="宋体" w:eastAsia="宋体" w:cs="宋体"/>
          <w:color w:val="auto"/>
          <w:sz w:val="30"/>
          <w:highlight w:val="none"/>
          <w:u w:val="single"/>
        </w:rPr>
        <w:t xml:space="preserve">商务部分 </w:t>
      </w:r>
    </w:p>
    <w:p>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cs="宋体"/>
          <w:color w:val="auto"/>
          <w:sz w:val="30"/>
          <w:highlight w:val="none"/>
          <w:lang w:eastAsia="zh-CN"/>
        </w:rPr>
        <w:t>采购人</w:t>
      </w:r>
      <w:r>
        <w:rPr>
          <w:rFonts w:hint="eastAsia" w:ascii="宋体" w:hAnsi="宋体" w:eastAsia="宋体" w:cs="宋体"/>
          <w:color w:val="auto"/>
          <w:sz w:val="30"/>
          <w:highlight w:val="none"/>
        </w:rPr>
        <w:t>：</w:t>
      </w:r>
      <w:r>
        <w:rPr>
          <w:rFonts w:hint="eastAsia" w:ascii="宋体" w:hAnsi="宋体" w:eastAsia="宋体" w:cs="宋体"/>
          <w:color w:val="auto"/>
          <w:sz w:val="30"/>
          <w:highlight w:val="none"/>
          <w:u w:val="single"/>
        </w:rPr>
        <w:t xml:space="preserve">                        </w:t>
      </w:r>
    </w:p>
    <w:p>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cs="宋体"/>
          <w:color w:val="auto"/>
          <w:sz w:val="30"/>
          <w:highlight w:val="none"/>
          <w:lang w:eastAsia="zh-CN"/>
        </w:rPr>
        <w:t>供应商</w:t>
      </w:r>
      <w:r>
        <w:rPr>
          <w:rFonts w:hint="eastAsia" w:ascii="宋体" w:hAnsi="宋体" w:eastAsia="宋体" w:cs="宋体"/>
          <w:color w:val="auto"/>
          <w:sz w:val="30"/>
          <w:highlight w:val="none"/>
        </w:rPr>
        <w:t>：</w:t>
      </w:r>
      <w:r>
        <w:rPr>
          <w:rFonts w:hint="eastAsia" w:ascii="宋体" w:hAnsi="宋体" w:eastAsia="宋体" w:cs="宋体"/>
          <w:color w:val="auto"/>
          <w:sz w:val="30"/>
          <w:highlight w:val="none"/>
          <w:u w:val="single"/>
        </w:rPr>
        <w:t xml:space="preserve">                        </w:t>
      </w:r>
    </w:p>
    <w:p>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pPr>
        <w:pStyle w:val="19"/>
        <w:spacing w:line="360" w:lineRule="auto"/>
        <w:rPr>
          <w:rFonts w:hint="eastAsia" w:ascii="宋体" w:hAnsi="宋体" w:eastAsia="宋体" w:cs="宋体"/>
          <w:color w:val="auto"/>
          <w:highlight w:val="none"/>
        </w:rPr>
      </w:pPr>
    </w:p>
    <w:p>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19"/>
        <w:pBdr>
          <w:top w:val="none" w:color="auto" w:sz="0" w:space="0"/>
          <w:left w:val="none" w:color="auto" w:sz="0" w:space="0"/>
          <w:bottom w:val="none" w:color="auto" w:sz="0" w:space="0"/>
          <w:right w:val="none" w:color="auto" w:sz="0" w:space="0"/>
          <w:between w:val="none" w:color="auto" w:sz="0" w:space="0"/>
        </w:pBdr>
        <w:spacing w:line="360" w:lineRule="auto"/>
        <w:rPr>
          <w:rFonts w:hint="eastAsia" w:ascii="宋体" w:hAnsi="宋体" w:eastAsia="宋体" w:cs="宋体"/>
          <w:color w:val="auto"/>
          <w:highlight w:val="none"/>
        </w:rPr>
      </w:pPr>
    </w:p>
    <w:p>
      <w:pPr>
        <w:pBdr>
          <w:top w:val="none" w:color="auto" w:sz="0" w:space="0"/>
          <w:left w:val="none" w:color="auto" w:sz="0" w:space="0"/>
          <w:bottom w:val="none" w:color="auto" w:sz="0" w:space="0"/>
          <w:right w:val="none" w:color="auto" w:sz="0" w:space="0"/>
          <w:between w:val="none" w:color="auto" w:sz="0" w:space="0"/>
        </w:pBdr>
        <w:spacing w:line="480" w:lineRule="auto"/>
        <w:ind w:firstLine="540" w:firstLineChars="224"/>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商务评审部分索引表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57"/>
        <w:gridCol w:w="405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评审</w:t>
            </w:r>
            <w:r>
              <w:rPr>
                <w:rFonts w:hint="eastAsia" w:ascii="宋体" w:hAnsi="宋体" w:eastAsia="宋体" w:cs="宋体"/>
                <w:bCs/>
                <w:color w:val="auto"/>
                <w:szCs w:val="21"/>
                <w:highlight w:val="none"/>
              </w:rPr>
              <w:t>项目</w:t>
            </w:r>
          </w:p>
        </w:tc>
        <w:tc>
          <w:tcPr>
            <w:tcW w:w="1040" w:type="pct"/>
            <w:vAlign w:val="center"/>
          </w:tcPr>
          <w:p>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比选文件上的满分值</w:t>
            </w:r>
          </w:p>
        </w:tc>
        <w:tc>
          <w:tcPr>
            <w:tcW w:w="1957" w:type="pct"/>
            <w:tcBorders>
              <w:left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040"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957" w:type="pct"/>
            <w:tcBorders>
              <w:left w:val="single" w:color="auto" w:sz="4" w:space="0"/>
            </w:tcBorders>
            <w:vAlign w:val="center"/>
          </w:tcPr>
          <w:p>
            <w:pP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pPr>
              <w:rPr>
                <w:rFonts w:hint="eastAsia" w:ascii="宋体" w:hAnsi="宋体" w:eastAsia="宋体" w:cs="宋体"/>
                <w:bCs/>
                <w:color w:val="auto"/>
                <w:szCs w:val="21"/>
                <w:highlight w:val="none"/>
              </w:rPr>
            </w:pPr>
          </w:p>
        </w:tc>
        <w:tc>
          <w:tcPr>
            <w:tcW w:w="1337" w:type="pct"/>
            <w:vAlign w:val="center"/>
          </w:tcPr>
          <w:p>
            <w:pPr>
              <w:rPr>
                <w:rFonts w:hint="eastAsia" w:ascii="宋体" w:hAnsi="宋体" w:eastAsia="宋体" w:cs="宋体"/>
                <w:bCs/>
                <w:color w:val="auto"/>
                <w:szCs w:val="21"/>
                <w:highlight w:val="none"/>
              </w:rPr>
            </w:pPr>
          </w:p>
        </w:tc>
        <w:tc>
          <w:tcPr>
            <w:tcW w:w="1040" w:type="pct"/>
            <w:vAlign w:val="center"/>
          </w:tcPr>
          <w:p>
            <w:pPr>
              <w:rPr>
                <w:rFonts w:hint="eastAsia" w:ascii="宋体" w:hAnsi="宋体" w:eastAsia="宋体" w:cs="宋体"/>
                <w:bCs/>
                <w:color w:val="auto"/>
                <w:szCs w:val="21"/>
                <w:highlight w:val="none"/>
              </w:rPr>
            </w:pPr>
          </w:p>
        </w:tc>
        <w:tc>
          <w:tcPr>
            <w:tcW w:w="1957" w:type="pct"/>
            <w:tcBorders>
              <w:left w:val="single" w:color="auto" w:sz="4" w:space="0"/>
            </w:tcBorders>
            <w:vAlign w:val="center"/>
          </w:tcPr>
          <w:p>
            <w:pPr>
              <w:adjustRightInd w:val="0"/>
              <w:snapToGrid w:val="0"/>
              <w:spacing w:line="360" w:lineRule="auto"/>
              <w:ind w:firstLine="105" w:firstLineChars="50"/>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pPr>
              <w:adjustRightInd w:val="0"/>
              <w:snapToGrid w:val="0"/>
              <w:spacing w:line="360" w:lineRule="auto"/>
              <w:rPr>
                <w:rFonts w:hint="eastAsia" w:ascii="宋体" w:hAnsi="宋体" w:eastAsia="宋体" w:cs="宋体"/>
                <w:bCs/>
                <w:color w:val="auto"/>
                <w:szCs w:val="21"/>
                <w:highlight w:val="none"/>
              </w:rPr>
            </w:pPr>
          </w:p>
        </w:tc>
        <w:tc>
          <w:tcPr>
            <w:tcW w:w="1040"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957" w:type="pct"/>
            <w:tcBorders>
              <w:left w:val="single" w:color="auto" w:sz="4" w:space="0"/>
            </w:tcBorders>
            <w:vAlign w:val="center"/>
          </w:tcPr>
          <w:p>
            <w:pPr>
              <w:spacing w:line="360" w:lineRule="auto"/>
              <w:ind w:firstLine="8" w:firstLineChars="4"/>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auto"/>
                <w:szCs w:val="21"/>
                <w:highlight w:val="none"/>
              </w:rPr>
            </w:pPr>
          </w:p>
        </w:tc>
        <w:tc>
          <w:tcPr>
            <w:tcW w:w="1040" w:type="pct"/>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957"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040" w:type="pct"/>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957" w:type="pct"/>
            <w:tcBorders>
              <w:left w:val="single" w:color="auto" w:sz="4" w:space="0"/>
              <w:bottom w:val="single" w:color="auto" w:sz="4" w:space="0"/>
            </w:tcBorders>
            <w:vAlign w:val="center"/>
          </w:tcPr>
          <w:p>
            <w:pPr>
              <w:spacing w:line="360" w:lineRule="auto"/>
              <w:jc w:val="center"/>
              <w:rPr>
                <w:rFonts w:hint="eastAsia" w:ascii="宋体" w:hAnsi="宋体" w:eastAsia="宋体" w:cs="宋体"/>
                <w:bCs/>
                <w:color w:val="auto"/>
                <w:szCs w:val="21"/>
                <w:highlight w:val="none"/>
              </w:rPr>
            </w:pPr>
          </w:p>
        </w:tc>
      </w:tr>
    </w:tbl>
    <w:p>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pPr>
        <w:tabs>
          <w:tab w:val="left" w:pos="567"/>
        </w:tabs>
        <w:autoSpaceDE w:val="0"/>
        <w:autoSpaceDN w:val="0"/>
        <w:adjustRightInd w:val="0"/>
        <w:spacing w:line="360" w:lineRule="auto"/>
        <w:ind w:left="357" w:leftChars="-100" w:hanging="567"/>
        <w:jc w:val="left"/>
        <w:outlineLvl w:val="1"/>
        <w:rPr>
          <w:rFonts w:ascii="宋体" w:hAnsi="宋体" w:eastAsia="宋体" w:cs="宋体"/>
          <w:b/>
          <w:kern w:val="0"/>
          <w:sz w:val="32"/>
          <w:szCs w:val="32"/>
          <w:highlight w:val="none"/>
        </w:rPr>
      </w:pPr>
      <w:bookmarkStart w:id="388" w:name="_Toc25115"/>
      <w:bookmarkStart w:id="389" w:name="_Toc27679"/>
      <w:bookmarkStart w:id="390" w:name="_Toc23782"/>
      <w:bookmarkStart w:id="391" w:name="_Toc6156"/>
      <w:bookmarkStart w:id="392" w:name="_Toc13281"/>
      <w:r>
        <w:rPr>
          <w:rFonts w:hint="eastAsia" w:ascii="宋体" w:hAnsi="宋体" w:eastAsia="宋体" w:cs="宋体"/>
          <w:b/>
          <w:kern w:val="0"/>
          <w:sz w:val="32"/>
          <w:szCs w:val="32"/>
          <w:highlight w:val="none"/>
        </w:rPr>
        <w:t>一、</w:t>
      </w:r>
      <w:r>
        <w:rPr>
          <w:rFonts w:hint="eastAsia" w:ascii="宋体" w:hAnsi="宋体" w:eastAsia="宋体" w:cs="宋体"/>
          <w:b/>
          <w:kern w:val="0"/>
          <w:sz w:val="32"/>
          <w:szCs w:val="32"/>
          <w:highlight w:val="none"/>
          <w:lang w:val="en-US" w:eastAsia="zh-CN"/>
        </w:rPr>
        <w:t>响应</w:t>
      </w:r>
      <w:r>
        <w:rPr>
          <w:rFonts w:hint="eastAsia" w:ascii="宋体" w:hAnsi="宋体" w:eastAsia="宋体" w:cs="宋体"/>
          <w:b/>
          <w:kern w:val="0"/>
          <w:sz w:val="32"/>
          <w:szCs w:val="32"/>
          <w:highlight w:val="none"/>
          <w:lang w:eastAsia="zh-CN"/>
        </w:rPr>
        <w:t>函</w:t>
      </w:r>
      <w:r>
        <w:rPr>
          <w:rFonts w:hint="eastAsia" w:ascii="宋体" w:hAnsi="宋体" w:eastAsia="宋体" w:cs="宋体"/>
          <w:b/>
          <w:kern w:val="0"/>
          <w:sz w:val="32"/>
          <w:szCs w:val="32"/>
          <w:highlight w:val="none"/>
        </w:rPr>
        <w:t>格式</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pPr>
        <w:autoSpaceDE w:val="0"/>
        <w:autoSpaceDN w:val="0"/>
        <w:adjustRightInd w:val="0"/>
        <w:spacing w:line="360" w:lineRule="auto"/>
        <w:jc w:val="center"/>
        <w:rPr>
          <w:rFonts w:ascii="宋体" w:hAnsi="宋体" w:eastAsia="宋体" w:cs="宋体"/>
          <w:b/>
          <w:bCs/>
          <w:sz w:val="30"/>
          <w:szCs w:val="30"/>
          <w:highlight w:val="none"/>
        </w:rPr>
      </w:pPr>
      <w:bookmarkStart w:id="393" w:name="_Toc16695_WPSOffice_Level3"/>
      <w:r>
        <w:rPr>
          <w:rFonts w:hint="eastAsia" w:ascii="宋体" w:hAnsi="宋体" w:eastAsia="宋体" w:cs="宋体"/>
          <w:b/>
          <w:bCs/>
          <w:sz w:val="30"/>
          <w:szCs w:val="30"/>
          <w:highlight w:val="none"/>
          <w:lang w:val="en-US" w:eastAsia="zh-CN"/>
        </w:rPr>
        <w:t xml:space="preserve">响 应 </w:t>
      </w:r>
      <w:r>
        <w:rPr>
          <w:rFonts w:hint="eastAsia" w:ascii="宋体" w:hAnsi="宋体" w:eastAsia="宋体" w:cs="宋体"/>
          <w:b/>
          <w:bCs/>
          <w:sz w:val="30"/>
          <w:szCs w:val="30"/>
          <w:highlight w:val="none"/>
          <w:lang w:val="zh-CN"/>
        </w:rPr>
        <w:t>函</w:t>
      </w:r>
      <w:bookmarkEnd w:id="393"/>
    </w:p>
    <w:p>
      <w:pPr>
        <w:autoSpaceDE w:val="0"/>
        <w:autoSpaceDN w:val="0"/>
        <w:adjustRightInd w:val="0"/>
        <w:spacing w:line="360" w:lineRule="auto"/>
        <w:rPr>
          <w:rFonts w:ascii="宋体" w:hAnsi="宋体" w:eastAsia="宋体" w:cs="宋体"/>
          <w:szCs w:val="21"/>
          <w:highlight w:val="none"/>
          <w:lang w:val="zh-CN"/>
        </w:rPr>
      </w:pPr>
    </w:p>
    <w:p>
      <w:pPr>
        <w:autoSpaceDE w:val="0"/>
        <w:autoSpaceDN w:val="0"/>
        <w:adjustRightInd w:val="0"/>
        <w:spacing w:line="360" w:lineRule="auto"/>
        <w:rPr>
          <w:rFonts w:hint="eastAsia" w:ascii="宋体" w:hAnsi="宋体" w:eastAsia="宋体" w:cs="宋体"/>
          <w:szCs w:val="21"/>
          <w:highlight w:val="none"/>
          <w:lang w:val="zh-CN" w:eastAsia="zh-CN"/>
        </w:rPr>
      </w:pPr>
      <w:r>
        <w:rPr>
          <w:rFonts w:hint="eastAsia" w:ascii="宋体" w:hAnsi="宋体" w:eastAsia="宋体" w:cs="宋体"/>
          <w:szCs w:val="21"/>
          <w:highlight w:val="none"/>
          <w:lang w:val="zh-CN"/>
        </w:rPr>
        <w:t>致：</w:t>
      </w:r>
      <w:r>
        <w:rPr>
          <w:rFonts w:hint="eastAsia" w:ascii="宋体" w:hAnsi="宋体" w:eastAsia="宋体" w:cs="宋体"/>
          <w:kern w:val="0"/>
          <w:szCs w:val="21"/>
          <w:highlight w:val="none"/>
          <w:u w:val="single"/>
          <w:lang w:eastAsia="zh-CN"/>
        </w:rPr>
        <w:t>东莞市水务集团有限公司</w:t>
      </w:r>
    </w:p>
    <w:p>
      <w:pPr>
        <w:autoSpaceDE w:val="0"/>
        <w:autoSpaceDN w:val="0"/>
        <w:adjustRightInd w:val="0"/>
        <w:spacing w:line="360" w:lineRule="auto"/>
        <w:rPr>
          <w:rFonts w:ascii="宋体" w:hAnsi="宋体" w:eastAsia="宋体" w:cs="宋体"/>
          <w:szCs w:val="21"/>
          <w:highlight w:val="none"/>
        </w:rPr>
      </w:pPr>
    </w:p>
    <w:p>
      <w:pPr>
        <w:wordWrap w:val="0"/>
        <w:autoSpaceDE w:val="0"/>
        <w:autoSpaceDN w:val="0"/>
        <w:adjustRightInd w:val="0"/>
        <w:spacing w:line="360" w:lineRule="auto"/>
        <w:ind w:firstLine="420"/>
        <w:rPr>
          <w:rFonts w:ascii="宋体" w:hAnsi="宋体" w:eastAsia="宋体" w:cs="宋体"/>
          <w:szCs w:val="21"/>
          <w:highlight w:val="none"/>
          <w:lang w:val="zh-CN"/>
        </w:rPr>
      </w:pPr>
      <w:r>
        <w:rPr>
          <w:rFonts w:hint="eastAsia" w:ascii="宋体" w:hAnsi="宋体" w:eastAsia="宋体" w:cs="宋体"/>
          <w:szCs w:val="21"/>
          <w:highlight w:val="none"/>
          <w:lang w:val="zh-CN"/>
        </w:rPr>
        <w:t>根据贵方为</w:t>
      </w:r>
      <w:r>
        <w:rPr>
          <w:rFonts w:hint="eastAsia" w:ascii="宋体" w:hAnsi="宋体" w:eastAsia="宋体" w:cs="宋体"/>
          <w:kern w:val="0"/>
          <w:szCs w:val="21"/>
          <w:highlight w:val="none"/>
          <w:u w:val="single"/>
          <w:lang w:eastAsia="zh-CN"/>
        </w:rPr>
        <w:t>东莞市水务集团有限公司2025年污水处理厂专项审计采购项目</w:t>
      </w:r>
      <w:r>
        <w:rPr>
          <w:rFonts w:hint="eastAsia" w:ascii="宋体" w:hAnsi="宋体" w:eastAsia="宋体" w:cs="宋体"/>
          <w:szCs w:val="21"/>
          <w:highlight w:val="none"/>
          <w:lang w:val="zh-CN"/>
        </w:rPr>
        <w:t>(采购编号：</w:t>
      </w:r>
      <w:r>
        <w:rPr>
          <w:rFonts w:hint="eastAsia" w:ascii="宋体" w:hAnsi="宋体" w:eastAsia="宋体" w:cs="宋体"/>
          <w:szCs w:val="21"/>
          <w:highlight w:val="none"/>
          <w:u w:val="single"/>
          <w:lang w:val="zh-CN"/>
        </w:rPr>
        <w:t>YDZB25DGQY0057</w:t>
      </w:r>
      <w:r>
        <w:rPr>
          <w:rFonts w:hint="eastAsia" w:ascii="宋体" w:hAnsi="宋体" w:eastAsia="宋体" w:cs="宋体"/>
          <w:szCs w:val="21"/>
          <w:highlight w:val="none"/>
          <w:lang w:val="zh-CN"/>
        </w:rPr>
        <w:t>)的</w:t>
      </w:r>
      <w:r>
        <w:rPr>
          <w:rFonts w:hint="eastAsia" w:ascii="宋体" w:hAnsi="宋体" w:eastAsia="宋体" w:cs="宋体"/>
          <w:szCs w:val="21"/>
          <w:highlight w:val="none"/>
          <w:lang w:val="en-US" w:eastAsia="zh-CN"/>
        </w:rPr>
        <w:t>响应</w:t>
      </w:r>
      <w:r>
        <w:rPr>
          <w:rFonts w:hint="eastAsia" w:ascii="宋体" w:hAnsi="宋体" w:eastAsia="宋体" w:cs="宋体"/>
          <w:szCs w:val="21"/>
          <w:highlight w:val="none"/>
          <w:lang w:val="zh-CN"/>
        </w:rPr>
        <w:t>邀请，我方（供应商名称）作为供应商正式授权</w:t>
      </w:r>
      <w:r>
        <w:rPr>
          <w:rFonts w:hint="eastAsia" w:ascii="宋体" w:hAnsi="宋体" w:eastAsia="宋体" w:cs="宋体"/>
          <w:szCs w:val="21"/>
          <w:highlight w:val="none"/>
          <w:u w:val="single"/>
          <w:lang w:val="zh-CN"/>
        </w:rPr>
        <w:t>　   　（</w:t>
      </w:r>
      <w:r>
        <w:rPr>
          <w:rFonts w:hint="eastAsia" w:ascii="宋体" w:hAnsi="宋体" w:eastAsia="宋体" w:cs="宋体"/>
          <w:szCs w:val="21"/>
          <w:highlight w:val="none"/>
          <w:lang w:val="zh-CN"/>
        </w:rPr>
        <w:t>授权代表全名，职务）代表我方进行有关本次</w:t>
      </w:r>
      <w:r>
        <w:rPr>
          <w:rFonts w:hint="eastAsia" w:ascii="宋体" w:hAnsi="宋体" w:eastAsia="宋体" w:cs="宋体"/>
          <w:szCs w:val="21"/>
          <w:highlight w:val="none"/>
          <w:lang w:val="en-US" w:eastAsia="zh-CN"/>
        </w:rPr>
        <w:t>响应</w:t>
      </w:r>
      <w:r>
        <w:rPr>
          <w:rFonts w:hint="eastAsia" w:ascii="宋体" w:hAnsi="宋体" w:eastAsia="宋体" w:cs="宋体"/>
          <w:szCs w:val="21"/>
          <w:highlight w:val="none"/>
          <w:lang w:val="zh-CN"/>
        </w:rPr>
        <w:t>的一切事宜。</w:t>
      </w:r>
    </w:p>
    <w:p>
      <w:pPr>
        <w:autoSpaceDE w:val="0"/>
        <w:autoSpaceDN w:val="0"/>
        <w:adjustRightInd w:val="0"/>
        <w:spacing w:line="360" w:lineRule="auto"/>
        <w:ind w:firstLine="420"/>
        <w:rPr>
          <w:rFonts w:ascii="宋体" w:hAnsi="宋体" w:eastAsia="宋体" w:cs="宋体"/>
          <w:szCs w:val="21"/>
          <w:highlight w:val="none"/>
          <w:lang w:val="zh-CN"/>
        </w:rPr>
      </w:pPr>
      <w:r>
        <w:rPr>
          <w:rFonts w:hint="eastAsia" w:ascii="宋体" w:hAnsi="宋体" w:eastAsia="宋体" w:cs="宋体"/>
          <w:szCs w:val="21"/>
          <w:highlight w:val="none"/>
          <w:lang w:val="zh-CN"/>
        </w:rPr>
        <w:t>在此提交的响应文件，包括如下等内容，并已单独密封封装：</w:t>
      </w:r>
    </w:p>
    <w:p>
      <w:pPr>
        <w:autoSpaceDE w:val="0"/>
        <w:autoSpaceDN w:val="0"/>
        <w:adjustRightInd w:val="0"/>
        <w:spacing w:line="360" w:lineRule="auto"/>
        <w:ind w:firstLine="315" w:firstLineChars="150"/>
        <w:rPr>
          <w:rFonts w:ascii="宋体" w:hAnsi="宋体" w:eastAsia="宋体" w:cs="Times New Roman"/>
          <w:szCs w:val="21"/>
          <w:highlight w:val="none"/>
          <w:lang w:val="zh-CN"/>
        </w:rPr>
      </w:pPr>
      <w:r>
        <w:rPr>
          <w:rFonts w:hint="eastAsia" w:ascii="宋体" w:hAnsi="宋体" w:eastAsia="宋体" w:cs="Times New Roman"/>
          <w:szCs w:val="21"/>
          <w:highlight w:val="none"/>
          <w:lang w:val="zh-CN"/>
        </w:rPr>
        <w:t>（</w:t>
      </w:r>
      <w:r>
        <w:rPr>
          <w:rFonts w:ascii="宋体" w:hAnsi="宋体" w:eastAsia="宋体" w:cs="Times New Roman"/>
          <w:szCs w:val="21"/>
          <w:highlight w:val="none"/>
          <w:lang w:val="zh-CN"/>
        </w:rPr>
        <w:t>—</w:t>
      </w:r>
      <w:r>
        <w:rPr>
          <w:rFonts w:hint="eastAsia" w:ascii="宋体" w:hAnsi="宋体" w:eastAsia="宋体" w:cs="Times New Roman"/>
          <w:szCs w:val="21"/>
          <w:highlight w:val="none"/>
          <w:lang w:val="zh-CN"/>
        </w:rPr>
        <w:t>）唱标信封【</w:t>
      </w:r>
      <w:r>
        <w:rPr>
          <w:rFonts w:hint="eastAsia" w:ascii="宋体" w:hAnsi="宋体" w:eastAsia="宋体" w:cs="Times New Roman"/>
          <w:szCs w:val="21"/>
          <w:highlight w:val="none"/>
          <w:u w:val="single"/>
          <w:lang w:val="zh-CN"/>
        </w:rPr>
        <w:t xml:space="preserve">        </w:t>
      </w:r>
      <w:r>
        <w:rPr>
          <w:rFonts w:hint="eastAsia" w:ascii="宋体" w:hAnsi="宋体" w:eastAsia="宋体" w:cs="Times New Roman"/>
          <w:szCs w:val="21"/>
          <w:highlight w:val="none"/>
          <w:lang w:val="zh-CN"/>
        </w:rPr>
        <w:t>份】（含响应文件电子文件）；</w:t>
      </w:r>
    </w:p>
    <w:p>
      <w:pPr>
        <w:autoSpaceDE w:val="0"/>
        <w:autoSpaceDN w:val="0"/>
        <w:adjustRightInd w:val="0"/>
        <w:spacing w:line="360" w:lineRule="auto"/>
        <w:ind w:firstLine="315" w:firstLineChars="150"/>
        <w:rPr>
          <w:rFonts w:ascii="宋体" w:hAnsi="宋体" w:eastAsia="宋体" w:cs="Times New Roman"/>
          <w:szCs w:val="21"/>
          <w:highlight w:val="none"/>
          <w:lang w:val="zh-CN"/>
        </w:rPr>
      </w:pPr>
      <w:r>
        <w:rPr>
          <w:rFonts w:hint="eastAsia" w:ascii="宋体" w:hAnsi="宋体" w:eastAsia="宋体" w:cs="Times New Roman"/>
          <w:szCs w:val="21"/>
          <w:highlight w:val="none"/>
          <w:lang w:val="zh-CN"/>
        </w:rPr>
        <w:t>（二）响应文件【正本</w:t>
      </w:r>
      <w:r>
        <w:rPr>
          <w:rFonts w:hint="eastAsia" w:ascii="宋体" w:hAnsi="宋体" w:eastAsia="宋体" w:cs="Times New Roman"/>
          <w:szCs w:val="21"/>
          <w:highlight w:val="none"/>
          <w:u w:val="single"/>
          <w:lang w:val="zh-CN"/>
        </w:rPr>
        <w:t xml:space="preserve">        </w:t>
      </w:r>
      <w:r>
        <w:rPr>
          <w:rFonts w:hint="eastAsia" w:ascii="宋体" w:hAnsi="宋体" w:eastAsia="宋体" w:cs="Times New Roman"/>
          <w:szCs w:val="21"/>
          <w:highlight w:val="none"/>
          <w:lang w:val="zh-CN"/>
        </w:rPr>
        <w:t>份，副本</w:t>
      </w:r>
      <w:r>
        <w:rPr>
          <w:rFonts w:hint="eastAsia" w:ascii="宋体" w:hAnsi="宋体" w:eastAsia="宋体" w:cs="Times New Roman"/>
          <w:szCs w:val="21"/>
          <w:highlight w:val="none"/>
          <w:u w:val="single"/>
          <w:lang w:val="zh-CN"/>
        </w:rPr>
        <w:t xml:space="preserve">        </w:t>
      </w:r>
      <w:r>
        <w:rPr>
          <w:rFonts w:hint="eastAsia" w:ascii="宋体" w:hAnsi="宋体" w:eastAsia="宋体" w:cs="Times New Roman"/>
          <w:szCs w:val="21"/>
          <w:highlight w:val="none"/>
          <w:lang w:val="zh-CN"/>
        </w:rPr>
        <w:t>份】。</w:t>
      </w:r>
    </w:p>
    <w:p>
      <w:pPr>
        <w:autoSpaceDE w:val="0"/>
        <w:autoSpaceDN w:val="0"/>
        <w:adjustRightInd w:val="0"/>
        <w:spacing w:line="360" w:lineRule="auto"/>
        <w:ind w:firstLine="420"/>
        <w:rPr>
          <w:rFonts w:ascii="宋体" w:hAnsi="宋体" w:eastAsia="宋体" w:cs="宋体"/>
          <w:szCs w:val="21"/>
          <w:highlight w:val="none"/>
          <w:lang w:val="zh-CN"/>
        </w:rPr>
      </w:pPr>
      <w:r>
        <w:rPr>
          <w:rFonts w:hint="eastAsia" w:ascii="宋体" w:hAnsi="宋体" w:eastAsia="宋体" w:cs="宋体"/>
          <w:szCs w:val="21"/>
          <w:highlight w:val="none"/>
          <w:lang w:val="zh-CN"/>
        </w:rPr>
        <w:t>我方已完全明白比选文件的所有条款要求，并重申以下几点：</w:t>
      </w:r>
    </w:p>
    <w:p>
      <w:pPr>
        <w:autoSpaceDE w:val="0"/>
        <w:autoSpaceDN w:val="0"/>
        <w:adjustRightInd w:val="0"/>
        <w:spacing w:line="360" w:lineRule="auto"/>
        <w:ind w:firstLine="315" w:firstLineChars="150"/>
        <w:rPr>
          <w:rFonts w:ascii="宋体" w:hAnsi="宋体" w:eastAsia="宋体" w:cs="宋体"/>
          <w:szCs w:val="21"/>
          <w:highlight w:val="none"/>
          <w:lang w:val="zh-CN"/>
        </w:rPr>
      </w:pPr>
      <w:r>
        <w:rPr>
          <w:rFonts w:hint="eastAsia" w:ascii="宋体" w:hAnsi="宋体" w:eastAsia="宋体" w:cs="宋体"/>
          <w:szCs w:val="21"/>
          <w:highlight w:val="none"/>
          <w:lang w:val="zh-CN"/>
        </w:rPr>
        <w:t>（—）我方</w:t>
      </w:r>
      <w:r>
        <w:rPr>
          <w:rFonts w:hint="eastAsia" w:ascii="宋体" w:hAnsi="宋体" w:eastAsia="宋体" w:cs="Times New Roman"/>
          <w:szCs w:val="21"/>
          <w:highlight w:val="none"/>
          <w:lang w:val="zh-CN"/>
        </w:rPr>
        <w:t>决定</w:t>
      </w:r>
      <w:r>
        <w:rPr>
          <w:rFonts w:hint="eastAsia" w:ascii="宋体" w:hAnsi="宋体" w:eastAsia="宋体" w:cs="宋体"/>
          <w:szCs w:val="21"/>
          <w:highlight w:val="none"/>
          <w:lang w:val="zh-CN"/>
        </w:rPr>
        <w:t>参加采购编号为</w:t>
      </w:r>
      <w:r>
        <w:rPr>
          <w:rFonts w:hint="eastAsia" w:ascii="宋体" w:hAnsi="宋体" w:eastAsia="宋体" w:cs="宋体"/>
          <w:szCs w:val="21"/>
          <w:highlight w:val="none"/>
          <w:u w:val="single"/>
          <w:lang w:val="zh-CN"/>
        </w:rPr>
        <w:t>YDZB25DGQY0057</w:t>
      </w:r>
      <w:r>
        <w:rPr>
          <w:rFonts w:hint="eastAsia" w:ascii="宋体" w:hAnsi="宋体" w:eastAsia="宋体" w:cs="宋体"/>
          <w:szCs w:val="21"/>
          <w:highlight w:val="none"/>
          <w:lang w:val="zh-CN"/>
        </w:rPr>
        <w:t>的</w:t>
      </w:r>
      <w:r>
        <w:rPr>
          <w:rFonts w:hint="eastAsia" w:ascii="宋体" w:hAnsi="宋体" w:eastAsia="宋体" w:cs="宋体"/>
          <w:szCs w:val="21"/>
          <w:highlight w:val="none"/>
          <w:lang w:val="en-US" w:eastAsia="zh-CN"/>
        </w:rPr>
        <w:t>响应</w:t>
      </w:r>
      <w:r>
        <w:rPr>
          <w:rFonts w:hint="eastAsia" w:ascii="宋体" w:hAnsi="宋体" w:eastAsia="宋体" w:cs="宋体"/>
          <w:szCs w:val="21"/>
          <w:highlight w:val="none"/>
          <w:lang w:val="zh-CN"/>
        </w:rPr>
        <w:t>；</w:t>
      </w:r>
    </w:p>
    <w:p>
      <w:pPr>
        <w:autoSpaceDE w:val="0"/>
        <w:autoSpaceDN w:val="0"/>
        <w:adjustRightInd w:val="0"/>
        <w:spacing w:line="360" w:lineRule="auto"/>
        <w:ind w:firstLine="315" w:firstLineChars="150"/>
        <w:rPr>
          <w:rFonts w:ascii="宋体" w:hAnsi="宋体" w:eastAsia="宋体" w:cs="宋体"/>
          <w:szCs w:val="21"/>
          <w:highlight w:val="none"/>
          <w:lang w:val="zh-CN"/>
        </w:rPr>
      </w:pPr>
      <w:r>
        <w:rPr>
          <w:rFonts w:hint="eastAsia" w:ascii="宋体" w:hAnsi="宋体" w:eastAsia="宋体" w:cs="宋体"/>
          <w:szCs w:val="21"/>
          <w:highlight w:val="none"/>
          <w:lang w:val="zh-CN"/>
        </w:rPr>
        <w:t>（二）本响应文件的有效期自递交响应文件截止时间届满后90日有效，如中</w:t>
      </w:r>
      <w:r>
        <w:rPr>
          <w:rFonts w:hint="eastAsia" w:ascii="宋体" w:hAnsi="宋体" w:eastAsia="宋体" w:cs="宋体"/>
          <w:szCs w:val="21"/>
          <w:highlight w:val="none"/>
          <w:lang w:val="en-US" w:eastAsia="zh-CN"/>
        </w:rPr>
        <w:t>选</w:t>
      </w:r>
      <w:r>
        <w:rPr>
          <w:rFonts w:hint="eastAsia" w:ascii="宋体" w:hAnsi="宋体" w:eastAsia="宋体" w:cs="宋体"/>
          <w:szCs w:val="21"/>
          <w:highlight w:val="none"/>
          <w:lang w:val="zh-CN"/>
        </w:rPr>
        <w:t>，有效期将延至合同终止日为止；</w:t>
      </w:r>
    </w:p>
    <w:p>
      <w:pPr>
        <w:autoSpaceDE w:val="0"/>
        <w:autoSpaceDN w:val="0"/>
        <w:adjustRightInd w:val="0"/>
        <w:spacing w:line="360" w:lineRule="auto"/>
        <w:ind w:left="0" w:leftChars="0"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（三）我方已详细研究了比选文件的所有内容包括修正文（如有）和所有已提供的参考资料以及有关附件并完全明白，我方放弃在此方面提出含糊意见或误解的一切权力；</w:t>
      </w:r>
    </w:p>
    <w:p>
      <w:pPr>
        <w:autoSpaceDE w:val="0"/>
        <w:autoSpaceDN w:val="0"/>
        <w:adjustRightInd w:val="0"/>
        <w:spacing w:line="360" w:lineRule="auto"/>
        <w:ind w:left="0" w:leftChars="0"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w:t>
      </w:r>
      <w:r>
        <w:rPr>
          <w:rFonts w:hint="eastAsia" w:ascii="宋体" w:hAnsi="宋体" w:eastAsia="宋体" w:cs="宋体"/>
          <w:szCs w:val="21"/>
          <w:highlight w:val="none"/>
          <w:lang w:val="en-US" w:eastAsia="zh-CN"/>
        </w:rPr>
        <w:t>四</w:t>
      </w:r>
      <w:r>
        <w:rPr>
          <w:rFonts w:hint="eastAsia" w:ascii="宋体" w:hAnsi="宋体" w:eastAsia="宋体" w:cs="宋体"/>
          <w:szCs w:val="21"/>
          <w:highlight w:val="none"/>
          <w:lang w:val="zh-CN"/>
        </w:rPr>
        <w:t>）我方同意按照贵方可能提出的要求而提供与</w:t>
      </w:r>
      <w:r>
        <w:rPr>
          <w:rFonts w:hint="eastAsia" w:ascii="宋体" w:hAnsi="宋体" w:eastAsia="宋体" w:cs="宋体"/>
          <w:szCs w:val="21"/>
          <w:highlight w:val="none"/>
          <w:lang w:val="en-US" w:eastAsia="zh-CN"/>
        </w:rPr>
        <w:t>响应</w:t>
      </w:r>
      <w:r>
        <w:rPr>
          <w:rFonts w:hint="eastAsia" w:ascii="宋体" w:hAnsi="宋体" w:eastAsia="宋体" w:cs="宋体"/>
          <w:szCs w:val="21"/>
          <w:highlight w:val="none"/>
          <w:lang w:val="zh-CN"/>
        </w:rPr>
        <w:t>有关的任何其它数据或信息；</w:t>
      </w:r>
    </w:p>
    <w:p>
      <w:pPr>
        <w:autoSpaceDE w:val="0"/>
        <w:autoSpaceDN w:val="0"/>
        <w:adjustRightInd w:val="0"/>
        <w:spacing w:line="360" w:lineRule="auto"/>
        <w:ind w:left="0" w:leftChars="0"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w:t>
      </w:r>
      <w:r>
        <w:rPr>
          <w:rFonts w:hint="eastAsia" w:ascii="宋体" w:hAnsi="宋体" w:eastAsia="宋体" w:cs="宋体"/>
          <w:szCs w:val="21"/>
          <w:highlight w:val="none"/>
          <w:lang w:val="en-US" w:eastAsia="zh-CN"/>
        </w:rPr>
        <w:t>五</w:t>
      </w:r>
      <w:r>
        <w:rPr>
          <w:rFonts w:hint="eastAsia" w:ascii="宋体" w:hAnsi="宋体" w:eastAsia="宋体" w:cs="宋体"/>
          <w:szCs w:val="21"/>
          <w:highlight w:val="none"/>
          <w:lang w:val="zh-CN"/>
        </w:rPr>
        <w:t>）我方理解贵方不一定接受最低报价或任何贵方可能收到的报价；</w:t>
      </w:r>
    </w:p>
    <w:p>
      <w:pPr>
        <w:autoSpaceDE w:val="0"/>
        <w:autoSpaceDN w:val="0"/>
        <w:adjustRightInd w:val="0"/>
        <w:spacing w:line="360" w:lineRule="auto"/>
        <w:ind w:left="0" w:leftChars="0"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w:t>
      </w:r>
      <w:r>
        <w:rPr>
          <w:rFonts w:hint="eastAsia" w:ascii="宋体" w:hAnsi="宋体" w:eastAsia="宋体" w:cs="宋体"/>
          <w:szCs w:val="21"/>
          <w:highlight w:val="none"/>
          <w:lang w:val="en-US" w:eastAsia="zh-CN"/>
        </w:rPr>
        <w:t>六</w:t>
      </w:r>
      <w:r>
        <w:rPr>
          <w:rFonts w:hint="eastAsia" w:ascii="宋体" w:hAnsi="宋体" w:eastAsia="宋体" w:cs="宋体"/>
          <w:szCs w:val="21"/>
          <w:highlight w:val="none"/>
          <w:lang w:val="zh-CN"/>
        </w:rPr>
        <w:t>）我方如果中</w:t>
      </w:r>
      <w:r>
        <w:rPr>
          <w:rFonts w:hint="eastAsia" w:ascii="宋体" w:hAnsi="宋体" w:eastAsia="宋体" w:cs="宋体"/>
          <w:szCs w:val="21"/>
          <w:highlight w:val="none"/>
          <w:lang w:val="en-US" w:eastAsia="zh-CN"/>
        </w:rPr>
        <w:t>选</w:t>
      </w:r>
      <w:r>
        <w:rPr>
          <w:rFonts w:hint="eastAsia" w:ascii="宋体" w:hAnsi="宋体" w:eastAsia="宋体" w:cs="宋体"/>
          <w:szCs w:val="21"/>
          <w:highlight w:val="none"/>
          <w:lang w:val="zh-CN"/>
        </w:rPr>
        <w:t>，将保证履行比选文件以及比选文件修改书（如有）中的全部责任和义务，按质、按量、按期完成《合同书》中的全部任务；</w:t>
      </w:r>
    </w:p>
    <w:p>
      <w:pPr>
        <w:autoSpaceDE w:val="0"/>
        <w:autoSpaceDN w:val="0"/>
        <w:adjustRightInd w:val="0"/>
        <w:spacing w:line="360" w:lineRule="auto"/>
        <w:ind w:left="0" w:leftChars="0"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w:t>
      </w:r>
      <w:r>
        <w:rPr>
          <w:rFonts w:hint="eastAsia" w:ascii="宋体" w:hAnsi="宋体" w:eastAsia="宋体" w:cs="宋体"/>
          <w:szCs w:val="21"/>
          <w:highlight w:val="none"/>
          <w:lang w:val="en-US" w:eastAsia="zh-CN"/>
        </w:rPr>
        <w:t>七</w:t>
      </w:r>
      <w:r>
        <w:rPr>
          <w:rFonts w:hint="eastAsia" w:ascii="宋体" w:hAnsi="宋体" w:eastAsia="宋体" w:cs="宋体"/>
          <w:szCs w:val="21"/>
          <w:highlight w:val="none"/>
          <w:lang w:val="zh-CN"/>
        </w:rPr>
        <w:t>）保证响应文件中所有资料均真实有效，否则按无效响应处理或可取消中</w:t>
      </w:r>
      <w:r>
        <w:rPr>
          <w:rFonts w:hint="eastAsia" w:ascii="宋体" w:hAnsi="宋体" w:eastAsia="宋体" w:cs="宋体"/>
          <w:szCs w:val="21"/>
          <w:highlight w:val="none"/>
          <w:lang w:val="en-US" w:eastAsia="zh-CN"/>
        </w:rPr>
        <w:t>选</w:t>
      </w:r>
      <w:r>
        <w:rPr>
          <w:rFonts w:hint="eastAsia" w:ascii="宋体" w:hAnsi="宋体" w:eastAsia="宋体" w:cs="宋体"/>
          <w:szCs w:val="21"/>
          <w:highlight w:val="none"/>
          <w:lang w:val="zh-CN"/>
        </w:rPr>
        <w:t>资格，并愿意接受按弄虚作假骗取中标的有关规定进行处理；</w:t>
      </w:r>
    </w:p>
    <w:p>
      <w:pPr>
        <w:autoSpaceDE w:val="0"/>
        <w:autoSpaceDN w:val="0"/>
        <w:adjustRightInd w:val="0"/>
        <w:spacing w:line="360" w:lineRule="auto"/>
        <w:ind w:left="0" w:leftChars="0"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w:t>
      </w:r>
      <w:r>
        <w:rPr>
          <w:rFonts w:hint="eastAsia" w:ascii="宋体" w:hAnsi="宋体" w:eastAsia="宋体" w:cs="宋体"/>
          <w:szCs w:val="21"/>
          <w:highlight w:val="none"/>
          <w:lang w:val="en-US" w:eastAsia="zh-CN"/>
        </w:rPr>
        <w:t>八</w:t>
      </w:r>
      <w:r>
        <w:rPr>
          <w:rFonts w:hint="eastAsia" w:ascii="宋体" w:hAnsi="宋体" w:eastAsia="宋体" w:cs="宋体"/>
          <w:szCs w:val="21"/>
          <w:highlight w:val="none"/>
          <w:lang w:val="zh-CN"/>
        </w:rPr>
        <w:t>）若我方当选后，我方一定按照比选文件的要求和响应文件的承诺签订和履行合同，否则贵方可取消我方中选资格，我方愿意接受违约处罚；</w:t>
      </w:r>
    </w:p>
    <w:p>
      <w:pPr>
        <w:autoSpaceDE w:val="0"/>
        <w:autoSpaceDN w:val="0"/>
        <w:adjustRightInd w:val="0"/>
        <w:spacing w:line="360" w:lineRule="auto"/>
        <w:ind w:left="0" w:leftChars="0"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w:t>
      </w:r>
      <w:r>
        <w:rPr>
          <w:rFonts w:hint="eastAsia" w:ascii="宋体" w:hAnsi="宋体" w:eastAsia="宋体" w:cs="宋体"/>
          <w:szCs w:val="21"/>
          <w:highlight w:val="none"/>
          <w:lang w:val="en-US" w:eastAsia="zh-CN"/>
        </w:rPr>
        <w:t>九</w:t>
      </w:r>
      <w:r>
        <w:rPr>
          <w:rFonts w:hint="eastAsia" w:ascii="宋体" w:hAnsi="宋体" w:eastAsia="宋体" w:cs="宋体"/>
          <w:szCs w:val="21"/>
          <w:highlight w:val="none"/>
          <w:lang w:val="zh-CN"/>
        </w:rPr>
        <w:t>）若我方当选后，核查出响应文件内容前后不一致，我方愿按最高标准的承诺履约义务；</w:t>
      </w:r>
    </w:p>
    <w:p>
      <w:pPr>
        <w:autoSpaceDE w:val="0"/>
        <w:autoSpaceDN w:val="0"/>
        <w:adjustRightInd w:val="0"/>
        <w:spacing w:line="360" w:lineRule="auto"/>
        <w:ind w:firstLine="315" w:firstLineChars="150"/>
        <w:outlineLvl w:val="2"/>
        <w:rPr>
          <w:rFonts w:hint="eastAsia" w:ascii="宋体" w:hAnsi="宋体" w:eastAsia="宋体" w:cs="宋体"/>
          <w:szCs w:val="21"/>
          <w:highlight w:val="none"/>
          <w:lang w:val="zh-CN"/>
        </w:rPr>
      </w:pPr>
      <w:bookmarkStart w:id="394" w:name="_Toc25693"/>
      <w:bookmarkStart w:id="395" w:name="_Toc105"/>
      <w:r>
        <w:rPr>
          <w:rFonts w:hint="eastAsia" w:ascii="宋体" w:hAnsi="宋体" w:eastAsia="宋体" w:cs="宋体"/>
          <w:szCs w:val="21"/>
          <w:highlight w:val="none"/>
          <w:lang w:val="zh-CN"/>
        </w:rPr>
        <w:t>（十）所有与本</w:t>
      </w:r>
      <w:r>
        <w:rPr>
          <w:rFonts w:hint="eastAsia" w:ascii="宋体" w:hAnsi="宋体" w:eastAsia="宋体" w:cs="宋体"/>
          <w:szCs w:val="21"/>
          <w:highlight w:val="none"/>
          <w:lang w:val="en-US" w:eastAsia="zh-CN"/>
        </w:rPr>
        <w:t>响应</w:t>
      </w:r>
      <w:r>
        <w:rPr>
          <w:rFonts w:hint="eastAsia" w:ascii="宋体" w:hAnsi="宋体" w:eastAsia="宋体" w:cs="宋体"/>
          <w:szCs w:val="21"/>
          <w:highlight w:val="none"/>
          <w:lang w:val="zh-CN"/>
        </w:rPr>
        <w:t>有关的函件请发往下列地址：</w:t>
      </w:r>
      <w:bookmarkEnd w:id="394"/>
      <w:bookmarkEnd w:id="395"/>
    </w:p>
    <w:p>
      <w:pPr>
        <w:autoSpaceDE w:val="0"/>
        <w:autoSpaceDN w:val="0"/>
        <w:adjustRightInd w:val="0"/>
        <w:spacing w:line="360" w:lineRule="auto"/>
        <w:ind w:left="395" w:leftChars="-12" w:hanging="420" w:hangingChars="200"/>
        <w:rPr>
          <w:rFonts w:ascii="宋体" w:hAnsi="宋体" w:eastAsia="宋体" w:cs="宋体"/>
          <w:szCs w:val="21"/>
          <w:highlight w:val="none"/>
          <w:u w:val="single"/>
          <w:lang w:val="zh-CN"/>
        </w:rPr>
      </w:pPr>
    </w:p>
    <w:p>
      <w:pPr>
        <w:autoSpaceDE w:val="0"/>
        <w:autoSpaceDN w:val="0"/>
        <w:adjustRightInd w:val="0"/>
        <w:spacing w:line="360" w:lineRule="auto"/>
        <w:ind w:firstLine="420" w:firstLineChars="200"/>
        <w:rPr>
          <w:rFonts w:ascii="宋体" w:hAnsi="宋体" w:eastAsia="宋体" w:cs="宋体"/>
          <w:szCs w:val="21"/>
          <w:highlight w:val="none"/>
          <w:u w:val="single"/>
          <w:lang w:val="zh-CN"/>
        </w:rPr>
      </w:pPr>
      <w:r>
        <w:rPr>
          <w:rFonts w:hint="eastAsia" w:ascii="宋体" w:hAnsi="宋体" w:eastAsia="宋体" w:cs="宋体"/>
          <w:szCs w:val="21"/>
          <w:highlight w:val="none"/>
          <w:lang w:val="zh-CN"/>
        </w:rPr>
        <w:t>地  　址：</w:t>
      </w:r>
      <w:r>
        <w:rPr>
          <w:rFonts w:hint="eastAsia" w:ascii="宋体" w:hAnsi="宋体" w:eastAsia="宋体" w:cs="宋体"/>
          <w:szCs w:val="21"/>
          <w:highlight w:val="none"/>
          <w:u w:val="single"/>
          <w:lang w:val="zh-CN"/>
        </w:rPr>
        <w:t>　　　　　　　　　　　</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邮政编码：</w:t>
      </w:r>
      <w:r>
        <w:rPr>
          <w:rFonts w:hint="eastAsia" w:ascii="宋体" w:hAnsi="宋体" w:eastAsia="宋体" w:cs="宋体"/>
          <w:szCs w:val="21"/>
          <w:highlight w:val="none"/>
          <w:u w:val="single"/>
          <w:lang w:val="zh-CN"/>
        </w:rPr>
        <w:t xml:space="preserve">　　　　　　　　　　 </w:t>
      </w:r>
    </w:p>
    <w:p>
      <w:pPr>
        <w:autoSpaceDE w:val="0"/>
        <w:autoSpaceDN w:val="0"/>
        <w:adjustRightInd w:val="0"/>
        <w:spacing w:line="360"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电　　话：</w:t>
      </w:r>
      <w:r>
        <w:rPr>
          <w:rFonts w:hint="eastAsia" w:ascii="宋体" w:hAnsi="宋体" w:eastAsia="宋体" w:cs="宋体"/>
          <w:szCs w:val="21"/>
          <w:highlight w:val="none"/>
          <w:u w:val="single"/>
          <w:lang w:val="zh-CN"/>
        </w:rPr>
        <w:t>　　　　　　　　　　　</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代表姓名：</w:t>
      </w:r>
      <w:r>
        <w:rPr>
          <w:rFonts w:hint="eastAsia" w:ascii="宋体" w:hAnsi="宋体" w:eastAsia="宋体" w:cs="宋体"/>
          <w:szCs w:val="21"/>
          <w:highlight w:val="none"/>
          <w:u w:val="single"/>
          <w:lang w:val="zh-CN"/>
        </w:rPr>
        <w:t>　　　　　　　　　　　</w:t>
      </w:r>
    </w:p>
    <w:p>
      <w:pPr>
        <w:autoSpaceDE w:val="0"/>
        <w:autoSpaceDN w:val="0"/>
        <w:adjustRightInd w:val="0"/>
        <w:spacing w:line="360"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传　　真：</w:t>
      </w:r>
      <w:r>
        <w:rPr>
          <w:rFonts w:hint="eastAsia" w:ascii="宋体" w:hAnsi="宋体" w:eastAsia="宋体" w:cs="宋体"/>
          <w:szCs w:val="21"/>
          <w:highlight w:val="none"/>
          <w:u w:val="single"/>
          <w:lang w:val="zh-CN"/>
        </w:rPr>
        <w:t>　　　　　　　　　　　</w:t>
      </w:r>
      <w:r>
        <w:rPr>
          <w:rFonts w:hint="eastAsia" w:ascii="宋体" w:hAnsi="宋体" w:eastAsia="宋体" w:cs="宋体"/>
          <w:szCs w:val="21"/>
          <w:highlight w:val="none"/>
          <w:lang w:val="zh-CN"/>
        </w:rPr>
        <w:t xml:space="preserve">        职　　务：</w:t>
      </w:r>
      <w:r>
        <w:rPr>
          <w:rFonts w:hint="eastAsia" w:ascii="宋体" w:hAnsi="宋体" w:eastAsia="宋体" w:cs="宋体"/>
          <w:szCs w:val="21"/>
          <w:highlight w:val="none"/>
          <w:u w:val="single"/>
          <w:lang w:val="zh-CN"/>
        </w:rPr>
        <w:t xml:space="preserve">　　　　　　　　　　 </w:t>
      </w:r>
    </w:p>
    <w:p>
      <w:pPr>
        <w:autoSpaceDE w:val="0"/>
        <w:autoSpaceDN w:val="0"/>
        <w:adjustRightInd w:val="0"/>
        <w:spacing w:line="360" w:lineRule="auto"/>
        <w:rPr>
          <w:rFonts w:ascii="宋体" w:hAnsi="宋体" w:eastAsia="宋体" w:cs="宋体"/>
          <w:szCs w:val="21"/>
          <w:highlight w:val="none"/>
          <w:lang w:val="zh-CN"/>
        </w:rPr>
      </w:pPr>
      <w:r>
        <w:rPr>
          <w:rFonts w:hint="eastAsia" w:ascii="宋体" w:hAnsi="宋体" w:eastAsia="宋体" w:cs="宋体"/>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pPr>
        <w:autoSpaceDE w:val="0"/>
        <w:autoSpaceDN w:val="0"/>
        <w:adjustRightInd w:val="0"/>
        <w:spacing w:line="360" w:lineRule="auto"/>
        <w:ind w:firstLine="4960" w:firstLineChars="2362"/>
        <w:rPr>
          <w:rFonts w:hint="eastAsia" w:ascii="宋体" w:hAnsi="宋体" w:eastAsia="宋体" w:cs="宋体"/>
          <w:szCs w:val="21"/>
          <w:highlight w:val="none"/>
          <w:lang w:val="zh-CN"/>
        </w:rPr>
      </w:pPr>
    </w:p>
    <w:p>
      <w:pPr>
        <w:autoSpaceDE w:val="0"/>
        <w:autoSpaceDN w:val="0"/>
        <w:adjustRightInd w:val="0"/>
        <w:spacing w:line="360" w:lineRule="auto"/>
        <w:ind w:firstLine="0" w:firstLineChars="0"/>
        <w:rPr>
          <w:rFonts w:ascii="宋体" w:hAnsi="宋体" w:eastAsia="宋体" w:cs="宋体"/>
          <w:szCs w:val="21"/>
          <w:highlight w:val="none"/>
          <w:lang w:val="zh-CN"/>
        </w:rPr>
      </w:pPr>
      <w:r>
        <w:rPr>
          <w:rFonts w:hint="eastAsia" w:ascii="宋体" w:hAnsi="宋体" w:eastAsia="宋体" w:cs="宋体"/>
          <w:szCs w:val="21"/>
          <w:highlight w:val="none"/>
          <w:lang w:val="zh-CN"/>
        </w:rPr>
        <w:t>供应商：（</w:t>
      </w:r>
      <w:r>
        <w:rPr>
          <w:rFonts w:hint="eastAsia" w:ascii="宋体" w:hAnsi="宋体" w:eastAsia="宋体" w:cs="宋体"/>
          <w:szCs w:val="24"/>
          <w:highlight w:val="none"/>
          <w:lang w:val="zh-CN"/>
        </w:rPr>
        <w:t>加盖供应商法人公章</w:t>
      </w:r>
      <w:r>
        <w:rPr>
          <w:rFonts w:hint="eastAsia" w:ascii="宋体" w:hAnsi="宋体" w:eastAsia="宋体" w:cs="宋体"/>
          <w:szCs w:val="21"/>
          <w:highlight w:val="none"/>
          <w:lang w:val="zh-CN"/>
        </w:rPr>
        <w:t>）</w:t>
      </w:r>
    </w:p>
    <w:p>
      <w:pPr>
        <w:autoSpaceDE w:val="0"/>
        <w:autoSpaceDN w:val="0"/>
        <w:adjustRightInd w:val="0"/>
        <w:spacing w:line="360" w:lineRule="auto"/>
        <w:ind w:firstLine="0" w:firstLineChars="0"/>
        <w:rPr>
          <w:rFonts w:ascii="宋体" w:hAnsi="宋体" w:eastAsia="宋体" w:cs="宋体"/>
          <w:szCs w:val="21"/>
          <w:highlight w:val="none"/>
          <w:lang w:val="zh-CN"/>
        </w:rPr>
      </w:pPr>
      <w:r>
        <w:rPr>
          <w:rFonts w:hint="eastAsia" w:ascii="宋体" w:hAnsi="宋体" w:eastAsia="宋体" w:cs="宋体"/>
          <w:szCs w:val="21"/>
          <w:highlight w:val="none"/>
          <w:lang w:val="zh-CN"/>
        </w:rPr>
        <w:t>法定代表人</w:t>
      </w:r>
      <w:r>
        <w:rPr>
          <w:rFonts w:hint="eastAsia" w:ascii="宋体" w:hAnsi="宋体" w:eastAsia="宋体" w:cs="宋体"/>
          <w:bCs/>
          <w:color w:val="auto"/>
          <w:szCs w:val="21"/>
          <w:lang w:val="zh-CN"/>
        </w:rPr>
        <w:t>/执行事务合伙人/负责人</w:t>
      </w:r>
      <w:r>
        <w:rPr>
          <w:rFonts w:hint="eastAsia" w:ascii="宋体" w:hAnsi="宋体" w:eastAsia="宋体" w:cs="宋体"/>
          <w:szCs w:val="21"/>
          <w:highlight w:val="none"/>
          <w:lang w:val="zh-CN"/>
        </w:rPr>
        <w:t>或其授权代表签名（或盖私章）：</w:t>
      </w:r>
    </w:p>
    <w:p>
      <w:pPr>
        <w:autoSpaceDE w:val="0"/>
        <w:autoSpaceDN w:val="0"/>
        <w:adjustRightInd w:val="0"/>
        <w:spacing w:line="360" w:lineRule="auto"/>
        <w:ind w:firstLine="0" w:firstLineChars="0"/>
        <w:rPr>
          <w:rFonts w:ascii="宋体" w:hAnsi="宋体" w:eastAsia="宋体" w:cs="Times New Roman"/>
          <w:sz w:val="24"/>
          <w:szCs w:val="24"/>
          <w:highlight w:val="none"/>
          <w:lang w:val="zh-CN"/>
        </w:rPr>
      </w:pPr>
      <w:r>
        <w:rPr>
          <w:rFonts w:hint="eastAsia" w:ascii="宋体" w:hAnsi="宋体" w:eastAsia="宋体" w:cs="宋体"/>
          <w:szCs w:val="21"/>
          <w:highlight w:val="none"/>
          <w:lang w:val="zh-CN"/>
        </w:rPr>
        <w:t>日</w:t>
      </w:r>
      <w:r>
        <w:rPr>
          <w:rFonts w:hint="eastAsia" w:ascii="宋体" w:hAnsi="宋体" w:eastAsia="宋体" w:cs="Times New Roman"/>
          <w:szCs w:val="24"/>
          <w:highlight w:val="none"/>
          <w:lang w:val="zh-CN"/>
        </w:rPr>
        <w:t>期：   年   月   日</w:t>
      </w:r>
    </w:p>
    <w:p>
      <w:pPr>
        <w:tabs>
          <w:tab w:val="left" w:pos="567"/>
        </w:tabs>
        <w:autoSpaceDE w:val="0"/>
        <w:autoSpaceDN w:val="0"/>
        <w:adjustRightInd w:val="0"/>
        <w:spacing w:line="360" w:lineRule="auto"/>
        <w:ind w:left="357" w:leftChars="-100" w:hanging="567"/>
        <w:jc w:val="left"/>
        <w:outlineLvl w:val="1"/>
        <w:rPr>
          <w:rFonts w:ascii="宋体" w:hAnsi="宋体" w:eastAsia="宋体" w:cs="宋体"/>
          <w:b/>
          <w:kern w:val="0"/>
          <w:sz w:val="32"/>
          <w:szCs w:val="32"/>
          <w:highlight w:val="none"/>
        </w:rPr>
      </w:pPr>
      <w:r>
        <w:rPr>
          <w:rFonts w:hint="eastAsia" w:ascii="宋体" w:hAnsi="宋体" w:eastAsia="宋体" w:cs="宋体"/>
          <w:kern w:val="0"/>
          <w:sz w:val="24"/>
          <w:szCs w:val="24"/>
          <w:highlight w:val="none"/>
        </w:rPr>
        <w:br w:type="page"/>
      </w:r>
      <w:bookmarkStart w:id="396" w:name="_Toc28613_WPSOffice_Level2"/>
      <w:bookmarkStart w:id="397" w:name="_Toc140596922"/>
      <w:bookmarkStart w:id="398" w:name="_Toc12417"/>
      <w:bookmarkStart w:id="399" w:name="_Toc30995"/>
      <w:bookmarkStart w:id="400" w:name="_Toc3104"/>
      <w:bookmarkStart w:id="401" w:name="_Toc1977722"/>
      <w:bookmarkStart w:id="402" w:name="_Toc104991869"/>
      <w:bookmarkStart w:id="403" w:name="_Toc486167710"/>
      <w:bookmarkStart w:id="404" w:name="_Toc533708122"/>
      <w:bookmarkStart w:id="405" w:name="_Toc94107203"/>
      <w:bookmarkStart w:id="406" w:name="_Toc29823"/>
      <w:bookmarkStart w:id="407" w:name="_Toc102860068"/>
      <w:bookmarkStart w:id="408" w:name="_Toc102860412"/>
      <w:bookmarkStart w:id="409" w:name="_Toc142508363"/>
      <w:bookmarkStart w:id="410" w:name="_Toc1612"/>
      <w:r>
        <w:rPr>
          <w:rFonts w:hint="eastAsia" w:ascii="宋体" w:hAnsi="宋体" w:eastAsia="宋体" w:cs="宋体"/>
          <w:b/>
          <w:kern w:val="0"/>
          <w:sz w:val="32"/>
          <w:szCs w:val="32"/>
          <w:highlight w:val="none"/>
        </w:rPr>
        <w:t>二、</w:t>
      </w:r>
      <w:r>
        <w:rPr>
          <w:rFonts w:hint="eastAsia" w:ascii="宋体" w:hAnsi="宋体" w:eastAsia="宋体" w:cs="宋体"/>
          <w:b/>
          <w:kern w:val="0"/>
          <w:sz w:val="32"/>
          <w:szCs w:val="32"/>
          <w:highlight w:val="none"/>
          <w:lang w:eastAsia="zh-CN"/>
        </w:rPr>
        <w:t>响应承诺书</w:t>
      </w:r>
      <w:r>
        <w:rPr>
          <w:rFonts w:hint="eastAsia" w:ascii="宋体" w:hAnsi="宋体" w:eastAsia="宋体" w:cs="宋体"/>
          <w:b/>
          <w:kern w:val="0"/>
          <w:sz w:val="32"/>
          <w:szCs w:val="32"/>
          <w:highlight w:val="none"/>
        </w:rPr>
        <w:t>格式</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pPr>
        <w:autoSpaceDE w:val="0"/>
        <w:autoSpaceDN w:val="0"/>
        <w:adjustRightInd w:val="0"/>
        <w:spacing w:line="360" w:lineRule="auto"/>
        <w:jc w:val="center"/>
        <w:outlineLvl w:val="2"/>
        <w:rPr>
          <w:rFonts w:ascii="宋体" w:hAnsi="宋体" w:eastAsia="宋体" w:cs="Times New Roman"/>
          <w:b/>
          <w:bCs/>
          <w:sz w:val="30"/>
          <w:szCs w:val="30"/>
          <w:highlight w:val="none"/>
          <w:lang w:val="zh-CN"/>
        </w:rPr>
      </w:pPr>
      <w:bookmarkStart w:id="411" w:name="_Toc3723"/>
      <w:r>
        <w:rPr>
          <w:rFonts w:hint="eastAsia" w:ascii="宋体" w:hAnsi="宋体" w:eastAsia="宋体" w:cs="Times New Roman"/>
          <w:b/>
          <w:bCs/>
          <w:sz w:val="30"/>
          <w:szCs w:val="30"/>
          <w:highlight w:val="none"/>
          <w:lang w:val="zh-CN"/>
        </w:rPr>
        <w:t>响应承诺书</w:t>
      </w:r>
      <w:bookmarkEnd w:id="411"/>
    </w:p>
    <w:p>
      <w:pPr>
        <w:widowControl/>
        <w:autoSpaceDE w:val="0"/>
        <w:autoSpaceDN w:val="0"/>
        <w:adjustRightInd w:val="0"/>
        <w:spacing w:line="360" w:lineRule="auto"/>
        <w:ind w:firstLine="420" w:firstLineChars="200"/>
        <w:jc w:val="left"/>
        <w:rPr>
          <w:rFonts w:ascii="宋体" w:hAnsi="宋体" w:eastAsia="宋体" w:cs="Times New Roman"/>
          <w:kern w:val="0"/>
          <w:szCs w:val="21"/>
          <w:highlight w:val="none"/>
        </w:rPr>
      </w:pPr>
    </w:p>
    <w:p>
      <w:pPr>
        <w:widowControl/>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Times New Roman"/>
          <w:kern w:val="0"/>
          <w:szCs w:val="21"/>
          <w:highlight w:val="none"/>
        </w:rPr>
        <w:t>我方</w:t>
      </w:r>
      <w:r>
        <w:rPr>
          <w:rFonts w:hint="eastAsia" w:ascii="宋体" w:hAnsi="宋体" w:eastAsia="宋体" w:cs="Times New Roman"/>
          <w:kern w:val="0"/>
          <w:szCs w:val="21"/>
          <w:highlight w:val="none"/>
          <w:u w:val="single"/>
        </w:rPr>
        <w:t xml:space="preserve">           </w:t>
      </w:r>
      <w:r>
        <w:rPr>
          <w:rFonts w:hint="eastAsia" w:ascii="宋体" w:hAnsi="宋体" w:eastAsia="宋体" w:cs="Times New Roman"/>
          <w:kern w:val="0"/>
          <w:szCs w:val="21"/>
          <w:highlight w:val="none"/>
        </w:rPr>
        <w:t>（</w:t>
      </w:r>
      <w:r>
        <w:rPr>
          <w:rFonts w:hint="eastAsia" w:ascii="宋体" w:hAnsi="宋体" w:eastAsia="宋体" w:cs="Times New Roman"/>
          <w:kern w:val="0"/>
          <w:szCs w:val="21"/>
          <w:highlight w:val="none"/>
          <w:lang w:eastAsia="zh-CN"/>
        </w:rPr>
        <w:t>供应商</w:t>
      </w:r>
      <w:r>
        <w:rPr>
          <w:rFonts w:hint="eastAsia" w:ascii="宋体" w:hAnsi="宋体" w:eastAsia="宋体" w:cs="Times New Roman"/>
          <w:kern w:val="0"/>
          <w:szCs w:val="21"/>
          <w:highlight w:val="none"/>
        </w:rPr>
        <w:t>名称）已完整阅读了</w:t>
      </w:r>
      <w:r>
        <w:rPr>
          <w:rFonts w:hint="eastAsia" w:ascii="宋体" w:hAnsi="宋体" w:eastAsia="宋体" w:cs="Times New Roman"/>
          <w:kern w:val="0"/>
          <w:szCs w:val="21"/>
          <w:highlight w:val="none"/>
          <w:u w:val="single"/>
          <w:lang w:eastAsia="zh-CN"/>
        </w:rPr>
        <w:t>东莞市水务集团有限公司2025年污水处理厂专项审计采购项目</w:t>
      </w:r>
      <w:r>
        <w:rPr>
          <w:rFonts w:hint="eastAsia" w:ascii="宋体" w:hAnsi="宋体" w:eastAsia="宋体" w:cs="Times New Roman"/>
          <w:kern w:val="0"/>
          <w:szCs w:val="21"/>
          <w:highlight w:val="none"/>
        </w:rPr>
        <w:t>（</w:t>
      </w:r>
      <w:r>
        <w:rPr>
          <w:rFonts w:hint="eastAsia" w:ascii="宋体" w:hAnsi="宋体" w:eastAsia="宋体" w:cs="Times New Roman"/>
          <w:kern w:val="0"/>
          <w:szCs w:val="21"/>
          <w:highlight w:val="none"/>
          <w:lang w:eastAsia="zh-CN"/>
        </w:rPr>
        <w:t>采购编号</w:t>
      </w:r>
      <w:r>
        <w:rPr>
          <w:rFonts w:hint="eastAsia" w:ascii="宋体" w:hAnsi="宋体" w:eastAsia="宋体" w:cs="Times New Roman"/>
          <w:kern w:val="0"/>
          <w:szCs w:val="21"/>
          <w:highlight w:val="none"/>
        </w:rPr>
        <w:t>：</w:t>
      </w:r>
      <w:r>
        <w:rPr>
          <w:rFonts w:hint="eastAsia" w:ascii="宋体" w:hAnsi="宋体" w:eastAsia="宋体" w:cs="Times New Roman"/>
          <w:kern w:val="0"/>
          <w:szCs w:val="21"/>
          <w:highlight w:val="none"/>
          <w:lang w:eastAsia="zh-CN"/>
        </w:rPr>
        <w:t>YDZB25DGQY0057</w:t>
      </w:r>
      <w:r>
        <w:rPr>
          <w:rFonts w:hint="eastAsia" w:ascii="宋体" w:hAnsi="宋体" w:eastAsia="宋体" w:cs="Times New Roman"/>
          <w:kern w:val="0"/>
          <w:szCs w:val="21"/>
          <w:highlight w:val="none"/>
        </w:rPr>
        <w:t>）</w:t>
      </w:r>
      <w:r>
        <w:rPr>
          <w:rFonts w:hint="eastAsia" w:ascii="宋体" w:hAnsi="宋体" w:eastAsia="宋体" w:cs="Times New Roman"/>
          <w:kern w:val="0"/>
          <w:szCs w:val="21"/>
          <w:highlight w:val="none"/>
          <w:lang w:eastAsia="zh-CN"/>
        </w:rPr>
        <w:t>比选文件</w:t>
      </w:r>
      <w:r>
        <w:rPr>
          <w:rFonts w:hint="eastAsia" w:ascii="宋体" w:hAnsi="宋体" w:eastAsia="宋体" w:cs="Times New Roman"/>
          <w:kern w:val="0"/>
          <w:szCs w:val="21"/>
          <w:highlight w:val="none"/>
        </w:rPr>
        <w:t>的所有内容（包括澄清，以及所有已提供的参考资料和有关附件），并完全理解上述文件所表达的意思，该项目递交</w:t>
      </w:r>
      <w:r>
        <w:rPr>
          <w:rFonts w:hint="eastAsia" w:ascii="宋体" w:hAnsi="宋体" w:eastAsia="宋体" w:cs="Times New Roman"/>
          <w:kern w:val="0"/>
          <w:szCs w:val="21"/>
          <w:highlight w:val="none"/>
          <w:lang w:eastAsia="zh-CN"/>
        </w:rPr>
        <w:t>响应文件</w:t>
      </w:r>
      <w:r>
        <w:rPr>
          <w:rFonts w:hint="eastAsia" w:ascii="宋体" w:hAnsi="宋体" w:eastAsia="宋体" w:cs="Times New Roman"/>
          <w:kern w:val="0"/>
          <w:szCs w:val="21"/>
          <w:highlight w:val="none"/>
        </w:rPr>
        <w:t>时间截止后，我方承诺不再对上述文件内容进行询问或</w:t>
      </w:r>
      <w:r>
        <w:rPr>
          <w:rFonts w:hint="eastAsia" w:ascii="宋体" w:hAnsi="宋体" w:eastAsia="宋体" w:cs="Times New Roman"/>
          <w:kern w:val="0"/>
          <w:szCs w:val="21"/>
          <w:highlight w:val="none"/>
          <w:lang w:eastAsia="zh-CN"/>
        </w:rPr>
        <w:t>异议</w:t>
      </w:r>
      <w:r>
        <w:rPr>
          <w:rFonts w:hint="eastAsia" w:ascii="宋体" w:hAnsi="宋体" w:eastAsia="宋体" w:cs="Times New Roman"/>
          <w:kern w:val="0"/>
          <w:szCs w:val="21"/>
          <w:highlight w:val="none"/>
        </w:rPr>
        <w:t>。</w:t>
      </w:r>
      <w:r>
        <w:rPr>
          <w:rFonts w:hint="eastAsia" w:ascii="宋体" w:hAnsi="宋体" w:eastAsia="宋体" w:cs="Times New Roman"/>
          <w:kern w:val="0"/>
          <w:szCs w:val="21"/>
          <w:highlight w:val="none"/>
        </w:rPr>
        <w:cr/>
      </w:r>
      <w:r>
        <w:rPr>
          <w:rFonts w:ascii="宋体" w:hAnsi="宋体" w:eastAsia="宋体" w:cs="Times New Roman"/>
          <w:kern w:val="0"/>
          <w:szCs w:val="21"/>
          <w:highlight w:val="none"/>
        </w:rPr>
        <w:t xml:space="preserve">    </w:t>
      </w:r>
      <w:r>
        <w:rPr>
          <w:rFonts w:hint="eastAsia" w:ascii="宋体" w:hAnsi="宋体" w:eastAsia="宋体" w:cs="Times New Roman"/>
          <w:kern w:val="0"/>
          <w:szCs w:val="21"/>
          <w:highlight w:val="none"/>
        </w:rPr>
        <w:t>我方</w:t>
      </w:r>
      <w:r>
        <w:rPr>
          <w:rFonts w:hint="eastAsia" w:ascii="宋体" w:hAnsi="宋体" w:eastAsia="宋体" w:cs="宋体"/>
          <w:kern w:val="0"/>
          <w:szCs w:val="21"/>
          <w:highlight w:val="none"/>
        </w:rPr>
        <w:t>承诺，若我方存在通过弄虚作假、虚假响应</w:t>
      </w:r>
      <w:r>
        <w:rPr>
          <w:rFonts w:hint="eastAsia" w:ascii="宋体" w:hAnsi="宋体" w:eastAsia="宋体" w:cs="宋体"/>
          <w:kern w:val="0"/>
          <w:szCs w:val="21"/>
          <w:highlight w:val="none"/>
          <w:lang w:eastAsia="zh-CN"/>
        </w:rPr>
        <w:t>比选文件</w:t>
      </w:r>
      <w:r>
        <w:rPr>
          <w:rFonts w:hint="eastAsia" w:ascii="宋体" w:hAnsi="宋体" w:eastAsia="宋体" w:cs="宋体"/>
          <w:kern w:val="0"/>
          <w:szCs w:val="21"/>
          <w:highlight w:val="none"/>
        </w:rPr>
        <w:t>要求等手段骗取中</w:t>
      </w:r>
      <w:r>
        <w:rPr>
          <w:rFonts w:hint="eastAsia" w:ascii="宋体" w:hAnsi="宋体" w:eastAsia="宋体" w:cs="宋体"/>
          <w:kern w:val="0"/>
          <w:szCs w:val="21"/>
          <w:highlight w:val="none"/>
          <w:lang w:val="en-US" w:eastAsia="zh-CN"/>
        </w:rPr>
        <w:t>选</w:t>
      </w:r>
      <w:r>
        <w:rPr>
          <w:rFonts w:hint="eastAsia" w:ascii="宋体" w:hAnsi="宋体" w:eastAsia="宋体" w:cs="宋体"/>
          <w:kern w:val="0"/>
          <w:szCs w:val="21"/>
          <w:highlight w:val="none"/>
        </w:rPr>
        <w:t>的，</w:t>
      </w:r>
      <w:r>
        <w:rPr>
          <w:rFonts w:hint="eastAsia" w:ascii="宋体" w:hAnsi="宋体" w:eastAsia="宋体" w:cs="宋体"/>
          <w:kern w:val="0"/>
          <w:szCs w:val="21"/>
          <w:highlight w:val="none"/>
          <w:lang w:eastAsia="zh-CN"/>
        </w:rPr>
        <w:t>采购人</w:t>
      </w:r>
      <w:r>
        <w:rPr>
          <w:rFonts w:hint="eastAsia" w:ascii="宋体" w:hAnsi="宋体" w:eastAsia="宋体" w:cs="宋体"/>
          <w:kern w:val="0"/>
          <w:szCs w:val="21"/>
          <w:highlight w:val="none"/>
        </w:rPr>
        <w:t>有权或协助主管部门认定我方严重失信的不良行为，纳入相关</w:t>
      </w:r>
      <w:r>
        <w:rPr>
          <w:rFonts w:ascii="宋体" w:hAnsi="宋体" w:eastAsia="宋体" w:cs="宋体"/>
          <w:kern w:val="0"/>
          <w:szCs w:val="21"/>
          <w:highlight w:val="none"/>
        </w:rPr>
        <w:t>企业信用“黑名单”</w:t>
      </w:r>
      <w:r>
        <w:rPr>
          <w:rFonts w:hint="eastAsia" w:ascii="宋体" w:hAnsi="宋体" w:eastAsia="宋体" w:cs="宋体"/>
          <w:kern w:val="0"/>
          <w:szCs w:val="21"/>
          <w:highlight w:val="none"/>
        </w:rPr>
        <w:t>，限制我方参与依法必须招标项目的投标，并</w:t>
      </w:r>
      <w:r>
        <w:rPr>
          <w:rFonts w:ascii="宋体" w:hAnsi="宋体" w:eastAsia="宋体" w:cs="宋体"/>
          <w:kern w:val="0"/>
          <w:szCs w:val="21"/>
          <w:highlight w:val="none"/>
        </w:rPr>
        <w:t>向</w:t>
      </w:r>
      <w:r>
        <w:rPr>
          <w:rFonts w:hint="eastAsia" w:ascii="宋体" w:hAnsi="宋体" w:eastAsia="宋体" w:cs="宋体"/>
          <w:kern w:val="0"/>
          <w:szCs w:val="21"/>
          <w:highlight w:val="none"/>
        </w:rPr>
        <w:t>行政主管部门报送</w:t>
      </w:r>
      <w:r>
        <w:rPr>
          <w:rFonts w:ascii="宋体" w:hAnsi="宋体" w:eastAsia="宋体" w:cs="宋体"/>
          <w:kern w:val="0"/>
          <w:szCs w:val="21"/>
          <w:highlight w:val="none"/>
        </w:rPr>
        <w:t>结果。</w:t>
      </w:r>
      <w:r>
        <w:rPr>
          <w:rFonts w:hint="eastAsia" w:ascii="宋体" w:hAnsi="宋体" w:eastAsia="宋体" w:cs="宋体"/>
          <w:kern w:val="0"/>
          <w:szCs w:val="21"/>
          <w:highlight w:val="none"/>
        </w:rPr>
        <w:t>同时，</w:t>
      </w:r>
      <w:r>
        <w:rPr>
          <w:rFonts w:hint="eastAsia" w:ascii="宋体" w:hAnsi="宋体" w:eastAsia="宋体" w:cs="宋体"/>
          <w:kern w:val="0"/>
          <w:szCs w:val="21"/>
          <w:highlight w:val="none"/>
          <w:lang w:eastAsia="zh-CN"/>
        </w:rPr>
        <w:t>采购人</w:t>
      </w:r>
      <w:r>
        <w:rPr>
          <w:rFonts w:hint="eastAsia" w:ascii="宋体" w:hAnsi="宋体" w:eastAsia="宋体" w:cs="宋体"/>
          <w:kern w:val="0"/>
          <w:szCs w:val="21"/>
          <w:highlight w:val="none"/>
        </w:rPr>
        <w:t>有权根据《关于对环境保护领域失信生产经营单位及其有关人员开展联合惩戒的合作备忘录》等规定，通过“信用中国”网站向社会公示我方的失信行为，实现“一处失信、处处受限”。</w:t>
      </w: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或履行本合同过程中存在提供虚假材料、虚假响应</w:t>
      </w:r>
      <w:r>
        <w:rPr>
          <w:rFonts w:hint="eastAsia" w:ascii="宋体" w:hAnsi="宋体" w:eastAsia="宋体" w:cs="宋体"/>
          <w:color w:val="auto"/>
          <w:kern w:val="0"/>
          <w:szCs w:val="21"/>
          <w:highlight w:val="none"/>
          <w:lang w:eastAsia="zh-CN"/>
        </w:rPr>
        <w:t>比选文件</w:t>
      </w:r>
      <w:r>
        <w:rPr>
          <w:rFonts w:hint="eastAsia" w:ascii="宋体" w:hAnsi="宋体" w:eastAsia="宋体" w:cs="宋体"/>
          <w:color w:val="auto"/>
          <w:kern w:val="0"/>
          <w:szCs w:val="21"/>
          <w:highlight w:val="none"/>
        </w:rPr>
        <w:t>要求等弄虚作假行为，或未能根据</w:t>
      </w:r>
      <w:r>
        <w:rPr>
          <w:rFonts w:hint="eastAsia" w:ascii="宋体" w:hAnsi="宋体" w:eastAsia="宋体" w:cs="宋体"/>
          <w:color w:val="auto"/>
          <w:kern w:val="0"/>
          <w:szCs w:val="21"/>
          <w:highlight w:val="none"/>
          <w:lang w:eastAsia="zh-CN"/>
        </w:rPr>
        <w:t>比选文件供应商</w:t>
      </w:r>
      <w:r>
        <w:rPr>
          <w:rFonts w:hint="eastAsia" w:ascii="宋体" w:hAnsi="宋体" w:eastAsia="宋体" w:cs="宋体"/>
          <w:color w:val="auto"/>
          <w:kern w:val="0"/>
          <w:szCs w:val="21"/>
          <w:highlight w:val="none"/>
        </w:rPr>
        <w:t>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pPr>
        <w:autoSpaceDE w:val="0"/>
        <w:autoSpaceDN w:val="0"/>
        <w:adjustRightInd w:val="0"/>
        <w:spacing w:line="360" w:lineRule="auto"/>
        <w:ind w:firstLine="420" w:firstLineChars="200"/>
        <w:jc w:val="left"/>
        <w:rPr>
          <w:rFonts w:ascii="宋体" w:hAnsi="宋体" w:eastAsia="宋体" w:cs="Times New Roman"/>
          <w:kern w:val="0"/>
          <w:szCs w:val="21"/>
          <w:highlight w:val="none"/>
        </w:rPr>
      </w:pPr>
    </w:p>
    <w:p>
      <w:pPr>
        <w:autoSpaceDE w:val="0"/>
        <w:autoSpaceDN w:val="0"/>
        <w:adjustRightInd w:val="0"/>
        <w:spacing w:line="360" w:lineRule="auto"/>
        <w:jc w:val="left"/>
        <w:rPr>
          <w:rFonts w:ascii="宋体" w:hAnsi="宋体" w:eastAsia="宋体" w:cs="Times New Roman"/>
          <w:kern w:val="0"/>
          <w:sz w:val="24"/>
          <w:szCs w:val="24"/>
          <w:highlight w:val="none"/>
        </w:rPr>
      </w:pPr>
    </w:p>
    <w:p>
      <w:pPr>
        <w:autoSpaceDE w:val="0"/>
        <w:autoSpaceDN w:val="0"/>
        <w:adjustRightInd w:val="0"/>
        <w:spacing w:line="360" w:lineRule="auto"/>
        <w:jc w:val="left"/>
        <w:rPr>
          <w:rFonts w:ascii="宋体" w:hAnsi="宋体" w:eastAsia="宋体" w:cs="Times New Roman"/>
          <w:kern w:val="0"/>
          <w:sz w:val="24"/>
          <w:szCs w:val="24"/>
          <w:highlight w:val="none"/>
        </w:rPr>
      </w:pPr>
    </w:p>
    <w:p>
      <w:pPr>
        <w:autoSpaceDE w:val="0"/>
        <w:autoSpaceDN w:val="0"/>
        <w:adjustRightInd w:val="0"/>
        <w:spacing w:line="360" w:lineRule="auto"/>
        <w:ind w:firstLine="200"/>
        <w:rPr>
          <w:rFonts w:ascii="宋体" w:hAnsi="宋体" w:eastAsia="宋体" w:cs="Times New Roman"/>
          <w:szCs w:val="24"/>
          <w:highlight w:val="none"/>
        </w:rPr>
      </w:pPr>
      <w:r>
        <w:rPr>
          <w:rFonts w:hint="eastAsia" w:ascii="宋体" w:hAnsi="宋体" w:eastAsia="宋体" w:cs="Times New Roman"/>
          <w:szCs w:val="24"/>
          <w:highlight w:val="none"/>
          <w:lang w:val="zh-CN"/>
        </w:rPr>
        <w:t>供应商：（加盖供应商法人公章）</w:t>
      </w:r>
    </w:p>
    <w:p>
      <w:pPr>
        <w:autoSpaceDE w:val="0"/>
        <w:autoSpaceDN w:val="0"/>
        <w:adjustRightInd w:val="0"/>
        <w:spacing w:line="360" w:lineRule="auto"/>
        <w:ind w:firstLine="200"/>
        <w:rPr>
          <w:rFonts w:ascii="宋体" w:hAnsi="宋体" w:eastAsia="宋体" w:cs="Times New Roman"/>
          <w:szCs w:val="24"/>
          <w:highlight w:val="none"/>
          <w:lang w:val="zh-CN"/>
        </w:rPr>
      </w:pPr>
      <w:r>
        <w:rPr>
          <w:rFonts w:hint="eastAsia" w:ascii="宋体" w:hAnsi="宋体" w:eastAsia="宋体" w:cs="Times New Roman"/>
          <w:szCs w:val="24"/>
          <w:highlight w:val="none"/>
          <w:lang w:val="zh-CN"/>
        </w:rPr>
        <w:t>法定代表人</w:t>
      </w:r>
      <w:r>
        <w:rPr>
          <w:rFonts w:hint="eastAsia" w:ascii="宋体" w:hAnsi="宋体" w:eastAsia="宋体" w:cs="宋体"/>
          <w:bCs/>
          <w:color w:val="auto"/>
          <w:szCs w:val="21"/>
          <w:lang w:val="zh-CN"/>
        </w:rPr>
        <w:t>/执行事务合伙人/负责人</w:t>
      </w:r>
      <w:r>
        <w:rPr>
          <w:rFonts w:hint="eastAsia" w:ascii="宋体" w:hAnsi="宋体" w:eastAsia="宋体" w:cs="Times New Roman"/>
          <w:szCs w:val="24"/>
          <w:highlight w:val="none"/>
          <w:lang w:val="zh-CN"/>
        </w:rPr>
        <w:t>或其授权代表签名（或盖私章）：</w:t>
      </w:r>
    </w:p>
    <w:p>
      <w:pPr>
        <w:autoSpaceDE w:val="0"/>
        <w:autoSpaceDN w:val="0"/>
        <w:adjustRightInd w:val="0"/>
        <w:spacing w:line="360" w:lineRule="auto"/>
        <w:ind w:firstLine="200"/>
        <w:rPr>
          <w:rFonts w:ascii="宋体" w:hAnsi="宋体" w:eastAsia="宋体" w:cs="Times New Roman"/>
          <w:sz w:val="24"/>
          <w:szCs w:val="24"/>
          <w:highlight w:val="none"/>
          <w:lang w:val="zh-CN"/>
        </w:rPr>
      </w:pPr>
      <w:r>
        <w:rPr>
          <w:rFonts w:hint="eastAsia" w:ascii="宋体" w:hAnsi="宋体" w:eastAsia="宋体" w:cs="Times New Roman"/>
          <w:szCs w:val="24"/>
          <w:highlight w:val="none"/>
          <w:lang w:val="zh-CN"/>
        </w:rPr>
        <w:t>日期：   年   月   日</w:t>
      </w:r>
    </w:p>
    <w:p>
      <w:pPr>
        <w:autoSpaceDE w:val="0"/>
        <w:autoSpaceDN w:val="0"/>
        <w:adjustRightInd w:val="0"/>
        <w:spacing w:line="360" w:lineRule="auto"/>
        <w:ind w:firstLine="480" w:firstLineChars="200"/>
        <w:jc w:val="left"/>
        <w:rPr>
          <w:rFonts w:ascii="宋体" w:hAnsi="宋体" w:eastAsia="宋体" w:cs="宋体"/>
          <w:kern w:val="0"/>
          <w:sz w:val="24"/>
          <w:szCs w:val="24"/>
          <w:highlight w:val="none"/>
        </w:rPr>
      </w:pPr>
    </w:p>
    <w:p>
      <w:pPr>
        <w:autoSpaceDE w:val="0"/>
        <w:autoSpaceDN w:val="0"/>
        <w:adjustRightInd w:val="0"/>
        <w:spacing w:line="360" w:lineRule="auto"/>
        <w:jc w:val="left"/>
        <w:rPr>
          <w:rFonts w:ascii="宋体" w:hAnsi="宋体" w:eastAsia="宋体" w:cs="宋体"/>
          <w:kern w:val="0"/>
          <w:sz w:val="24"/>
          <w:szCs w:val="24"/>
          <w:highlight w:val="none"/>
        </w:rPr>
      </w:pPr>
    </w:p>
    <w:p>
      <w:pPr>
        <w:autoSpaceDE w:val="0"/>
        <w:autoSpaceDN w:val="0"/>
        <w:adjustRightInd w:val="0"/>
        <w:spacing w:line="360" w:lineRule="auto"/>
        <w:jc w:val="left"/>
        <w:rPr>
          <w:rFonts w:ascii="宋体" w:hAnsi="宋体" w:eastAsia="宋体" w:cs="宋体"/>
          <w:kern w:val="0"/>
          <w:sz w:val="24"/>
          <w:szCs w:val="24"/>
          <w:highlight w:val="none"/>
        </w:rPr>
      </w:pPr>
      <w:bookmarkStart w:id="412" w:name="_Toc311032584"/>
      <w:bookmarkStart w:id="413" w:name="_Toc326768876"/>
      <w:bookmarkStart w:id="414" w:name="_Toc316896755"/>
    </w:p>
    <w:p>
      <w:pPr>
        <w:pageBreakBefore/>
        <w:autoSpaceDE w:val="0"/>
        <w:autoSpaceDN w:val="0"/>
        <w:adjustRightInd w:val="0"/>
        <w:spacing w:line="360" w:lineRule="auto"/>
        <w:jc w:val="left"/>
        <w:outlineLvl w:val="1"/>
        <w:rPr>
          <w:rFonts w:ascii="宋体" w:hAnsi="宋体" w:eastAsia="宋体" w:cs="宋体"/>
          <w:b/>
          <w:kern w:val="44"/>
          <w:sz w:val="32"/>
          <w:szCs w:val="32"/>
          <w:highlight w:val="none"/>
        </w:rPr>
      </w:pPr>
      <w:bookmarkStart w:id="415" w:name="_Toc25494"/>
      <w:bookmarkStart w:id="416" w:name="_Toc140596923"/>
      <w:bookmarkStart w:id="417" w:name="_Toc94107204"/>
      <w:bookmarkStart w:id="418" w:name="_Toc102860069"/>
      <w:bookmarkStart w:id="419" w:name="_Toc104991870"/>
      <w:bookmarkStart w:id="420" w:name="_Toc82182546"/>
      <w:bookmarkStart w:id="421" w:name="_Toc29910"/>
      <w:bookmarkStart w:id="422" w:name="_Toc5075"/>
      <w:bookmarkStart w:id="423" w:name="_Toc142508364"/>
      <w:bookmarkStart w:id="424" w:name="_Toc24336"/>
      <w:bookmarkStart w:id="425" w:name="_Toc6273"/>
      <w:bookmarkStart w:id="426" w:name="_Toc102860413"/>
      <w:bookmarkStart w:id="427" w:name="_Toc86764083"/>
      <w:bookmarkStart w:id="428" w:name="_Toc486167711"/>
      <w:bookmarkStart w:id="429" w:name="_Toc1977723"/>
      <w:bookmarkStart w:id="430" w:name="_Toc533708123"/>
      <w:bookmarkStart w:id="431" w:name="_Toc7024_WPSOffice_Level2"/>
      <w:r>
        <w:rPr>
          <w:rFonts w:hint="eastAsia" w:ascii="宋体" w:hAnsi="宋体" w:eastAsia="宋体" w:cs="宋体"/>
          <w:b/>
          <w:kern w:val="44"/>
          <w:sz w:val="32"/>
          <w:szCs w:val="32"/>
          <w:highlight w:val="none"/>
        </w:rPr>
        <w:t>三、供货及/或提供服务过程承诺函格式</w:t>
      </w:r>
      <w:bookmarkEnd w:id="415"/>
      <w:bookmarkEnd w:id="416"/>
      <w:bookmarkEnd w:id="417"/>
      <w:bookmarkEnd w:id="418"/>
      <w:bookmarkEnd w:id="419"/>
      <w:bookmarkEnd w:id="420"/>
      <w:bookmarkEnd w:id="421"/>
      <w:bookmarkEnd w:id="422"/>
      <w:bookmarkEnd w:id="423"/>
      <w:bookmarkEnd w:id="424"/>
      <w:bookmarkEnd w:id="425"/>
      <w:bookmarkEnd w:id="426"/>
      <w:bookmarkEnd w:id="427"/>
    </w:p>
    <w:p>
      <w:pPr>
        <w:autoSpaceDE w:val="0"/>
        <w:autoSpaceDN w:val="0"/>
        <w:adjustRightInd w:val="0"/>
        <w:spacing w:line="360" w:lineRule="auto"/>
        <w:jc w:val="center"/>
        <w:rPr>
          <w:rFonts w:ascii="宋体" w:hAnsi="宋体" w:eastAsia="宋体" w:cs="宋体"/>
          <w:b/>
          <w:kern w:val="44"/>
          <w:sz w:val="30"/>
          <w:szCs w:val="30"/>
          <w:highlight w:val="none"/>
        </w:rPr>
      </w:pPr>
      <w:r>
        <w:rPr>
          <w:rFonts w:hint="eastAsia" w:ascii="宋体" w:hAnsi="宋体" w:eastAsia="宋体" w:cs="宋体"/>
          <w:b/>
          <w:kern w:val="44"/>
          <w:sz w:val="30"/>
          <w:szCs w:val="30"/>
          <w:highlight w:val="none"/>
        </w:rPr>
        <w:t>供货及/或提供服务过程承诺函</w:t>
      </w:r>
    </w:p>
    <w:p>
      <w:pPr>
        <w:autoSpaceDE w:val="0"/>
        <w:autoSpaceDN w:val="0"/>
        <w:adjustRightInd w:val="0"/>
        <w:spacing w:line="360" w:lineRule="auto"/>
        <w:jc w:val="left"/>
        <w:rPr>
          <w:rFonts w:ascii="宋体" w:hAnsi="宋体" w:eastAsia="宋体" w:cs="宋体"/>
          <w:kern w:val="0"/>
          <w:szCs w:val="21"/>
          <w:highlight w:val="none"/>
        </w:rPr>
      </w:pPr>
      <w:r>
        <w:rPr>
          <w:rFonts w:hint="eastAsia" w:ascii="宋体" w:hAnsi="宋体" w:eastAsia="宋体" w:cs="宋体"/>
          <w:kern w:val="0"/>
          <w:szCs w:val="21"/>
          <w:highlight w:val="none"/>
        </w:rPr>
        <w:t>致</w:t>
      </w:r>
      <w:r>
        <w:rPr>
          <w:rFonts w:hint="eastAsia" w:ascii="宋体" w:hAnsi="宋体" w:eastAsia="宋体" w:cs="宋体"/>
          <w:kern w:val="0"/>
          <w:szCs w:val="21"/>
          <w:highlight w:val="none"/>
          <w:lang w:eastAsia="zh-CN"/>
        </w:rPr>
        <w:t>东莞市水务集团有限公司</w:t>
      </w:r>
      <w:r>
        <w:rPr>
          <w:rFonts w:hint="eastAsia" w:ascii="宋体" w:hAnsi="宋体" w:eastAsia="宋体" w:cs="宋体"/>
          <w:kern w:val="0"/>
          <w:szCs w:val="21"/>
          <w:highlight w:val="none"/>
        </w:rPr>
        <w:t>：</w:t>
      </w:r>
    </w:p>
    <w:p>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我方</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w:t>
      </w:r>
      <w:r>
        <w:rPr>
          <w:rFonts w:hint="eastAsia" w:ascii="宋体" w:hAnsi="宋体" w:eastAsia="宋体" w:cs="宋体"/>
          <w:kern w:val="0"/>
          <w:szCs w:val="21"/>
          <w:highlight w:val="none"/>
          <w:lang w:eastAsia="zh-CN"/>
        </w:rPr>
        <w:t>供应商</w:t>
      </w:r>
      <w:r>
        <w:rPr>
          <w:rFonts w:hint="eastAsia" w:ascii="宋体" w:hAnsi="宋体" w:eastAsia="宋体" w:cs="宋体"/>
          <w:kern w:val="0"/>
          <w:szCs w:val="21"/>
          <w:highlight w:val="none"/>
        </w:rPr>
        <w:t>名称）为</w:t>
      </w:r>
      <w:r>
        <w:rPr>
          <w:rFonts w:hint="eastAsia" w:ascii="宋体" w:hAnsi="宋体" w:eastAsia="宋体" w:cs="宋体"/>
          <w:kern w:val="0"/>
          <w:szCs w:val="21"/>
          <w:highlight w:val="none"/>
          <w:lang w:eastAsia="zh-CN"/>
        </w:rPr>
        <w:t>采购人公开比选</w:t>
      </w:r>
      <w:r>
        <w:rPr>
          <w:rFonts w:hint="eastAsia" w:ascii="宋体" w:hAnsi="宋体" w:eastAsia="宋体" w:cs="宋体"/>
          <w:kern w:val="0"/>
          <w:szCs w:val="21"/>
          <w:highlight w:val="none"/>
        </w:rPr>
        <w:t>的</w:t>
      </w:r>
      <w:r>
        <w:rPr>
          <w:rFonts w:hint="eastAsia" w:ascii="宋体" w:hAnsi="宋体" w:eastAsia="宋体" w:cs="Times New Roman"/>
          <w:kern w:val="0"/>
          <w:szCs w:val="21"/>
          <w:highlight w:val="none"/>
          <w:lang w:eastAsia="zh-CN"/>
        </w:rPr>
        <w:t>东莞市水务集团有限公司2025年污水处理厂专项审计采购项目</w:t>
      </w:r>
      <w:r>
        <w:rPr>
          <w:rFonts w:hint="eastAsia" w:ascii="宋体" w:hAnsi="宋体" w:eastAsia="宋体" w:cs="宋体"/>
          <w:kern w:val="0"/>
          <w:szCs w:val="21"/>
          <w:highlight w:val="none"/>
        </w:rPr>
        <w:t>(</w:t>
      </w:r>
      <w:r>
        <w:rPr>
          <w:rFonts w:hint="eastAsia" w:ascii="宋体" w:hAnsi="宋体" w:eastAsia="宋体" w:cs="宋体"/>
          <w:kern w:val="0"/>
          <w:szCs w:val="21"/>
          <w:highlight w:val="none"/>
          <w:lang w:eastAsia="zh-CN"/>
        </w:rPr>
        <w:t>采购编号</w:t>
      </w:r>
      <w:r>
        <w:rPr>
          <w:rFonts w:hint="eastAsia" w:ascii="宋体" w:hAnsi="宋体" w:eastAsia="宋体" w:cs="宋体"/>
          <w:kern w:val="0"/>
          <w:szCs w:val="21"/>
          <w:highlight w:val="none"/>
        </w:rPr>
        <w:t>：</w:t>
      </w:r>
      <w:r>
        <w:rPr>
          <w:rFonts w:hint="eastAsia" w:ascii="宋体" w:hAnsi="宋体" w:eastAsia="宋体" w:cs="Times New Roman"/>
          <w:szCs w:val="21"/>
          <w:highlight w:val="none"/>
          <w:lang w:val="zh-CN"/>
        </w:rPr>
        <w:t>YDZB25DGQY0057</w:t>
      </w:r>
      <w:r>
        <w:rPr>
          <w:rFonts w:hint="eastAsia" w:ascii="宋体" w:hAnsi="宋体" w:eastAsia="宋体" w:cs="宋体"/>
          <w:kern w:val="0"/>
          <w:szCs w:val="21"/>
          <w:highlight w:val="none"/>
        </w:rPr>
        <w:t>)的</w:t>
      </w:r>
      <w:r>
        <w:rPr>
          <w:rFonts w:hint="eastAsia" w:ascii="宋体" w:hAnsi="宋体" w:eastAsia="宋体" w:cs="宋体"/>
          <w:kern w:val="0"/>
          <w:szCs w:val="21"/>
          <w:highlight w:val="none"/>
          <w:lang w:val="en-US" w:eastAsia="zh-CN"/>
        </w:rPr>
        <w:t>响应</w:t>
      </w:r>
      <w:r>
        <w:rPr>
          <w:rFonts w:hint="eastAsia" w:ascii="宋体" w:hAnsi="宋体" w:eastAsia="宋体" w:cs="宋体"/>
          <w:kern w:val="0"/>
          <w:szCs w:val="21"/>
          <w:highlight w:val="none"/>
        </w:rPr>
        <w:t>单位，为确保供货及/或提供服务过程中的人身、财产安全，我方承诺，如我方获得</w:t>
      </w:r>
      <w:r>
        <w:rPr>
          <w:rFonts w:hint="eastAsia" w:ascii="宋体" w:hAnsi="宋体" w:eastAsia="宋体" w:cs="宋体"/>
          <w:kern w:val="0"/>
          <w:szCs w:val="21"/>
          <w:highlight w:val="none"/>
          <w:lang w:eastAsia="zh-CN"/>
        </w:rPr>
        <w:t>中选资格</w:t>
      </w:r>
      <w:r>
        <w:rPr>
          <w:rFonts w:hint="eastAsia" w:ascii="宋体" w:hAnsi="宋体" w:eastAsia="宋体" w:cs="宋体"/>
          <w:kern w:val="0"/>
          <w:szCs w:val="21"/>
          <w:highlight w:val="none"/>
        </w:rPr>
        <w:t>，将严格按照下列要求开展工作。</w:t>
      </w:r>
    </w:p>
    <w:p>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1、我方承诺将严格遵守国家、地方政府有关安全生产及劳动保护的法律法规、标准、规定，贯彻执行</w:t>
      </w:r>
      <w:r>
        <w:rPr>
          <w:rFonts w:hint="eastAsia" w:ascii="宋体" w:hAnsi="宋体" w:eastAsia="宋体" w:cs="宋体"/>
          <w:kern w:val="0"/>
          <w:szCs w:val="21"/>
          <w:highlight w:val="none"/>
          <w:lang w:eastAsia="zh-CN"/>
        </w:rPr>
        <w:t>采购人</w:t>
      </w:r>
      <w:r>
        <w:rPr>
          <w:rFonts w:hint="eastAsia" w:ascii="宋体" w:hAnsi="宋体" w:eastAsia="宋体" w:cs="宋体"/>
          <w:kern w:val="0"/>
          <w:szCs w:val="21"/>
          <w:highlight w:val="none"/>
        </w:rPr>
        <w:t>的各项安全管理规章制度。</w:t>
      </w:r>
    </w:p>
    <w:p>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2、我方承诺将依法参加工伤保险，为安排至</w:t>
      </w:r>
      <w:r>
        <w:rPr>
          <w:rFonts w:hint="eastAsia" w:ascii="宋体" w:hAnsi="宋体" w:eastAsia="宋体" w:cs="宋体"/>
          <w:kern w:val="0"/>
          <w:szCs w:val="21"/>
          <w:highlight w:val="none"/>
          <w:lang w:eastAsia="zh-CN"/>
        </w:rPr>
        <w:t>采购人</w:t>
      </w:r>
      <w:r>
        <w:rPr>
          <w:rFonts w:hint="eastAsia" w:ascii="宋体" w:hAnsi="宋体" w:eastAsia="宋体" w:cs="宋体"/>
          <w:kern w:val="0"/>
          <w:szCs w:val="21"/>
          <w:highlight w:val="none"/>
        </w:rPr>
        <w:t>从事本项目的工作人员缴纳保险费，并为从事危险作业的人员办理意外伤害保险。</w:t>
      </w:r>
    </w:p>
    <w:p>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3、我方承诺服从</w:t>
      </w:r>
      <w:r>
        <w:rPr>
          <w:rFonts w:hint="eastAsia" w:ascii="宋体" w:hAnsi="宋体" w:eastAsia="宋体" w:cs="宋体"/>
          <w:kern w:val="0"/>
          <w:szCs w:val="21"/>
          <w:highlight w:val="none"/>
          <w:lang w:eastAsia="zh-CN"/>
        </w:rPr>
        <w:t>采购人</w:t>
      </w:r>
      <w:r>
        <w:rPr>
          <w:rFonts w:hint="eastAsia" w:ascii="宋体" w:hAnsi="宋体" w:eastAsia="宋体" w:cs="宋体"/>
          <w:kern w:val="0"/>
          <w:szCs w:val="21"/>
          <w:highlight w:val="none"/>
        </w:rPr>
        <w:t>的安全管理，保证作业区域的现场文明安全管理达标，现场临时用电、机器设备、安全防护齐全、完好，并接受和配合</w:t>
      </w:r>
      <w:r>
        <w:rPr>
          <w:rFonts w:hint="eastAsia" w:ascii="宋体" w:hAnsi="宋体" w:eastAsia="宋体" w:cs="宋体"/>
          <w:kern w:val="0"/>
          <w:szCs w:val="21"/>
          <w:highlight w:val="none"/>
          <w:lang w:eastAsia="zh-CN"/>
        </w:rPr>
        <w:t>采购人</w:t>
      </w:r>
      <w:r>
        <w:rPr>
          <w:rFonts w:hint="eastAsia" w:ascii="宋体" w:hAnsi="宋体" w:eastAsia="宋体" w:cs="宋体"/>
          <w:kern w:val="0"/>
          <w:szCs w:val="21"/>
          <w:highlight w:val="none"/>
        </w:rPr>
        <w:t>的安全监督检查，我方提供到</w:t>
      </w:r>
      <w:r>
        <w:rPr>
          <w:rFonts w:hint="eastAsia" w:ascii="宋体" w:hAnsi="宋体" w:eastAsia="宋体" w:cs="宋体"/>
          <w:kern w:val="0"/>
          <w:szCs w:val="21"/>
          <w:highlight w:val="none"/>
          <w:lang w:eastAsia="zh-CN"/>
        </w:rPr>
        <w:t>采购人</w:t>
      </w:r>
      <w:r>
        <w:rPr>
          <w:rFonts w:hint="eastAsia" w:ascii="宋体" w:hAnsi="宋体" w:eastAsia="宋体" w:cs="宋体"/>
          <w:kern w:val="0"/>
          <w:szCs w:val="21"/>
          <w:highlight w:val="none"/>
        </w:rPr>
        <w:t>现场作业的所有安全装置、防护设施必须依据经</w:t>
      </w:r>
      <w:r>
        <w:rPr>
          <w:rFonts w:hint="eastAsia" w:ascii="宋体" w:hAnsi="宋体" w:eastAsia="宋体" w:cs="宋体"/>
          <w:kern w:val="0"/>
          <w:szCs w:val="21"/>
          <w:highlight w:val="none"/>
          <w:lang w:eastAsia="zh-CN"/>
        </w:rPr>
        <w:t>采购人</w:t>
      </w:r>
      <w:r>
        <w:rPr>
          <w:rFonts w:hint="eastAsia" w:ascii="宋体" w:hAnsi="宋体" w:eastAsia="宋体" w:cs="宋体"/>
          <w:kern w:val="0"/>
          <w:szCs w:val="21"/>
          <w:highlight w:val="none"/>
        </w:rPr>
        <w:t>审批后的安全技术方案进行搭设、安装，同时我方无条件保证安全防护设施使用的搭设材料的质量安全，在用于安全防护的物资进场前将有关物资的材质证明报</w:t>
      </w:r>
      <w:r>
        <w:rPr>
          <w:rFonts w:hint="eastAsia" w:ascii="宋体" w:hAnsi="宋体" w:eastAsia="宋体" w:cs="宋体"/>
          <w:kern w:val="0"/>
          <w:szCs w:val="21"/>
          <w:highlight w:val="none"/>
          <w:lang w:eastAsia="zh-CN"/>
        </w:rPr>
        <w:t>采购人</w:t>
      </w:r>
      <w:r>
        <w:rPr>
          <w:rFonts w:hint="eastAsia" w:ascii="宋体" w:hAnsi="宋体" w:eastAsia="宋体" w:cs="宋体"/>
          <w:kern w:val="0"/>
          <w:szCs w:val="21"/>
          <w:highlight w:val="none"/>
        </w:rPr>
        <w:t>，经</w:t>
      </w:r>
      <w:r>
        <w:rPr>
          <w:rFonts w:hint="eastAsia" w:ascii="宋体" w:hAnsi="宋体" w:eastAsia="宋体" w:cs="宋体"/>
          <w:kern w:val="0"/>
          <w:szCs w:val="21"/>
          <w:highlight w:val="none"/>
          <w:lang w:eastAsia="zh-CN"/>
        </w:rPr>
        <w:t>采购人</w:t>
      </w:r>
      <w:r>
        <w:rPr>
          <w:rFonts w:hint="eastAsia" w:ascii="宋体" w:hAnsi="宋体" w:eastAsia="宋体" w:cs="宋体"/>
          <w:kern w:val="0"/>
          <w:szCs w:val="21"/>
          <w:highlight w:val="none"/>
        </w:rPr>
        <w:t>确认后方可使用。</w:t>
      </w:r>
    </w:p>
    <w:p>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4、我方承诺携带进场的机器设备、机具必须是合格产品，并对携带进场的机器设备、机具安全负责管理、维护及检查，对</w:t>
      </w:r>
      <w:r>
        <w:rPr>
          <w:rFonts w:hint="eastAsia" w:ascii="宋体" w:hAnsi="宋体" w:eastAsia="宋体" w:cs="宋体"/>
          <w:kern w:val="0"/>
          <w:szCs w:val="21"/>
          <w:highlight w:val="none"/>
          <w:lang w:eastAsia="zh-CN"/>
        </w:rPr>
        <w:t>采购人</w:t>
      </w:r>
      <w:r>
        <w:rPr>
          <w:rFonts w:hint="eastAsia" w:ascii="宋体" w:hAnsi="宋体" w:eastAsia="宋体" w:cs="宋体"/>
          <w:kern w:val="0"/>
          <w:szCs w:val="21"/>
          <w:highlight w:val="none"/>
        </w:rPr>
        <w:t>和自查发现的安全隐患落实整改措施。如我方使用不合格机器设备、机具造成事故的，由我方自行承担责任。</w:t>
      </w:r>
    </w:p>
    <w:p>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w:t>
      </w:r>
      <w:r>
        <w:rPr>
          <w:rFonts w:hint="eastAsia" w:ascii="宋体" w:hAnsi="宋体" w:eastAsia="宋体" w:cs="宋体"/>
          <w:kern w:val="0"/>
          <w:szCs w:val="21"/>
          <w:highlight w:val="none"/>
          <w:lang w:eastAsia="zh-CN"/>
        </w:rPr>
        <w:t>采购人</w:t>
      </w:r>
      <w:r>
        <w:rPr>
          <w:rFonts w:hint="eastAsia" w:ascii="宋体" w:hAnsi="宋体" w:eastAsia="宋体" w:cs="宋体"/>
          <w:kern w:val="0"/>
          <w:szCs w:val="21"/>
          <w:highlight w:val="none"/>
        </w:rPr>
        <w:t>所属设备、电器、管线及其他设施等，承诺事先征得</w:t>
      </w:r>
      <w:r>
        <w:rPr>
          <w:rFonts w:hint="eastAsia" w:ascii="宋体" w:hAnsi="宋体" w:eastAsia="宋体" w:cs="宋体"/>
          <w:kern w:val="0"/>
          <w:szCs w:val="21"/>
          <w:highlight w:val="none"/>
          <w:lang w:eastAsia="zh-CN"/>
        </w:rPr>
        <w:t>采购人</w:t>
      </w:r>
      <w:r>
        <w:rPr>
          <w:rFonts w:hint="eastAsia" w:ascii="宋体" w:hAnsi="宋体" w:eastAsia="宋体" w:cs="宋体"/>
          <w:kern w:val="0"/>
          <w:szCs w:val="21"/>
          <w:highlight w:val="none"/>
        </w:rPr>
        <w:t>代表的同意，并采取安全防护措施。</w:t>
      </w:r>
    </w:p>
    <w:p>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w:t>
      </w:r>
      <w:r>
        <w:rPr>
          <w:rFonts w:hint="eastAsia" w:ascii="宋体" w:hAnsi="宋体" w:eastAsia="宋体" w:cs="宋体"/>
          <w:kern w:val="0"/>
          <w:szCs w:val="21"/>
          <w:highlight w:val="none"/>
          <w:lang w:eastAsia="zh-CN"/>
        </w:rPr>
        <w:t>采购人</w:t>
      </w:r>
      <w:r>
        <w:rPr>
          <w:rFonts w:hint="eastAsia" w:ascii="宋体" w:hAnsi="宋体" w:eastAsia="宋体" w:cs="宋体"/>
          <w:kern w:val="0"/>
          <w:szCs w:val="21"/>
          <w:highlight w:val="none"/>
        </w:rPr>
        <w:t>场所遵守</w:t>
      </w:r>
      <w:r>
        <w:rPr>
          <w:rFonts w:hint="eastAsia" w:ascii="宋体" w:hAnsi="宋体" w:eastAsia="宋体" w:cs="宋体"/>
          <w:kern w:val="0"/>
          <w:szCs w:val="21"/>
          <w:highlight w:val="none"/>
          <w:lang w:eastAsia="zh-CN"/>
        </w:rPr>
        <w:t>采购人</w:t>
      </w:r>
      <w:r>
        <w:rPr>
          <w:rFonts w:hint="eastAsia" w:ascii="宋体" w:hAnsi="宋体" w:eastAsia="宋体" w:cs="宋体"/>
          <w:kern w:val="0"/>
          <w:szCs w:val="21"/>
          <w:highlight w:val="none"/>
        </w:rPr>
        <w:t>的一切规章制度和安全条例，服从</w:t>
      </w:r>
      <w:r>
        <w:rPr>
          <w:rFonts w:hint="eastAsia" w:ascii="宋体" w:hAnsi="宋体" w:eastAsia="宋体" w:cs="宋体"/>
          <w:kern w:val="0"/>
          <w:szCs w:val="21"/>
          <w:highlight w:val="none"/>
          <w:lang w:eastAsia="zh-CN"/>
        </w:rPr>
        <w:t>采购人</w:t>
      </w:r>
      <w:r>
        <w:rPr>
          <w:rFonts w:hint="eastAsia" w:ascii="宋体" w:hAnsi="宋体" w:eastAsia="宋体" w:cs="宋体"/>
          <w:kern w:val="0"/>
          <w:szCs w:val="21"/>
          <w:highlight w:val="none"/>
        </w:rPr>
        <w:t>的监督。我方在提供服务过程中，如因违反</w:t>
      </w:r>
      <w:r>
        <w:rPr>
          <w:rFonts w:hint="eastAsia" w:ascii="宋体" w:hAnsi="宋体" w:eastAsia="宋体" w:cs="宋体"/>
          <w:kern w:val="0"/>
          <w:szCs w:val="21"/>
          <w:highlight w:val="none"/>
          <w:lang w:eastAsia="zh-CN"/>
        </w:rPr>
        <w:t>采购人</w:t>
      </w:r>
      <w:r>
        <w:rPr>
          <w:rFonts w:hint="eastAsia" w:ascii="宋体" w:hAnsi="宋体" w:eastAsia="宋体" w:cs="宋体"/>
          <w:kern w:val="0"/>
          <w:szCs w:val="21"/>
          <w:highlight w:val="none"/>
        </w:rPr>
        <w:t>相关规章制度、安全条例，或因不服从</w:t>
      </w:r>
      <w:r>
        <w:rPr>
          <w:rFonts w:hint="eastAsia" w:ascii="宋体" w:hAnsi="宋体" w:eastAsia="宋体" w:cs="宋体"/>
          <w:kern w:val="0"/>
          <w:szCs w:val="21"/>
          <w:highlight w:val="none"/>
          <w:lang w:eastAsia="zh-CN"/>
        </w:rPr>
        <w:t>采购人</w:t>
      </w:r>
      <w:r>
        <w:rPr>
          <w:rFonts w:hint="eastAsia" w:ascii="宋体" w:hAnsi="宋体" w:eastAsia="宋体" w:cs="宋体"/>
          <w:kern w:val="0"/>
          <w:szCs w:val="21"/>
          <w:highlight w:val="none"/>
        </w:rPr>
        <w:t>监督而发生安全事故的，其结果与责任均由我方负责，</w:t>
      </w:r>
      <w:r>
        <w:rPr>
          <w:rFonts w:hint="eastAsia" w:ascii="宋体" w:hAnsi="宋体" w:eastAsia="宋体" w:cs="宋体"/>
          <w:kern w:val="0"/>
          <w:szCs w:val="21"/>
          <w:highlight w:val="none"/>
          <w:lang w:eastAsia="zh-CN"/>
        </w:rPr>
        <w:t>采购人</w:t>
      </w:r>
      <w:r>
        <w:rPr>
          <w:rFonts w:hint="eastAsia" w:ascii="宋体" w:hAnsi="宋体" w:eastAsia="宋体" w:cs="宋体"/>
          <w:kern w:val="0"/>
          <w:szCs w:val="21"/>
          <w:highlight w:val="none"/>
        </w:rPr>
        <w:t>无须承担任何结果与责任。</w:t>
      </w:r>
    </w:p>
    <w:p>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7、我方承诺协助和指导</w:t>
      </w:r>
      <w:r>
        <w:rPr>
          <w:rFonts w:hint="eastAsia" w:ascii="宋体" w:hAnsi="宋体" w:eastAsia="宋体" w:cs="宋体"/>
          <w:kern w:val="0"/>
          <w:szCs w:val="21"/>
          <w:highlight w:val="none"/>
          <w:lang w:eastAsia="zh-CN"/>
        </w:rPr>
        <w:t>采购人</w:t>
      </w:r>
      <w:r>
        <w:rPr>
          <w:rFonts w:hint="eastAsia" w:ascii="宋体" w:hAnsi="宋体" w:eastAsia="宋体" w:cs="宋体"/>
          <w:kern w:val="0"/>
          <w:szCs w:val="21"/>
          <w:highlight w:val="none"/>
        </w:rPr>
        <w:t>进行货物的储存，对</w:t>
      </w:r>
      <w:r>
        <w:rPr>
          <w:rFonts w:hint="eastAsia" w:ascii="宋体" w:hAnsi="宋体" w:eastAsia="宋体" w:cs="宋体"/>
          <w:kern w:val="0"/>
          <w:szCs w:val="21"/>
          <w:highlight w:val="none"/>
          <w:lang w:eastAsia="zh-CN"/>
        </w:rPr>
        <w:t>采购人</w:t>
      </w:r>
      <w:r>
        <w:rPr>
          <w:rFonts w:hint="eastAsia" w:ascii="宋体" w:hAnsi="宋体" w:eastAsia="宋体" w:cs="宋体"/>
          <w:kern w:val="0"/>
          <w:szCs w:val="21"/>
          <w:highlight w:val="none"/>
        </w:rPr>
        <w:t>的储存方式、方法、储存数量、仓库的安全设施设备、安全生产规章制度等是否符合国家标准或者国家有关规定提出合理的建议，并进行技术指导。</w:t>
      </w:r>
    </w:p>
    <w:p>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8、我方车辆在</w:t>
      </w:r>
      <w:r>
        <w:rPr>
          <w:rFonts w:hint="eastAsia" w:ascii="宋体" w:hAnsi="宋体" w:eastAsia="宋体" w:cs="宋体"/>
          <w:kern w:val="0"/>
          <w:szCs w:val="21"/>
          <w:highlight w:val="none"/>
          <w:lang w:eastAsia="zh-CN"/>
        </w:rPr>
        <w:t>采购人</w:t>
      </w:r>
      <w:r>
        <w:rPr>
          <w:rFonts w:hint="eastAsia" w:ascii="宋体" w:hAnsi="宋体" w:eastAsia="宋体" w:cs="宋体"/>
          <w:kern w:val="0"/>
          <w:szCs w:val="21"/>
          <w:highlight w:val="none"/>
        </w:rPr>
        <w:t>场所行驶时，将严格遵守厂区道路限行，限速和限重要求，如因我方未遵守前述要求，对厂区/</w:t>
      </w:r>
      <w:r>
        <w:rPr>
          <w:rFonts w:hint="eastAsia" w:ascii="宋体" w:hAnsi="宋体" w:eastAsia="宋体" w:cs="宋体"/>
          <w:kern w:val="0"/>
          <w:szCs w:val="21"/>
          <w:highlight w:val="none"/>
          <w:lang w:eastAsia="zh-CN"/>
        </w:rPr>
        <w:t>采购人</w:t>
      </w:r>
      <w:r>
        <w:rPr>
          <w:rFonts w:hint="eastAsia" w:ascii="宋体" w:hAnsi="宋体" w:eastAsia="宋体" w:cs="宋体"/>
          <w:kern w:val="0"/>
          <w:szCs w:val="21"/>
          <w:highlight w:val="none"/>
        </w:rPr>
        <w:t>（含其人员）、我方人员、第三方造成损失的，由我方承担赔偿责任。</w:t>
      </w:r>
    </w:p>
    <w:p>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10、因我方原因，造成我方损失，由我方自负，给</w:t>
      </w:r>
      <w:r>
        <w:rPr>
          <w:rFonts w:hint="eastAsia" w:ascii="宋体" w:hAnsi="宋体" w:eastAsia="宋体" w:cs="宋体"/>
          <w:kern w:val="0"/>
          <w:szCs w:val="21"/>
          <w:highlight w:val="none"/>
          <w:lang w:eastAsia="zh-CN"/>
        </w:rPr>
        <w:t>采购人</w:t>
      </w:r>
      <w:r>
        <w:rPr>
          <w:rFonts w:hint="eastAsia" w:ascii="宋体" w:hAnsi="宋体" w:eastAsia="宋体" w:cs="宋体"/>
          <w:kern w:val="0"/>
          <w:szCs w:val="21"/>
          <w:highlight w:val="none"/>
        </w:rPr>
        <w:t>造成财产损失和人员伤害，我方承担全部责任，并全额赔偿</w:t>
      </w:r>
      <w:r>
        <w:rPr>
          <w:rFonts w:hint="eastAsia" w:ascii="宋体" w:hAnsi="宋体" w:eastAsia="宋体" w:cs="宋体"/>
          <w:kern w:val="0"/>
          <w:szCs w:val="21"/>
          <w:highlight w:val="none"/>
          <w:lang w:eastAsia="zh-CN"/>
        </w:rPr>
        <w:t>采购人</w:t>
      </w:r>
      <w:r>
        <w:rPr>
          <w:rFonts w:hint="eastAsia" w:ascii="宋体" w:hAnsi="宋体" w:eastAsia="宋体" w:cs="宋体"/>
          <w:kern w:val="0"/>
          <w:szCs w:val="21"/>
          <w:highlight w:val="none"/>
        </w:rPr>
        <w:t>。</w:t>
      </w:r>
    </w:p>
    <w:p>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11、非因</w:t>
      </w:r>
      <w:r>
        <w:rPr>
          <w:rFonts w:hint="eastAsia" w:ascii="宋体" w:hAnsi="宋体" w:eastAsia="宋体" w:cs="宋体"/>
          <w:kern w:val="0"/>
          <w:szCs w:val="21"/>
          <w:highlight w:val="none"/>
          <w:lang w:eastAsia="zh-CN"/>
        </w:rPr>
        <w:t>采购人</w:t>
      </w:r>
      <w:r>
        <w:rPr>
          <w:rFonts w:hint="eastAsia" w:ascii="宋体" w:hAnsi="宋体" w:eastAsia="宋体" w:cs="宋体"/>
          <w:kern w:val="0"/>
          <w:szCs w:val="21"/>
          <w:highlight w:val="none"/>
        </w:rPr>
        <w:t>原因，造成我方损失的，</w:t>
      </w:r>
      <w:r>
        <w:rPr>
          <w:rFonts w:hint="eastAsia" w:ascii="宋体" w:hAnsi="宋体" w:eastAsia="宋体" w:cs="宋体"/>
          <w:kern w:val="0"/>
          <w:szCs w:val="21"/>
          <w:highlight w:val="none"/>
          <w:lang w:eastAsia="zh-CN"/>
        </w:rPr>
        <w:t>采购人</w:t>
      </w:r>
      <w:r>
        <w:rPr>
          <w:rFonts w:hint="eastAsia" w:ascii="宋体" w:hAnsi="宋体" w:eastAsia="宋体" w:cs="宋体"/>
          <w:kern w:val="0"/>
          <w:szCs w:val="21"/>
          <w:highlight w:val="none"/>
        </w:rPr>
        <w:t>无需承担任何责任，由我方自行承担全部责任。</w:t>
      </w:r>
    </w:p>
    <w:p>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12、我方承诺严格遵守法律法规以及</w:t>
      </w:r>
      <w:r>
        <w:rPr>
          <w:rFonts w:hint="eastAsia" w:ascii="宋体" w:hAnsi="宋体" w:eastAsia="宋体" w:cs="宋体"/>
          <w:kern w:val="0"/>
          <w:szCs w:val="21"/>
          <w:highlight w:val="none"/>
          <w:lang w:eastAsia="zh-CN"/>
        </w:rPr>
        <w:t>采购人</w:t>
      </w:r>
      <w:r>
        <w:rPr>
          <w:rFonts w:hint="eastAsia" w:ascii="宋体" w:hAnsi="宋体" w:eastAsia="宋体" w:cs="宋体"/>
          <w:kern w:val="0"/>
          <w:szCs w:val="21"/>
          <w:highlight w:val="none"/>
        </w:rPr>
        <w:t>的安全管理要求，并接受</w:t>
      </w:r>
      <w:r>
        <w:rPr>
          <w:rFonts w:hint="eastAsia" w:ascii="宋体" w:hAnsi="宋体" w:eastAsia="宋体" w:cs="宋体"/>
          <w:kern w:val="0"/>
          <w:szCs w:val="21"/>
          <w:highlight w:val="none"/>
          <w:lang w:eastAsia="zh-CN"/>
        </w:rPr>
        <w:t>采购人</w:t>
      </w:r>
      <w:r>
        <w:rPr>
          <w:rFonts w:hint="eastAsia" w:ascii="宋体" w:hAnsi="宋体" w:eastAsia="宋体" w:cs="宋体"/>
          <w:kern w:val="0"/>
          <w:szCs w:val="21"/>
          <w:highlight w:val="none"/>
        </w:rPr>
        <w:t>的安全生产工作协调和监督，积极消除安全隐患。安全管理的基本要求包括但不限于以下条款：</w:t>
      </w:r>
    </w:p>
    <w:p>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①禁火区内严禁吸烟、动火。有火灾危险的作业区域，我方承诺配置足够的灭火设施。</w:t>
      </w:r>
    </w:p>
    <w:p>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②我方承诺焊接、气割作业时两瓶距离必须达到5M及以上，气瓶距可能产生火花的电器、设备和其它火源的间距必须达到10M及以上。</w:t>
      </w:r>
    </w:p>
    <w:p>
      <w:pPr>
        <w:autoSpaceDE w:val="0"/>
        <w:autoSpaceDN w:val="0"/>
        <w:adjustRightInd w:val="0"/>
        <w:spacing w:line="360" w:lineRule="auto"/>
        <w:ind w:firstLine="420" w:firstLineChars="200"/>
        <w:jc w:val="left"/>
        <w:outlineLvl w:val="2"/>
        <w:rPr>
          <w:rFonts w:ascii="宋体" w:hAnsi="宋体" w:eastAsia="宋体" w:cs="宋体"/>
          <w:kern w:val="0"/>
          <w:szCs w:val="21"/>
          <w:highlight w:val="none"/>
        </w:rPr>
      </w:pPr>
      <w:bookmarkStart w:id="432" w:name="_Toc5209"/>
      <w:bookmarkStart w:id="433" w:name="_Toc13134"/>
      <w:r>
        <w:rPr>
          <w:rFonts w:hint="eastAsia" w:ascii="宋体" w:hAnsi="宋体" w:eastAsia="宋体" w:cs="宋体"/>
          <w:kern w:val="0"/>
          <w:szCs w:val="21"/>
          <w:highlight w:val="none"/>
        </w:rPr>
        <w:t>③我方承诺不在厂内道路、消防通道内搭建临时建筑或堆放物资。</w:t>
      </w:r>
      <w:bookmarkEnd w:id="432"/>
      <w:bookmarkEnd w:id="433"/>
    </w:p>
    <w:p>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④我方承诺电动工具、电焊机等均具有漏电保护器和相应的安全防护装置。</w:t>
      </w:r>
    </w:p>
    <w:p>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⑤我方承诺用电设施符合要求，杜绝电线乱接、乱拉，刀闸和开关无盖，在电器设施上堆放物品等行为。</w:t>
      </w:r>
    </w:p>
    <w:p>
      <w:pPr>
        <w:autoSpaceDE w:val="0"/>
        <w:autoSpaceDN w:val="0"/>
        <w:adjustRightInd w:val="0"/>
        <w:spacing w:line="360" w:lineRule="auto"/>
        <w:ind w:firstLine="420" w:firstLineChars="200"/>
        <w:jc w:val="left"/>
        <w:outlineLvl w:val="2"/>
        <w:rPr>
          <w:rFonts w:ascii="宋体" w:hAnsi="宋体" w:eastAsia="宋体" w:cs="宋体"/>
          <w:kern w:val="0"/>
          <w:szCs w:val="21"/>
          <w:highlight w:val="none"/>
        </w:rPr>
      </w:pPr>
      <w:bookmarkStart w:id="434" w:name="_Toc20239"/>
      <w:bookmarkStart w:id="435" w:name="_Toc11657"/>
      <w:r>
        <w:rPr>
          <w:rFonts w:hint="eastAsia" w:ascii="宋体" w:hAnsi="宋体" w:eastAsia="宋体" w:cs="宋体"/>
          <w:kern w:val="0"/>
          <w:szCs w:val="21"/>
          <w:highlight w:val="none"/>
        </w:rPr>
        <w:t>⑥我方承诺防雷、防静电设施及用电设施有良好接地。</w:t>
      </w:r>
      <w:bookmarkEnd w:id="434"/>
      <w:bookmarkEnd w:id="435"/>
    </w:p>
    <w:p>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w:t>
      </w:r>
      <w:r>
        <w:rPr>
          <w:rFonts w:hint="eastAsia" w:ascii="宋体" w:hAnsi="宋体" w:eastAsia="宋体" w:cs="宋体"/>
          <w:kern w:val="0"/>
          <w:szCs w:val="21"/>
          <w:highlight w:val="none"/>
          <w:lang w:eastAsia="zh-CN"/>
        </w:rPr>
        <w:t>采购人</w:t>
      </w:r>
      <w:r>
        <w:rPr>
          <w:rFonts w:hint="eastAsia" w:ascii="宋体" w:hAnsi="宋体" w:eastAsia="宋体" w:cs="宋体"/>
          <w:kern w:val="0"/>
          <w:szCs w:val="21"/>
          <w:highlight w:val="none"/>
        </w:rPr>
        <w:t>主管领导。</w:t>
      </w:r>
    </w:p>
    <w:p>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13、我方承诺接受</w:t>
      </w:r>
      <w:r>
        <w:rPr>
          <w:rFonts w:hint="eastAsia" w:ascii="宋体" w:hAnsi="宋体" w:eastAsia="宋体" w:cs="宋体"/>
          <w:kern w:val="0"/>
          <w:szCs w:val="21"/>
          <w:highlight w:val="none"/>
          <w:lang w:eastAsia="zh-CN"/>
        </w:rPr>
        <w:t>采购人</w:t>
      </w:r>
      <w:r>
        <w:rPr>
          <w:rFonts w:hint="eastAsia" w:ascii="宋体" w:hAnsi="宋体" w:eastAsia="宋体" w:cs="宋体"/>
          <w:kern w:val="0"/>
          <w:szCs w:val="21"/>
          <w:highlight w:val="none"/>
        </w:rPr>
        <w:t>的检查与监督，并主动配合，做好安全工作，凡有违反上述条款的即视为我方违约，</w:t>
      </w:r>
      <w:r>
        <w:rPr>
          <w:rFonts w:hint="eastAsia" w:ascii="宋体" w:hAnsi="宋体" w:eastAsia="宋体" w:cs="宋体"/>
          <w:kern w:val="0"/>
          <w:szCs w:val="21"/>
          <w:highlight w:val="none"/>
          <w:lang w:eastAsia="zh-CN"/>
        </w:rPr>
        <w:t>采购人</w:t>
      </w:r>
      <w:r>
        <w:rPr>
          <w:rFonts w:hint="eastAsia" w:ascii="宋体" w:hAnsi="宋体" w:eastAsia="宋体" w:cs="宋体"/>
          <w:kern w:val="0"/>
          <w:szCs w:val="21"/>
          <w:highlight w:val="none"/>
        </w:rPr>
        <w:t>有权视情况从货物/服务价款中</w:t>
      </w:r>
      <w:r>
        <w:rPr>
          <w:rFonts w:hint="eastAsia" w:ascii="宋体" w:hAnsi="宋体" w:eastAsia="宋体" w:cs="宋体"/>
          <w:color w:val="0000FF"/>
          <w:kern w:val="0"/>
          <w:szCs w:val="21"/>
          <w:highlight w:val="none"/>
        </w:rPr>
        <w:t>扣除2000元/次作为违约金。</w:t>
      </w:r>
    </w:p>
    <w:p>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如因我方违反上述条款造成安全生产事故的，我方将承担由此引发的一切责任与后果，如造成</w:t>
      </w:r>
      <w:r>
        <w:rPr>
          <w:rFonts w:hint="eastAsia" w:ascii="宋体" w:hAnsi="宋体" w:eastAsia="宋体" w:cs="宋体"/>
          <w:kern w:val="0"/>
          <w:szCs w:val="21"/>
          <w:highlight w:val="none"/>
          <w:lang w:eastAsia="zh-CN"/>
        </w:rPr>
        <w:t>采购人</w:t>
      </w:r>
      <w:r>
        <w:rPr>
          <w:rFonts w:hint="eastAsia" w:ascii="宋体" w:hAnsi="宋体" w:eastAsia="宋体" w:cs="宋体"/>
          <w:kern w:val="0"/>
          <w:szCs w:val="21"/>
          <w:highlight w:val="none"/>
        </w:rPr>
        <w:t>损失的，我方将予以足额赔偿，同时，</w:t>
      </w:r>
      <w:r>
        <w:rPr>
          <w:rFonts w:hint="eastAsia" w:ascii="宋体" w:hAnsi="宋体" w:eastAsia="宋体" w:cs="宋体"/>
          <w:kern w:val="0"/>
          <w:szCs w:val="21"/>
          <w:highlight w:val="none"/>
          <w:lang w:eastAsia="zh-CN"/>
        </w:rPr>
        <w:t>采购人</w:t>
      </w:r>
      <w:r>
        <w:rPr>
          <w:rFonts w:hint="eastAsia" w:ascii="宋体" w:hAnsi="宋体" w:eastAsia="宋体" w:cs="宋体"/>
          <w:kern w:val="0"/>
          <w:szCs w:val="21"/>
          <w:highlight w:val="none"/>
        </w:rPr>
        <w:t>有权没收我方提交的履约担保。</w:t>
      </w:r>
    </w:p>
    <w:p>
      <w:pPr>
        <w:autoSpaceDE w:val="0"/>
        <w:autoSpaceDN w:val="0"/>
        <w:adjustRightInd w:val="0"/>
        <w:spacing w:line="360" w:lineRule="auto"/>
        <w:ind w:firstLine="5040"/>
        <w:rPr>
          <w:rFonts w:ascii="宋体" w:hAnsi="宋体" w:eastAsia="宋体" w:cs="宋体"/>
          <w:kern w:val="0"/>
          <w:szCs w:val="21"/>
          <w:highlight w:val="none"/>
        </w:rPr>
      </w:pPr>
      <w:r>
        <w:rPr>
          <w:rFonts w:hint="eastAsia" w:ascii="宋体" w:hAnsi="宋体" w:eastAsia="宋体" w:cs="宋体"/>
          <w:kern w:val="0"/>
          <w:szCs w:val="21"/>
          <w:highlight w:val="none"/>
        </w:rPr>
        <w:t xml:space="preserve">                                 </w:t>
      </w:r>
    </w:p>
    <w:p>
      <w:pPr>
        <w:autoSpaceDE w:val="0"/>
        <w:autoSpaceDN w:val="0"/>
        <w:adjustRightInd w:val="0"/>
        <w:spacing w:line="360" w:lineRule="auto"/>
        <w:ind w:firstLine="0"/>
        <w:rPr>
          <w:rFonts w:ascii="宋体" w:hAnsi="宋体" w:eastAsia="宋体" w:cs="宋体"/>
          <w:szCs w:val="24"/>
          <w:highlight w:val="none"/>
        </w:rPr>
      </w:pPr>
      <w:r>
        <w:rPr>
          <w:rFonts w:hint="eastAsia" w:ascii="宋体" w:hAnsi="宋体" w:eastAsia="宋体" w:cs="宋体"/>
          <w:szCs w:val="24"/>
          <w:highlight w:val="none"/>
          <w:lang w:val="zh-CN"/>
        </w:rPr>
        <w:t>供应商：（加盖供应商法人公章）</w:t>
      </w:r>
    </w:p>
    <w:p>
      <w:pPr>
        <w:autoSpaceDE w:val="0"/>
        <w:autoSpaceDN w:val="0"/>
        <w:adjustRightInd w:val="0"/>
        <w:spacing w:line="360" w:lineRule="auto"/>
        <w:ind w:firstLine="0"/>
        <w:rPr>
          <w:rFonts w:ascii="宋体" w:hAnsi="宋体" w:eastAsia="宋体" w:cs="宋体"/>
          <w:szCs w:val="24"/>
          <w:highlight w:val="none"/>
          <w:lang w:val="zh-CN"/>
        </w:rPr>
      </w:pPr>
      <w:r>
        <w:rPr>
          <w:rFonts w:hint="eastAsia" w:ascii="宋体" w:hAnsi="宋体" w:eastAsia="宋体" w:cs="宋体"/>
          <w:szCs w:val="24"/>
          <w:highlight w:val="none"/>
          <w:lang w:val="zh-CN"/>
        </w:rPr>
        <w:t>法定代表人</w:t>
      </w:r>
      <w:r>
        <w:rPr>
          <w:rFonts w:hint="eastAsia" w:ascii="宋体" w:hAnsi="宋体" w:eastAsia="宋体" w:cs="宋体"/>
          <w:bCs/>
          <w:color w:val="auto"/>
          <w:szCs w:val="21"/>
          <w:lang w:val="zh-CN"/>
        </w:rPr>
        <w:t>/执行事务合伙人/负责人</w:t>
      </w:r>
      <w:r>
        <w:rPr>
          <w:rFonts w:hint="eastAsia" w:ascii="宋体" w:hAnsi="宋体" w:eastAsia="宋体" w:cs="宋体"/>
          <w:szCs w:val="24"/>
          <w:highlight w:val="none"/>
          <w:lang w:val="zh-CN"/>
        </w:rPr>
        <w:t>或其授权代表签名（或盖私章）：</w:t>
      </w:r>
    </w:p>
    <w:p>
      <w:pPr>
        <w:autoSpaceDE w:val="0"/>
        <w:autoSpaceDN w:val="0"/>
        <w:adjustRightInd w:val="0"/>
        <w:spacing w:line="360" w:lineRule="auto"/>
        <w:ind w:right="420" w:firstLine="0" w:firstLineChars="0"/>
        <w:jc w:val="left"/>
        <w:rPr>
          <w:rFonts w:ascii="宋体" w:hAnsi="宋体" w:eastAsia="宋体" w:cs="宋体"/>
          <w:kern w:val="0"/>
          <w:sz w:val="24"/>
          <w:szCs w:val="24"/>
          <w:highlight w:val="none"/>
        </w:rPr>
      </w:pPr>
      <w:r>
        <w:rPr>
          <w:rFonts w:hint="eastAsia" w:ascii="宋体" w:hAnsi="宋体" w:eastAsia="宋体" w:cs="宋体"/>
          <w:szCs w:val="24"/>
          <w:highlight w:val="none"/>
          <w:lang w:val="zh-CN"/>
        </w:rPr>
        <w:t>日期：   年   月   日</w:t>
      </w:r>
    </w:p>
    <w:p>
      <w:pPr>
        <w:pageBreakBefore/>
        <w:autoSpaceDE w:val="0"/>
        <w:autoSpaceDN w:val="0"/>
        <w:adjustRightInd w:val="0"/>
        <w:spacing w:line="360" w:lineRule="auto"/>
        <w:jc w:val="left"/>
        <w:outlineLvl w:val="1"/>
        <w:rPr>
          <w:rFonts w:ascii="宋体" w:hAnsi="宋体" w:eastAsia="宋体" w:cs="宋体"/>
          <w:b/>
          <w:kern w:val="0"/>
          <w:sz w:val="32"/>
          <w:szCs w:val="32"/>
          <w:highlight w:val="none"/>
        </w:rPr>
      </w:pPr>
      <w:bookmarkStart w:id="436" w:name="_Toc94107206"/>
      <w:bookmarkStart w:id="437" w:name="_Toc18346"/>
      <w:bookmarkStart w:id="438" w:name="_Toc102860415"/>
      <w:bookmarkStart w:id="439" w:name="_Toc13416"/>
      <w:bookmarkStart w:id="440" w:name="_Toc102860071"/>
      <w:bookmarkStart w:id="441" w:name="_Toc104991872"/>
      <w:bookmarkStart w:id="442" w:name="_Toc13500"/>
      <w:bookmarkStart w:id="443" w:name="_Toc142508366"/>
      <w:bookmarkStart w:id="444" w:name="_Toc140596925"/>
      <w:bookmarkStart w:id="445" w:name="_Toc4477"/>
      <w:bookmarkStart w:id="446" w:name="_Toc1140"/>
      <w:r>
        <w:rPr>
          <w:rFonts w:hint="eastAsia" w:ascii="宋体" w:hAnsi="宋体" w:eastAsia="宋体" w:cs="宋体"/>
          <w:b/>
          <w:kern w:val="0"/>
          <w:sz w:val="32"/>
          <w:szCs w:val="32"/>
          <w:highlight w:val="none"/>
          <w:lang w:val="en-US" w:eastAsia="zh-CN"/>
        </w:rPr>
        <w:t>四</w:t>
      </w:r>
      <w:r>
        <w:rPr>
          <w:rFonts w:hint="eastAsia" w:ascii="宋体" w:hAnsi="宋体" w:eastAsia="宋体" w:cs="宋体"/>
          <w:b/>
          <w:kern w:val="0"/>
          <w:sz w:val="32"/>
          <w:szCs w:val="32"/>
          <w:highlight w:val="none"/>
        </w:rPr>
        <w:t>、</w:t>
      </w:r>
      <w:r>
        <w:rPr>
          <w:rFonts w:hint="eastAsia" w:ascii="宋体" w:hAnsi="宋体" w:eastAsia="宋体" w:cs="宋体"/>
          <w:b/>
          <w:kern w:val="0"/>
          <w:sz w:val="32"/>
          <w:szCs w:val="32"/>
          <w:highlight w:val="none"/>
          <w:lang w:eastAsia="zh-CN"/>
        </w:rPr>
        <w:t>响应报价</w:t>
      </w:r>
      <w:r>
        <w:rPr>
          <w:rFonts w:hint="eastAsia" w:ascii="宋体" w:hAnsi="宋体" w:eastAsia="宋体" w:cs="宋体"/>
          <w:b/>
          <w:kern w:val="0"/>
          <w:sz w:val="32"/>
          <w:szCs w:val="32"/>
          <w:highlight w:val="none"/>
        </w:rPr>
        <w:t>表格式</w:t>
      </w:r>
      <w:bookmarkEnd w:id="428"/>
      <w:bookmarkEnd w:id="429"/>
      <w:bookmarkEnd w:id="430"/>
      <w:bookmarkEnd w:id="431"/>
      <w:bookmarkEnd w:id="436"/>
      <w:bookmarkEnd w:id="437"/>
      <w:bookmarkEnd w:id="438"/>
      <w:bookmarkEnd w:id="439"/>
      <w:bookmarkEnd w:id="440"/>
      <w:bookmarkEnd w:id="441"/>
      <w:bookmarkEnd w:id="442"/>
      <w:bookmarkEnd w:id="443"/>
      <w:bookmarkEnd w:id="444"/>
      <w:bookmarkEnd w:id="445"/>
      <w:bookmarkEnd w:id="446"/>
    </w:p>
    <w:p>
      <w:pPr>
        <w:tabs>
          <w:tab w:val="left" w:pos="567"/>
        </w:tabs>
        <w:autoSpaceDE w:val="0"/>
        <w:autoSpaceDN w:val="0"/>
        <w:adjustRightInd w:val="0"/>
        <w:spacing w:line="360" w:lineRule="auto"/>
        <w:ind w:left="711" w:hanging="711" w:hangingChars="236"/>
        <w:jc w:val="left"/>
        <w:outlineLvl w:val="2"/>
        <w:rPr>
          <w:rFonts w:ascii="宋体" w:hAnsi="宋体" w:eastAsia="宋体" w:cs="宋体"/>
          <w:b/>
          <w:kern w:val="0"/>
          <w:sz w:val="30"/>
          <w:szCs w:val="30"/>
          <w:highlight w:val="none"/>
        </w:rPr>
      </w:pPr>
      <w:bookmarkStart w:id="447" w:name="_Toc1294"/>
      <w:bookmarkStart w:id="448" w:name="_Toc24175"/>
      <w:bookmarkStart w:id="449" w:name="_Toc140596926"/>
      <w:bookmarkStart w:id="450" w:name="_Toc2395_WPSOffice_Level3"/>
      <w:bookmarkStart w:id="451" w:name="_Toc3030"/>
      <w:bookmarkStart w:id="452" w:name="_Toc102860072"/>
      <w:bookmarkStart w:id="453" w:name="_Toc142508367"/>
      <w:bookmarkStart w:id="454" w:name="_Toc102860416"/>
      <w:bookmarkStart w:id="455" w:name="_Toc94107207"/>
      <w:bookmarkStart w:id="456" w:name="_Toc15425"/>
      <w:bookmarkStart w:id="457" w:name="_Toc5640"/>
      <w:bookmarkStart w:id="458" w:name="_Toc104991873"/>
      <w:r>
        <w:rPr>
          <w:rFonts w:hint="eastAsia" w:ascii="宋体" w:hAnsi="宋体" w:eastAsia="宋体" w:cs="宋体"/>
          <w:b/>
          <w:kern w:val="0"/>
          <w:sz w:val="30"/>
          <w:szCs w:val="30"/>
          <w:highlight w:val="none"/>
          <w:lang w:val="en-US" w:eastAsia="zh-CN"/>
        </w:rPr>
        <w:t>4</w:t>
      </w:r>
      <w:r>
        <w:rPr>
          <w:rFonts w:ascii="宋体" w:hAnsi="宋体" w:eastAsia="宋体" w:cs="宋体"/>
          <w:b/>
          <w:kern w:val="0"/>
          <w:sz w:val="30"/>
          <w:szCs w:val="30"/>
          <w:highlight w:val="none"/>
        </w:rPr>
        <w:t xml:space="preserve">.1 </w:t>
      </w:r>
      <w:r>
        <w:rPr>
          <w:rFonts w:hint="eastAsia" w:ascii="宋体" w:hAnsi="宋体" w:eastAsia="宋体" w:cs="宋体"/>
          <w:b/>
          <w:kern w:val="0"/>
          <w:sz w:val="30"/>
          <w:szCs w:val="30"/>
          <w:highlight w:val="none"/>
          <w:lang w:eastAsia="zh-CN"/>
        </w:rPr>
        <w:t>响应报价</w:t>
      </w:r>
      <w:r>
        <w:rPr>
          <w:rFonts w:hint="eastAsia" w:ascii="宋体" w:hAnsi="宋体" w:eastAsia="宋体" w:cs="宋体"/>
          <w:b/>
          <w:kern w:val="0"/>
          <w:sz w:val="30"/>
          <w:szCs w:val="30"/>
          <w:highlight w:val="none"/>
        </w:rPr>
        <w:t>表</w:t>
      </w:r>
      <w:bookmarkEnd w:id="447"/>
      <w:bookmarkEnd w:id="448"/>
      <w:bookmarkEnd w:id="449"/>
      <w:bookmarkEnd w:id="450"/>
      <w:bookmarkEnd w:id="451"/>
      <w:bookmarkEnd w:id="452"/>
      <w:bookmarkEnd w:id="453"/>
      <w:bookmarkEnd w:id="454"/>
      <w:bookmarkEnd w:id="455"/>
      <w:bookmarkEnd w:id="456"/>
      <w:bookmarkEnd w:id="457"/>
      <w:bookmarkEnd w:id="458"/>
    </w:p>
    <w:p>
      <w:pPr>
        <w:spacing w:line="360" w:lineRule="auto"/>
        <w:jc w:val="center"/>
        <w:rPr>
          <w:rFonts w:ascii="宋体" w:hAnsi="宋体" w:eastAsia="宋体" w:cs="宋体"/>
          <w:b/>
          <w:bCs/>
          <w:kern w:val="0"/>
          <w:szCs w:val="21"/>
          <w:highlight w:val="none"/>
        </w:rPr>
      </w:pPr>
      <w:r>
        <w:rPr>
          <w:rFonts w:hint="eastAsia" w:ascii="宋体" w:hAnsi="宋体" w:eastAsia="宋体" w:cs="宋体"/>
          <w:b/>
          <w:bCs/>
          <w:sz w:val="30"/>
          <w:szCs w:val="30"/>
          <w:highlight w:val="none"/>
          <w:lang w:val="zh-CN"/>
        </w:rPr>
        <w:t>响应报价表</w:t>
      </w:r>
    </w:p>
    <w:p>
      <w:pPr>
        <w:spacing w:line="360" w:lineRule="auto"/>
        <w:rPr>
          <w:rFonts w:hint="eastAsia" w:ascii="宋体" w:hAnsi="宋体" w:eastAsia="宋体" w:cs="宋体"/>
          <w:b/>
          <w:bCs/>
          <w:kern w:val="0"/>
          <w:szCs w:val="21"/>
          <w:highlight w:val="none"/>
          <w:lang w:eastAsia="zh-CN"/>
        </w:rPr>
      </w:pPr>
      <w:r>
        <w:rPr>
          <w:rFonts w:hint="eastAsia" w:ascii="宋体" w:hAnsi="宋体" w:eastAsia="宋体" w:cs="宋体"/>
          <w:b/>
          <w:bCs/>
          <w:kern w:val="0"/>
          <w:szCs w:val="21"/>
          <w:highlight w:val="none"/>
        </w:rPr>
        <w:t>项目名称：</w:t>
      </w:r>
      <w:r>
        <w:rPr>
          <w:rFonts w:hint="eastAsia" w:ascii="宋体" w:hAnsi="宋体" w:eastAsia="宋体" w:cs="宋体"/>
          <w:kern w:val="0"/>
          <w:szCs w:val="21"/>
          <w:highlight w:val="none"/>
          <w:u w:val="single"/>
          <w:lang w:eastAsia="zh-CN"/>
        </w:rPr>
        <w:t>东莞市水务集团有限公司2025年污水处理厂专项审计采购项目</w:t>
      </w:r>
    </w:p>
    <w:p>
      <w:pPr>
        <w:spacing w:line="360" w:lineRule="auto"/>
        <w:rPr>
          <w:rFonts w:hint="eastAsia" w:ascii="宋体" w:hAnsi="宋体" w:eastAsia="宋体" w:cs="宋体"/>
          <w:kern w:val="0"/>
          <w:szCs w:val="21"/>
          <w:highlight w:val="none"/>
          <w:u w:val="single"/>
          <w:lang w:eastAsia="zh-CN"/>
        </w:rPr>
      </w:pPr>
      <w:r>
        <w:rPr>
          <w:rFonts w:hint="eastAsia" w:ascii="宋体" w:hAnsi="宋体" w:eastAsia="宋体" w:cs="宋体"/>
          <w:b/>
          <w:kern w:val="0"/>
          <w:szCs w:val="21"/>
          <w:highlight w:val="none"/>
          <w:lang w:eastAsia="zh-CN"/>
        </w:rPr>
        <w:t>采购编号</w:t>
      </w:r>
      <w:r>
        <w:rPr>
          <w:rFonts w:hint="eastAsia" w:ascii="宋体" w:hAnsi="宋体" w:eastAsia="宋体" w:cs="宋体"/>
          <w:b/>
          <w:kern w:val="0"/>
          <w:szCs w:val="21"/>
          <w:highlight w:val="none"/>
        </w:rPr>
        <w:t>：</w:t>
      </w:r>
      <w:r>
        <w:rPr>
          <w:rFonts w:hint="eastAsia" w:ascii="宋体" w:hAnsi="宋体" w:eastAsia="宋体" w:cs="宋体"/>
          <w:kern w:val="0"/>
          <w:szCs w:val="21"/>
          <w:highlight w:val="none"/>
          <w:u w:val="single"/>
          <w:lang w:eastAsia="zh-CN"/>
        </w:rPr>
        <w:t>YDZB25DGQY0057</w:t>
      </w:r>
    </w:p>
    <w:tbl>
      <w:tblPr>
        <w:tblStyle w:val="37"/>
        <w:tblW w:w="4999"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04"/>
        <w:gridCol w:w="3950"/>
        <w:gridCol w:w="4284"/>
        <w:gridCol w:w="13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388"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1904"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名称</w:t>
            </w:r>
          </w:p>
        </w:tc>
        <w:tc>
          <w:tcPr>
            <w:tcW w:w="2065"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hint="eastAsia" w:ascii="宋体" w:hAnsi="宋体" w:eastAsia="宋体" w:cs="Times New Roman"/>
                <w:b/>
                <w:color w:val="auto"/>
                <w:kern w:val="0"/>
                <w:szCs w:val="21"/>
                <w:highlight w:val="none"/>
                <w:lang w:eastAsia="zh-CN"/>
              </w:rPr>
            </w:pPr>
            <w:r>
              <w:rPr>
                <w:rFonts w:hint="eastAsia" w:ascii="宋体" w:hAnsi="宋体" w:eastAsia="宋体" w:cs="Times New Roman"/>
                <w:b/>
                <w:color w:val="auto"/>
                <w:kern w:val="0"/>
                <w:szCs w:val="21"/>
                <w:highlight w:val="none"/>
                <w:lang w:eastAsia="zh-CN"/>
              </w:rPr>
              <w:t>响应报价（</w:t>
            </w:r>
            <w:r>
              <w:rPr>
                <w:rFonts w:hint="eastAsia" w:ascii="宋体" w:hAnsi="宋体" w:eastAsia="宋体" w:cs="Times New Roman"/>
                <w:b/>
                <w:color w:val="auto"/>
                <w:kern w:val="0"/>
                <w:szCs w:val="21"/>
                <w:highlight w:val="none"/>
                <w:lang w:val="en-US" w:eastAsia="zh-CN"/>
              </w:rPr>
              <w:t>不</w:t>
            </w:r>
            <w:r>
              <w:rPr>
                <w:rFonts w:hint="eastAsia" w:ascii="宋体" w:hAnsi="宋体" w:eastAsia="宋体" w:cs="Times New Roman"/>
                <w:b/>
                <w:color w:val="auto"/>
                <w:kern w:val="0"/>
                <w:szCs w:val="21"/>
                <w:highlight w:val="none"/>
              </w:rPr>
              <w:t>含销项税，元</w:t>
            </w:r>
            <w:r>
              <w:rPr>
                <w:rFonts w:hint="eastAsia" w:ascii="宋体" w:hAnsi="宋体" w:eastAsia="宋体" w:cs="Times New Roman"/>
                <w:b/>
                <w:color w:val="auto"/>
                <w:kern w:val="0"/>
                <w:szCs w:val="21"/>
                <w:highlight w:val="none"/>
                <w:lang w:eastAsia="zh-CN"/>
              </w:rPr>
              <w:t>）</w:t>
            </w:r>
          </w:p>
        </w:tc>
        <w:tc>
          <w:tcPr>
            <w:tcW w:w="641"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hint="eastAsia" w:ascii="宋体" w:hAnsi="宋体" w:eastAsia="宋体" w:cs="Times New Roman"/>
                <w:b/>
                <w:color w:val="auto"/>
                <w:kern w:val="0"/>
                <w:szCs w:val="21"/>
                <w:highlight w:val="none"/>
                <w:lang w:eastAsia="zh-CN"/>
              </w:rPr>
            </w:pPr>
            <w:r>
              <w:rPr>
                <w:rFonts w:hint="eastAsia" w:ascii="宋体" w:hAnsi="宋体" w:eastAsia="宋体" w:cs="Times New Roman"/>
                <w:b/>
                <w:color w:val="auto"/>
                <w:kern w:val="0"/>
                <w:szCs w:val="21"/>
                <w:highlight w:val="none"/>
                <w:lang w:val="en-US" w:eastAsia="zh-CN"/>
              </w:rPr>
              <w:t>税率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388" w:type="pct"/>
            <w:tcBorders>
              <w:top w:val="single" w:color="auto" w:sz="4" w:space="0"/>
              <w:left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1904" w:type="pct"/>
            <w:tcBorders>
              <w:top w:val="single" w:color="auto" w:sz="4" w:space="0"/>
              <w:left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zh-CN"/>
              </w:rPr>
              <w:t>东莞市水务集团有限公司2025年污水处理厂专项审计采购项目</w:t>
            </w:r>
          </w:p>
        </w:tc>
        <w:tc>
          <w:tcPr>
            <w:tcW w:w="2065" w:type="pct"/>
            <w:tcBorders>
              <w:top w:val="single" w:color="auto" w:sz="4" w:space="0"/>
              <w:left w:val="single" w:color="auto" w:sz="4" w:space="0"/>
              <w:right w:val="single" w:color="auto" w:sz="4" w:space="0"/>
            </w:tcBorders>
            <w:vAlign w:val="center"/>
          </w:tcPr>
          <w:p>
            <w:pPr>
              <w:tabs>
                <w:tab w:val="left" w:pos="8610"/>
              </w:tabs>
              <w:spacing w:line="360" w:lineRule="auto"/>
              <w:rPr>
                <w:rFonts w:hint="eastAsia" w:ascii="宋体" w:hAnsi="宋体" w:eastAsia="宋体" w:cs="Times New Roman"/>
                <w:color w:val="auto"/>
                <w:kern w:val="0"/>
                <w:szCs w:val="21"/>
                <w:highlight w:val="none"/>
              </w:rPr>
            </w:pPr>
          </w:p>
        </w:tc>
        <w:tc>
          <w:tcPr>
            <w:tcW w:w="641" w:type="pct"/>
            <w:tcBorders>
              <w:top w:val="single" w:color="auto" w:sz="4" w:space="0"/>
              <w:left w:val="single" w:color="auto" w:sz="4" w:space="0"/>
              <w:right w:val="single" w:color="auto" w:sz="4" w:space="0"/>
            </w:tcBorders>
            <w:vAlign w:val="center"/>
          </w:tcPr>
          <w:p>
            <w:pPr>
              <w:tabs>
                <w:tab w:val="left" w:pos="8610"/>
              </w:tabs>
              <w:spacing w:line="360" w:lineRule="auto"/>
              <w:jc w:val="center"/>
              <w:rPr>
                <w:rFonts w:ascii="宋体" w:hAnsi="宋体" w:eastAsia="宋体" w:cs="Times New Roman"/>
                <w:color w:val="auto"/>
                <w:kern w:val="0"/>
                <w:szCs w:val="21"/>
                <w:highlight w:val="none"/>
              </w:rPr>
            </w:pPr>
          </w:p>
        </w:tc>
      </w:tr>
    </w:tbl>
    <w:p>
      <w:pPr>
        <w:rPr>
          <w:rFonts w:ascii="宋体" w:hAnsi="宋体" w:eastAsia="宋体" w:cs="宋体"/>
          <w:color w:val="auto"/>
          <w:kern w:val="0"/>
          <w:sz w:val="20"/>
          <w:szCs w:val="21"/>
          <w:highlight w:val="none"/>
        </w:rPr>
      </w:pPr>
    </w:p>
    <w:p>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b/>
          <w:color w:val="auto"/>
          <w:kern w:val="0"/>
          <w:szCs w:val="21"/>
          <w:highlight w:val="none"/>
          <w:u w:val="single"/>
        </w:rPr>
        <w:t>本项目</w:t>
      </w:r>
      <w:r>
        <w:rPr>
          <w:rFonts w:hint="eastAsia" w:ascii="宋体" w:hAnsi="宋体" w:eastAsia="宋体" w:cs="Times New Roman"/>
          <w:b/>
          <w:color w:val="auto"/>
          <w:kern w:val="0"/>
          <w:szCs w:val="21"/>
          <w:highlight w:val="none"/>
          <w:u w:val="single"/>
          <w:lang w:eastAsia="zh-CN"/>
        </w:rPr>
        <w:t>响应报价</w:t>
      </w:r>
      <w:r>
        <w:rPr>
          <w:rFonts w:hint="eastAsia" w:ascii="宋体" w:hAnsi="宋体" w:eastAsia="宋体" w:cs="Times New Roman"/>
          <w:b/>
          <w:color w:val="auto"/>
          <w:kern w:val="0"/>
          <w:szCs w:val="21"/>
          <w:highlight w:val="none"/>
          <w:u w:val="single"/>
        </w:rPr>
        <w:t>为不含税价，即为《中华人民共和国增值税暂行条例》（国务院令第6</w:t>
      </w:r>
      <w:r>
        <w:rPr>
          <w:rFonts w:ascii="宋体" w:hAnsi="宋体" w:eastAsia="宋体" w:cs="Times New Roman"/>
          <w:b/>
          <w:color w:val="auto"/>
          <w:kern w:val="0"/>
          <w:szCs w:val="21"/>
          <w:highlight w:val="none"/>
          <w:u w:val="single"/>
        </w:rPr>
        <w:t>91</w:t>
      </w:r>
      <w:r>
        <w:rPr>
          <w:rFonts w:hint="eastAsia" w:ascii="宋体" w:hAnsi="宋体" w:eastAsia="宋体" w:cs="Times New Roman"/>
          <w:b/>
          <w:color w:val="auto"/>
          <w:kern w:val="0"/>
          <w:szCs w:val="21"/>
          <w:highlight w:val="none"/>
          <w:u w:val="single"/>
        </w:rPr>
        <w:t>号修订版）规定的销售额</w:t>
      </w:r>
      <w:r>
        <w:rPr>
          <w:rFonts w:hint="eastAsia" w:ascii="宋体" w:hAnsi="宋体" w:eastAsia="宋体" w:cs="Times New Roman"/>
          <w:color w:val="auto"/>
          <w:kern w:val="0"/>
          <w:szCs w:val="21"/>
          <w:highlight w:val="none"/>
        </w:rPr>
        <w:t>。本</w:t>
      </w:r>
      <w:r>
        <w:rPr>
          <w:rFonts w:hint="eastAsia" w:ascii="宋体" w:hAnsi="宋体" w:eastAsia="宋体" w:cs="Times New Roman"/>
          <w:color w:val="auto"/>
          <w:kern w:val="0"/>
          <w:szCs w:val="21"/>
          <w:highlight w:val="none"/>
          <w:lang w:eastAsia="zh-CN"/>
        </w:rPr>
        <w:t>比选文件</w:t>
      </w:r>
      <w:r>
        <w:rPr>
          <w:rFonts w:hint="eastAsia" w:ascii="宋体" w:hAnsi="宋体" w:eastAsia="宋体" w:cs="Times New Roman"/>
          <w:color w:val="auto"/>
          <w:kern w:val="0"/>
          <w:szCs w:val="21"/>
          <w:highlight w:val="none"/>
        </w:rPr>
        <w:t>所称的不含税价是指不含本采购项目的</w:t>
      </w:r>
      <w:r>
        <w:rPr>
          <w:rFonts w:hint="eastAsia" w:ascii="宋体" w:hAnsi="宋体" w:eastAsia="宋体" w:cs="Times New Roman"/>
          <w:color w:val="auto"/>
          <w:kern w:val="0"/>
          <w:szCs w:val="21"/>
          <w:highlight w:val="none"/>
          <w:lang w:eastAsia="zh-CN"/>
        </w:rPr>
        <w:t>供应商</w:t>
      </w:r>
      <w:r>
        <w:rPr>
          <w:rFonts w:hint="eastAsia" w:ascii="宋体" w:hAnsi="宋体" w:eastAsia="宋体" w:cs="Times New Roman"/>
          <w:color w:val="auto"/>
          <w:kern w:val="0"/>
          <w:szCs w:val="21"/>
          <w:highlight w:val="none"/>
        </w:rPr>
        <w:t>销项税额，包含了</w:t>
      </w:r>
      <w:r>
        <w:rPr>
          <w:rFonts w:hint="eastAsia" w:ascii="宋体" w:hAnsi="宋体" w:eastAsia="宋体" w:cs="Times New Roman"/>
          <w:color w:val="auto"/>
          <w:kern w:val="0"/>
          <w:szCs w:val="21"/>
          <w:highlight w:val="none"/>
          <w:lang w:eastAsia="zh-CN"/>
        </w:rPr>
        <w:t>供应商</w:t>
      </w:r>
      <w:r>
        <w:rPr>
          <w:rFonts w:hint="eastAsia" w:ascii="宋体" w:hAnsi="宋体" w:eastAsia="宋体" w:cs="Times New Roman"/>
          <w:color w:val="auto"/>
          <w:kern w:val="0"/>
          <w:szCs w:val="21"/>
          <w:highlight w:val="none"/>
        </w:rPr>
        <w:t>完成合同义务（含</w:t>
      </w:r>
      <w:r>
        <w:rPr>
          <w:rFonts w:hint="eastAsia" w:ascii="宋体" w:hAnsi="宋体" w:eastAsia="宋体" w:cs="Times New Roman"/>
          <w:color w:val="auto"/>
          <w:kern w:val="0"/>
          <w:szCs w:val="21"/>
          <w:highlight w:val="none"/>
          <w:lang w:eastAsia="zh-CN"/>
        </w:rPr>
        <w:t>供应商</w:t>
      </w:r>
      <w:r>
        <w:rPr>
          <w:rFonts w:hint="eastAsia" w:ascii="宋体" w:hAnsi="宋体" w:eastAsia="宋体" w:cs="Times New Roman"/>
          <w:color w:val="auto"/>
          <w:kern w:val="0"/>
          <w:szCs w:val="21"/>
          <w:highlight w:val="none"/>
        </w:rPr>
        <w:t>代缴代扣、分包及委外服务、施工、采购货物等所产生的价税）的其他全部费用。</w:t>
      </w:r>
      <w:r>
        <w:rPr>
          <w:rFonts w:hint="eastAsia" w:ascii="宋体" w:hAnsi="宋体" w:eastAsia="宋体" w:cs="Times New Roman"/>
          <w:color w:val="auto"/>
          <w:szCs w:val="21"/>
          <w:highlight w:val="none"/>
          <w:lang w:val="zh-CN"/>
        </w:rPr>
        <w:t>本采购项目的销项税额由采购人承担</w:t>
      </w:r>
      <w:r>
        <w:rPr>
          <w:rFonts w:hint="eastAsia" w:ascii="宋体" w:hAnsi="宋体" w:eastAsia="宋体" w:cs="Times New Roman"/>
          <w:color w:val="auto"/>
          <w:kern w:val="0"/>
          <w:szCs w:val="21"/>
          <w:highlight w:val="none"/>
        </w:rPr>
        <w:t>，不计入</w:t>
      </w:r>
      <w:r>
        <w:rPr>
          <w:rFonts w:hint="eastAsia" w:ascii="宋体" w:hAnsi="宋体" w:eastAsia="宋体" w:cs="Times New Roman"/>
          <w:color w:val="auto"/>
          <w:kern w:val="0"/>
          <w:szCs w:val="21"/>
          <w:highlight w:val="none"/>
          <w:lang w:eastAsia="zh-CN"/>
        </w:rPr>
        <w:t>响应报价</w:t>
      </w:r>
      <w:r>
        <w:rPr>
          <w:rFonts w:hint="eastAsia" w:ascii="宋体" w:hAnsi="宋体" w:eastAsia="宋体" w:cs="Times New Roman"/>
          <w:color w:val="auto"/>
          <w:kern w:val="0"/>
          <w:szCs w:val="21"/>
          <w:highlight w:val="none"/>
        </w:rPr>
        <w:t>。</w:t>
      </w:r>
    </w:p>
    <w:p>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ascii="宋体" w:hAnsi="宋体" w:eastAsia="宋体" w:cs="Times New Roman"/>
          <w:b/>
          <w:bCs/>
          <w:color w:val="auto"/>
          <w:kern w:val="0"/>
          <w:szCs w:val="21"/>
          <w:highlight w:val="none"/>
        </w:rPr>
        <w:t>2</w:t>
      </w:r>
      <w:r>
        <w:rPr>
          <w:rFonts w:hint="eastAsia" w:ascii="宋体" w:hAnsi="宋体" w:eastAsia="宋体" w:cs="Times New Roman"/>
          <w:b/>
          <w:bCs/>
          <w:color w:val="auto"/>
          <w:kern w:val="0"/>
          <w:szCs w:val="21"/>
          <w:highlight w:val="none"/>
        </w:rPr>
        <w:t>）</w:t>
      </w:r>
      <w:r>
        <w:rPr>
          <w:rFonts w:hint="eastAsia" w:ascii="宋体" w:hAnsi="宋体" w:eastAsia="宋体" w:cs="Times New Roman"/>
          <w:b/>
          <w:bCs/>
          <w:color w:val="auto"/>
          <w:kern w:val="0"/>
          <w:szCs w:val="21"/>
          <w:highlight w:val="none"/>
          <w:lang w:eastAsia="zh-CN"/>
        </w:rPr>
        <w:t>供应商</w:t>
      </w:r>
      <w:r>
        <w:rPr>
          <w:rFonts w:hint="eastAsia" w:ascii="宋体" w:hAnsi="宋体" w:eastAsia="宋体" w:cs="Times New Roman"/>
          <w:b/>
          <w:bCs/>
          <w:color w:val="auto"/>
          <w:kern w:val="0"/>
          <w:szCs w:val="21"/>
          <w:highlight w:val="none"/>
        </w:rPr>
        <w:t>的</w:t>
      </w:r>
      <w:r>
        <w:rPr>
          <w:rFonts w:hint="eastAsia" w:ascii="宋体" w:hAnsi="宋体" w:eastAsia="宋体" w:cs="Times New Roman"/>
          <w:b/>
          <w:bCs/>
          <w:color w:val="auto"/>
          <w:kern w:val="0"/>
          <w:szCs w:val="21"/>
          <w:highlight w:val="none"/>
          <w:lang w:eastAsia="zh-CN"/>
        </w:rPr>
        <w:t>响应报价</w:t>
      </w:r>
      <w:r>
        <w:rPr>
          <w:rFonts w:hint="eastAsia" w:ascii="宋体" w:hAnsi="宋体" w:eastAsia="宋体" w:cs="Times New Roman"/>
          <w:b/>
          <w:bCs/>
          <w:color w:val="auto"/>
          <w:kern w:val="0"/>
          <w:szCs w:val="21"/>
          <w:highlight w:val="none"/>
        </w:rPr>
        <w:t>高于</w:t>
      </w:r>
      <w:r>
        <w:rPr>
          <w:rFonts w:hint="eastAsia" w:ascii="宋体" w:hAnsi="宋体" w:eastAsia="宋体" w:cs="Times New Roman"/>
          <w:b/>
          <w:bCs/>
          <w:color w:val="auto"/>
          <w:kern w:val="0"/>
          <w:szCs w:val="24"/>
          <w:highlight w:val="none"/>
          <w:u w:val="none"/>
        </w:rPr>
        <w:t>最高</w:t>
      </w:r>
      <w:r>
        <w:rPr>
          <w:rFonts w:hint="eastAsia" w:ascii="宋体" w:hAnsi="宋体" w:eastAsia="宋体" w:cs="Times New Roman"/>
          <w:b/>
          <w:bCs/>
          <w:color w:val="auto"/>
          <w:kern w:val="0"/>
          <w:szCs w:val="24"/>
          <w:highlight w:val="none"/>
          <w:u w:val="none"/>
          <w:lang w:val="en-US" w:eastAsia="zh-CN"/>
        </w:rPr>
        <w:t>响应</w:t>
      </w:r>
      <w:r>
        <w:rPr>
          <w:rFonts w:hint="eastAsia" w:ascii="宋体" w:hAnsi="宋体" w:eastAsia="宋体" w:cs="Times New Roman"/>
          <w:b/>
          <w:bCs/>
          <w:color w:val="auto"/>
          <w:kern w:val="0"/>
          <w:szCs w:val="24"/>
          <w:highlight w:val="none"/>
          <w:u w:val="none"/>
        </w:rPr>
        <w:t>限价</w:t>
      </w:r>
      <w:r>
        <w:rPr>
          <w:rFonts w:hint="eastAsia" w:ascii="宋体" w:hAnsi="宋体" w:eastAsia="宋体" w:cs="Times New Roman"/>
          <w:b/>
          <w:bCs/>
          <w:color w:val="auto"/>
          <w:kern w:val="0"/>
          <w:szCs w:val="21"/>
          <w:highlight w:val="none"/>
        </w:rPr>
        <w:t>的，该</w:t>
      </w:r>
      <w:r>
        <w:rPr>
          <w:rFonts w:hint="eastAsia" w:ascii="宋体" w:hAnsi="宋体" w:eastAsia="宋体" w:cs="Times New Roman"/>
          <w:b/>
          <w:bCs/>
          <w:color w:val="auto"/>
          <w:kern w:val="0"/>
          <w:szCs w:val="21"/>
          <w:highlight w:val="none"/>
          <w:lang w:eastAsia="zh-CN"/>
        </w:rPr>
        <w:t>供应商</w:t>
      </w:r>
      <w:r>
        <w:rPr>
          <w:rFonts w:hint="eastAsia" w:ascii="宋体" w:hAnsi="宋体" w:eastAsia="宋体" w:cs="Times New Roman"/>
          <w:b/>
          <w:bCs/>
          <w:color w:val="auto"/>
          <w:kern w:val="0"/>
          <w:szCs w:val="21"/>
          <w:highlight w:val="none"/>
        </w:rPr>
        <w:t>的</w:t>
      </w:r>
      <w:r>
        <w:rPr>
          <w:rFonts w:hint="eastAsia" w:ascii="宋体" w:hAnsi="宋体" w:eastAsia="宋体" w:cs="Times New Roman"/>
          <w:b/>
          <w:bCs/>
          <w:color w:val="auto"/>
          <w:kern w:val="0"/>
          <w:szCs w:val="21"/>
          <w:highlight w:val="none"/>
          <w:lang w:eastAsia="zh-CN"/>
        </w:rPr>
        <w:t>响应文件</w:t>
      </w:r>
      <w:r>
        <w:rPr>
          <w:rFonts w:hint="eastAsia" w:ascii="宋体" w:hAnsi="宋体" w:eastAsia="宋体" w:cs="Times New Roman"/>
          <w:b/>
          <w:bCs/>
          <w:color w:val="auto"/>
          <w:kern w:val="0"/>
          <w:szCs w:val="21"/>
          <w:highlight w:val="none"/>
        </w:rPr>
        <w:t>将被视为</w:t>
      </w:r>
      <w:r>
        <w:rPr>
          <w:rFonts w:hint="eastAsia" w:ascii="宋体" w:hAnsi="宋体" w:eastAsia="宋体" w:cs="Times New Roman"/>
          <w:b/>
          <w:bCs/>
          <w:color w:val="auto"/>
          <w:kern w:val="0"/>
          <w:szCs w:val="21"/>
          <w:highlight w:val="none"/>
          <w:lang w:eastAsia="zh-CN"/>
        </w:rPr>
        <w:t>无效响应</w:t>
      </w:r>
      <w:r>
        <w:rPr>
          <w:rFonts w:hint="eastAsia" w:ascii="宋体" w:hAnsi="宋体" w:eastAsia="宋体" w:cs="Times New Roman"/>
          <w:b/>
          <w:bCs/>
          <w:color w:val="auto"/>
          <w:kern w:val="0"/>
          <w:szCs w:val="21"/>
          <w:highlight w:val="none"/>
        </w:rPr>
        <w:t>。</w:t>
      </w:r>
    </w:p>
    <w:p>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）本</w:t>
      </w:r>
      <w:r>
        <w:rPr>
          <w:rFonts w:hint="eastAsia" w:ascii="宋体" w:hAnsi="宋体" w:eastAsia="宋体" w:cs="Times New Roman"/>
          <w:color w:val="auto"/>
          <w:kern w:val="0"/>
          <w:szCs w:val="21"/>
          <w:highlight w:val="none"/>
          <w:lang w:eastAsia="zh-CN"/>
        </w:rPr>
        <w:t>响应报价</w:t>
      </w:r>
      <w:r>
        <w:rPr>
          <w:rFonts w:hint="eastAsia" w:ascii="宋体" w:hAnsi="宋体" w:eastAsia="宋体" w:cs="Times New Roman"/>
          <w:color w:val="auto"/>
          <w:kern w:val="0"/>
          <w:szCs w:val="21"/>
          <w:highlight w:val="none"/>
        </w:rPr>
        <w:t>表报价与分项报价明细表报价不一致的，以本</w:t>
      </w:r>
      <w:r>
        <w:rPr>
          <w:rFonts w:hint="eastAsia" w:ascii="宋体" w:hAnsi="宋体" w:eastAsia="宋体" w:cs="Times New Roman"/>
          <w:color w:val="auto"/>
          <w:kern w:val="0"/>
          <w:szCs w:val="21"/>
          <w:highlight w:val="none"/>
          <w:lang w:eastAsia="zh-CN"/>
        </w:rPr>
        <w:t>响应报价</w:t>
      </w:r>
      <w:r>
        <w:rPr>
          <w:rFonts w:hint="eastAsia" w:ascii="宋体" w:hAnsi="宋体" w:eastAsia="宋体" w:cs="Times New Roman"/>
          <w:color w:val="auto"/>
          <w:kern w:val="0"/>
          <w:szCs w:val="21"/>
          <w:highlight w:val="none"/>
        </w:rPr>
        <w:t>表为准。对不同文字文本</w:t>
      </w:r>
      <w:r>
        <w:rPr>
          <w:rFonts w:hint="eastAsia" w:ascii="宋体" w:hAnsi="宋体" w:eastAsia="宋体" w:cs="Times New Roman"/>
          <w:color w:val="auto"/>
          <w:kern w:val="0"/>
          <w:szCs w:val="21"/>
          <w:highlight w:val="none"/>
          <w:lang w:eastAsia="zh-CN"/>
        </w:rPr>
        <w:t>响应文件</w:t>
      </w:r>
      <w:r>
        <w:rPr>
          <w:rFonts w:hint="eastAsia" w:ascii="宋体" w:hAnsi="宋体" w:eastAsia="宋体" w:cs="Times New Roman"/>
          <w:color w:val="auto"/>
          <w:kern w:val="0"/>
          <w:szCs w:val="21"/>
          <w:highlight w:val="none"/>
        </w:rPr>
        <w:t>的解释发生异议的，以中文文本为准。</w:t>
      </w:r>
    </w:p>
    <w:p>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本表一式二份，一份随唱标信封一起提交，一份编入响应文件商务文件</w:t>
      </w:r>
      <w:r>
        <w:rPr>
          <w:rFonts w:hint="eastAsia" w:ascii="宋体" w:hAnsi="宋体" w:eastAsia="宋体" w:cs="Times New Roman"/>
          <w:b/>
          <w:bCs/>
          <w:color w:val="auto"/>
          <w:kern w:val="0"/>
          <w:szCs w:val="21"/>
          <w:highlight w:val="none"/>
          <w:lang w:val="zh-CN"/>
        </w:rPr>
        <w:t>。</w:t>
      </w:r>
    </w:p>
    <w:p>
      <w:pPr>
        <w:autoSpaceDE w:val="0"/>
        <w:autoSpaceDN w:val="0"/>
        <w:adjustRightInd w:val="0"/>
        <w:snapToGrid w:val="0"/>
        <w:spacing w:line="360" w:lineRule="auto"/>
        <w:ind w:left="605" w:leftChars="18" w:hanging="567" w:hangingChars="270"/>
        <w:jc w:val="left"/>
        <w:rPr>
          <w:rFonts w:ascii="宋体" w:hAnsi="宋体" w:eastAsia="宋体" w:cs="Times New Roman"/>
          <w:bCs/>
          <w:color w:val="auto"/>
          <w:kern w:val="0"/>
          <w:szCs w:val="21"/>
          <w:highlight w:val="none"/>
          <w:lang w:val="zh-CN"/>
        </w:rPr>
      </w:pPr>
      <w:r>
        <w:rPr>
          <w:rFonts w:hint="eastAsia" w:ascii="宋体" w:hAnsi="宋体" w:eastAsia="宋体" w:cs="Times New Roman"/>
          <w:bCs/>
          <w:color w:val="auto"/>
          <w:kern w:val="0"/>
          <w:szCs w:val="21"/>
          <w:highlight w:val="none"/>
          <w:lang w:val="zh-CN"/>
        </w:rPr>
        <w:t>（</w:t>
      </w:r>
      <w:r>
        <w:rPr>
          <w:rFonts w:ascii="宋体" w:hAnsi="宋体" w:eastAsia="宋体" w:cs="Times New Roman"/>
          <w:bCs/>
          <w:color w:val="auto"/>
          <w:kern w:val="0"/>
          <w:szCs w:val="21"/>
          <w:highlight w:val="none"/>
          <w:lang w:val="zh-CN"/>
        </w:rPr>
        <w:t>5</w:t>
      </w:r>
      <w:r>
        <w:rPr>
          <w:rFonts w:hint="eastAsia" w:ascii="宋体" w:hAnsi="宋体" w:eastAsia="宋体" w:cs="Times New Roman"/>
          <w:bCs/>
          <w:color w:val="auto"/>
          <w:kern w:val="0"/>
          <w:szCs w:val="21"/>
          <w:highlight w:val="none"/>
          <w:lang w:val="zh-CN"/>
        </w:rPr>
        <w:t>）</w:t>
      </w:r>
      <w:r>
        <w:rPr>
          <w:rFonts w:hint="eastAsia" w:ascii="宋体" w:hAnsi="宋体" w:eastAsia="宋体" w:cs="Times New Roman"/>
          <w:color w:val="auto"/>
          <w:kern w:val="0"/>
          <w:szCs w:val="21"/>
          <w:highlight w:val="none"/>
        </w:rPr>
        <w:t>报价保留小数点后两位。</w:t>
      </w:r>
    </w:p>
    <w:p>
      <w:pPr>
        <w:autoSpaceDE w:val="0"/>
        <w:autoSpaceDN w:val="0"/>
        <w:adjustRightInd w:val="0"/>
        <w:spacing w:line="360" w:lineRule="auto"/>
        <w:ind w:firstLine="0" w:firstLineChars="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供应商：（</w:t>
      </w:r>
      <w:r>
        <w:rPr>
          <w:rFonts w:hint="eastAsia" w:ascii="宋体" w:hAnsi="宋体" w:eastAsia="宋体" w:cs="宋体"/>
          <w:color w:val="auto"/>
          <w:szCs w:val="24"/>
          <w:highlight w:val="none"/>
          <w:lang w:val="zh-CN"/>
        </w:rPr>
        <w:t>加盖供应商法人公章</w:t>
      </w:r>
      <w:r>
        <w:rPr>
          <w:rFonts w:hint="eastAsia" w:ascii="宋体" w:hAnsi="宋体" w:eastAsia="宋体" w:cs="宋体"/>
          <w:color w:val="auto"/>
          <w:szCs w:val="21"/>
          <w:highlight w:val="none"/>
          <w:lang w:val="zh-CN"/>
        </w:rPr>
        <w:t>）</w:t>
      </w:r>
    </w:p>
    <w:p>
      <w:pPr>
        <w:autoSpaceDE w:val="0"/>
        <w:autoSpaceDN w:val="0"/>
        <w:adjustRightInd w:val="0"/>
        <w:spacing w:line="360" w:lineRule="auto"/>
        <w:ind w:firstLine="0" w:firstLineChars="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w:t>
      </w:r>
      <w:r>
        <w:rPr>
          <w:rFonts w:hint="eastAsia" w:ascii="宋体" w:hAnsi="宋体" w:eastAsia="宋体" w:cs="宋体"/>
          <w:bCs/>
          <w:color w:val="auto"/>
          <w:szCs w:val="21"/>
          <w:lang w:val="zh-CN"/>
        </w:rPr>
        <w:t>/执行事务合伙人/负责人</w:t>
      </w:r>
      <w:r>
        <w:rPr>
          <w:rFonts w:hint="eastAsia" w:ascii="宋体" w:hAnsi="宋体" w:eastAsia="宋体" w:cs="宋体"/>
          <w:color w:val="auto"/>
          <w:szCs w:val="21"/>
          <w:highlight w:val="none"/>
          <w:lang w:val="zh-CN"/>
        </w:rPr>
        <w:t>或其授权代表签名（或盖私章）：</w:t>
      </w:r>
    </w:p>
    <w:p>
      <w:pPr>
        <w:autoSpaceDE w:val="0"/>
        <w:autoSpaceDN w:val="0"/>
        <w:adjustRightInd w:val="0"/>
        <w:spacing w:line="360" w:lineRule="auto"/>
        <w:ind w:firstLine="0" w:firstLineChars="0"/>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pPr>
        <w:tabs>
          <w:tab w:val="left" w:pos="567"/>
        </w:tabs>
        <w:autoSpaceDE w:val="0"/>
        <w:autoSpaceDN w:val="0"/>
        <w:adjustRightInd w:val="0"/>
        <w:spacing w:line="360" w:lineRule="auto"/>
        <w:ind w:left="496" w:hanging="495" w:hangingChars="236"/>
        <w:jc w:val="left"/>
        <w:outlineLvl w:val="2"/>
        <w:rPr>
          <w:rFonts w:ascii="宋体" w:hAnsi="宋体" w:eastAsia="宋体" w:cs="宋体"/>
          <w:b/>
          <w:sz w:val="30"/>
          <w:szCs w:val="30"/>
          <w:highlight w:val="none"/>
          <w:lang w:val="zh-CN"/>
        </w:rPr>
      </w:pPr>
      <w:r>
        <w:rPr>
          <w:rFonts w:ascii="宋体" w:hAnsi="宋体" w:eastAsia="宋体" w:cs="Times New Roman"/>
          <w:color w:val="auto"/>
          <w:szCs w:val="24"/>
          <w:highlight w:val="none"/>
          <w:lang w:val="zh-CN"/>
        </w:rPr>
        <w:br w:type="page"/>
      </w:r>
      <w:bookmarkStart w:id="459" w:name="_Toc102860417"/>
      <w:bookmarkStart w:id="460" w:name="_Toc15059"/>
      <w:bookmarkStart w:id="461" w:name="_Toc104991874"/>
      <w:bookmarkStart w:id="462" w:name="_Toc142508368"/>
      <w:bookmarkStart w:id="463" w:name="_Toc94107208"/>
      <w:bookmarkStart w:id="464" w:name="_Toc31330"/>
      <w:bookmarkStart w:id="465" w:name="_Toc5463"/>
      <w:bookmarkStart w:id="466" w:name="_Toc140596927"/>
      <w:bookmarkStart w:id="467" w:name="_Toc21142"/>
      <w:bookmarkStart w:id="468" w:name="_Toc5265"/>
      <w:bookmarkStart w:id="469" w:name="_Toc102860073"/>
      <w:r>
        <w:rPr>
          <w:rFonts w:hint="eastAsia" w:ascii="宋体" w:hAnsi="宋体" w:eastAsia="宋体" w:cs="宋体"/>
          <w:b/>
          <w:kern w:val="0"/>
          <w:sz w:val="30"/>
          <w:szCs w:val="30"/>
          <w:highlight w:val="none"/>
          <w:lang w:val="en-US" w:eastAsia="zh-CN"/>
        </w:rPr>
        <w:t>4</w:t>
      </w:r>
      <w:r>
        <w:rPr>
          <w:rFonts w:ascii="宋体" w:hAnsi="宋体" w:eastAsia="宋体" w:cs="宋体"/>
          <w:b/>
          <w:kern w:val="0"/>
          <w:sz w:val="30"/>
          <w:szCs w:val="30"/>
          <w:highlight w:val="none"/>
        </w:rPr>
        <w:t xml:space="preserve">.2 </w:t>
      </w:r>
      <w:r>
        <w:rPr>
          <w:rFonts w:hint="eastAsia" w:ascii="宋体" w:hAnsi="宋体" w:eastAsia="宋体" w:cs="宋体"/>
          <w:b/>
          <w:kern w:val="0"/>
          <w:sz w:val="30"/>
          <w:szCs w:val="30"/>
          <w:highlight w:val="none"/>
        </w:rPr>
        <w:t>分项</w:t>
      </w:r>
      <w:r>
        <w:rPr>
          <w:rFonts w:ascii="宋体" w:hAnsi="宋体" w:eastAsia="宋体" w:cs="宋体"/>
          <w:b/>
          <w:kern w:val="0"/>
          <w:sz w:val="30"/>
          <w:szCs w:val="30"/>
          <w:highlight w:val="none"/>
        </w:rPr>
        <w:t>报价表</w:t>
      </w:r>
      <w:bookmarkEnd w:id="459"/>
      <w:bookmarkEnd w:id="460"/>
      <w:bookmarkEnd w:id="461"/>
      <w:bookmarkEnd w:id="462"/>
      <w:bookmarkEnd w:id="463"/>
      <w:bookmarkEnd w:id="464"/>
      <w:bookmarkEnd w:id="465"/>
      <w:bookmarkEnd w:id="466"/>
      <w:bookmarkEnd w:id="467"/>
      <w:bookmarkEnd w:id="468"/>
      <w:bookmarkEnd w:id="469"/>
    </w:p>
    <w:p>
      <w:pPr>
        <w:autoSpaceDE w:val="0"/>
        <w:autoSpaceDN w:val="0"/>
        <w:adjustRightInd w:val="0"/>
        <w:spacing w:line="360" w:lineRule="auto"/>
        <w:jc w:val="center"/>
        <w:rPr>
          <w:rFonts w:ascii="宋体" w:hAnsi="宋体" w:eastAsia="宋体" w:cs="宋体"/>
          <w:b/>
          <w:bCs/>
          <w:sz w:val="30"/>
          <w:szCs w:val="30"/>
          <w:highlight w:val="none"/>
          <w:lang w:val="zh-CN"/>
        </w:rPr>
      </w:pPr>
      <w:r>
        <w:rPr>
          <w:rFonts w:hint="eastAsia" w:ascii="宋体" w:hAnsi="宋体" w:eastAsia="宋体" w:cs="宋体"/>
          <w:b/>
          <w:bCs/>
          <w:sz w:val="30"/>
          <w:szCs w:val="30"/>
          <w:highlight w:val="none"/>
          <w:lang w:val="zh-CN"/>
        </w:rPr>
        <w:t>分项</w:t>
      </w:r>
      <w:r>
        <w:rPr>
          <w:rFonts w:ascii="宋体" w:hAnsi="宋体" w:eastAsia="宋体" w:cs="宋体"/>
          <w:b/>
          <w:bCs/>
          <w:sz w:val="30"/>
          <w:szCs w:val="30"/>
          <w:highlight w:val="none"/>
          <w:lang w:val="zh-CN"/>
        </w:rPr>
        <w:t>报价表</w:t>
      </w:r>
    </w:p>
    <w:p>
      <w:pPr>
        <w:spacing w:line="360" w:lineRule="auto"/>
        <w:rPr>
          <w:rFonts w:hint="eastAsia" w:ascii="宋体" w:hAnsi="宋体" w:eastAsia="宋体" w:cs="宋体"/>
          <w:b/>
          <w:bCs/>
          <w:kern w:val="0"/>
          <w:szCs w:val="21"/>
          <w:highlight w:val="none"/>
          <w:lang w:eastAsia="zh-CN"/>
        </w:rPr>
      </w:pPr>
      <w:r>
        <w:rPr>
          <w:rFonts w:hint="eastAsia" w:ascii="宋体" w:hAnsi="宋体" w:eastAsia="宋体" w:cs="宋体"/>
          <w:b/>
          <w:bCs/>
          <w:kern w:val="0"/>
          <w:szCs w:val="21"/>
          <w:highlight w:val="none"/>
        </w:rPr>
        <w:t>项目名称：</w:t>
      </w:r>
      <w:r>
        <w:rPr>
          <w:rFonts w:hint="eastAsia" w:ascii="宋体" w:hAnsi="宋体" w:eastAsia="宋体" w:cs="宋体"/>
          <w:kern w:val="0"/>
          <w:szCs w:val="21"/>
          <w:highlight w:val="none"/>
          <w:u w:val="single"/>
          <w:lang w:eastAsia="zh-CN"/>
        </w:rPr>
        <w:t>东莞市水务集团有限公司2025年污水处理厂专项审计采购项目</w:t>
      </w:r>
    </w:p>
    <w:p>
      <w:pPr>
        <w:spacing w:line="360" w:lineRule="auto"/>
        <w:rPr>
          <w:rFonts w:hint="eastAsia" w:ascii="宋体" w:hAnsi="宋体" w:eastAsia="宋体" w:cs="宋体"/>
          <w:kern w:val="0"/>
          <w:szCs w:val="21"/>
          <w:highlight w:val="none"/>
          <w:u w:val="single"/>
          <w:lang w:eastAsia="zh-CN"/>
        </w:rPr>
      </w:pPr>
      <w:r>
        <w:rPr>
          <w:rFonts w:hint="eastAsia" w:ascii="宋体" w:hAnsi="宋体" w:eastAsia="宋体" w:cs="宋体"/>
          <w:b/>
          <w:kern w:val="0"/>
          <w:szCs w:val="21"/>
          <w:highlight w:val="none"/>
          <w:lang w:eastAsia="zh-CN"/>
        </w:rPr>
        <w:t>采购编号</w:t>
      </w:r>
      <w:r>
        <w:rPr>
          <w:rFonts w:hint="eastAsia" w:ascii="宋体" w:hAnsi="宋体" w:eastAsia="宋体" w:cs="宋体"/>
          <w:b/>
          <w:kern w:val="0"/>
          <w:szCs w:val="21"/>
          <w:highlight w:val="none"/>
        </w:rPr>
        <w:t>：</w:t>
      </w:r>
      <w:r>
        <w:rPr>
          <w:rFonts w:hint="eastAsia" w:ascii="宋体" w:hAnsi="宋体" w:eastAsia="宋体" w:cs="宋体"/>
          <w:kern w:val="0"/>
          <w:szCs w:val="21"/>
          <w:highlight w:val="none"/>
          <w:u w:val="single"/>
          <w:lang w:eastAsia="zh-CN"/>
        </w:rPr>
        <w:t>YDZB25DGQY0057</w:t>
      </w:r>
    </w:p>
    <w:tbl>
      <w:tblPr>
        <w:tblStyle w:val="3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3900"/>
        <w:gridCol w:w="709"/>
        <w:gridCol w:w="647"/>
        <w:gridCol w:w="2075"/>
        <w:gridCol w:w="1364"/>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37"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1881"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Times New Roman"/>
                <w:b/>
                <w:color w:val="auto"/>
                <w:kern w:val="0"/>
                <w:szCs w:val="21"/>
                <w:highlight w:val="none"/>
                <w:lang w:eastAsia="zh-CN"/>
              </w:rPr>
            </w:pPr>
            <w:r>
              <w:rPr>
                <w:rFonts w:hint="eastAsia" w:ascii="宋体" w:hAnsi="宋体" w:eastAsia="宋体" w:cs="Times New Roman"/>
                <w:b/>
                <w:color w:val="auto"/>
                <w:kern w:val="0"/>
                <w:szCs w:val="21"/>
                <w:highlight w:val="none"/>
                <w:lang w:val="en-US" w:eastAsia="zh-CN"/>
              </w:rPr>
              <w:t>服务内容</w:t>
            </w:r>
          </w:p>
        </w:tc>
        <w:tc>
          <w:tcPr>
            <w:tcW w:w="34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单位</w:t>
            </w:r>
          </w:p>
        </w:tc>
        <w:tc>
          <w:tcPr>
            <w:tcW w:w="31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数量</w:t>
            </w:r>
          </w:p>
        </w:tc>
        <w:tc>
          <w:tcPr>
            <w:tcW w:w="100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单价</w:t>
            </w:r>
            <w:r>
              <w:rPr>
                <w:rFonts w:hint="eastAsia" w:ascii="宋体" w:hAnsi="宋体" w:eastAsia="宋体" w:cs="Times New Roman"/>
                <w:b/>
                <w:color w:val="auto"/>
                <w:kern w:val="0"/>
                <w:szCs w:val="21"/>
                <w:highlight w:val="none"/>
                <w:lang w:val="en-US" w:eastAsia="zh-CN"/>
              </w:rPr>
              <w:t>报价</w:t>
            </w:r>
            <w:r>
              <w:rPr>
                <w:rFonts w:ascii="宋体" w:hAnsi="宋体" w:eastAsia="宋体" w:cs="Times New Roman"/>
                <w:b/>
                <w:color w:val="auto"/>
                <w:kern w:val="0"/>
                <w:szCs w:val="21"/>
                <w:highlight w:val="none"/>
              </w:rPr>
              <w:t>（</w:t>
            </w:r>
            <w:r>
              <w:rPr>
                <w:rFonts w:hint="eastAsia" w:ascii="宋体" w:hAnsi="宋体" w:eastAsia="宋体" w:cs="Times New Roman"/>
                <w:b/>
                <w:color w:val="auto"/>
                <w:kern w:val="0"/>
                <w:szCs w:val="21"/>
                <w:highlight w:val="none"/>
                <w:lang w:val="en-US" w:eastAsia="zh-CN"/>
              </w:rPr>
              <w:t>不</w:t>
            </w:r>
            <w:r>
              <w:rPr>
                <w:rFonts w:hint="eastAsia" w:ascii="宋体" w:hAnsi="宋体" w:eastAsia="宋体" w:cs="Times New Roman"/>
                <w:b/>
                <w:color w:val="auto"/>
                <w:kern w:val="0"/>
                <w:szCs w:val="21"/>
                <w:highlight w:val="none"/>
              </w:rPr>
              <w:t>含销项税，元</w:t>
            </w:r>
            <w:r>
              <w:rPr>
                <w:rFonts w:ascii="宋体" w:hAnsi="宋体" w:eastAsia="宋体" w:cs="Times New Roman"/>
                <w:b/>
                <w:color w:val="auto"/>
                <w:kern w:val="0"/>
                <w:szCs w:val="21"/>
                <w:highlight w:val="none"/>
              </w:rPr>
              <w:t>）</w:t>
            </w:r>
          </w:p>
        </w:tc>
        <w:tc>
          <w:tcPr>
            <w:tcW w:w="65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lang w:val="en-US" w:eastAsia="zh-CN"/>
              </w:rPr>
              <w:t>税率</w:t>
            </w:r>
          </w:p>
        </w:tc>
        <w:tc>
          <w:tcPr>
            <w:tcW w:w="46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3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1</w:t>
            </w:r>
          </w:p>
        </w:tc>
        <w:tc>
          <w:tcPr>
            <w:tcW w:w="1881"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sz w:val="21"/>
                <w:szCs w:val="21"/>
              </w:rPr>
              <w:t>清溪厦坭污水处理厂二期工程专项审计</w:t>
            </w:r>
          </w:p>
        </w:tc>
        <w:tc>
          <w:tcPr>
            <w:tcW w:w="34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项</w:t>
            </w:r>
          </w:p>
        </w:tc>
        <w:tc>
          <w:tcPr>
            <w:tcW w:w="31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1</w:t>
            </w:r>
          </w:p>
        </w:tc>
        <w:tc>
          <w:tcPr>
            <w:tcW w:w="1001"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658" w:type="pct"/>
            <w:vMerge w:val="restart"/>
            <w:tcBorders>
              <w:top w:val="single" w:color="auto" w:sz="4" w:space="0"/>
              <w:left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46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3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2</w:t>
            </w:r>
          </w:p>
        </w:tc>
        <w:tc>
          <w:tcPr>
            <w:tcW w:w="1881"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sz w:val="21"/>
                <w:szCs w:val="21"/>
              </w:rPr>
              <w:t>东莞市高埗镇污水处理厂二期工程专项审计</w:t>
            </w:r>
          </w:p>
        </w:tc>
        <w:tc>
          <w:tcPr>
            <w:tcW w:w="34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项</w:t>
            </w:r>
          </w:p>
        </w:tc>
        <w:tc>
          <w:tcPr>
            <w:tcW w:w="31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1</w:t>
            </w:r>
          </w:p>
        </w:tc>
        <w:tc>
          <w:tcPr>
            <w:tcW w:w="1001"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658" w:type="pct"/>
            <w:vMerge w:val="continue"/>
            <w:tcBorders>
              <w:left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46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w:t>
            </w:r>
          </w:p>
        </w:tc>
        <w:tc>
          <w:tcPr>
            <w:tcW w:w="1881"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宋体"/>
                <w:sz w:val="21"/>
                <w:szCs w:val="21"/>
              </w:rPr>
              <w:t>东莞市常平西部污水处理厂二期工程专项审计</w:t>
            </w:r>
          </w:p>
        </w:tc>
        <w:tc>
          <w:tcPr>
            <w:tcW w:w="34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项</w:t>
            </w:r>
          </w:p>
        </w:tc>
        <w:tc>
          <w:tcPr>
            <w:tcW w:w="31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1</w:t>
            </w:r>
          </w:p>
        </w:tc>
        <w:tc>
          <w:tcPr>
            <w:tcW w:w="1001"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658" w:type="pct"/>
            <w:vMerge w:val="continue"/>
            <w:tcBorders>
              <w:left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46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p>
        </w:tc>
        <w:tc>
          <w:tcPr>
            <w:tcW w:w="1881"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rPr>
                <w:rFonts w:ascii="宋体" w:hAnsi="宋体" w:eastAsia="宋体"/>
                <w:color w:val="auto"/>
                <w:szCs w:val="21"/>
                <w:highlight w:val="none"/>
              </w:rPr>
            </w:pPr>
            <w:r>
              <w:rPr>
                <w:rFonts w:hint="eastAsia" w:ascii="宋体" w:hAnsi="宋体" w:eastAsia="宋体" w:cs="宋体"/>
                <w:sz w:val="21"/>
                <w:szCs w:val="21"/>
                <w:lang w:val="en-US" w:eastAsia="zh-CN"/>
              </w:rPr>
              <w:t>东莞市黄江梅塘南部污水处理厂一期工程专项审计</w:t>
            </w:r>
          </w:p>
        </w:tc>
        <w:tc>
          <w:tcPr>
            <w:tcW w:w="34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项</w:t>
            </w:r>
          </w:p>
        </w:tc>
        <w:tc>
          <w:tcPr>
            <w:tcW w:w="31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1</w:t>
            </w:r>
          </w:p>
        </w:tc>
        <w:tc>
          <w:tcPr>
            <w:tcW w:w="1001"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658" w:type="pct"/>
            <w:vMerge w:val="continue"/>
            <w:tcBorders>
              <w:left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46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w:t>
            </w:r>
          </w:p>
        </w:tc>
        <w:tc>
          <w:tcPr>
            <w:tcW w:w="1881"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rPr>
                <w:rFonts w:ascii="宋体" w:hAnsi="宋体" w:eastAsia="宋体"/>
                <w:color w:val="auto"/>
                <w:szCs w:val="21"/>
                <w:highlight w:val="none"/>
              </w:rPr>
            </w:pPr>
            <w:r>
              <w:rPr>
                <w:rFonts w:hint="eastAsia" w:ascii="宋体" w:hAnsi="宋体" w:eastAsia="宋体" w:cs="宋体"/>
                <w:sz w:val="21"/>
                <w:szCs w:val="21"/>
                <w:lang w:val="en-US" w:eastAsia="zh-CN"/>
              </w:rPr>
              <w:t>东莞市沙田福禄沙污水处理厂二期工程专项审计</w:t>
            </w:r>
          </w:p>
        </w:tc>
        <w:tc>
          <w:tcPr>
            <w:tcW w:w="34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项</w:t>
            </w:r>
          </w:p>
        </w:tc>
        <w:tc>
          <w:tcPr>
            <w:tcW w:w="31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1</w:t>
            </w:r>
          </w:p>
        </w:tc>
        <w:tc>
          <w:tcPr>
            <w:tcW w:w="1001"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658" w:type="pct"/>
            <w:vMerge w:val="continue"/>
            <w:tcBorders>
              <w:left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46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3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lang w:val="en-US" w:eastAsia="zh-CN"/>
              </w:rPr>
              <w:t>6</w:t>
            </w:r>
          </w:p>
        </w:tc>
        <w:tc>
          <w:tcPr>
            <w:tcW w:w="188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olor w:val="auto"/>
                <w:szCs w:val="21"/>
                <w:highlight w:val="none"/>
              </w:rPr>
            </w:pPr>
            <w:r>
              <w:rPr>
                <w:rFonts w:hint="eastAsia" w:ascii="宋体" w:hAnsi="宋体" w:eastAsia="宋体" w:cs="宋体"/>
                <w:sz w:val="21"/>
                <w:szCs w:val="21"/>
                <w:lang w:val="en-US" w:eastAsia="zh-CN"/>
              </w:rPr>
              <w:t>东莞市大岭山连马污水处理厂二期工程专项审计</w:t>
            </w:r>
          </w:p>
        </w:tc>
        <w:tc>
          <w:tcPr>
            <w:tcW w:w="34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olor w:val="auto"/>
                <w:szCs w:val="21"/>
                <w:highlight w:val="none"/>
              </w:rPr>
            </w:pPr>
            <w:r>
              <w:rPr>
                <w:rFonts w:hint="eastAsia" w:ascii="宋体" w:hAnsi="宋体" w:eastAsia="宋体" w:cs="Times New Roman"/>
                <w:color w:val="auto"/>
                <w:kern w:val="0"/>
                <w:szCs w:val="21"/>
                <w:highlight w:val="none"/>
                <w:lang w:val="en-US" w:eastAsia="zh-CN"/>
              </w:rPr>
              <w:t>项</w:t>
            </w:r>
          </w:p>
        </w:tc>
        <w:tc>
          <w:tcPr>
            <w:tcW w:w="31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1</w:t>
            </w:r>
          </w:p>
        </w:tc>
        <w:tc>
          <w:tcPr>
            <w:tcW w:w="1001"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658" w:type="pct"/>
            <w:vMerge w:val="continue"/>
            <w:tcBorders>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46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3873" w:type="pct"/>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b/>
                <w:color w:val="auto"/>
                <w:kern w:val="0"/>
                <w:szCs w:val="21"/>
                <w:highlight w:val="none"/>
              </w:rPr>
              <w:t>合计（含销项税，元）</w:t>
            </w:r>
          </w:p>
        </w:tc>
        <w:tc>
          <w:tcPr>
            <w:tcW w:w="1126"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eastAsia="宋体" w:cs="Times New Roman"/>
                <w:color w:val="auto"/>
                <w:kern w:val="0"/>
                <w:szCs w:val="21"/>
                <w:highlight w:val="none"/>
              </w:rPr>
            </w:pPr>
          </w:p>
        </w:tc>
      </w:tr>
    </w:tbl>
    <w:p>
      <w:pPr>
        <w:autoSpaceDE w:val="0"/>
        <w:autoSpaceDN w:val="0"/>
        <w:adjustRightInd w:val="0"/>
        <w:spacing w:line="360" w:lineRule="auto"/>
        <w:jc w:val="left"/>
        <w:rPr>
          <w:rFonts w:ascii="宋体" w:hAnsi="宋体" w:eastAsia="宋体" w:cs="宋体"/>
          <w:b/>
          <w:kern w:val="0"/>
          <w:szCs w:val="21"/>
          <w:highlight w:val="none"/>
        </w:rPr>
      </w:pPr>
    </w:p>
    <w:p>
      <w:pPr>
        <w:autoSpaceDE w:val="0"/>
        <w:autoSpaceDN w:val="0"/>
        <w:adjustRightInd w:val="0"/>
        <w:spacing w:line="360" w:lineRule="auto"/>
        <w:jc w:val="left"/>
        <w:rPr>
          <w:rFonts w:ascii="宋体" w:hAnsi="宋体" w:eastAsia="宋体" w:cs="宋体"/>
          <w:kern w:val="0"/>
          <w:szCs w:val="21"/>
          <w:highlight w:val="none"/>
        </w:rPr>
      </w:pPr>
      <w:r>
        <w:rPr>
          <w:rFonts w:hint="eastAsia" w:ascii="宋体" w:hAnsi="宋体" w:eastAsia="宋体" w:cs="宋体"/>
          <w:kern w:val="0"/>
          <w:szCs w:val="21"/>
          <w:highlight w:val="none"/>
        </w:rPr>
        <w:t>备注：</w:t>
      </w:r>
    </w:p>
    <w:p>
      <w:pPr>
        <w:autoSpaceDE w:val="0"/>
        <w:autoSpaceDN w:val="0"/>
        <w:adjustRightInd w:val="0"/>
        <w:spacing w:line="360" w:lineRule="auto"/>
        <w:ind w:left="462" w:leftChars="18" w:hanging="424" w:hangingChars="202"/>
        <w:jc w:val="left"/>
        <w:rPr>
          <w:rFonts w:ascii="宋体" w:hAnsi="宋体" w:eastAsia="宋体" w:cs="宋体"/>
          <w:kern w:val="0"/>
          <w:szCs w:val="21"/>
          <w:highlight w:val="none"/>
        </w:rPr>
      </w:pPr>
      <w:r>
        <w:rPr>
          <w:rFonts w:hint="eastAsia" w:ascii="宋体" w:hAnsi="宋体" w:eastAsia="宋体" w:cs="宋体"/>
          <w:kern w:val="0"/>
          <w:szCs w:val="21"/>
          <w:highlight w:val="none"/>
        </w:rPr>
        <w:t>（1）此表为</w:t>
      </w:r>
      <w:r>
        <w:rPr>
          <w:rFonts w:hint="eastAsia" w:ascii="宋体" w:hAnsi="宋体" w:eastAsia="宋体" w:cs="宋体"/>
          <w:kern w:val="0"/>
          <w:szCs w:val="21"/>
          <w:highlight w:val="none"/>
          <w:lang w:eastAsia="zh-CN"/>
        </w:rPr>
        <w:t>响应报价</w:t>
      </w:r>
      <w:r>
        <w:rPr>
          <w:rFonts w:hint="eastAsia" w:ascii="宋体" w:hAnsi="宋体" w:eastAsia="宋体" w:cs="宋体"/>
          <w:kern w:val="0"/>
          <w:szCs w:val="21"/>
          <w:highlight w:val="none"/>
        </w:rPr>
        <w:t>表的分项报价表，</w:t>
      </w:r>
      <w:r>
        <w:rPr>
          <w:rFonts w:hint="eastAsia" w:ascii="宋体" w:hAnsi="宋体" w:eastAsia="宋体" w:cs="宋体"/>
          <w:kern w:val="0"/>
          <w:szCs w:val="21"/>
          <w:highlight w:val="none"/>
          <w:lang w:eastAsia="zh-CN"/>
        </w:rPr>
        <w:t>供应商</w:t>
      </w:r>
      <w:r>
        <w:rPr>
          <w:rFonts w:hint="eastAsia" w:ascii="宋体" w:hAnsi="宋体" w:eastAsia="宋体" w:cs="宋体"/>
          <w:kern w:val="0"/>
          <w:szCs w:val="21"/>
          <w:highlight w:val="none"/>
        </w:rPr>
        <w:t>应根据项目</w:t>
      </w:r>
      <w:r>
        <w:rPr>
          <w:rFonts w:hint="eastAsia" w:ascii="宋体" w:hAnsi="宋体" w:eastAsia="宋体" w:cs="宋体"/>
          <w:kern w:val="0"/>
          <w:szCs w:val="21"/>
          <w:highlight w:val="none"/>
          <w:lang w:val="en-US" w:eastAsia="zh-CN"/>
        </w:rPr>
        <w:t>比选</w:t>
      </w:r>
      <w:r>
        <w:rPr>
          <w:rFonts w:hint="eastAsia" w:ascii="宋体" w:hAnsi="宋体" w:eastAsia="宋体" w:cs="宋体"/>
          <w:kern w:val="0"/>
          <w:szCs w:val="21"/>
          <w:highlight w:val="none"/>
        </w:rPr>
        <w:t>范围内分项实际内容的数量填写和扩展本报价表。</w:t>
      </w:r>
    </w:p>
    <w:p>
      <w:pPr>
        <w:autoSpaceDE w:val="0"/>
        <w:autoSpaceDN w:val="0"/>
        <w:adjustRightInd w:val="0"/>
        <w:spacing w:line="360" w:lineRule="auto"/>
        <w:ind w:left="462" w:leftChars="18" w:hanging="424" w:hangingChars="202"/>
        <w:jc w:val="left"/>
        <w:rPr>
          <w:rFonts w:ascii="宋体" w:hAnsi="宋体" w:eastAsia="宋体" w:cs="宋体"/>
          <w:kern w:val="0"/>
          <w:szCs w:val="21"/>
          <w:highlight w:val="none"/>
        </w:rPr>
      </w:pPr>
      <w:r>
        <w:rPr>
          <w:rFonts w:hint="eastAsia" w:ascii="宋体" w:hAnsi="宋体" w:eastAsia="宋体" w:cs="宋体"/>
          <w:kern w:val="0"/>
          <w:szCs w:val="21"/>
          <w:highlight w:val="none"/>
        </w:rPr>
        <w:t>（2）</w:t>
      </w:r>
      <w:r>
        <w:rPr>
          <w:rFonts w:hint="eastAsia" w:ascii="宋体" w:hAnsi="宋体" w:eastAsia="宋体" w:cs="宋体"/>
          <w:kern w:val="0"/>
          <w:szCs w:val="21"/>
          <w:highlight w:val="none"/>
          <w:lang w:eastAsia="zh-CN"/>
        </w:rPr>
        <w:t>供应商</w:t>
      </w:r>
      <w:r>
        <w:rPr>
          <w:rFonts w:hint="eastAsia" w:ascii="宋体" w:hAnsi="宋体" w:eastAsia="宋体" w:cs="宋体"/>
          <w:kern w:val="0"/>
          <w:szCs w:val="21"/>
          <w:highlight w:val="none"/>
        </w:rPr>
        <w:t>应列明按《用户需求书》所要求的该项目</w:t>
      </w:r>
      <w:r>
        <w:rPr>
          <w:rFonts w:hint="eastAsia" w:ascii="宋体" w:hAnsi="宋体" w:eastAsia="宋体" w:cs="宋体"/>
          <w:kern w:val="0"/>
          <w:szCs w:val="21"/>
          <w:highlight w:val="none"/>
          <w:lang w:val="en-US" w:eastAsia="zh-CN"/>
        </w:rPr>
        <w:t>比选</w:t>
      </w:r>
      <w:r>
        <w:rPr>
          <w:rFonts w:hint="eastAsia" w:ascii="宋体" w:hAnsi="宋体" w:eastAsia="宋体" w:cs="宋体"/>
          <w:kern w:val="0"/>
          <w:szCs w:val="21"/>
          <w:highlight w:val="none"/>
        </w:rPr>
        <w:t>范围内全部服务的价格明细。</w:t>
      </w:r>
      <w:r>
        <w:rPr>
          <w:rFonts w:hint="eastAsia" w:ascii="宋体" w:hAnsi="宋体" w:eastAsia="宋体" w:cs="宋体"/>
          <w:kern w:val="0"/>
          <w:szCs w:val="21"/>
          <w:highlight w:val="none"/>
          <w:lang w:eastAsia="zh-CN"/>
        </w:rPr>
        <w:t>供应商</w:t>
      </w:r>
      <w:r>
        <w:rPr>
          <w:rFonts w:hint="eastAsia" w:ascii="宋体" w:hAnsi="宋体" w:eastAsia="宋体" w:cs="宋体"/>
          <w:kern w:val="0"/>
          <w:szCs w:val="21"/>
          <w:highlight w:val="none"/>
        </w:rPr>
        <w:t>未填单价或合价或漏量或漏项的项目，在实施后，</w:t>
      </w:r>
      <w:r>
        <w:rPr>
          <w:rFonts w:hint="eastAsia" w:ascii="宋体" w:hAnsi="宋体" w:eastAsia="宋体" w:cs="宋体"/>
          <w:kern w:val="0"/>
          <w:szCs w:val="21"/>
          <w:highlight w:val="none"/>
          <w:lang w:eastAsia="zh-CN"/>
        </w:rPr>
        <w:t>采购人</w:t>
      </w:r>
      <w:r>
        <w:rPr>
          <w:rFonts w:hint="eastAsia" w:ascii="宋体" w:hAnsi="宋体" w:eastAsia="宋体" w:cs="宋体"/>
          <w:kern w:val="0"/>
          <w:szCs w:val="21"/>
          <w:highlight w:val="none"/>
        </w:rPr>
        <w:t>将不予以支付，并视为该费用已包括在其他有价款的单价或合价内。</w:t>
      </w:r>
    </w:p>
    <w:p>
      <w:pPr>
        <w:autoSpaceDE w:val="0"/>
        <w:autoSpaceDN w:val="0"/>
        <w:adjustRightInd w:val="0"/>
        <w:spacing w:line="360" w:lineRule="auto"/>
        <w:ind w:left="462" w:leftChars="18" w:hanging="424" w:hangingChars="202"/>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（3）报价保留小数点后两位。</w:t>
      </w:r>
    </w:p>
    <w:p>
      <w:pPr>
        <w:autoSpaceDE w:val="0"/>
        <w:autoSpaceDN w:val="0"/>
        <w:adjustRightInd w:val="0"/>
        <w:spacing w:line="360" w:lineRule="auto"/>
        <w:ind w:firstLine="315" w:firstLineChars="150"/>
        <w:jc w:val="right"/>
        <w:rPr>
          <w:rFonts w:ascii="宋体" w:hAnsi="宋体" w:eastAsia="宋体" w:cs="宋体"/>
          <w:kern w:val="0"/>
          <w:szCs w:val="21"/>
          <w:highlight w:val="none"/>
        </w:rPr>
      </w:pPr>
      <w:r>
        <w:rPr>
          <w:rFonts w:hint="eastAsia" w:ascii="宋体" w:hAnsi="宋体" w:eastAsia="宋体" w:cs="宋体"/>
          <w:kern w:val="0"/>
          <w:szCs w:val="21"/>
          <w:highlight w:val="none"/>
          <w:lang w:eastAsia="zh-CN"/>
        </w:rPr>
        <w:t>供应商</w:t>
      </w:r>
      <w:r>
        <w:rPr>
          <w:rFonts w:hint="eastAsia" w:ascii="宋体" w:hAnsi="宋体" w:eastAsia="宋体" w:cs="宋体"/>
          <w:kern w:val="0"/>
          <w:szCs w:val="21"/>
          <w:highlight w:val="none"/>
        </w:rPr>
        <w:t>：（加盖</w:t>
      </w:r>
      <w:r>
        <w:rPr>
          <w:rFonts w:hint="eastAsia" w:ascii="宋体" w:hAnsi="宋体" w:eastAsia="宋体" w:cs="宋体"/>
          <w:kern w:val="0"/>
          <w:szCs w:val="21"/>
          <w:highlight w:val="none"/>
          <w:lang w:eastAsia="zh-CN"/>
        </w:rPr>
        <w:t>供应商</w:t>
      </w:r>
      <w:r>
        <w:rPr>
          <w:rFonts w:hint="eastAsia" w:ascii="宋体" w:hAnsi="宋体" w:eastAsia="宋体" w:cs="宋体"/>
          <w:kern w:val="0"/>
          <w:szCs w:val="21"/>
          <w:highlight w:val="none"/>
        </w:rPr>
        <w:t>法人公章）</w:t>
      </w:r>
    </w:p>
    <w:p>
      <w:pPr>
        <w:autoSpaceDE w:val="0"/>
        <w:autoSpaceDN w:val="0"/>
        <w:adjustRightInd w:val="0"/>
        <w:spacing w:line="360" w:lineRule="auto"/>
        <w:ind w:right="275" w:rightChars="131"/>
        <w:jc w:val="right"/>
        <w:rPr>
          <w:rFonts w:ascii="宋体" w:hAnsi="宋体" w:eastAsia="宋体" w:cs="宋体"/>
          <w:kern w:val="0"/>
          <w:szCs w:val="21"/>
          <w:highlight w:val="none"/>
        </w:rPr>
      </w:pPr>
      <w:r>
        <w:rPr>
          <w:rFonts w:hint="eastAsia" w:ascii="宋体" w:hAnsi="宋体" w:eastAsia="宋体" w:cs="宋体"/>
          <w:kern w:val="0"/>
          <w:szCs w:val="21"/>
          <w:highlight w:val="none"/>
        </w:rPr>
        <w:t>日期：   年   月   日</w:t>
      </w:r>
    </w:p>
    <w:p>
      <w:pPr>
        <w:autoSpaceDE w:val="0"/>
        <w:autoSpaceDN w:val="0"/>
        <w:adjustRightInd w:val="0"/>
        <w:spacing w:line="360" w:lineRule="auto"/>
        <w:ind w:firstLine="5668" w:firstLineChars="2362"/>
        <w:rPr>
          <w:rFonts w:ascii="宋体" w:hAnsi="宋体" w:eastAsia="宋体" w:cs="Times New Roman"/>
          <w:sz w:val="24"/>
          <w:szCs w:val="24"/>
          <w:highlight w:val="none"/>
          <w:lang w:val="zh-CN"/>
        </w:rPr>
      </w:pPr>
    </w:p>
    <w:p>
      <w:pPr>
        <w:tabs>
          <w:tab w:val="left" w:pos="567"/>
        </w:tabs>
        <w:autoSpaceDE w:val="0"/>
        <w:autoSpaceDN w:val="0"/>
        <w:adjustRightInd w:val="0"/>
        <w:spacing w:line="360" w:lineRule="auto"/>
        <w:jc w:val="left"/>
        <w:outlineLvl w:val="1"/>
        <w:rPr>
          <w:rFonts w:ascii="宋体" w:hAnsi="宋体" w:eastAsia="宋体" w:cs="宋体"/>
          <w:b/>
          <w:kern w:val="0"/>
          <w:sz w:val="32"/>
          <w:szCs w:val="32"/>
          <w:highlight w:val="none"/>
        </w:rPr>
      </w:pPr>
      <w:r>
        <w:rPr>
          <w:rFonts w:hint="eastAsia" w:ascii="宋体" w:hAnsi="宋体" w:eastAsia="宋体" w:cs="宋体"/>
          <w:b/>
          <w:bCs/>
          <w:sz w:val="30"/>
          <w:szCs w:val="30"/>
          <w:highlight w:val="none"/>
          <w:lang w:val="zh-CN"/>
        </w:rPr>
        <w:br w:type="page"/>
      </w:r>
      <w:bookmarkStart w:id="470" w:name="_Toc5845"/>
      <w:bookmarkStart w:id="471" w:name="_Toc142508369"/>
      <w:bookmarkStart w:id="472" w:name="_Toc23083"/>
      <w:bookmarkStart w:id="473" w:name="_Toc6190"/>
      <w:bookmarkStart w:id="474" w:name="_Toc102860074"/>
      <w:bookmarkStart w:id="475" w:name="_Toc102860418"/>
      <w:bookmarkStart w:id="476" w:name="_Toc140596928"/>
      <w:bookmarkStart w:id="477" w:name="_Toc26516"/>
      <w:bookmarkStart w:id="478" w:name="_Toc104991875"/>
      <w:bookmarkStart w:id="479" w:name="_Toc11733"/>
      <w:bookmarkStart w:id="480" w:name="_Toc94107209"/>
      <w:bookmarkStart w:id="481" w:name="_Toc1977725"/>
      <w:bookmarkStart w:id="482" w:name="_Toc533708124"/>
      <w:bookmarkStart w:id="483" w:name="_Toc486167712"/>
      <w:bookmarkStart w:id="484" w:name="_Toc20759_WPSOffice_Level2"/>
      <w:r>
        <w:rPr>
          <w:rFonts w:hint="eastAsia" w:ascii="宋体" w:hAnsi="宋体" w:eastAsia="宋体" w:cs="宋体"/>
          <w:b/>
          <w:bCs/>
          <w:sz w:val="30"/>
          <w:szCs w:val="30"/>
          <w:highlight w:val="none"/>
          <w:lang w:val="en-US" w:eastAsia="zh-CN"/>
        </w:rPr>
        <w:t>五</w:t>
      </w:r>
      <w:r>
        <w:rPr>
          <w:rFonts w:hint="eastAsia" w:ascii="宋体" w:hAnsi="宋体" w:eastAsia="宋体" w:cs="宋体"/>
          <w:b/>
          <w:kern w:val="0"/>
          <w:sz w:val="32"/>
          <w:szCs w:val="32"/>
          <w:highlight w:val="none"/>
        </w:rPr>
        <w:t>、</w:t>
      </w:r>
      <w:r>
        <w:rPr>
          <w:rFonts w:hint="eastAsia" w:ascii="宋体" w:hAnsi="宋体" w:eastAsia="宋体" w:cs="宋体"/>
          <w:b/>
          <w:kern w:val="0"/>
          <w:sz w:val="32"/>
          <w:szCs w:val="32"/>
          <w:highlight w:val="none"/>
          <w:lang w:eastAsia="zh-CN"/>
        </w:rPr>
        <w:t>供应商</w:t>
      </w:r>
      <w:r>
        <w:rPr>
          <w:rFonts w:hint="eastAsia" w:ascii="宋体" w:hAnsi="宋体" w:eastAsia="宋体" w:cs="宋体"/>
          <w:b/>
          <w:kern w:val="0"/>
          <w:sz w:val="32"/>
          <w:szCs w:val="32"/>
          <w:highlight w:val="none"/>
        </w:rPr>
        <w:t>资格证明文件</w:t>
      </w:r>
      <w:bookmarkEnd w:id="470"/>
      <w:bookmarkEnd w:id="471"/>
      <w:bookmarkEnd w:id="472"/>
      <w:bookmarkEnd w:id="473"/>
      <w:bookmarkEnd w:id="474"/>
      <w:bookmarkEnd w:id="475"/>
      <w:bookmarkEnd w:id="476"/>
      <w:bookmarkEnd w:id="477"/>
      <w:bookmarkEnd w:id="478"/>
      <w:bookmarkEnd w:id="479"/>
      <w:bookmarkEnd w:id="480"/>
      <w:bookmarkEnd w:id="481"/>
    </w:p>
    <w:p>
      <w:pPr>
        <w:tabs>
          <w:tab w:val="left" w:pos="567"/>
        </w:tabs>
        <w:autoSpaceDE w:val="0"/>
        <w:autoSpaceDN w:val="0"/>
        <w:adjustRightInd w:val="0"/>
        <w:spacing w:line="360" w:lineRule="auto"/>
        <w:jc w:val="left"/>
        <w:outlineLvl w:val="2"/>
        <w:rPr>
          <w:rFonts w:hint="eastAsia" w:ascii="宋体" w:hAnsi="宋体" w:eastAsia="宋体" w:cs="宋体"/>
          <w:b/>
          <w:kern w:val="0"/>
          <w:sz w:val="30"/>
          <w:szCs w:val="30"/>
          <w:highlight w:val="none"/>
          <w:lang w:eastAsia="zh-CN"/>
        </w:rPr>
      </w:pPr>
      <w:bookmarkStart w:id="485" w:name="_Toc25267"/>
      <w:bookmarkStart w:id="486" w:name="_Toc29874"/>
      <w:bookmarkStart w:id="487" w:name="_Toc94107210"/>
      <w:bookmarkStart w:id="488" w:name="_Toc6410"/>
      <w:bookmarkStart w:id="489" w:name="_Toc104991876"/>
      <w:bookmarkStart w:id="490" w:name="_Toc102860075"/>
      <w:bookmarkStart w:id="491" w:name="_Toc140596929"/>
      <w:bookmarkStart w:id="492" w:name="_Toc17358"/>
      <w:bookmarkStart w:id="493" w:name="_Toc142508370"/>
      <w:bookmarkStart w:id="494" w:name="_Toc102860419"/>
      <w:bookmarkStart w:id="495" w:name="_Toc3757"/>
      <w:bookmarkStart w:id="496" w:name="_Toc1977726"/>
      <w:r>
        <w:rPr>
          <w:rFonts w:hint="eastAsia" w:ascii="宋体" w:hAnsi="宋体" w:eastAsia="宋体" w:cs="宋体"/>
          <w:b/>
          <w:kern w:val="0"/>
          <w:sz w:val="30"/>
          <w:szCs w:val="30"/>
          <w:highlight w:val="none"/>
          <w:lang w:val="en-US" w:eastAsia="zh-CN"/>
        </w:rPr>
        <w:t>5</w:t>
      </w:r>
      <w:r>
        <w:rPr>
          <w:rFonts w:hint="eastAsia" w:ascii="宋体" w:hAnsi="宋体" w:eastAsia="宋体" w:cs="宋体"/>
          <w:b/>
          <w:kern w:val="0"/>
          <w:sz w:val="30"/>
          <w:szCs w:val="30"/>
          <w:highlight w:val="none"/>
        </w:rPr>
        <w:t>.1 多证合一营业执照（或事业单位法人证书）复印件</w:t>
      </w:r>
      <w:bookmarkEnd w:id="485"/>
      <w:bookmarkEnd w:id="486"/>
      <w:bookmarkEnd w:id="487"/>
      <w:bookmarkEnd w:id="488"/>
      <w:bookmarkEnd w:id="489"/>
      <w:bookmarkEnd w:id="490"/>
      <w:bookmarkEnd w:id="491"/>
      <w:bookmarkEnd w:id="492"/>
      <w:bookmarkEnd w:id="493"/>
      <w:bookmarkEnd w:id="494"/>
      <w:bookmarkEnd w:id="495"/>
      <w:r>
        <w:rPr>
          <w:rFonts w:hint="eastAsia" w:ascii="宋体" w:hAnsi="宋体" w:eastAsia="宋体" w:cs="宋体"/>
          <w:b/>
          <w:kern w:val="0"/>
          <w:sz w:val="30"/>
          <w:szCs w:val="30"/>
          <w:highlight w:val="none"/>
          <w:lang w:eastAsia="zh-CN"/>
        </w:rPr>
        <w:t>；</w:t>
      </w:r>
      <w:r>
        <w:rPr>
          <w:rFonts w:hint="eastAsia" w:ascii="宋体" w:hAnsi="宋体" w:eastAsia="宋体" w:cs="宋体"/>
          <w:b/>
          <w:bCs/>
          <w:color w:val="auto"/>
          <w:kern w:val="0"/>
          <w:sz w:val="30"/>
          <w:szCs w:val="30"/>
          <w:u w:val="none"/>
          <w:lang w:val="zh-CN" w:eastAsia="zh-CN"/>
        </w:rPr>
        <w:t>投标人为非独立法人（即由合法法人依法建立的分公司/分所），还必须</w:t>
      </w:r>
      <w:r>
        <w:rPr>
          <w:rFonts w:hint="eastAsia" w:ascii="宋体" w:hAnsi="宋体" w:eastAsia="宋体" w:cs="宋体"/>
          <w:b/>
          <w:bCs/>
          <w:color w:val="auto"/>
          <w:kern w:val="0"/>
          <w:sz w:val="30"/>
          <w:szCs w:val="30"/>
          <w:u w:val="none"/>
          <w:lang w:val="en-US" w:eastAsia="zh-CN"/>
        </w:rPr>
        <w:t>同时</w:t>
      </w:r>
      <w:r>
        <w:rPr>
          <w:rFonts w:hint="eastAsia" w:ascii="宋体" w:hAnsi="宋体" w:eastAsia="宋体" w:cs="宋体"/>
          <w:b/>
          <w:bCs/>
          <w:color w:val="auto"/>
          <w:kern w:val="0"/>
          <w:sz w:val="30"/>
          <w:szCs w:val="30"/>
          <w:u w:val="none"/>
          <w:lang w:val="zh-CN" w:eastAsia="zh-CN"/>
        </w:rPr>
        <w:t>提供①总公司/总所的多证合一营业执照；②总公司</w:t>
      </w:r>
      <w:r>
        <w:rPr>
          <w:rFonts w:hint="eastAsia" w:ascii="宋体" w:hAnsi="宋体" w:eastAsia="宋体" w:cs="宋体"/>
          <w:b/>
          <w:bCs/>
          <w:color w:val="auto"/>
          <w:kern w:val="0"/>
          <w:sz w:val="30"/>
          <w:szCs w:val="30"/>
          <w:u w:val="none"/>
          <w:lang w:val="en-US" w:eastAsia="zh-CN"/>
        </w:rPr>
        <w:t>/总所</w:t>
      </w:r>
      <w:r>
        <w:rPr>
          <w:rFonts w:hint="eastAsia" w:ascii="宋体" w:hAnsi="宋体" w:eastAsia="宋体" w:cs="宋体"/>
          <w:b/>
          <w:bCs/>
          <w:color w:val="auto"/>
          <w:kern w:val="0"/>
          <w:sz w:val="30"/>
          <w:szCs w:val="30"/>
          <w:u w:val="none"/>
          <w:lang w:val="zh-CN" w:eastAsia="zh-CN"/>
        </w:rPr>
        <w:t>对分公司</w:t>
      </w:r>
      <w:r>
        <w:rPr>
          <w:rFonts w:hint="eastAsia" w:ascii="宋体" w:hAnsi="宋体" w:eastAsia="宋体" w:cs="宋体"/>
          <w:b/>
          <w:bCs/>
          <w:color w:val="auto"/>
          <w:kern w:val="0"/>
          <w:sz w:val="30"/>
          <w:szCs w:val="30"/>
          <w:u w:val="none"/>
          <w:lang w:val="en-US" w:eastAsia="zh-CN"/>
        </w:rPr>
        <w:t>/分所</w:t>
      </w:r>
      <w:r>
        <w:rPr>
          <w:rFonts w:hint="eastAsia" w:ascii="宋体" w:hAnsi="宋体" w:eastAsia="宋体" w:cs="宋体"/>
          <w:b/>
          <w:bCs/>
          <w:color w:val="auto"/>
          <w:kern w:val="0"/>
          <w:sz w:val="30"/>
          <w:szCs w:val="30"/>
          <w:u w:val="none"/>
          <w:lang w:val="zh-CN" w:eastAsia="zh-CN"/>
        </w:rPr>
        <w:t>出具的独家授权其参加本次投标的授权书。</w:t>
      </w:r>
    </w:p>
    <w:p>
      <w:pPr>
        <w:pageBreakBefore/>
        <w:spacing w:line="360" w:lineRule="auto"/>
        <w:jc w:val="center"/>
        <w:rPr>
          <w:rFonts w:hint="eastAsia" w:ascii="宋体" w:hAnsi="宋体" w:eastAsia="宋体" w:cs="宋体"/>
          <w:b/>
          <w:bCs/>
          <w:color w:val="auto"/>
          <w:kern w:val="2"/>
          <w:sz w:val="30"/>
          <w:szCs w:val="30"/>
          <w:highlight w:val="none"/>
          <w:lang w:val="en-US" w:eastAsia="zh-CN"/>
        </w:rPr>
      </w:pPr>
      <w:bookmarkStart w:id="497" w:name="_Toc20148"/>
      <w:r>
        <w:rPr>
          <w:rFonts w:hint="eastAsia" w:ascii="宋体" w:hAnsi="宋体" w:eastAsia="宋体" w:cs="宋体"/>
          <w:b/>
          <w:bCs/>
          <w:color w:val="auto"/>
          <w:kern w:val="2"/>
          <w:sz w:val="30"/>
          <w:szCs w:val="30"/>
          <w:highlight w:val="none"/>
          <w:lang w:val="zh-CN"/>
        </w:rPr>
        <w:t>独家授权</w:t>
      </w:r>
      <w:bookmarkEnd w:id="497"/>
      <w:r>
        <w:rPr>
          <w:rFonts w:hint="eastAsia" w:ascii="宋体" w:hAnsi="宋体" w:eastAsia="宋体" w:cs="宋体"/>
          <w:b/>
          <w:bCs/>
          <w:color w:val="auto"/>
          <w:kern w:val="2"/>
          <w:sz w:val="30"/>
          <w:szCs w:val="30"/>
          <w:highlight w:val="none"/>
          <w:lang w:val="en-US" w:eastAsia="zh-CN"/>
        </w:rPr>
        <w:t>书</w:t>
      </w:r>
    </w:p>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（备注说明：</w:t>
      </w:r>
      <w:r>
        <w:rPr>
          <w:rFonts w:hint="eastAsia" w:ascii="宋体" w:hAnsi="宋体" w:eastAsia="宋体" w:cs="宋体"/>
          <w:b/>
          <w:color w:val="auto"/>
          <w:sz w:val="21"/>
          <w:szCs w:val="21"/>
          <w:highlight w:val="none"/>
          <w:u w:val="single"/>
          <w:lang w:val="en-US" w:eastAsia="zh-CN"/>
        </w:rPr>
        <w:t>供应商</w:t>
      </w:r>
      <w:r>
        <w:rPr>
          <w:rFonts w:hint="eastAsia" w:ascii="宋体" w:hAnsi="宋体" w:eastAsia="宋体" w:cs="宋体"/>
          <w:b/>
          <w:color w:val="auto"/>
          <w:sz w:val="21"/>
          <w:szCs w:val="21"/>
          <w:highlight w:val="none"/>
          <w:u w:val="single"/>
        </w:rPr>
        <w:t>为</w:t>
      </w:r>
      <w:r>
        <w:rPr>
          <w:rFonts w:hint="eastAsia" w:ascii="宋体" w:hAnsi="宋体" w:eastAsia="宋体" w:cs="宋体"/>
          <w:b/>
          <w:color w:val="auto"/>
          <w:sz w:val="21"/>
          <w:szCs w:val="21"/>
          <w:highlight w:val="none"/>
          <w:u w:val="single"/>
          <w:lang w:val="zh-CN" w:eastAsia="zh-CN"/>
        </w:rPr>
        <w:t>分公司</w:t>
      </w:r>
      <w:r>
        <w:rPr>
          <w:rFonts w:hint="eastAsia" w:ascii="宋体" w:hAnsi="宋体" w:eastAsia="宋体" w:cs="宋体"/>
          <w:b/>
          <w:color w:val="auto"/>
          <w:sz w:val="21"/>
          <w:szCs w:val="21"/>
          <w:highlight w:val="none"/>
          <w:u w:val="single"/>
          <w:lang w:val="en-US" w:eastAsia="zh-CN"/>
        </w:rPr>
        <w:t>/分所</w:t>
      </w:r>
      <w:r>
        <w:rPr>
          <w:rFonts w:hint="eastAsia" w:ascii="宋体" w:hAnsi="宋体" w:eastAsia="宋体" w:cs="宋体"/>
          <w:b/>
          <w:color w:val="auto"/>
          <w:sz w:val="21"/>
          <w:szCs w:val="21"/>
          <w:highlight w:val="none"/>
          <w:u w:val="single"/>
        </w:rPr>
        <w:t>时提供本</w:t>
      </w:r>
      <w:r>
        <w:rPr>
          <w:rFonts w:hint="eastAsia" w:ascii="宋体" w:hAnsi="宋体" w:eastAsia="宋体" w:cs="宋体"/>
          <w:b/>
          <w:color w:val="auto"/>
          <w:sz w:val="21"/>
          <w:szCs w:val="21"/>
          <w:highlight w:val="none"/>
          <w:u w:val="single"/>
          <w:lang w:val="zh-CN"/>
        </w:rPr>
        <w:t>独家授权</w:t>
      </w:r>
      <w:r>
        <w:rPr>
          <w:rFonts w:hint="eastAsia" w:ascii="宋体" w:hAnsi="宋体" w:eastAsia="宋体" w:cs="宋体"/>
          <w:b/>
          <w:color w:val="auto"/>
          <w:sz w:val="21"/>
          <w:szCs w:val="21"/>
          <w:highlight w:val="none"/>
          <w:u w:val="single"/>
          <w:lang w:val="en-US" w:eastAsia="zh-CN"/>
        </w:rPr>
        <w:t>书</w:t>
      </w:r>
      <w:r>
        <w:rPr>
          <w:rFonts w:hint="eastAsia" w:ascii="宋体" w:hAnsi="宋体" w:eastAsia="宋体" w:cs="宋体"/>
          <w:b/>
          <w:color w:val="auto"/>
          <w:sz w:val="21"/>
          <w:szCs w:val="21"/>
          <w:highlight w:val="none"/>
        </w:rPr>
        <w:t>）</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致：东莞市水务集团有限公司</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u w:val="single"/>
        </w:rPr>
        <w:t xml:space="preserve">            （</w:t>
      </w:r>
      <w:r>
        <w:rPr>
          <w:rFonts w:hint="eastAsia" w:ascii="宋体" w:hAnsi="宋体" w:eastAsia="宋体" w:cs="宋体"/>
          <w:b/>
          <w:bCs/>
          <w:color w:val="auto"/>
          <w:sz w:val="21"/>
          <w:szCs w:val="21"/>
          <w:highlight w:val="none"/>
          <w:u w:val="single"/>
        </w:rPr>
        <w:t>投标</w:t>
      </w:r>
      <w:r>
        <w:rPr>
          <w:rFonts w:hint="eastAsia" w:ascii="宋体" w:hAnsi="宋体" w:eastAsia="宋体" w:cs="宋体"/>
          <w:b/>
          <w:bCs/>
          <w:color w:val="auto"/>
          <w:sz w:val="21"/>
          <w:szCs w:val="21"/>
          <w:highlight w:val="none"/>
          <w:u w:val="single"/>
          <w:lang w:val="en-US" w:eastAsia="zh-CN"/>
        </w:rPr>
        <w:t>人</w:t>
      </w:r>
      <w:r>
        <w:rPr>
          <w:rFonts w:hint="eastAsia" w:ascii="宋体" w:hAnsi="宋体" w:eastAsia="宋体" w:cs="宋体"/>
          <w:b/>
          <w:bCs/>
          <w:color w:val="auto"/>
          <w:kern w:val="0"/>
          <w:sz w:val="21"/>
          <w:szCs w:val="21"/>
          <w:u w:val="single"/>
          <w:lang w:val="zh-CN" w:eastAsia="zh-CN"/>
        </w:rPr>
        <w:t>总公司</w:t>
      </w:r>
      <w:r>
        <w:rPr>
          <w:rFonts w:hint="eastAsia" w:ascii="宋体" w:hAnsi="宋体" w:eastAsia="宋体" w:cs="宋体"/>
          <w:b/>
          <w:bCs/>
          <w:color w:val="auto"/>
          <w:kern w:val="0"/>
          <w:sz w:val="21"/>
          <w:szCs w:val="21"/>
          <w:u w:val="single"/>
          <w:lang w:val="en-US" w:eastAsia="zh-CN"/>
        </w:rPr>
        <w:t>/总所</w:t>
      </w:r>
      <w:r>
        <w:rPr>
          <w:rFonts w:hint="eastAsia" w:ascii="宋体" w:hAnsi="宋体" w:eastAsia="宋体" w:cs="宋体"/>
          <w:b/>
          <w:bCs/>
          <w:color w:val="auto"/>
          <w:sz w:val="21"/>
          <w:szCs w:val="21"/>
          <w:highlight w:val="none"/>
          <w:u w:val="single"/>
        </w:rPr>
        <w:t>名称</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是按</w:t>
      </w:r>
      <w:r>
        <w:rPr>
          <w:rFonts w:hint="eastAsia" w:ascii="宋体" w:hAnsi="宋体" w:eastAsia="宋体" w:cs="宋体"/>
          <w:color w:val="auto"/>
          <w:sz w:val="21"/>
          <w:szCs w:val="21"/>
          <w:highlight w:val="none"/>
          <w:u w:val="single"/>
        </w:rPr>
        <w:t xml:space="preserve">            （国家名称）</w:t>
      </w:r>
      <w:r>
        <w:rPr>
          <w:rFonts w:hint="eastAsia" w:ascii="宋体" w:hAnsi="宋体" w:eastAsia="宋体" w:cs="宋体"/>
          <w:color w:val="auto"/>
          <w:sz w:val="21"/>
          <w:szCs w:val="21"/>
          <w:highlight w:val="none"/>
        </w:rPr>
        <w:t>法律成立的一家公司，</w:t>
      </w:r>
      <w:r>
        <w:rPr>
          <w:rFonts w:hint="eastAsia" w:ascii="宋体" w:hAnsi="宋体" w:eastAsia="宋体" w:cs="宋体"/>
          <w:b w:val="0"/>
          <w:bCs w:val="0"/>
          <w:color w:val="auto"/>
          <w:kern w:val="0"/>
          <w:sz w:val="21"/>
          <w:szCs w:val="21"/>
          <w:u w:val="none"/>
          <w:lang w:val="zh-CN" w:eastAsia="zh-CN"/>
        </w:rPr>
        <w:t>总公司</w:t>
      </w:r>
      <w:r>
        <w:rPr>
          <w:rFonts w:hint="eastAsia" w:ascii="宋体" w:hAnsi="宋体" w:eastAsia="宋体" w:cs="宋体"/>
          <w:b w:val="0"/>
          <w:bCs w:val="0"/>
          <w:color w:val="auto"/>
          <w:kern w:val="0"/>
          <w:sz w:val="21"/>
          <w:szCs w:val="21"/>
          <w:u w:val="none"/>
          <w:lang w:val="en-US" w:eastAsia="zh-CN"/>
        </w:rPr>
        <w:t>/总所</w:t>
      </w:r>
      <w:r>
        <w:rPr>
          <w:rFonts w:hint="eastAsia" w:ascii="宋体" w:hAnsi="宋体" w:eastAsia="宋体" w:cs="宋体"/>
          <w:color w:val="auto"/>
          <w:sz w:val="21"/>
          <w:szCs w:val="21"/>
          <w:highlight w:val="none"/>
        </w:rPr>
        <w:t>地址设在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。兹证明参加贵方</w:t>
      </w:r>
      <w:r>
        <w:rPr>
          <w:rFonts w:hint="eastAsia" w:ascii="宋体" w:hAnsi="宋体" w:eastAsia="宋体" w:cs="宋体"/>
          <w:color w:val="auto"/>
          <w:sz w:val="21"/>
          <w:szCs w:val="21"/>
          <w:lang w:val="zh-CN"/>
        </w:rPr>
        <w:t>东莞市水务集团有限公司2025年污水处理厂专项审计采购项目</w:t>
      </w:r>
      <w:r>
        <w:rPr>
          <w:rFonts w:hint="eastAsia" w:ascii="宋体" w:hAnsi="宋体" w:eastAsia="宋体" w:cs="宋体"/>
          <w:color w:val="auto"/>
          <w:sz w:val="21"/>
          <w:szCs w:val="21"/>
          <w:highlight w:val="none"/>
        </w:rPr>
        <w:t>的按</w:t>
      </w:r>
      <w:r>
        <w:rPr>
          <w:rFonts w:hint="eastAsia" w:ascii="宋体" w:hAnsi="宋体" w:eastAsia="宋体" w:cs="宋体"/>
          <w:color w:val="auto"/>
          <w:sz w:val="21"/>
          <w:szCs w:val="21"/>
          <w:highlight w:val="none"/>
          <w:u w:val="single"/>
        </w:rPr>
        <w:t xml:space="preserve">            （国家名称）</w:t>
      </w:r>
      <w:r>
        <w:rPr>
          <w:rFonts w:hint="eastAsia" w:ascii="宋体" w:hAnsi="宋体" w:eastAsia="宋体" w:cs="宋体"/>
          <w:color w:val="auto"/>
          <w:sz w:val="21"/>
          <w:szCs w:val="21"/>
          <w:highlight w:val="none"/>
        </w:rPr>
        <w:t>法律成立的、营业地址在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（下称“</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”）作为我方合法、唯一的授权参与本项目</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zh-CN" w:eastAsia="zh-CN"/>
        </w:rPr>
        <w:t>分公司</w:t>
      </w:r>
      <w:r>
        <w:rPr>
          <w:rFonts w:hint="eastAsia" w:ascii="宋体" w:hAnsi="宋体" w:eastAsia="宋体" w:cs="宋体"/>
          <w:color w:val="auto"/>
          <w:sz w:val="21"/>
          <w:szCs w:val="21"/>
          <w:highlight w:val="none"/>
          <w:lang w:val="en-US" w:eastAsia="zh-CN"/>
        </w:rPr>
        <w:t>/分所</w:t>
      </w:r>
      <w:r>
        <w:rPr>
          <w:rFonts w:hint="eastAsia" w:ascii="宋体" w:hAnsi="宋体" w:eastAsia="宋体" w:cs="宋体"/>
          <w:color w:val="auto"/>
          <w:sz w:val="21"/>
          <w:szCs w:val="21"/>
          <w:highlight w:val="none"/>
        </w:rPr>
        <w:t xml:space="preserve">：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1、我方确认，</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就</w:t>
      </w:r>
      <w:r>
        <w:rPr>
          <w:rFonts w:hint="eastAsia" w:ascii="宋体" w:hAnsi="宋体" w:eastAsia="宋体" w:cs="宋体"/>
          <w:color w:val="auto"/>
          <w:sz w:val="21"/>
          <w:szCs w:val="21"/>
          <w:lang w:val="zh-CN"/>
        </w:rPr>
        <w:t>东莞市水务集团有限公司2025年污水处理厂专项审计采购项目</w:t>
      </w:r>
      <w:r>
        <w:rPr>
          <w:rFonts w:hint="eastAsia" w:ascii="宋体" w:hAnsi="宋体" w:eastAsia="宋体" w:cs="宋体"/>
          <w:color w:val="auto"/>
          <w:sz w:val="21"/>
          <w:szCs w:val="21"/>
          <w:lang w:val="en-US" w:eastAsia="zh-CN"/>
        </w:rPr>
        <w:t>做出的</w:t>
      </w:r>
      <w:r>
        <w:rPr>
          <w:rFonts w:hint="eastAsia" w:ascii="宋体" w:hAnsi="宋体" w:eastAsia="宋体" w:cs="宋体"/>
          <w:color w:val="auto"/>
          <w:sz w:val="21"/>
          <w:szCs w:val="21"/>
          <w:highlight w:val="none"/>
        </w:rPr>
        <w:t>服务承诺等合法有效，并对我方具有</w:t>
      </w:r>
      <w:r>
        <w:rPr>
          <w:rFonts w:hint="eastAsia" w:ascii="宋体" w:hAnsi="宋体" w:eastAsia="宋体" w:cs="宋体"/>
          <w:color w:val="auto"/>
          <w:sz w:val="21"/>
          <w:szCs w:val="21"/>
          <w:highlight w:val="none"/>
          <w:lang w:val="en-US" w:eastAsia="zh-CN"/>
        </w:rPr>
        <w:t>同样</w:t>
      </w:r>
      <w:r>
        <w:rPr>
          <w:rFonts w:hint="eastAsia" w:ascii="宋体" w:hAnsi="宋体" w:eastAsia="宋体" w:cs="宋体"/>
          <w:color w:val="auto"/>
          <w:sz w:val="21"/>
          <w:szCs w:val="21"/>
          <w:highlight w:val="none"/>
        </w:rPr>
        <w:t xml:space="preserve">约束力。 </w:t>
      </w:r>
    </w:p>
    <w:p>
      <w:pPr>
        <w:spacing w:line="360" w:lineRule="auto"/>
        <w:ind w:firstLine="420" w:firstLineChars="200"/>
        <w:rPr>
          <w:rFonts w:hint="eastAsia" w:ascii="宋体" w:hAnsi="宋体" w:eastAsia="宋体" w:cs="宋体"/>
          <w:color w:val="auto"/>
          <w:kern w:val="2"/>
          <w:sz w:val="21"/>
          <w:szCs w:val="21"/>
          <w:highlight w:val="none"/>
          <w:lang w:val="zh-CN"/>
        </w:rPr>
      </w:pPr>
      <w:bookmarkStart w:id="498" w:name="_Toc16007"/>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、本授权函不得进行二次授权或转授权，否则无效。</w:t>
      </w:r>
      <w:bookmarkEnd w:id="498"/>
    </w:p>
    <w:p>
      <w:pPr>
        <w:spacing w:line="360" w:lineRule="auto"/>
        <w:ind w:right="893"/>
        <w:jc w:val="both"/>
        <w:rPr>
          <w:rFonts w:hint="eastAsia" w:ascii="宋体" w:hAnsi="宋体" w:eastAsia="宋体" w:cs="宋体"/>
          <w:color w:val="auto"/>
          <w:kern w:val="2"/>
          <w:sz w:val="21"/>
          <w:szCs w:val="21"/>
          <w:highlight w:val="none"/>
          <w:lang w:val="zh-CN"/>
        </w:rPr>
      </w:pPr>
    </w:p>
    <w:p>
      <w:pPr>
        <w:spacing w:line="360" w:lineRule="auto"/>
        <w:ind w:right="893"/>
        <w:jc w:val="both"/>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lang w:val="en-US" w:eastAsia="zh-CN"/>
        </w:rPr>
        <w:t>供应商总公司/总所</w:t>
      </w:r>
      <w:r>
        <w:rPr>
          <w:rFonts w:hint="eastAsia" w:ascii="宋体" w:hAnsi="宋体" w:eastAsia="宋体" w:cs="宋体"/>
          <w:color w:val="auto"/>
          <w:kern w:val="2"/>
          <w:sz w:val="21"/>
          <w:szCs w:val="21"/>
          <w:highlight w:val="none"/>
          <w:lang w:val="zh-CN"/>
        </w:rPr>
        <w:t>名称（加盖法人公章）：</w:t>
      </w:r>
      <w:r>
        <w:rPr>
          <w:rFonts w:hint="eastAsia" w:ascii="宋体" w:hAnsi="宋体" w:eastAsia="宋体" w:cs="宋体"/>
          <w:color w:val="auto"/>
          <w:kern w:val="2"/>
          <w:sz w:val="21"/>
          <w:szCs w:val="21"/>
          <w:highlight w:val="none"/>
          <w:u w:val="single"/>
          <w:lang w:val="zh-CN"/>
        </w:rPr>
        <w:t xml:space="preserve">                         </w:t>
      </w:r>
    </w:p>
    <w:p>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供应商总公司/总所</w:t>
      </w:r>
      <w:r>
        <w:rPr>
          <w:rFonts w:hint="eastAsia" w:ascii="宋体" w:hAnsi="宋体" w:eastAsia="宋体" w:cs="宋体"/>
          <w:color w:val="auto"/>
          <w:kern w:val="2"/>
          <w:sz w:val="21"/>
          <w:szCs w:val="21"/>
          <w:highlight w:val="none"/>
          <w:lang w:val="zh-CN"/>
        </w:rPr>
        <w:t>法定代表人</w:t>
      </w:r>
      <w:r>
        <w:rPr>
          <w:rFonts w:hint="eastAsia" w:ascii="宋体" w:hAnsi="宋体" w:eastAsia="宋体" w:cs="宋体"/>
          <w:b w:val="0"/>
          <w:bCs w:val="0"/>
          <w:color w:val="auto"/>
          <w:kern w:val="0"/>
          <w:sz w:val="21"/>
          <w:szCs w:val="21"/>
          <w:u w:val="none"/>
          <w:lang w:val="zh-CN" w:eastAsia="zh-CN"/>
        </w:rPr>
        <w:t>/执行事务合伙人</w:t>
      </w:r>
      <w:r>
        <w:rPr>
          <w:rFonts w:hint="eastAsia" w:ascii="宋体" w:hAnsi="宋体" w:eastAsia="宋体" w:cs="宋体"/>
          <w:color w:val="auto"/>
          <w:kern w:val="2"/>
          <w:sz w:val="21"/>
          <w:szCs w:val="21"/>
          <w:highlight w:val="none"/>
          <w:lang w:val="zh-CN"/>
        </w:rPr>
        <w:t xml:space="preserve">或被授权人（签名或盖私章）：  </w:t>
      </w:r>
      <w:r>
        <w:rPr>
          <w:rFonts w:hint="eastAsia" w:ascii="宋体" w:hAnsi="宋体" w:eastAsia="宋体" w:cs="宋体"/>
          <w:color w:val="auto"/>
          <w:kern w:val="2"/>
          <w:sz w:val="21"/>
          <w:szCs w:val="21"/>
          <w:highlight w:val="none"/>
          <w:u w:val="single"/>
          <w:lang w:val="zh-CN"/>
        </w:rPr>
        <w:t xml:space="preserve">                      </w:t>
      </w:r>
    </w:p>
    <w:p>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电话：</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 xml:space="preserve">               </w:t>
      </w:r>
    </w:p>
    <w:p>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传真： </w:t>
      </w:r>
      <w:r>
        <w:rPr>
          <w:rFonts w:hint="eastAsia" w:ascii="宋体" w:hAnsi="宋体" w:eastAsia="宋体" w:cs="宋体"/>
          <w:color w:val="auto"/>
          <w:kern w:val="2"/>
          <w:sz w:val="21"/>
          <w:szCs w:val="21"/>
          <w:highlight w:val="none"/>
          <w:u w:val="single"/>
          <w:lang w:val="zh-CN"/>
        </w:rPr>
        <w:t xml:space="preserve">                      </w:t>
      </w:r>
    </w:p>
    <w:p>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地址： </w:t>
      </w:r>
      <w:r>
        <w:rPr>
          <w:rFonts w:hint="eastAsia" w:ascii="宋体" w:hAnsi="宋体" w:eastAsia="宋体" w:cs="宋体"/>
          <w:color w:val="auto"/>
          <w:kern w:val="2"/>
          <w:sz w:val="21"/>
          <w:szCs w:val="21"/>
          <w:highlight w:val="none"/>
          <w:u w:val="single"/>
          <w:lang w:val="zh-CN"/>
        </w:rPr>
        <w:t xml:space="preserve">                      </w:t>
      </w:r>
    </w:p>
    <w:p>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网址： </w:t>
      </w:r>
      <w:r>
        <w:rPr>
          <w:rFonts w:hint="eastAsia" w:ascii="宋体" w:hAnsi="宋体" w:eastAsia="宋体" w:cs="宋体"/>
          <w:color w:val="auto"/>
          <w:kern w:val="2"/>
          <w:sz w:val="21"/>
          <w:szCs w:val="21"/>
          <w:highlight w:val="none"/>
          <w:u w:val="single"/>
          <w:lang w:val="zh-CN"/>
        </w:rPr>
        <w:t xml:space="preserve">                      </w:t>
      </w:r>
    </w:p>
    <w:p>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电子邮箱： </w:t>
      </w:r>
      <w:r>
        <w:rPr>
          <w:rFonts w:hint="eastAsia" w:ascii="宋体" w:hAnsi="宋体" w:eastAsia="宋体" w:cs="宋体"/>
          <w:color w:val="auto"/>
          <w:kern w:val="2"/>
          <w:sz w:val="21"/>
          <w:szCs w:val="21"/>
          <w:highlight w:val="none"/>
          <w:u w:val="single"/>
          <w:lang w:val="zh-CN"/>
        </w:rPr>
        <w:t xml:space="preserve">                      </w:t>
      </w:r>
    </w:p>
    <w:p>
      <w:pPr>
        <w:spacing w:line="360" w:lineRule="auto"/>
        <w:ind w:right="89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签发日期： </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年</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 xml:space="preserve"> 月 </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日</w:t>
      </w:r>
    </w:p>
    <w:p>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pPr>
        <w:tabs>
          <w:tab w:val="left" w:pos="567"/>
        </w:tabs>
        <w:autoSpaceDE w:val="0"/>
        <w:autoSpaceDN w:val="0"/>
        <w:adjustRightInd w:val="0"/>
        <w:spacing w:line="360" w:lineRule="auto"/>
        <w:ind w:firstLine="316" w:firstLineChars="150"/>
        <w:jc w:val="left"/>
        <w:outlineLvl w:val="9"/>
        <w:rPr>
          <w:rFonts w:ascii="宋体" w:hAnsi="宋体" w:eastAsia="宋体" w:cs="宋体"/>
          <w:b/>
          <w:kern w:val="0"/>
          <w:szCs w:val="21"/>
          <w:highlight w:val="none"/>
        </w:rPr>
        <w:sectPr>
          <w:pgSz w:w="12240" w:h="15840"/>
          <w:pgMar w:top="1191" w:right="1043" w:bottom="1191" w:left="1043" w:header="720" w:footer="720" w:gutter="0"/>
          <w:cols w:space="720" w:num="1"/>
          <w:titlePg/>
          <w:docGrid w:linePitch="326" w:charSpace="0"/>
        </w:sectPr>
      </w:pPr>
    </w:p>
    <w:p>
      <w:pPr>
        <w:tabs>
          <w:tab w:val="left" w:pos="567"/>
        </w:tabs>
        <w:autoSpaceDE w:val="0"/>
        <w:autoSpaceDN w:val="0"/>
        <w:adjustRightInd w:val="0"/>
        <w:spacing w:line="360" w:lineRule="auto"/>
        <w:jc w:val="left"/>
        <w:outlineLvl w:val="2"/>
        <w:rPr>
          <w:rFonts w:ascii="宋体" w:hAnsi="宋体" w:eastAsia="宋体" w:cs="宋体"/>
          <w:b/>
          <w:kern w:val="0"/>
          <w:sz w:val="30"/>
          <w:szCs w:val="30"/>
          <w:highlight w:val="none"/>
        </w:rPr>
      </w:pPr>
      <w:bookmarkStart w:id="499" w:name="_Toc94107211"/>
      <w:bookmarkStart w:id="500" w:name="_Toc102860076"/>
      <w:bookmarkStart w:id="501" w:name="_Toc104991877"/>
      <w:bookmarkStart w:id="502" w:name="_Toc140596930"/>
      <w:bookmarkStart w:id="503" w:name="_Toc25728"/>
      <w:bookmarkStart w:id="504" w:name="_Toc25013"/>
      <w:bookmarkStart w:id="505" w:name="_Toc142508371"/>
      <w:bookmarkStart w:id="506" w:name="_Toc7756"/>
      <w:bookmarkStart w:id="507" w:name="_Toc27861"/>
      <w:bookmarkStart w:id="508" w:name="_Toc102860420"/>
      <w:bookmarkStart w:id="509" w:name="_Toc7247"/>
      <w:r>
        <w:rPr>
          <w:rFonts w:hint="eastAsia" w:ascii="宋体" w:hAnsi="宋体" w:eastAsia="宋体" w:cs="宋体"/>
          <w:b/>
          <w:kern w:val="0"/>
          <w:sz w:val="30"/>
          <w:szCs w:val="30"/>
          <w:highlight w:val="none"/>
          <w:lang w:val="en-US" w:eastAsia="zh-CN"/>
        </w:rPr>
        <w:t>5</w:t>
      </w:r>
      <w:r>
        <w:rPr>
          <w:rFonts w:hint="eastAsia" w:ascii="宋体" w:hAnsi="宋体" w:eastAsia="宋体" w:cs="宋体"/>
          <w:b/>
          <w:kern w:val="0"/>
          <w:sz w:val="30"/>
          <w:szCs w:val="30"/>
          <w:highlight w:val="none"/>
        </w:rPr>
        <w:t>.2 开户许可证复印件（基本存款账户），如</w:t>
      </w:r>
      <w:r>
        <w:rPr>
          <w:rFonts w:hint="eastAsia" w:ascii="宋体" w:hAnsi="宋体" w:eastAsia="宋体" w:cs="宋体"/>
          <w:b/>
          <w:kern w:val="0"/>
          <w:sz w:val="30"/>
          <w:szCs w:val="30"/>
          <w:highlight w:val="none"/>
          <w:lang w:eastAsia="zh-CN"/>
        </w:rPr>
        <w:t>供应商</w:t>
      </w:r>
      <w:r>
        <w:rPr>
          <w:rFonts w:hint="eastAsia" w:ascii="宋体" w:hAnsi="宋体" w:eastAsia="宋体" w:cs="宋体"/>
          <w:b/>
          <w:kern w:val="0"/>
          <w:sz w:val="30"/>
          <w:szCs w:val="30"/>
          <w:highlight w:val="none"/>
        </w:rPr>
        <w:t>企业银行账户开户所在地区已取消企业银行账户许可，</w:t>
      </w:r>
      <w:r>
        <w:rPr>
          <w:rFonts w:hint="eastAsia" w:ascii="宋体" w:hAnsi="宋体" w:eastAsia="宋体" w:cs="宋体"/>
          <w:b/>
          <w:kern w:val="0"/>
          <w:sz w:val="30"/>
          <w:szCs w:val="30"/>
          <w:highlight w:val="none"/>
          <w:lang w:eastAsia="zh-CN"/>
        </w:rPr>
        <w:t>供应商</w:t>
      </w:r>
      <w:r>
        <w:rPr>
          <w:rFonts w:hint="eastAsia" w:ascii="宋体" w:hAnsi="宋体" w:eastAsia="宋体" w:cs="宋体"/>
          <w:b/>
          <w:kern w:val="0"/>
          <w:sz w:val="30"/>
          <w:szCs w:val="30"/>
          <w:highlight w:val="none"/>
        </w:rPr>
        <w:t>应提供基本存款账户开户名称、开户银行、账号、编号等信息及相关备案证明（如有）或其他能证明其为基本存款账户的资料复印件</w:t>
      </w:r>
      <w:bookmarkEnd w:id="499"/>
      <w:bookmarkEnd w:id="500"/>
      <w:bookmarkEnd w:id="501"/>
      <w:bookmarkEnd w:id="502"/>
      <w:bookmarkEnd w:id="503"/>
      <w:bookmarkEnd w:id="504"/>
      <w:bookmarkEnd w:id="505"/>
      <w:bookmarkEnd w:id="506"/>
      <w:bookmarkEnd w:id="507"/>
      <w:bookmarkEnd w:id="508"/>
      <w:bookmarkEnd w:id="509"/>
    </w:p>
    <w:p>
      <w:pPr>
        <w:keepNext w:val="0"/>
        <w:keepLines w:val="0"/>
        <w:pageBreakBefore/>
        <w:widowControl w:val="0"/>
        <w:kinsoku/>
        <w:wordWrap/>
        <w:overflowPunct/>
        <w:topLinePunct w:val="0"/>
        <w:autoSpaceDE/>
        <w:autoSpaceDN/>
        <w:bidi w:val="0"/>
        <w:adjustRightInd/>
        <w:snapToGrid/>
        <w:spacing w:line="360" w:lineRule="auto"/>
        <w:textAlignment w:val="auto"/>
        <w:rPr>
          <w:rFonts w:hint="default" w:ascii="宋体" w:hAnsi="宋体" w:eastAsia="宋体" w:cs="宋体"/>
          <w:b/>
          <w:color w:val="auto"/>
          <w:kern w:val="0"/>
          <w:sz w:val="30"/>
          <w:szCs w:val="30"/>
          <w:highlight w:val="none"/>
          <w:lang w:val="en-US" w:eastAsia="zh-CN"/>
        </w:rPr>
      </w:pPr>
      <w:r>
        <w:rPr>
          <w:rFonts w:ascii="宋体" w:hAnsi="宋体" w:eastAsia="宋体" w:cs="宋体"/>
          <w:b/>
          <w:kern w:val="0"/>
          <w:sz w:val="30"/>
          <w:szCs w:val="30"/>
          <w:highlight w:val="none"/>
        </w:rPr>
        <w:br w:type="page"/>
      </w:r>
      <w:bookmarkStart w:id="510" w:name="_Toc104991878"/>
      <w:bookmarkStart w:id="511" w:name="_Toc142508372"/>
      <w:bookmarkStart w:id="512" w:name="_Toc102860077"/>
      <w:bookmarkStart w:id="513" w:name="_Toc31782"/>
      <w:bookmarkStart w:id="514" w:name="_Toc94107212"/>
      <w:bookmarkStart w:id="515" w:name="_Toc9132"/>
      <w:bookmarkStart w:id="516" w:name="_Toc140596931"/>
      <w:bookmarkStart w:id="517" w:name="_Toc17499"/>
      <w:bookmarkStart w:id="518" w:name="_Toc7441"/>
      <w:bookmarkStart w:id="519" w:name="_Toc102860421"/>
      <w:bookmarkStart w:id="520" w:name="_Toc23299"/>
      <w:r>
        <w:rPr>
          <w:rFonts w:hint="eastAsia" w:ascii="宋体" w:hAnsi="宋体" w:eastAsia="宋体" w:cs="宋体"/>
          <w:b/>
          <w:kern w:val="0"/>
          <w:sz w:val="30"/>
          <w:szCs w:val="30"/>
          <w:highlight w:val="none"/>
          <w:lang w:val="en-US" w:eastAsia="zh-CN"/>
        </w:rPr>
        <w:t>5.3</w:t>
      </w:r>
      <w:r>
        <w:rPr>
          <w:rFonts w:hint="eastAsia" w:ascii="宋体" w:hAnsi="宋体" w:eastAsia="宋体" w:cs="宋体"/>
          <w:b/>
          <w:bCs/>
          <w:color w:val="auto"/>
          <w:kern w:val="0"/>
          <w:sz w:val="30"/>
          <w:szCs w:val="30"/>
          <w:u w:val="none"/>
          <w:lang w:val="en-US" w:eastAsia="zh-CN"/>
        </w:rPr>
        <w:t>投标人应遵守国家有关法律、法规、规章以及政策规定，严格履行法定职责，参加招标活动的近三年内在经营活动、招投标活动中没有重大违法记录的书面声明（书面声明格式不限，由投标人自行拟定）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kern w:val="0"/>
          <w:sz w:val="21"/>
          <w:szCs w:val="21"/>
          <w:u w:val="none"/>
          <w:lang w:val="en-US" w:eastAsia="zh-CN"/>
        </w:rPr>
      </w:pPr>
      <w:r>
        <w:rPr>
          <w:rFonts w:hint="eastAsia" w:ascii="宋体" w:hAnsi="宋体" w:eastAsia="宋体" w:cs="宋体"/>
          <w:b w:val="0"/>
          <w:bCs w:val="0"/>
          <w:color w:val="auto"/>
          <w:kern w:val="0"/>
          <w:sz w:val="21"/>
          <w:szCs w:val="21"/>
          <w:u w:val="none"/>
          <w:lang w:val="en-US" w:eastAsia="zh-CN"/>
        </w:rPr>
        <w:t>说明：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p>
    <w:p>
      <w:pPr>
        <w:tabs>
          <w:tab w:val="left" w:pos="567"/>
        </w:tabs>
        <w:autoSpaceDE w:val="0"/>
        <w:autoSpaceDN w:val="0"/>
        <w:adjustRightInd w:val="0"/>
        <w:spacing w:line="360" w:lineRule="auto"/>
        <w:jc w:val="left"/>
        <w:outlineLvl w:val="2"/>
        <w:rPr>
          <w:rFonts w:hint="eastAsia" w:ascii="宋体" w:hAnsi="宋体" w:eastAsia="宋体" w:cs="宋体"/>
          <w:b/>
          <w:kern w:val="0"/>
          <w:sz w:val="30"/>
          <w:szCs w:val="30"/>
          <w:highlight w:val="none"/>
          <w:lang w:val="en-US" w:eastAsia="zh-CN"/>
        </w:rPr>
      </w:pPr>
    </w:p>
    <w:p>
      <w:pPr>
        <w:pageBreakBefore/>
        <w:tabs>
          <w:tab w:val="left" w:pos="567"/>
        </w:tabs>
        <w:autoSpaceDE w:val="0"/>
        <w:autoSpaceDN w:val="0"/>
        <w:adjustRightInd w:val="0"/>
        <w:spacing w:line="360" w:lineRule="auto"/>
        <w:jc w:val="left"/>
        <w:outlineLvl w:val="2"/>
        <w:rPr>
          <w:rFonts w:ascii="宋体" w:hAnsi="宋体" w:eastAsia="宋体" w:cs="宋体"/>
          <w:b/>
          <w:kern w:val="0"/>
          <w:szCs w:val="21"/>
          <w:highlight w:val="none"/>
        </w:rPr>
      </w:pPr>
      <w:r>
        <w:rPr>
          <w:rFonts w:hint="eastAsia" w:ascii="宋体" w:hAnsi="宋体" w:eastAsia="宋体" w:cs="宋体"/>
          <w:b/>
          <w:kern w:val="0"/>
          <w:sz w:val="30"/>
          <w:szCs w:val="30"/>
          <w:highlight w:val="none"/>
          <w:lang w:val="en-US" w:eastAsia="zh-CN"/>
        </w:rPr>
        <w:t>5</w:t>
      </w:r>
      <w:r>
        <w:rPr>
          <w:rFonts w:hint="eastAsia" w:ascii="宋体" w:hAnsi="宋体" w:eastAsia="宋体" w:cs="宋体"/>
          <w:b/>
          <w:kern w:val="0"/>
          <w:sz w:val="30"/>
          <w:szCs w:val="30"/>
          <w:highlight w:val="none"/>
        </w:rPr>
        <w:t>.</w:t>
      </w:r>
      <w:r>
        <w:rPr>
          <w:rFonts w:hint="eastAsia" w:ascii="宋体" w:hAnsi="宋体" w:eastAsia="宋体" w:cs="宋体"/>
          <w:b/>
          <w:kern w:val="0"/>
          <w:sz w:val="30"/>
          <w:szCs w:val="30"/>
          <w:highlight w:val="none"/>
          <w:lang w:val="en-US" w:eastAsia="zh-CN"/>
        </w:rPr>
        <w:t>4</w:t>
      </w:r>
      <w:r>
        <w:rPr>
          <w:rFonts w:ascii="宋体" w:hAnsi="宋体" w:eastAsia="宋体" w:cs="宋体"/>
          <w:b/>
          <w:kern w:val="0"/>
          <w:sz w:val="30"/>
          <w:szCs w:val="30"/>
          <w:highlight w:val="none"/>
        </w:rPr>
        <w:t xml:space="preserve"> </w:t>
      </w:r>
      <w:r>
        <w:rPr>
          <w:rFonts w:hint="eastAsia" w:ascii="宋体" w:hAnsi="宋体" w:eastAsia="宋体" w:cs="宋体"/>
          <w:b/>
          <w:color w:val="auto"/>
          <w:kern w:val="0"/>
          <w:sz w:val="30"/>
          <w:szCs w:val="30"/>
          <w:highlight w:val="none"/>
          <w:lang w:val="zh-CN"/>
        </w:rPr>
        <w:t>法定代表人</w:t>
      </w:r>
      <w:r>
        <w:rPr>
          <w:rFonts w:hint="eastAsia" w:ascii="宋体" w:hAnsi="宋体" w:eastAsia="宋体" w:cs="宋体"/>
          <w:b/>
          <w:bCs/>
          <w:color w:val="auto"/>
          <w:kern w:val="0"/>
          <w:sz w:val="30"/>
          <w:szCs w:val="30"/>
          <w:u w:val="none"/>
          <w:lang w:val="zh-CN" w:eastAsia="zh-CN"/>
        </w:rPr>
        <w:t>/执行事务合伙人/负责人</w:t>
      </w:r>
      <w:r>
        <w:rPr>
          <w:rFonts w:hint="eastAsia" w:ascii="宋体" w:hAnsi="宋体" w:eastAsia="宋体" w:cs="宋体"/>
          <w:b/>
          <w:color w:val="auto"/>
          <w:kern w:val="0"/>
          <w:sz w:val="30"/>
          <w:szCs w:val="30"/>
          <w:highlight w:val="none"/>
          <w:lang w:val="zh-CN"/>
        </w:rPr>
        <w:t>身份证明书及授权书格式（法定代表人</w:t>
      </w:r>
      <w:r>
        <w:rPr>
          <w:rFonts w:hint="eastAsia" w:ascii="宋体" w:hAnsi="宋体" w:eastAsia="宋体" w:cs="宋体"/>
          <w:b/>
          <w:bCs/>
          <w:color w:val="auto"/>
          <w:kern w:val="0"/>
          <w:sz w:val="30"/>
          <w:szCs w:val="30"/>
          <w:u w:val="none"/>
          <w:lang w:val="zh-CN" w:eastAsia="zh-CN"/>
        </w:rPr>
        <w:t>/执行事务合伙人/负责人</w:t>
      </w:r>
      <w:r>
        <w:rPr>
          <w:rFonts w:hint="eastAsia" w:ascii="宋体" w:hAnsi="宋体" w:eastAsia="宋体" w:cs="宋体"/>
          <w:b/>
          <w:color w:val="auto"/>
          <w:kern w:val="0"/>
          <w:sz w:val="30"/>
          <w:szCs w:val="30"/>
          <w:highlight w:val="none"/>
          <w:lang w:val="zh-CN"/>
        </w:rPr>
        <w:t>投标时只提供法定代表人</w:t>
      </w:r>
      <w:r>
        <w:rPr>
          <w:rFonts w:hint="eastAsia" w:ascii="宋体" w:hAnsi="宋体" w:eastAsia="宋体" w:cs="宋体"/>
          <w:b/>
          <w:bCs/>
          <w:color w:val="auto"/>
          <w:kern w:val="0"/>
          <w:sz w:val="30"/>
          <w:szCs w:val="30"/>
          <w:u w:val="none"/>
          <w:lang w:val="zh-CN" w:eastAsia="zh-CN"/>
        </w:rPr>
        <w:t>/执行事务合伙人/负责人</w:t>
      </w:r>
      <w:r>
        <w:rPr>
          <w:rFonts w:hint="eastAsia" w:ascii="宋体" w:hAnsi="宋体" w:eastAsia="宋体" w:cs="宋体"/>
          <w:b/>
          <w:color w:val="auto"/>
          <w:kern w:val="0"/>
          <w:sz w:val="30"/>
          <w:szCs w:val="30"/>
          <w:highlight w:val="none"/>
          <w:lang w:val="zh-CN"/>
        </w:rPr>
        <w:t>身份证明书，委托他人为投标代表时同时提供法定代表人</w:t>
      </w:r>
      <w:r>
        <w:rPr>
          <w:rFonts w:hint="eastAsia" w:ascii="宋体" w:hAnsi="宋体" w:eastAsia="宋体" w:cs="宋体"/>
          <w:b/>
          <w:bCs/>
          <w:color w:val="auto"/>
          <w:kern w:val="0"/>
          <w:sz w:val="30"/>
          <w:szCs w:val="30"/>
          <w:u w:val="none"/>
          <w:lang w:val="zh-CN" w:eastAsia="zh-CN"/>
        </w:rPr>
        <w:t>/执行事务合伙人/负责人</w:t>
      </w:r>
      <w:r>
        <w:rPr>
          <w:rFonts w:hint="eastAsia" w:ascii="宋体" w:hAnsi="宋体" w:eastAsia="宋体" w:cs="宋体"/>
          <w:b/>
          <w:color w:val="auto"/>
          <w:kern w:val="0"/>
          <w:sz w:val="30"/>
          <w:szCs w:val="30"/>
          <w:highlight w:val="none"/>
          <w:lang w:val="zh-CN"/>
        </w:rPr>
        <w:t>授权书）</w:t>
      </w:r>
      <w:bookmarkEnd w:id="510"/>
      <w:bookmarkEnd w:id="511"/>
      <w:bookmarkEnd w:id="512"/>
      <w:bookmarkEnd w:id="513"/>
      <w:bookmarkEnd w:id="514"/>
      <w:bookmarkEnd w:id="515"/>
      <w:bookmarkEnd w:id="516"/>
      <w:bookmarkEnd w:id="517"/>
      <w:bookmarkEnd w:id="518"/>
      <w:bookmarkEnd w:id="519"/>
      <w:bookmarkEnd w:id="520"/>
    </w:p>
    <w:p>
      <w:pPr>
        <w:spacing w:before="120" w:after="120" w:line="360" w:lineRule="auto"/>
        <w:ind w:firstLine="426" w:firstLineChars="202"/>
        <w:rPr>
          <w:rFonts w:ascii="宋体" w:hAnsi="宋体" w:eastAsia="宋体" w:cs="宋体"/>
          <w:b/>
          <w:szCs w:val="24"/>
          <w:highlight w:val="none"/>
        </w:rPr>
      </w:pPr>
      <w:r>
        <w:rPr>
          <w:rFonts w:hint="eastAsia" w:ascii="宋体" w:hAnsi="宋体" w:eastAsia="宋体" w:cs="宋体"/>
          <w:b/>
          <w:szCs w:val="24"/>
          <w:highlight w:val="none"/>
        </w:rPr>
        <w:t>（1）</w:t>
      </w:r>
      <w:r>
        <w:rPr>
          <w:rFonts w:hint="eastAsia" w:ascii="宋体" w:hAnsi="宋体" w:eastAsia="宋体" w:cs="宋体"/>
          <w:b/>
          <w:color w:val="auto"/>
          <w:szCs w:val="24"/>
          <w:highlight w:val="none"/>
        </w:rPr>
        <w:t>法定代表人</w:t>
      </w:r>
      <w:r>
        <w:rPr>
          <w:rFonts w:hint="eastAsia" w:ascii="宋体" w:hAnsi="宋体" w:eastAsia="宋体" w:cs="宋体"/>
          <w:b/>
          <w:bCs/>
          <w:color w:val="auto"/>
          <w:kern w:val="0"/>
          <w:sz w:val="21"/>
          <w:szCs w:val="21"/>
          <w:u w:val="none"/>
          <w:lang w:val="zh-CN" w:eastAsia="zh-CN"/>
        </w:rPr>
        <w:t>/执行事务合伙人/负责人</w:t>
      </w:r>
      <w:r>
        <w:rPr>
          <w:rFonts w:hint="eastAsia" w:ascii="宋体" w:hAnsi="宋体" w:eastAsia="宋体" w:cs="宋体"/>
          <w:b/>
          <w:color w:val="auto"/>
          <w:szCs w:val="24"/>
          <w:highlight w:val="none"/>
        </w:rPr>
        <w:t>身份证明书格式</w:t>
      </w:r>
      <w:bookmarkEnd w:id="482"/>
      <w:bookmarkEnd w:id="483"/>
      <w:bookmarkEnd w:id="484"/>
      <w:bookmarkEnd w:id="496"/>
    </w:p>
    <w:p>
      <w:pPr>
        <w:spacing w:before="120" w:after="120" w:line="360" w:lineRule="auto"/>
        <w:ind w:firstLine="608" w:firstLineChars="202"/>
        <w:jc w:val="center"/>
        <w:rPr>
          <w:rFonts w:ascii="宋体" w:hAnsi="宋体" w:eastAsia="宋体" w:cs="宋体"/>
          <w:b/>
          <w:sz w:val="30"/>
          <w:szCs w:val="30"/>
          <w:highlight w:val="none"/>
        </w:rPr>
      </w:pPr>
    </w:p>
    <w:p>
      <w:pPr>
        <w:spacing w:before="120" w:after="120" w:line="360" w:lineRule="auto"/>
        <w:ind w:firstLine="608" w:firstLineChars="202"/>
        <w:jc w:val="center"/>
        <w:rPr>
          <w:rFonts w:ascii="宋体" w:hAnsi="宋体" w:eastAsia="宋体" w:cs="宋体"/>
          <w:b/>
          <w:bCs/>
          <w:color w:val="auto"/>
          <w:sz w:val="30"/>
          <w:szCs w:val="30"/>
          <w:highlight w:val="none"/>
        </w:rPr>
      </w:pPr>
      <w:bookmarkStart w:id="521" w:name="_Toc11033_WPSOffice_Level3"/>
      <w:r>
        <w:rPr>
          <w:rFonts w:hint="eastAsia" w:ascii="宋体" w:hAnsi="宋体" w:eastAsia="宋体" w:cs="宋体"/>
          <w:b/>
          <w:color w:val="auto"/>
          <w:sz w:val="30"/>
          <w:szCs w:val="30"/>
          <w:highlight w:val="none"/>
          <w:lang w:eastAsia="zh-CN"/>
        </w:rPr>
        <w:t>法定代表人</w:t>
      </w:r>
      <w:r>
        <w:rPr>
          <w:rFonts w:hint="eastAsia" w:ascii="宋体" w:hAnsi="宋体" w:eastAsia="宋体" w:cs="宋体"/>
          <w:b/>
          <w:bCs/>
          <w:color w:val="auto"/>
          <w:kern w:val="0"/>
          <w:sz w:val="30"/>
          <w:szCs w:val="30"/>
          <w:u w:val="none"/>
          <w:lang w:val="zh-CN" w:eastAsia="zh-CN"/>
        </w:rPr>
        <w:t>/执行事务合伙人/负责人</w:t>
      </w:r>
      <w:r>
        <w:rPr>
          <w:rFonts w:hint="eastAsia" w:ascii="宋体" w:hAnsi="宋体" w:eastAsia="宋体" w:cs="宋体"/>
          <w:b/>
          <w:color w:val="auto"/>
          <w:sz w:val="30"/>
          <w:szCs w:val="30"/>
          <w:highlight w:val="none"/>
        </w:rPr>
        <w:t>身份证明书</w:t>
      </w:r>
    </w:p>
    <w:bookmarkEnd w:id="521"/>
    <w:p>
      <w:pPr>
        <w:spacing w:before="120" w:after="120" w:line="360" w:lineRule="auto"/>
        <w:ind w:firstLine="420" w:firstLineChars="200"/>
        <w:rPr>
          <w:rFonts w:ascii="宋体" w:hAnsi="宋体" w:eastAsia="宋体" w:cs="宋体"/>
          <w:szCs w:val="24"/>
          <w:highlight w:val="none"/>
        </w:rPr>
      </w:pP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先生／女士：现任我单位</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职务，为</w:t>
      </w:r>
      <w:r>
        <w:rPr>
          <w:rFonts w:hint="eastAsia" w:ascii="宋体" w:hAnsi="宋体" w:eastAsia="宋体" w:cs="宋体"/>
          <w:color w:val="auto"/>
          <w:szCs w:val="24"/>
          <w:highlight w:val="none"/>
          <w:lang w:eastAsia="zh-CN"/>
        </w:rPr>
        <w:t>法定代表人</w:t>
      </w:r>
      <w:r>
        <w:rPr>
          <w:rFonts w:hint="eastAsia" w:ascii="宋体" w:hAnsi="宋体" w:eastAsia="宋体" w:cs="宋体"/>
          <w:b w:val="0"/>
          <w:bCs w:val="0"/>
          <w:color w:val="auto"/>
          <w:kern w:val="0"/>
          <w:sz w:val="21"/>
          <w:szCs w:val="21"/>
          <w:u w:val="none"/>
          <w:lang w:val="zh-CN" w:eastAsia="zh-CN"/>
        </w:rPr>
        <w:t>/执行事务合伙人/负责人</w:t>
      </w:r>
      <w:r>
        <w:rPr>
          <w:rFonts w:hint="eastAsia" w:ascii="宋体" w:hAnsi="宋体" w:eastAsia="宋体" w:cs="宋体"/>
          <w:szCs w:val="24"/>
          <w:highlight w:val="none"/>
        </w:rPr>
        <w:t>，特此证明。</w:t>
      </w:r>
    </w:p>
    <w:p>
      <w:pPr>
        <w:spacing w:before="120" w:after="120" w:line="360" w:lineRule="auto"/>
        <w:ind w:firstLine="424" w:firstLineChars="202"/>
        <w:rPr>
          <w:rFonts w:ascii="宋体" w:hAnsi="宋体" w:eastAsia="宋体" w:cs="宋体"/>
          <w:szCs w:val="24"/>
          <w:highlight w:val="none"/>
        </w:rPr>
      </w:pPr>
      <w:r>
        <w:rPr>
          <w:rFonts w:hint="eastAsia" w:ascii="宋体" w:hAnsi="宋体" w:eastAsia="宋体" w:cs="宋体"/>
          <w:szCs w:val="24"/>
          <w:highlight w:val="none"/>
        </w:rPr>
        <w:t>有效日期：</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签发日期：</w:t>
      </w:r>
      <w:r>
        <w:rPr>
          <w:rFonts w:hint="eastAsia" w:ascii="宋体" w:hAnsi="宋体" w:eastAsia="宋体" w:cs="宋体"/>
          <w:szCs w:val="24"/>
          <w:highlight w:val="none"/>
          <w:u w:val="single"/>
        </w:rPr>
        <w:t xml:space="preserve">           </w:t>
      </w:r>
    </w:p>
    <w:p>
      <w:pPr>
        <w:spacing w:before="120" w:after="120" w:line="360" w:lineRule="auto"/>
        <w:ind w:firstLine="424" w:firstLineChars="202"/>
        <w:rPr>
          <w:rFonts w:ascii="宋体" w:hAnsi="宋体" w:eastAsia="宋体" w:cs="宋体"/>
          <w:szCs w:val="24"/>
          <w:highlight w:val="none"/>
          <w:u w:val="single"/>
        </w:rPr>
      </w:pPr>
      <w:r>
        <w:rPr>
          <w:rFonts w:hint="eastAsia" w:ascii="宋体" w:hAnsi="宋体" w:eastAsia="宋体" w:cs="宋体"/>
          <w:szCs w:val="24"/>
          <w:highlight w:val="none"/>
        </w:rPr>
        <w:t>附：代表人性别：</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 xml:space="preserve"> 年龄：</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身份证号码：</w:t>
      </w:r>
      <w:r>
        <w:rPr>
          <w:rFonts w:hint="eastAsia" w:ascii="宋体" w:hAnsi="宋体" w:eastAsia="宋体" w:cs="宋体"/>
          <w:szCs w:val="24"/>
          <w:highlight w:val="none"/>
          <w:u w:val="single"/>
        </w:rPr>
        <w:t xml:space="preserve">            </w:t>
      </w:r>
    </w:p>
    <w:p>
      <w:pPr>
        <w:spacing w:before="120" w:after="120" w:line="360" w:lineRule="auto"/>
        <w:ind w:firstLine="424" w:firstLineChars="202"/>
        <w:rPr>
          <w:rFonts w:ascii="宋体" w:hAnsi="宋体" w:eastAsia="宋体" w:cs="宋体"/>
          <w:szCs w:val="24"/>
          <w:highlight w:val="none"/>
        </w:rPr>
      </w:pPr>
      <w:r>
        <w:rPr>
          <w:rFonts w:hint="eastAsia" w:ascii="宋体" w:hAnsi="宋体" w:eastAsia="宋体" w:cs="宋体"/>
          <w:szCs w:val="24"/>
          <w:highlight w:val="none"/>
        </w:rPr>
        <w:t>营业执照号码：</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 xml:space="preserve">经济性质： </w:t>
      </w:r>
    </w:p>
    <w:p>
      <w:pPr>
        <w:spacing w:before="120" w:after="120" w:line="360" w:lineRule="auto"/>
        <w:ind w:firstLine="424" w:firstLineChars="202"/>
        <w:rPr>
          <w:rFonts w:ascii="宋体" w:hAnsi="宋体" w:eastAsia="宋体" w:cs="宋体"/>
          <w:szCs w:val="24"/>
          <w:highlight w:val="none"/>
          <w:u w:val="single"/>
        </w:rPr>
      </w:pPr>
      <w:r>
        <w:rPr>
          <w:rFonts w:hint="eastAsia" w:ascii="宋体" w:hAnsi="宋体" w:eastAsia="宋体" w:cs="宋体"/>
          <w:szCs w:val="24"/>
          <w:highlight w:val="none"/>
        </w:rPr>
        <w:t>主营（产）：</w:t>
      </w:r>
    </w:p>
    <w:p>
      <w:pPr>
        <w:spacing w:before="120" w:after="120" w:line="360" w:lineRule="auto"/>
        <w:ind w:firstLine="424" w:firstLineChars="202"/>
        <w:rPr>
          <w:rFonts w:ascii="宋体" w:hAnsi="宋体" w:eastAsia="宋体" w:cs="宋体"/>
          <w:szCs w:val="24"/>
          <w:highlight w:val="none"/>
          <w:u w:val="single"/>
        </w:rPr>
      </w:pPr>
      <w:r>
        <w:rPr>
          <w:rFonts w:hint="eastAsia" w:ascii="宋体" w:hAnsi="宋体" w:eastAsia="宋体" w:cs="宋体"/>
          <w:szCs w:val="24"/>
          <w:highlight w:val="none"/>
        </w:rPr>
        <w:t>兼营（产）：</w:t>
      </w:r>
    </w:p>
    <w:p>
      <w:pPr>
        <w:spacing w:before="120" w:after="120" w:line="360" w:lineRule="auto"/>
        <w:ind w:firstLine="424" w:firstLineChars="202"/>
        <w:rPr>
          <w:rFonts w:ascii="宋体" w:hAnsi="宋体" w:eastAsia="宋体" w:cs="宋体"/>
          <w:szCs w:val="24"/>
          <w:highlight w:val="none"/>
        </w:rPr>
      </w:pPr>
      <w:r>
        <w:rPr>
          <w:rFonts w:hint="eastAsia" w:ascii="宋体" w:hAnsi="宋体" w:eastAsia="宋体" w:cs="宋体"/>
          <w:szCs w:val="24"/>
          <w:highlight w:val="none"/>
        </w:rPr>
        <w:t>附 法定代表人</w:t>
      </w:r>
      <w:r>
        <w:rPr>
          <w:rFonts w:hint="eastAsia" w:ascii="宋体" w:hAnsi="宋体" w:eastAsia="宋体" w:cs="宋体"/>
          <w:bCs/>
          <w:color w:val="auto"/>
          <w:szCs w:val="21"/>
          <w:lang w:val="zh-CN"/>
        </w:rPr>
        <w:t>/执行事务合伙人/负责人</w:t>
      </w:r>
      <w:r>
        <w:rPr>
          <w:rFonts w:hint="eastAsia" w:ascii="宋体" w:hAnsi="宋体" w:eastAsia="宋体" w:cs="宋体"/>
          <w:szCs w:val="24"/>
          <w:highlight w:val="none"/>
        </w:rPr>
        <w:t xml:space="preserve">身份证复印件 </w:t>
      </w:r>
    </w:p>
    <w:p>
      <w:pPr>
        <w:spacing w:before="120" w:after="120" w:line="360" w:lineRule="auto"/>
        <w:ind w:left="340" w:leftChars="162" w:firstLine="4740"/>
        <w:rPr>
          <w:rFonts w:ascii="宋体" w:hAnsi="宋体" w:eastAsia="宋体" w:cs="宋体"/>
          <w:szCs w:val="21"/>
          <w:highlight w:val="none"/>
        </w:rPr>
      </w:pPr>
      <w:r>
        <w:rPr>
          <w:rFonts w:hint="eastAsia" w:ascii="宋体" w:hAnsi="宋体" w:eastAsia="宋体" w:cs="宋体"/>
          <w:szCs w:val="21"/>
          <w:highlight w:val="none"/>
          <w:lang w:val="zh-CN"/>
        </w:rPr>
        <w:t>供应商：（加盖供应商法人公章）</w:t>
      </w:r>
    </w:p>
    <w:p>
      <w:pPr>
        <w:autoSpaceDE w:val="0"/>
        <w:autoSpaceDN w:val="0"/>
        <w:adjustRightInd w:val="0"/>
        <w:spacing w:line="360" w:lineRule="auto"/>
        <w:ind w:right="1010" w:rightChars="481" w:firstLine="6090" w:firstLineChars="2900"/>
        <w:jc w:val="left"/>
        <w:rPr>
          <w:rFonts w:ascii="宋体" w:hAnsi="宋体" w:eastAsia="宋体" w:cs="宋体"/>
          <w:kern w:val="0"/>
          <w:szCs w:val="21"/>
          <w:highlight w:val="none"/>
        </w:rPr>
      </w:pPr>
      <w:r>
        <w:rPr>
          <w:rFonts w:hint="eastAsia" w:ascii="宋体" w:hAnsi="宋体" w:eastAsia="宋体" w:cs="宋体"/>
          <w:kern w:val="0"/>
          <w:szCs w:val="21"/>
          <w:highlight w:val="none"/>
        </w:rPr>
        <w:t>日期：   年   月   日</w:t>
      </w:r>
    </w:p>
    <w:p>
      <w:pPr>
        <w:autoSpaceDE w:val="0"/>
        <w:autoSpaceDN w:val="0"/>
        <w:adjustRightInd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szCs w:val="21"/>
                              </w:rPr>
                            </w:pPr>
                            <w:r>
                              <w:rPr>
                                <w:rFonts w:hint="eastAsia" w:ascii="宋体" w:hAnsi="宋体" w:eastAsia="宋体" w:cs="宋体"/>
                                <w:color w:val="auto"/>
                                <w:sz w:val="21"/>
                                <w:szCs w:val="21"/>
                              </w:rPr>
                              <w:t>法定代表人</w:t>
                            </w:r>
                            <w:r>
                              <w:rPr>
                                <w:rFonts w:hint="eastAsia" w:ascii="宋体" w:hAnsi="宋体" w:eastAsia="宋体" w:cs="宋体"/>
                                <w:b w:val="0"/>
                                <w:bCs w:val="0"/>
                                <w:color w:val="auto"/>
                                <w:kern w:val="0"/>
                                <w:sz w:val="21"/>
                                <w:szCs w:val="21"/>
                                <w:u w:val="none"/>
                                <w:lang w:val="zh-CN" w:eastAsia="zh-CN"/>
                              </w:rPr>
                              <w:t>/执行事务合伙人/负责人</w:t>
                            </w:r>
                            <w:r>
                              <w:rPr>
                                <w:rFonts w:hint="eastAsia" w:ascii="宋体" w:hAnsi="宋体" w:eastAsia="宋体" w:cs="宋体"/>
                                <w:color w:val="auto"/>
                                <w:sz w:val="21"/>
                                <w:szCs w:val="21"/>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p/>
                    <w:p/>
                    <w:p/>
                    <w:p>
                      <w:pPr>
                        <w:jc w:val="center"/>
                        <w:rPr>
                          <w:szCs w:val="21"/>
                        </w:rPr>
                      </w:pPr>
                      <w:r>
                        <w:rPr>
                          <w:rFonts w:hint="eastAsia" w:ascii="宋体" w:hAnsi="宋体" w:eastAsia="宋体" w:cs="宋体"/>
                          <w:color w:val="auto"/>
                          <w:sz w:val="21"/>
                          <w:szCs w:val="21"/>
                        </w:rPr>
                        <w:t>法定代表人</w:t>
                      </w:r>
                      <w:r>
                        <w:rPr>
                          <w:rFonts w:hint="eastAsia" w:ascii="宋体" w:hAnsi="宋体" w:eastAsia="宋体" w:cs="宋体"/>
                          <w:b w:val="0"/>
                          <w:bCs w:val="0"/>
                          <w:color w:val="auto"/>
                          <w:kern w:val="0"/>
                          <w:sz w:val="21"/>
                          <w:szCs w:val="21"/>
                          <w:u w:val="none"/>
                          <w:lang w:val="zh-CN" w:eastAsia="zh-CN"/>
                        </w:rPr>
                        <w:t>/执行事务合伙人/负责人</w:t>
                      </w:r>
                      <w:r>
                        <w:rPr>
                          <w:rFonts w:hint="eastAsia" w:ascii="宋体" w:hAnsi="宋体" w:eastAsia="宋体" w:cs="宋体"/>
                          <w:color w:val="auto"/>
                          <w:sz w:val="21"/>
                          <w:szCs w:val="21"/>
                        </w:rPr>
                        <w:t>身份证正面</w:t>
                      </w:r>
                    </w:p>
                  </w:txbxContent>
                </v:textbox>
              </v:shape>
            </w:pict>
          </mc:Fallback>
        </mc:AlternateContent>
      </w:r>
      <w:r>
        <w:rPr>
          <w:rFonts w:ascii="宋体" w:hAnsi="宋体" w:eastAsia="宋体" w:cs="宋体"/>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r>
                              <w:rPr>
                                <w:rFonts w:hint="eastAsia" w:ascii="宋体" w:hAnsi="宋体" w:eastAsia="宋体" w:cs="宋体"/>
                                <w:b w:val="0"/>
                                <w:bCs w:val="0"/>
                                <w:color w:val="auto"/>
                                <w:kern w:val="0"/>
                                <w:sz w:val="21"/>
                                <w:szCs w:val="21"/>
                                <w:u w:val="none"/>
                                <w:lang w:val="zh-CN" w:eastAsia="zh-CN"/>
                              </w:rPr>
                              <w:t>/执行事务合伙人/负责人</w:t>
                            </w:r>
                            <w:r>
                              <w:rPr>
                                <w:rFonts w:hint="eastAsia" w:ascii="宋体" w:hAnsi="宋体" w:eastAsia="宋体" w:cs="宋体"/>
                                <w:color w:val="auto"/>
                                <w:sz w:val="21"/>
                                <w:szCs w:val="21"/>
                              </w:rPr>
                              <w:t>身份证反面</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p/>
                    <w:p/>
                    <w:p/>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r>
                        <w:rPr>
                          <w:rFonts w:hint="eastAsia" w:ascii="宋体" w:hAnsi="宋体" w:eastAsia="宋体" w:cs="宋体"/>
                          <w:b w:val="0"/>
                          <w:bCs w:val="0"/>
                          <w:color w:val="auto"/>
                          <w:kern w:val="0"/>
                          <w:sz w:val="21"/>
                          <w:szCs w:val="21"/>
                          <w:u w:val="none"/>
                          <w:lang w:val="zh-CN" w:eastAsia="zh-CN"/>
                        </w:rPr>
                        <w:t>/执行事务合伙人/负责人</w:t>
                      </w:r>
                      <w:r>
                        <w:rPr>
                          <w:rFonts w:hint="eastAsia" w:ascii="宋体" w:hAnsi="宋体" w:eastAsia="宋体" w:cs="宋体"/>
                          <w:color w:val="auto"/>
                          <w:sz w:val="21"/>
                          <w:szCs w:val="21"/>
                        </w:rPr>
                        <w:t>身份证反面</w:t>
                      </w:r>
                    </w:p>
                    <w:p>
                      <w:pPr>
                        <w:jc w:val="center"/>
                        <w:rPr>
                          <w:szCs w:val="21"/>
                        </w:rPr>
                      </w:pPr>
                    </w:p>
                  </w:txbxContent>
                </v:textbox>
              </v:shape>
            </w:pict>
          </mc:Fallback>
        </mc:AlternateContent>
      </w:r>
      <w:r>
        <w:rPr>
          <w:rFonts w:ascii="宋体" w:hAnsi="宋体" w:eastAsia="宋体" w:cs="宋体"/>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p/>
                    <w:p/>
                    <w:p/>
                    <w:p>
                      <w:pPr>
                        <w:jc w:val="center"/>
                      </w:pPr>
                      <w:r>
                        <w:rPr>
                          <w:rFonts w:hint="eastAsia"/>
                        </w:rPr>
                        <w:t>身份证正面</w:t>
                      </w:r>
                    </w:p>
                  </w:txbxContent>
                </v:textbox>
              </v:shape>
            </w:pict>
          </mc:Fallback>
        </mc:AlternateContent>
      </w:r>
    </w:p>
    <w:p>
      <w:pPr>
        <w:autoSpaceDE w:val="0"/>
        <w:autoSpaceDN w:val="0"/>
        <w:adjustRightInd w:val="0"/>
        <w:jc w:val="left"/>
        <w:rPr>
          <w:rFonts w:ascii="宋体" w:hAnsi="宋体" w:eastAsia="宋体" w:cs="宋体"/>
          <w:kern w:val="0"/>
          <w:sz w:val="24"/>
          <w:szCs w:val="24"/>
          <w:highlight w:val="none"/>
        </w:rPr>
      </w:pPr>
    </w:p>
    <w:p>
      <w:pPr>
        <w:autoSpaceDE w:val="0"/>
        <w:autoSpaceDN w:val="0"/>
        <w:adjustRightInd w:val="0"/>
        <w:jc w:val="left"/>
        <w:rPr>
          <w:rFonts w:ascii="宋体" w:hAnsi="宋体" w:eastAsia="宋体" w:cs="宋体"/>
          <w:kern w:val="0"/>
          <w:sz w:val="24"/>
          <w:szCs w:val="24"/>
          <w:highlight w:val="none"/>
        </w:rPr>
      </w:pPr>
    </w:p>
    <w:p>
      <w:pPr>
        <w:autoSpaceDE w:val="0"/>
        <w:autoSpaceDN w:val="0"/>
        <w:adjustRightInd w:val="0"/>
        <w:jc w:val="left"/>
        <w:rPr>
          <w:rFonts w:ascii="宋体" w:hAnsi="宋体" w:eastAsia="宋体" w:cs="宋体"/>
          <w:kern w:val="0"/>
          <w:sz w:val="24"/>
          <w:szCs w:val="24"/>
          <w:highlight w:val="none"/>
        </w:rPr>
      </w:pPr>
    </w:p>
    <w:p>
      <w:pPr>
        <w:autoSpaceDE w:val="0"/>
        <w:autoSpaceDN w:val="0"/>
        <w:adjustRightInd w:val="0"/>
        <w:jc w:val="left"/>
        <w:rPr>
          <w:rFonts w:ascii="宋体" w:hAnsi="宋体" w:eastAsia="宋体" w:cs="宋体"/>
          <w:kern w:val="0"/>
          <w:sz w:val="24"/>
          <w:szCs w:val="24"/>
          <w:highlight w:val="none"/>
        </w:rPr>
      </w:pPr>
    </w:p>
    <w:p>
      <w:pPr>
        <w:autoSpaceDE w:val="0"/>
        <w:autoSpaceDN w:val="0"/>
        <w:adjustRightInd w:val="0"/>
        <w:jc w:val="left"/>
        <w:rPr>
          <w:rFonts w:ascii="宋体" w:hAnsi="宋体" w:eastAsia="宋体" w:cs="宋体"/>
          <w:kern w:val="0"/>
          <w:sz w:val="24"/>
          <w:szCs w:val="24"/>
          <w:highlight w:val="none"/>
        </w:rPr>
      </w:pPr>
    </w:p>
    <w:p>
      <w:pPr>
        <w:autoSpaceDE w:val="0"/>
        <w:autoSpaceDN w:val="0"/>
        <w:adjustRightInd w:val="0"/>
        <w:jc w:val="left"/>
        <w:rPr>
          <w:rFonts w:ascii="宋体" w:hAnsi="宋体" w:eastAsia="宋体" w:cs="宋体"/>
          <w:kern w:val="0"/>
          <w:sz w:val="24"/>
          <w:szCs w:val="24"/>
          <w:highlight w:val="none"/>
        </w:rPr>
      </w:pPr>
    </w:p>
    <w:p>
      <w:pPr>
        <w:autoSpaceDE w:val="0"/>
        <w:autoSpaceDN w:val="0"/>
        <w:adjustRightInd w:val="0"/>
        <w:jc w:val="left"/>
        <w:rPr>
          <w:rFonts w:ascii="宋体" w:hAnsi="宋体" w:eastAsia="宋体" w:cs="宋体"/>
          <w:kern w:val="0"/>
          <w:sz w:val="24"/>
          <w:szCs w:val="24"/>
          <w:highlight w:val="none"/>
        </w:rPr>
      </w:pPr>
    </w:p>
    <w:p>
      <w:pPr>
        <w:autoSpaceDE w:val="0"/>
        <w:autoSpaceDN w:val="0"/>
        <w:adjustRightInd w:val="0"/>
        <w:jc w:val="left"/>
        <w:rPr>
          <w:rFonts w:ascii="宋体" w:hAnsi="宋体" w:eastAsia="宋体" w:cs="宋体"/>
          <w:kern w:val="0"/>
          <w:sz w:val="24"/>
          <w:szCs w:val="24"/>
          <w:highlight w:val="none"/>
        </w:rPr>
      </w:pPr>
    </w:p>
    <w:p>
      <w:pPr>
        <w:autoSpaceDE w:val="0"/>
        <w:autoSpaceDN w:val="0"/>
        <w:adjustRightInd w:val="0"/>
        <w:jc w:val="left"/>
        <w:rPr>
          <w:rFonts w:ascii="宋体" w:hAnsi="宋体" w:eastAsia="宋体" w:cs="宋体"/>
          <w:kern w:val="0"/>
          <w:sz w:val="24"/>
          <w:szCs w:val="24"/>
          <w:highlight w:val="none"/>
        </w:rPr>
      </w:pPr>
    </w:p>
    <w:p>
      <w:pPr>
        <w:autoSpaceDE w:val="0"/>
        <w:autoSpaceDN w:val="0"/>
        <w:adjustRightInd w:val="0"/>
        <w:jc w:val="left"/>
        <w:rPr>
          <w:rFonts w:ascii="宋体" w:hAnsi="宋体" w:eastAsia="宋体" w:cs="宋体"/>
          <w:b/>
          <w:kern w:val="0"/>
          <w:szCs w:val="21"/>
          <w:highlight w:val="none"/>
        </w:rPr>
      </w:pPr>
    </w:p>
    <w:p>
      <w:pPr>
        <w:autoSpaceDE w:val="0"/>
        <w:autoSpaceDN w:val="0"/>
        <w:adjustRightInd w:val="0"/>
        <w:jc w:val="left"/>
        <w:rPr>
          <w:rFonts w:ascii="宋体" w:hAnsi="宋体" w:eastAsia="宋体" w:cs="宋体"/>
          <w:b/>
          <w:kern w:val="0"/>
          <w:szCs w:val="21"/>
          <w:highlight w:val="none"/>
        </w:rPr>
      </w:pPr>
      <w:r>
        <w:rPr>
          <w:rFonts w:hint="eastAsia" w:ascii="宋体" w:hAnsi="宋体" w:eastAsia="宋体" w:cs="宋体"/>
          <w:b/>
          <w:kern w:val="0"/>
          <w:szCs w:val="21"/>
          <w:highlight w:val="none"/>
        </w:rPr>
        <w:t>注：法定代表人</w:t>
      </w:r>
      <w:r>
        <w:rPr>
          <w:rFonts w:hint="eastAsia" w:ascii="宋体" w:hAnsi="宋体" w:eastAsia="宋体" w:cs="宋体"/>
          <w:b/>
          <w:kern w:val="0"/>
          <w:szCs w:val="21"/>
          <w:highlight w:val="none"/>
          <w:lang w:val="zh-CN"/>
        </w:rPr>
        <w:t>/执行事务合伙人/负责人</w:t>
      </w:r>
      <w:r>
        <w:rPr>
          <w:rFonts w:hint="eastAsia" w:ascii="宋体" w:hAnsi="宋体" w:eastAsia="宋体" w:cs="宋体"/>
          <w:b/>
          <w:kern w:val="0"/>
          <w:szCs w:val="21"/>
          <w:highlight w:val="none"/>
        </w:rPr>
        <w:t>身份证须在有效期限内。</w:t>
      </w:r>
    </w:p>
    <w:p>
      <w:pPr>
        <w:autoSpaceDE w:val="0"/>
        <w:autoSpaceDN w:val="0"/>
        <w:adjustRightInd w:val="0"/>
        <w:jc w:val="left"/>
        <w:rPr>
          <w:rFonts w:ascii="宋体" w:hAnsi="宋体" w:eastAsia="宋体" w:cs="宋体"/>
          <w:kern w:val="0"/>
          <w:szCs w:val="21"/>
          <w:highlight w:val="none"/>
        </w:rPr>
      </w:pPr>
    </w:p>
    <w:p>
      <w:pPr>
        <w:spacing w:before="120" w:after="120" w:line="360" w:lineRule="auto"/>
        <w:ind w:firstLine="424" w:firstLineChars="202"/>
        <w:rPr>
          <w:rFonts w:ascii="宋体" w:hAnsi="宋体" w:eastAsia="宋体" w:cs="宋体"/>
          <w:b/>
          <w:kern w:val="0"/>
          <w:szCs w:val="21"/>
          <w:highlight w:val="none"/>
        </w:rPr>
      </w:pPr>
      <w:r>
        <w:rPr>
          <w:rFonts w:hint="eastAsia" w:ascii="宋体" w:hAnsi="宋体" w:eastAsia="宋体" w:cs="宋体"/>
          <w:szCs w:val="24"/>
          <w:highlight w:val="none"/>
          <w:lang w:val="zh-CN"/>
        </w:rPr>
        <w:br w:type="page"/>
      </w:r>
      <w:bookmarkEnd w:id="412"/>
      <w:bookmarkEnd w:id="413"/>
      <w:bookmarkEnd w:id="414"/>
      <w:bookmarkStart w:id="522" w:name="_Toc486167713"/>
      <w:bookmarkStart w:id="523" w:name="_Toc533708125"/>
      <w:bookmarkStart w:id="524" w:name="_Toc6240_WPSOffice_Level2"/>
      <w:bookmarkStart w:id="525" w:name="_Toc1977727"/>
      <w:r>
        <w:rPr>
          <w:rFonts w:hint="eastAsia" w:ascii="宋体" w:hAnsi="宋体" w:eastAsia="宋体" w:cs="宋体"/>
          <w:b/>
          <w:szCs w:val="24"/>
          <w:highlight w:val="none"/>
        </w:rPr>
        <w:t>（2）</w:t>
      </w:r>
      <w:r>
        <w:rPr>
          <w:rFonts w:hint="eastAsia" w:ascii="宋体" w:hAnsi="宋体" w:eastAsia="宋体" w:cs="宋体"/>
          <w:b/>
          <w:color w:val="auto"/>
          <w:szCs w:val="24"/>
          <w:highlight w:val="none"/>
          <w:lang w:val="zh-CN"/>
        </w:rPr>
        <w:t>法定代表人</w:t>
      </w:r>
      <w:r>
        <w:rPr>
          <w:rFonts w:hint="eastAsia" w:ascii="宋体" w:hAnsi="宋体" w:eastAsia="宋体" w:cs="宋体"/>
          <w:b/>
          <w:bCs/>
          <w:color w:val="auto"/>
          <w:kern w:val="0"/>
          <w:sz w:val="21"/>
          <w:szCs w:val="21"/>
          <w:u w:val="none"/>
          <w:lang w:val="zh-CN" w:eastAsia="zh-CN"/>
        </w:rPr>
        <w:t>/执行事务合伙人/负责人</w:t>
      </w:r>
      <w:r>
        <w:rPr>
          <w:rFonts w:hint="eastAsia" w:ascii="宋体" w:hAnsi="宋体" w:eastAsia="宋体" w:cs="宋体"/>
          <w:b/>
          <w:color w:val="auto"/>
          <w:szCs w:val="24"/>
          <w:highlight w:val="none"/>
          <w:lang w:val="zh-CN"/>
        </w:rPr>
        <w:t>授权书</w:t>
      </w:r>
      <w:r>
        <w:rPr>
          <w:rFonts w:hint="eastAsia" w:ascii="宋体" w:hAnsi="宋体" w:eastAsia="宋体" w:cs="宋体"/>
          <w:b/>
          <w:color w:val="auto"/>
          <w:szCs w:val="24"/>
          <w:highlight w:val="none"/>
        </w:rPr>
        <w:t>格式</w:t>
      </w:r>
      <w:bookmarkEnd w:id="522"/>
      <w:bookmarkEnd w:id="523"/>
      <w:bookmarkEnd w:id="524"/>
      <w:bookmarkEnd w:id="525"/>
    </w:p>
    <w:p>
      <w:pPr>
        <w:autoSpaceDE w:val="0"/>
        <w:autoSpaceDN w:val="0"/>
        <w:adjustRightInd w:val="0"/>
        <w:spacing w:line="360" w:lineRule="auto"/>
        <w:jc w:val="center"/>
        <w:rPr>
          <w:rFonts w:ascii="宋体" w:hAnsi="宋体" w:eastAsia="宋体" w:cs="宋体"/>
          <w:b/>
          <w:bCs/>
          <w:sz w:val="30"/>
          <w:szCs w:val="30"/>
          <w:highlight w:val="none"/>
          <w:lang w:val="zh-CN"/>
        </w:rPr>
      </w:pPr>
    </w:p>
    <w:p>
      <w:pPr>
        <w:autoSpaceDE w:val="0"/>
        <w:autoSpaceDN w:val="0"/>
        <w:adjustRightInd w:val="0"/>
        <w:spacing w:line="360" w:lineRule="auto"/>
        <w:jc w:val="center"/>
        <w:rPr>
          <w:rFonts w:ascii="宋体" w:hAnsi="宋体" w:eastAsia="宋体" w:cs="宋体"/>
          <w:szCs w:val="28"/>
          <w:highlight w:val="none"/>
          <w:lang w:val="zh-CN"/>
        </w:rPr>
      </w:pPr>
      <w:bookmarkStart w:id="526" w:name="_Toc29146_WPSOffice_Level3"/>
      <w:r>
        <w:rPr>
          <w:rFonts w:hint="eastAsia" w:ascii="宋体" w:hAnsi="宋体" w:eastAsia="宋体" w:cs="宋体"/>
          <w:b/>
          <w:bCs/>
          <w:color w:val="auto"/>
          <w:sz w:val="30"/>
          <w:szCs w:val="30"/>
          <w:highlight w:val="none"/>
          <w:lang w:val="zh-CN"/>
        </w:rPr>
        <w:t>法定代表人</w:t>
      </w:r>
      <w:r>
        <w:rPr>
          <w:rFonts w:hint="eastAsia" w:ascii="宋体" w:hAnsi="宋体" w:eastAsia="宋体" w:cs="宋体"/>
          <w:b/>
          <w:bCs/>
          <w:color w:val="auto"/>
          <w:kern w:val="0"/>
          <w:sz w:val="30"/>
          <w:szCs w:val="30"/>
          <w:u w:val="none"/>
          <w:lang w:val="zh-CN" w:eastAsia="zh-CN"/>
        </w:rPr>
        <w:t>/执行事务合伙人/负责人</w:t>
      </w:r>
      <w:r>
        <w:rPr>
          <w:rFonts w:hint="eastAsia" w:ascii="宋体" w:hAnsi="宋体" w:eastAsia="宋体" w:cs="宋体"/>
          <w:b/>
          <w:bCs/>
          <w:color w:val="auto"/>
          <w:sz w:val="30"/>
          <w:szCs w:val="30"/>
          <w:highlight w:val="none"/>
          <w:lang w:val="zh-CN"/>
        </w:rPr>
        <w:t>授权书</w:t>
      </w:r>
      <w:bookmarkEnd w:id="526"/>
    </w:p>
    <w:p>
      <w:pPr>
        <w:spacing w:before="120" w:after="120" w:line="360" w:lineRule="auto"/>
        <w:rPr>
          <w:rFonts w:ascii="宋体" w:hAnsi="宋体" w:eastAsia="宋体" w:cs="宋体"/>
          <w:szCs w:val="24"/>
          <w:highlight w:val="none"/>
          <w:lang w:val="zh-CN"/>
        </w:rPr>
      </w:pPr>
      <w:r>
        <w:rPr>
          <w:rFonts w:hint="eastAsia" w:ascii="宋体" w:hAnsi="宋体" w:eastAsia="宋体" w:cs="宋体"/>
          <w:szCs w:val="24"/>
          <w:highlight w:val="none"/>
          <w:lang w:val="zh-CN"/>
        </w:rPr>
        <w:t>致：东莞市水务集团有限公司</w:t>
      </w:r>
    </w:p>
    <w:p>
      <w:pPr>
        <w:spacing w:before="120" w:after="120" w:line="360" w:lineRule="auto"/>
        <w:ind w:firstLine="630" w:firstLineChars="300"/>
        <w:rPr>
          <w:rFonts w:ascii="宋体" w:hAnsi="宋体" w:eastAsia="宋体" w:cs="宋体"/>
          <w:szCs w:val="21"/>
          <w:highlight w:val="none"/>
        </w:rPr>
      </w:pPr>
      <w:r>
        <w:rPr>
          <w:rFonts w:hint="eastAsia" w:ascii="宋体" w:hAnsi="宋体" w:eastAsia="宋体" w:cs="宋体"/>
          <w:szCs w:val="24"/>
          <w:highlight w:val="none"/>
          <w:lang w:val="zh-CN"/>
        </w:rPr>
        <w:t>本授权书声明：注册于</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lang w:val="zh-CN"/>
        </w:rPr>
        <w:t>（供应商地址）的</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lang w:val="zh-CN"/>
        </w:rPr>
        <w:t>（供应商名称）在下面签字或盖私章的</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lang w:val="zh-CN"/>
        </w:rPr>
        <w:t>（</w:t>
      </w:r>
      <w:r>
        <w:rPr>
          <w:rFonts w:hint="eastAsia" w:ascii="宋体" w:hAnsi="宋体" w:eastAsia="宋体" w:cs="宋体"/>
          <w:color w:val="auto"/>
          <w:szCs w:val="24"/>
          <w:highlight w:val="none"/>
          <w:lang w:val="zh-CN"/>
        </w:rPr>
        <w:t>法定代表人</w:t>
      </w:r>
      <w:r>
        <w:rPr>
          <w:rFonts w:hint="eastAsia" w:ascii="宋体" w:hAnsi="宋体" w:eastAsia="宋体" w:cs="宋体"/>
          <w:b w:val="0"/>
          <w:bCs w:val="0"/>
          <w:color w:val="auto"/>
          <w:kern w:val="0"/>
          <w:sz w:val="21"/>
          <w:szCs w:val="21"/>
          <w:u w:val="none"/>
          <w:lang w:val="zh-CN" w:eastAsia="zh-CN"/>
        </w:rPr>
        <w:t>/执行事务合伙人/负责人</w:t>
      </w:r>
      <w:r>
        <w:rPr>
          <w:rFonts w:hint="eastAsia" w:ascii="宋体" w:hAnsi="宋体" w:eastAsia="宋体" w:cs="宋体"/>
          <w:szCs w:val="24"/>
          <w:highlight w:val="none"/>
          <w:lang w:val="zh-CN"/>
        </w:rPr>
        <w:t>姓名、职务、身份证号码）代表本公司授权在下面签字或盖私章的</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lang w:val="zh-CN"/>
        </w:rPr>
        <w:t>（被授权人的姓名、职务、身份证号码）为本公司的合法代表人，签署</w:t>
      </w:r>
      <w:r>
        <w:rPr>
          <w:rFonts w:hint="eastAsia" w:ascii="宋体" w:hAnsi="宋体" w:eastAsia="宋体" w:cs="宋体"/>
          <w:szCs w:val="21"/>
          <w:highlight w:val="none"/>
          <w:u w:val="single"/>
          <w:lang w:eastAsia="zh-CN"/>
        </w:rPr>
        <w:t>东莞市水务集团有限公司2025年污水处理厂专项审计采购项目</w:t>
      </w:r>
      <w:r>
        <w:rPr>
          <w:rFonts w:hint="eastAsia" w:ascii="宋体" w:hAnsi="宋体" w:eastAsia="宋体" w:cs="宋体"/>
          <w:szCs w:val="21"/>
          <w:highlight w:val="none"/>
          <w:lang w:val="zh-CN"/>
        </w:rPr>
        <w:t>（采购编号：</w:t>
      </w:r>
      <w:r>
        <w:rPr>
          <w:rFonts w:hint="eastAsia" w:ascii="宋体" w:hAnsi="宋体" w:eastAsia="宋体" w:cs="宋体"/>
          <w:szCs w:val="21"/>
          <w:highlight w:val="none"/>
          <w:u w:val="single"/>
          <w:lang w:val="zh-CN"/>
        </w:rPr>
        <w:t>YDZB25DGQY0057</w:t>
      </w:r>
      <w:r>
        <w:rPr>
          <w:rFonts w:hint="eastAsia" w:ascii="宋体" w:hAnsi="宋体" w:eastAsia="宋体" w:cs="宋体"/>
          <w:szCs w:val="21"/>
          <w:highlight w:val="none"/>
          <w:lang w:val="zh-CN"/>
        </w:rPr>
        <w:t>）的响应文件，</w:t>
      </w:r>
      <w:r>
        <w:rPr>
          <w:rFonts w:hint="eastAsia" w:ascii="宋体" w:hAnsi="宋体" w:eastAsia="宋体" w:cs="宋体"/>
          <w:szCs w:val="21"/>
          <w:highlight w:val="none"/>
        </w:rPr>
        <w:t>代表我公司</w:t>
      </w:r>
      <w:r>
        <w:rPr>
          <w:rFonts w:hint="eastAsia" w:ascii="宋体" w:hAnsi="宋体" w:eastAsia="宋体" w:cs="宋体"/>
          <w:szCs w:val="24"/>
          <w:highlight w:val="none"/>
          <w:lang w:val="zh-CN"/>
        </w:rPr>
        <w:t>递交响应文件、参与开标会、代表我公司应比选评审小组的要求对响应文件进行澄清、进行合同谈判和签署合同，以我公司的名义处理一切与之有关的事宜，</w:t>
      </w:r>
      <w:r>
        <w:rPr>
          <w:rFonts w:hint="eastAsia" w:ascii="宋体" w:hAnsi="宋体" w:eastAsia="宋体" w:cs="宋体"/>
          <w:szCs w:val="21"/>
          <w:highlight w:val="none"/>
        </w:rPr>
        <w:t>我承认代理人全权代表我所签署的本项目</w:t>
      </w:r>
      <w:r>
        <w:rPr>
          <w:rFonts w:hint="eastAsia" w:ascii="宋体" w:hAnsi="宋体" w:eastAsia="宋体" w:cs="宋体"/>
          <w:szCs w:val="21"/>
          <w:highlight w:val="none"/>
          <w:lang w:eastAsia="zh-CN"/>
        </w:rPr>
        <w:t>响应文件</w:t>
      </w:r>
      <w:r>
        <w:rPr>
          <w:rFonts w:hint="eastAsia" w:ascii="宋体" w:hAnsi="宋体" w:eastAsia="宋体" w:cs="宋体"/>
          <w:szCs w:val="21"/>
          <w:highlight w:val="none"/>
        </w:rPr>
        <w:t>的内容及</w:t>
      </w:r>
      <w:r>
        <w:rPr>
          <w:rFonts w:hint="eastAsia" w:ascii="宋体" w:hAnsi="宋体" w:eastAsia="宋体" w:cs="宋体"/>
          <w:szCs w:val="24"/>
          <w:highlight w:val="none"/>
          <w:lang w:val="zh-CN"/>
        </w:rPr>
        <w:t>所进行的上述活动。</w:t>
      </w:r>
    </w:p>
    <w:p>
      <w:pPr>
        <w:spacing w:before="120" w:after="120" w:line="360" w:lineRule="auto"/>
        <w:ind w:firstLine="420" w:firstLineChars="200"/>
        <w:rPr>
          <w:rFonts w:ascii="宋体" w:hAnsi="宋体" w:eastAsia="宋体" w:cs="宋体"/>
          <w:szCs w:val="21"/>
          <w:highlight w:val="none"/>
        </w:rPr>
      </w:pPr>
      <w:r>
        <w:rPr>
          <w:rFonts w:hint="eastAsia" w:ascii="宋体" w:hAnsi="宋体" w:eastAsia="宋体" w:cs="宋体"/>
          <w:szCs w:val="24"/>
          <w:highlight w:val="none"/>
          <w:lang w:val="zh-CN"/>
        </w:rPr>
        <w:t>本授权书于</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lang w:val="zh-CN"/>
        </w:rPr>
        <w:t>年</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lang w:val="zh-CN"/>
        </w:rPr>
        <w:t>月</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lang w:val="zh-CN"/>
        </w:rPr>
        <w:t>日签字生效，有效期至响应文件失效期止，</w:t>
      </w:r>
      <w:r>
        <w:rPr>
          <w:rFonts w:hint="eastAsia" w:ascii="宋体" w:hAnsi="宋体" w:eastAsia="宋体" w:cs="宋体"/>
          <w:szCs w:val="21"/>
          <w:highlight w:val="none"/>
        </w:rPr>
        <w:t>代理人无转委托权，</w:t>
      </w:r>
      <w:r>
        <w:rPr>
          <w:rFonts w:hint="eastAsia" w:ascii="宋体" w:hAnsi="宋体" w:eastAsia="宋体" w:cs="宋体"/>
          <w:szCs w:val="24"/>
          <w:highlight w:val="none"/>
          <w:lang w:val="zh-CN"/>
        </w:rPr>
        <w:t>特此声明。</w:t>
      </w:r>
    </w:p>
    <w:p>
      <w:pPr>
        <w:spacing w:before="120" w:after="120" w:line="360" w:lineRule="auto"/>
        <w:ind w:left="348" w:leftChars="136" w:hanging="62"/>
        <w:rPr>
          <w:rFonts w:ascii="宋体" w:hAnsi="宋体" w:eastAsia="宋体" w:cs="宋体"/>
          <w:szCs w:val="24"/>
          <w:highlight w:val="none"/>
        </w:rPr>
      </w:pPr>
    </w:p>
    <w:p>
      <w:pPr>
        <w:spacing w:before="120" w:after="120" w:line="360" w:lineRule="auto"/>
        <w:ind w:left="4200" w:leftChars="2000" w:firstLine="425"/>
        <w:rPr>
          <w:rFonts w:ascii="宋体" w:hAnsi="宋体" w:eastAsia="宋体" w:cs="宋体"/>
          <w:szCs w:val="24"/>
          <w:highlight w:val="none"/>
          <w:lang w:val="zh-CN"/>
        </w:rPr>
      </w:pPr>
      <w:r>
        <w:rPr>
          <w:rFonts w:hint="eastAsia" w:ascii="宋体" w:hAnsi="宋体" w:eastAsia="宋体" w:cs="宋体"/>
          <w:szCs w:val="24"/>
          <w:highlight w:val="none"/>
          <w:lang w:val="zh-CN"/>
        </w:rPr>
        <w:t>投  标  人：（加盖供应商法人公章）</w:t>
      </w:r>
    </w:p>
    <w:p>
      <w:pPr>
        <w:spacing w:before="120" w:after="120" w:line="360" w:lineRule="auto"/>
        <w:ind w:left="4200" w:leftChars="2000" w:firstLine="425"/>
        <w:rPr>
          <w:rFonts w:ascii="宋体" w:hAnsi="宋体" w:eastAsia="宋体" w:cs="宋体"/>
          <w:szCs w:val="24"/>
          <w:highlight w:val="none"/>
          <w:lang w:val="zh-CN"/>
        </w:rPr>
      </w:pPr>
      <w:r>
        <w:rPr>
          <w:rFonts w:hint="eastAsia" w:ascii="宋体" w:hAnsi="宋体" w:eastAsia="宋体" w:cs="宋体"/>
          <w:szCs w:val="24"/>
          <w:highlight w:val="none"/>
          <w:lang w:val="zh-CN"/>
        </w:rPr>
        <w:t>供应商地址：</w:t>
      </w:r>
    </w:p>
    <w:p>
      <w:pPr>
        <w:spacing w:before="120" w:after="120" w:line="360" w:lineRule="auto"/>
        <w:ind w:left="4200" w:leftChars="2000" w:firstLine="425"/>
        <w:rPr>
          <w:rFonts w:ascii="宋体" w:hAnsi="宋体" w:eastAsia="宋体" w:cs="宋体"/>
          <w:szCs w:val="24"/>
          <w:highlight w:val="none"/>
          <w:lang w:val="zh-CN"/>
        </w:rPr>
      </w:pPr>
      <w:r>
        <w:rPr>
          <w:rFonts w:hint="eastAsia" w:ascii="宋体" w:hAnsi="宋体" w:eastAsia="宋体" w:cs="宋体"/>
          <w:szCs w:val="24"/>
          <w:highlight w:val="none"/>
          <w:lang w:val="zh-CN"/>
        </w:rPr>
        <w:t>法定代表人</w:t>
      </w:r>
      <w:r>
        <w:rPr>
          <w:rFonts w:hint="eastAsia" w:ascii="宋体" w:hAnsi="宋体" w:eastAsia="宋体" w:cs="宋体"/>
          <w:b w:val="0"/>
          <w:bCs w:val="0"/>
          <w:color w:val="auto"/>
          <w:kern w:val="0"/>
          <w:sz w:val="21"/>
          <w:szCs w:val="21"/>
          <w:u w:val="none"/>
          <w:lang w:val="zh-CN" w:eastAsia="zh-CN"/>
        </w:rPr>
        <w:t>/执行事务合伙人/负责人</w:t>
      </w:r>
      <w:r>
        <w:rPr>
          <w:rFonts w:hint="eastAsia" w:ascii="宋体" w:hAnsi="宋体" w:eastAsia="宋体" w:cs="宋体"/>
          <w:szCs w:val="24"/>
          <w:highlight w:val="none"/>
          <w:lang w:val="zh-CN"/>
        </w:rPr>
        <w:t>（签名或盖私章）：</w:t>
      </w:r>
    </w:p>
    <w:p>
      <w:pPr>
        <w:spacing w:before="120" w:after="120" w:line="360" w:lineRule="auto"/>
        <w:ind w:left="4200" w:leftChars="2000" w:firstLine="425"/>
        <w:rPr>
          <w:rFonts w:ascii="宋体" w:hAnsi="宋体" w:eastAsia="宋体" w:cs="宋体"/>
          <w:szCs w:val="24"/>
          <w:highlight w:val="none"/>
          <w:lang w:val="zh-CN"/>
        </w:rPr>
      </w:pPr>
      <w:r>
        <w:rPr>
          <w:rFonts w:hint="eastAsia" w:ascii="宋体" w:hAnsi="宋体" w:eastAsia="宋体" w:cs="宋体"/>
          <w:szCs w:val="24"/>
          <w:highlight w:val="none"/>
          <w:lang w:val="zh-CN"/>
        </w:rPr>
        <w:t>职　　　务：</w:t>
      </w:r>
    </w:p>
    <w:p>
      <w:pPr>
        <w:spacing w:before="120" w:after="120" w:line="360" w:lineRule="auto"/>
        <w:ind w:left="4200" w:leftChars="2000" w:firstLine="425"/>
        <w:rPr>
          <w:rFonts w:ascii="宋体" w:hAnsi="宋体" w:eastAsia="宋体" w:cs="宋体"/>
          <w:szCs w:val="24"/>
          <w:highlight w:val="none"/>
          <w:lang w:val="zh-CN"/>
        </w:rPr>
      </w:pPr>
      <w:r>
        <w:rPr>
          <w:rFonts w:hint="eastAsia" w:ascii="宋体" w:hAnsi="宋体" w:eastAsia="宋体" w:cs="宋体"/>
          <w:szCs w:val="24"/>
          <w:highlight w:val="none"/>
          <w:lang w:val="zh-CN"/>
        </w:rPr>
        <w:t>被授权人（签名或盖私章）：</w:t>
      </w:r>
    </w:p>
    <w:p>
      <w:pPr>
        <w:spacing w:before="120" w:after="120" w:line="360" w:lineRule="auto"/>
        <w:ind w:left="4200" w:leftChars="2000" w:firstLine="425"/>
        <w:rPr>
          <w:rFonts w:ascii="宋体" w:hAnsi="宋体" w:eastAsia="宋体" w:cs="宋体"/>
          <w:szCs w:val="24"/>
          <w:highlight w:val="none"/>
          <w:lang w:val="zh-CN"/>
        </w:rPr>
      </w:pPr>
      <w:r>
        <w:rPr>
          <w:rFonts w:hint="eastAsia" w:ascii="宋体" w:hAnsi="宋体" w:eastAsia="宋体" w:cs="宋体"/>
          <w:szCs w:val="24"/>
          <w:highlight w:val="none"/>
          <w:lang w:val="zh-CN"/>
        </w:rPr>
        <w:t>职　　　务：</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r>
        <w:rPr>
          <w:rFonts w:hint="eastAsia" w:ascii="宋体" w:hAnsi="宋体" w:eastAsia="宋体" w:cs="宋体"/>
          <w:szCs w:val="24"/>
          <w:highlight w:val="none"/>
          <w:lang w:val="zh-CN"/>
        </w:rPr>
        <w:br w:type="page"/>
      </w:r>
      <w:r>
        <w:rPr>
          <w:rFonts w:hint="eastAsia" w:ascii="宋体" w:hAnsi="宋体" w:eastAsia="宋体" w:cs="宋体"/>
          <w:szCs w:val="24"/>
          <w:highlight w:val="none"/>
        </w:rPr>
        <w:t>附 法定代表人</w:t>
      </w:r>
      <w:r>
        <w:rPr>
          <w:rFonts w:hint="eastAsia" w:ascii="宋体" w:hAnsi="宋体" w:eastAsia="宋体" w:cs="宋体"/>
          <w:bCs/>
          <w:color w:val="auto"/>
          <w:szCs w:val="21"/>
          <w:lang w:val="zh-CN"/>
        </w:rPr>
        <w:t>/执行事务合伙人/负责人</w:t>
      </w:r>
      <w:r>
        <w:rPr>
          <w:rFonts w:hint="eastAsia" w:ascii="宋体" w:hAnsi="宋体" w:eastAsia="宋体" w:cs="宋体"/>
          <w:szCs w:val="24"/>
          <w:highlight w:val="none"/>
        </w:rPr>
        <w:t>、被授权人身份证复印件</w:t>
      </w:r>
    </w:p>
    <w:p>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r>
        <w:rPr>
          <w:rFonts w:ascii="宋体" w:hAnsi="宋体" w:eastAsia="宋体" w:cs="宋体"/>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int="eastAsia" w:ascii="宋体" w:hAnsi="宋体" w:eastAsia="宋体" w:cs="宋体"/>
                                <w:color w:val="auto"/>
                                <w:kern w:val="2"/>
                                <w:sz w:val="21"/>
                              </w:rPr>
                            </w:pPr>
                            <w:r>
                              <w:rPr>
                                <w:rFonts w:hint="eastAsia" w:ascii="宋体" w:hAnsi="宋体" w:eastAsia="宋体" w:cs="宋体"/>
                                <w:color w:val="auto"/>
                                <w:kern w:val="2"/>
                                <w:sz w:val="21"/>
                              </w:rPr>
                              <w:t>法定代表人</w:t>
                            </w:r>
                            <w:r>
                              <w:rPr>
                                <w:rFonts w:hint="eastAsia" w:ascii="宋体" w:hAnsi="宋体" w:eastAsia="宋体" w:cs="宋体"/>
                                <w:b w:val="0"/>
                                <w:bCs w:val="0"/>
                                <w:color w:val="auto"/>
                                <w:kern w:val="0"/>
                                <w:sz w:val="21"/>
                                <w:szCs w:val="21"/>
                                <w:u w:val="none"/>
                                <w:lang w:val="zh-CN" w:eastAsia="zh-CN"/>
                              </w:rPr>
                              <w:t>/执行事务合伙人/负责人</w:t>
                            </w:r>
                            <w:r>
                              <w:rPr>
                                <w:rFonts w:hint="eastAsia" w:ascii="宋体" w:hAnsi="宋体" w:eastAsia="宋体" w:cs="宋体"/>
                                <w:color w:val="auto"/>
                                <w:kern w:val="2"/>
                                <w:sz w:val="21"/>
                              </w:rPr>
                              <w:t>身份证反面</w:t>
                            </w:r>
                          </w:p>
                          <w:p>
                            <w:pPr>
                              <w:jc w:val="center"/>
                              <w:rPr>
                                <w:rFonts w:hAnsi="宋体"/>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p/>
                    <w:p/>
                    <w:p/>
                    <w:p>
                      <w:pPr>
                        <w:jc w:val="center"/>
                        <w:rPr>
                          <w:rFonts w:hint="eastAsia" w:ascii="宋体" w:hAnsi="宋体" w:eastAsia="宋体" w:cs="宋体"/>
                          <w:color w:val="auto"/>
                          <w:kern w:val="2"/>
                          <w:sz w:val="21"/>
                        </w:rPr>
                      </w:pPr>
                      <w:r>
                        <w:rPr>
                          <w:rFonts w:hint="eastAsia" w:ascii="宋体" w:hAnsi="宋体" w:eastAsia="宋体" w:cs="宋体"/>
                          <w:color w:val="auto"/>
                          <w:kern w:val="2"/>
                          <w:sz w:val="21"/>
                        </w:rPr>
                        <w:t>法定代表人</w:t>
                      </w:r>
                      <w:r>
                        <w:rPr>
                          <w:rFonts w:hint="eastAsia" w:ascii="宋体" w:hAnsi="宋体" w:eastAsia="宋体" w:cs="宋体"/>
                          <w:b w:val="0"/>
                          <w:bCs w:val="0"/>
                          <w:color w:val="auto"/>
                          <w:kern w:val="0"/>
                          <w:sz w:val="21"/>
                          <w:szCs w:val="21"/>
                          <w:u w:val="none"/>
                          <w:lang w:val="zh-CN" w:eastAsia="zh-CN"/>
                        </w:rPr>
                        <w:t>/执行事务合伙人/负责人</w:t>
                      </w:r>
                      <w:r>
                        <w:rPr>
                          <w:rFonts w:hint="eastAsia" w:ascii="宋体" w:hAnsi="宋体" w:eastAsia="宋体" w:cs="宋体"/>
                          <w:color w:val="auto"/>
                          <w:kern w:val="2"/>
                          <w:sz w:val="21"/>
                        </w:rPr>
                        <w:t>身份证反面</w:t>
                      </w:r>
                    </w:p>
                    <w:p>
                      <w:pPr>
                        <w:jc w:val="center"/>
                        <w:rPr>
                          <w:rFonts w:hAnsi="宋体"/>
                        </w:rPr>
                      </w:pPr>
                    </w:p>
                  </w:txbxContent>
                </v:textbox>
              </v:shape>
            </w:pict>
          </mc:Fallback>
        </mc:AlternateContent>
      </w:r>
      <w:r>
        <w:rPr>
          <w:rFonts w:ascii="宋体" w:hAnsi="宋体" w:eastAsia="宋体" w:cs="宋体"/>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int="eastAsia" w:ascii="宋体" w:hAnsi="宋体" w:eastAsia="宋体" w:cs="宋体"/>
                                <w:kern w:val="2"/>
                                <w:sz w:val="21"/>
                              </w:rPr>
                            </w:pPr>
                            <w:r>
                              <w:rPr>
                                <w:rFonts w:hint="eastAsia" w:ascii="宋体" w:hAnsi="宋体" w:eastAsia="宋体" w:cs="宋体"/>
                                <w:kern w:val="2"/>
                                <w:sz w:val="21"/>
                              </w:rPr>
                              <w:t>法</w:t>
                            </w:r>
                            <w:r>
                              <w:rPr>
                                <w:rFonts w:hint="eastAsia" w:ascii="宋体" w:hAnsi="宋体" w:eastAsia="宋体" w:cs="宋体"/>
                                <w:color w:val="auto"/>
                                <w:kern w:val="2"/>
                                <w:sz w:val="21"/>
                              </w:rPr>
                              <w:t>定代表人</w:t>
                            </w:r>
                            <w:r>
                              <w:rPr>
                                <w:rFonts w:hint="eastAsia" w:ascii="宋体" w:hAnsi="宋体" w:eastAsia="宋体" w:cs="宋体"/>
                                <w:b w:val="0"/>
                                <w:bCs w:val="0"/>
                                <w:color w:val="auto"/>
                                <w:kern w:val="0"/>
                                <w:sz w:val="21"/>
                                <w:szCs w:val="21"/>
                                <w:u w:val="none"/>
                                <w:lang w:val="zh-CN" w:eastAsia="zh-CN"/>
                              </w:rPr>
                              <w:t>/执行事务合伙人/负责人</w:t>
                            </w:r>
                            <w:r>
                              <w:rPr>
                                <w:rFonts w:hint="eastAsia" w:ascii="宋体" w:hAnsi="宋体" w:eastAsia="宋体" w:cs="宋体"/>
                                <w:color w:val="auto"/>
                                <w:kern w:val="2"/>
                                <w:sz w:val="21"/>
                              </w:rPr>
                              <w:t>身份证正面</w:t>
                            </w:r>
                          </w:p>
                          <w:p>
                            <w:pPr>
                              <w:jc w:val="center"/>
                              <w:rPr>
                                <w:rFonts w:hAnsi="宋体"/>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p/>
                    <w:p/>
                    <w:p/>
                    <w:p>
                      <w:pPr>
                        <w:jc w:val="center"/>
                        <w:rPr>
                          <w:rFonts w:hint="eastAsia" w:ascii="宋体" w:hAnsi="宋体" w:eastAsia="宋体" w:cs="宋体"/>
                          <w:kern w:val="2"/>
                          <w:sz w:val="21"/>
                        </w:rPr>
                      </w:pPr>
                      <w:r>
                        <w:rPr>
                          <w:rFonts w:hint="eastAsia" w:ascii="宋体" w:hAnsi="宋体" w:eastAsia="宋体" w:cs="宋体"/>
                          <w:kern w:val="2"/>
                          <w:sz w:val="21"/>
                        </w:rPr>
                        <w:t>法</w:t>
                      </w:r>
                      <w:r>
                        <w:rPr>
                          <w:rFonts w:hint="eastAsia" w:ascii="宋体" w:hAnsi="宋体" w:eastAsia="宋体" w:cs="宋体"/>
                          <w:color w:val="auto"/>
                          <w:kern w:val="2"/>
                          <w:sz w:val="21"/>
                        </w:rPr>
                        <w:t>定代表人</w:t>
                      </w:r>
                      <w:r>
                        <w:rPr>
                          <w:rFonts w:hint="eastAsia" w:ascii="宋体" w:hAnsi="宋体" w:eastAsia="宋体" w:cs="宋体"/>
                          <w:b w:val="0"/>
                          <w:bCs w:val="0"/>
                          <w:color w:val="auto"/>
                          <w:kern w:val="0"/>
                          <w:sz w:val="21"/>
                          <w:szCs w:val="21"/>
                          <w:u w:val="none"/>
                          <w:lang w:val="zh-CN" w:eastAsia="zh-CN"/>
                        </w:rPr>
                        <w:t>/执行事务合伙人/负责人</w:t>
                      </w:r>
                      <w:r>
                        <w:rPr>
                          <w:rFonts w:hint="eastAsia" w:ascii="宋体" w:hAnsi="宋体" w:eastAsia="宋体" w:cs="宋体"/>
                          <w:color w:val="auto"/>
                          <w:kern w:val="2"/>
                          <w:sz w:val="21"/>
                        </w:rPr>
                        <w:t>身份证正面</w:t>
                      </w:r>
                    </w:p>
                    <w:p>
                      <w:pPr>
                        <w:jc w:val="center"/>
                        <w:rPr>
                          <w:rFonts w:hAnsi="宋体"/>
                        </w:rPr>
                      </w:pPr>
                    </w:p>
                  </w:txbxContent>
                </v:textbox>
              </v:shape>
            </w:pict>
          </mc:Fallback>
        </mc:AlternateContent>
      </w:r>
    </w:p>
    <w:p>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r>
        <w:rPr>
          <w:rFonts w:ascii="宋体" w:hAnsi="宋体" w:eastAsia="宋体" w:cs="宋体"/>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被授权人身份证反面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被授权人身份证反面</w:t>
                      </w:r>
                    </w:p>
                    <w:p/>
                    <w:p/>
                  </w:txbxContent>
                </v:textbox>
              </v:shape>
            </w:pict>
          </mc:Fallback>
        </mc:AlternateContent>
      </w:r>
      <w:r>
        <w:rPr>
          <w:rFonts w:ascii="宋体" w:hAnsi="宋体" w:eastAsia="宋体" w:cs="宋体"/>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被授权人身份证正面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被授权人身份证正面</w:t>
                      </w:r>
                    </w:p>
                    <w:p/>
                    <w:p/>
                  </w:txbxContent>
                </v:textbox>
              </v:shape>
            </w:pict>
          </mc:Fallback>
        </mc:AlternateContent>
      </w:r>
    </w:p>
    <w:p>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pPr>
        <w:widowControl/>
        <w:autoSpaceDE w:val="0"/>
        <w:autoSpaceDN w:val="0"/>
        <w:spacing w:before="120" w:after="120" w:line="360" w:lineRule="auto"/>
        <w:ind w:right="781" w:rightChars="372" w:firstLine="422" w:firstLineChars="200"/>
        <w:textAlignment w:val="bottom"/>
        <w:rPr>
          <w:rFonts w:ascii="宋体" w:hAnsi="宋体" w:eastAsia="宋体" w:cs="宋体"/>
          <w:b/>
          <w:szCs w:val="24"/>
          <w:highlight w:val="none"/>
        </w:rPr>
        <w:sectPr>
          <w:footerReference r:id="rId7" w:type="first"/>
          <w:footerReference r:id="rId6"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szCs w:val="24"/>
          <w:highlight w:val="none"/>
        </w:rPr>
        <w:t>注：上述所附身份证应在有效期限内。</w:t>
      </w:r>
    </w:p>
    <w:p>
      <w:pPr>
        <w:pStyle w:val="5"/>
        <w:pageBreakBefore/>
        <w:spacing w:line="360" w:lineRule="auto"/>
        <w:rPr>
          <w:rFonts w:hint="eastAsia" w:hAnsi="宋体" w:eastAsia="宋体"/>
          <w:b/>
          <w:color w:val="000000"/>
          <w:sz w:val="30"/>
          <w:szCs w:val="30"/>
          <w:highlight w:val="none"/>
          <w:lang w:val="zh-CN" w:eastAsia="zh-CN"/>
        </w:rPr>
      </w:pPr>
      <w:bookmarkStart w:id="527" w:name="_Toc12400"/>
      <w:bookmarkStart w:id="528" w:name="_Toc21195"/>
      <w:bookmarkStart w:id="529" w:name="_Toc9029"/>
      <w:bookmarkStart w:id="530" w:name="_Toc15716"/>
      <w:bookmarkStart w:id="531" w:name="_Toc32328"/>
      <w:bookmarkStart w:id="532" w:name="_Toc140596933"/>
      <w:bookmarkStart w:id="533" w:name="_Toc94107214"/>
      <w:bookmarkStart w:id="534" w:name="_Toc1977730"/>
      <w:bookmarkStart w:id="535" w:name="_Toc142508373"/>
      <w:bookmarkStart w:id="536" w:name="_Toc104991880"/>
      <w:r>
        <w:rPr>
          <w:rFonts w:hint="eastAsia" w:hAnsi="宋体" w:cs="宋体"/>
          <w:b/>
          <w:kern w:val="0"/>
          <w:sz w:val="30"/>
          <w:szCs w:val="30"/>
          <w:highlight w:val="none"/>
          <w:lang w:val="en-US" w:eastAsia="zh-CN"/>
        </w:rPr>
        <w:t>5</w:t>
      </w:r>
      <w:r>
        <w:rPr>
          <w:rFonts w:hint="eastAsia" w:ascii="宋体" w:hAnsi="宋体" w:eastAsia="宋体" w:cs="宋体"/>
          <w:b/>
          <w:kern w:val="0"/>
          <w:sz w:val="30"/>
          <w:szCs w:val="30"/>
          <w:highlight w:val="none"/>
        </w:rPr>
        <w:t>.</w:t>
      </w:r>
      <w:r>
        <w:rPr>
          <w:rFonts w:hint="eastAsia" w:hAnsi="宋体" w:cs="宋体"/>
          <w:b/>
          <w:kern w:val="0"/>
          <w:sz w:val="30"/>
          <w:szCs w:val="30"/>
          <w:highlight w:val="none"/>
          <w:lang w:val="en-US" w:eastAsia="zh-CN"/>
        </w:rPr>
        <w:t>5</w:t>
      </w:r>
      <w:r>
        <w:rPr>
          <w:rFonts w:ascii="宋体" w:hAnsi="宋体" w:eastAsia="宋体" w:cs="宋体"/>
          <w:b/>
          <w:kern w:val="0"/>
          <w:sz w:val="30"/>
          <w:szCs w:val="30"/>
          <w:highlight w:val="none"/>
        </w:rPr>
        <w:t xml:space="preserve"> </w:t>
      </w:r>
      <w:r>
        <w:rPr>
          <w:rFonts w:hint="eastAsia" w:hAnsi="宋体"/>
          <w:b/>
          <w:bCs/>
          <w:color w:val="000000"/>
          <w:kern w:val="2"/>
          <w:sz w:val="32"/>
          <w:szCs w:val="32"/>
          <w:highlight w:val="none"/>
        </w:rPr>
        <w:t>资格业绩</w:t>
      </w:r>
      <w:r>
        <w:rPr>
          <w:rFonts w:hint="eastAsia" w:ascii="宋体" w:hAnsi="宋体" w:eastAsia="宋体"/>
          <w:b/>
          <w:bCs/>
          <w:color w:val="000000"/>
          <w:sz w:val="32"/>
          <w:szCs w:val="32"/>
          <w:highlight w:val="none"/>
        </w:rPr>
        <w:t>【</w:t>
      </w:r>
      <w:r>
        <w:rPr>
          <w:rFonts w:hint="eastAsia" w:hAnsi="宋体"/>
          <w:b/>
          <w:bCs/>
          <w:color w:val="000000"/>
          <w:sz w:val="32"/>
          <w:szCs w:val="32"/>
          <w:highlight w:val="none"/>
          <w:lang w:eastAsia="zh-CN"/>
        </w:rPr>
        <w:t>供应商</w:t>
      </w:r>
      <w:r>
        <w:rPr>
          <w:rFonts w:hint="eastAsia" w:ascii="宋体" w:hAnsi="宋体" w:eastAsia="宋体"/>
          <w:b/>
          <w:bCs/>
          <w:color w:val="000000"/>
          <w:sz w:val="32"/>
          <w:szCs w:val="32"/>
          <w:highlight w:val="none"/>
        </w:rPr>
        <w:t>提供一份</w:t>
      </w:r>
      <w:r>
        <w:rPr>
          <w:rFonts w:hint="eastAsia" w:hAnsi="宋体"/>
          <w:b/>
          <w:bCs/>
          <w:color w:val="000000"/>
          <w:sz w:val="32"/>
          <w:szCs w:val="32"/>
          <w:highlight w:val="none"/>
          <w:lang w:val="en-US" w:eastAsia="zh-CN"/>
        </w:rPr>
        <w:t>2022</w:t>
      </w:r>
      <w:r>
        <w:rPr>
          <w:rFonts w:hint="eastAsia" w:ascii="宋体" w:hAnsi="宋体" w:eastAsia="宋体"/>
          <w:b/>
          <w:bCs/>
          <w:color w:val="000000"/>
          <w:sz w:val="32"/>
          <w:szCs w:val="32"/>
          <w:highlight w:val="none"/>
        </w:rPr>
        <w:t>年</w:t>
      </w:r>
      <w:r>
        <w:rPr>
          <w:rFonts w:hint="eastAsia" w:ascii="宋体" w:hAnsi="宋体" w:eastAsia="宋体"/>
          <w:b/>
          <w:bCs/>
          <w:color w:val="000000"/>
          <w:sz w:val="32"/>
          <w:szCs w:val="32"/>
          <w:highlight w:val="none"/>
          <w:lang w:val="en-US" w:eastAsia="zh-CN"/>
        </w:rPr>
        <w:t>1</w:t>
      </w:r>
      <w:r>
        <w:rPr>
          <w:rFonts w:hint="eastAsia" w:ascii="宋体" w:hAnsi="宋体" w:eastAsia="宋体"/>
          <w:b/>
          <w:bCs/>
          <w:color w:val="000000"/>
          <w:sz w:val="32"/>
          <w:szCs w:val="32"/>
          <w:highlight w:val="none"/>
          <w:lang w:val="zh-CN"/>
        </w:rPr>
        <w:t>月</w:t>
      </w:r>
      <w:r>
        <w:rPr>
          <w:rFonts w:hint="eastAsia" w:ascii="宋体" w:hAnsi="宋体" w:eastAsia="宋体"/>
          <w:b/>
          <w:bCs/>
          <w:color w:val="000000"/>
          <w:sz w:val="32"/>
          <w:szCs w:val="32"/>
          <w:highlight w:val="none"/>
          <w:lang w:val="en-US" w:eastAsia="zh-CN"/>
        </w:rPr>
        <w:t>1</w:t>
      </w:r>
      <w:r>
        <w:rPr>
          <w:rFonts w:hint="eastAsia" w:ascii="宋体" w:hAnsi="宋体" w:eastAsia="宋体"/>
          <w:b/>
          <w:bCs/>
          <w:color w:val="000000"/>
          <w:sz w:val="32"/>
          <w:szCs w:val="32"/>
          <w:highlight w:val="none"/>
          <w:lang w:val="zh-CN"/>
        </w:rPr>
        <w:t>日</w:t>
      </w:r>
      <w:r>
        <w:rPr>
          <w:rFonts w:hint="eastAsia" w:ascii="宋体" w:hAnsi="宋体" w:eastAsia="宋体"/>
          <w:b/>
          <w:bCs/>
          <w:color w:val="000000"/>
          <w:sz w:val="32"/>
          <w:szCs w:val="32"/>
          <w:highlight w:val="none"/>
        </w:rPr>
        <w:t>以来</w:t>
      </w:r>
      <w:r>
        <w:rPr>
          <w:rFonts w:hint="eastAsia" w:ascii="宋体" w:hAnsi="宋体" w:eastAsia="宋体" w:cs="宋体"/>
          <w:b/>
          <w:bCs/>
          <w:color w:val="000000"/>
          <w:sz w:val="32"/>
          <w:szCs w:val="32"/>
          <w:highlight w:val="none"/>
          <w:lang w:val="en-US" w:eastAsia="zh-CN"/>
        </w:rPr>
        <w:t>国有企业或政府事业单位投资的工程审计项目</w:t>
      </w:r>
      <w:r>
        <w:rPr>
          <w:rFonts w:hint="eastAsia" w:ascii="宋体" w:hAnsi="宋体" w:eastAsia="宋体" w:cs="宋体"/>
          <w:b/>
          <w:bCs/>
          <w:color w:val="000000"/>
          <w:sz w:val="32"/>
          <w:szCs w:val="32"/>
          <w:highlight w:val="none"/>
        </w:rPr>
        <w:t>业绩</w:t>
      </w:r>
      <w:r>
        <w:rPr>
          <w:rFonts w:hint="eastAsia" w:ascii="宋体" w:hAnsi="宋体" w:eastAsia="宋体"/>
          <w:b/>
          <w:bCs/>
          <w:color w:val="000000"/>
          <w:sz w:val="32"/>
          <w:szCs w:val="32"/>
          <w:highlight w:val="none"/>
        </w:rPr>
        <w:t>（合同签订日期为</w:t>
      </w:r>
      <w:r>
        <w:rPr>
          <w:rFonts w:hint="eastAsia" w:ascii="宋体" w:hAnsi="宋体" w:eastAsia="宋体"/>
          <w:b/>
          <w:bCs/>
          <w:color w:val="000000"/>
          <w:sz w:val="32"/>
          <w:szCs w:val="32"/>
          <w:highlight w:val="none"/>
          <w:lang w:val="en-US" w:eastAsia="zh-CN"/>
        </w:rPr>
        <w:t>2022</w:t>
      </w:r>
      <w:r>
        <w:rPr>
          <w:rFonts w:hint="eastAsia" w:ascii="宋体" w:hAnsi="宋体" w:eastAsia="宋体"/>
          <w:b/>
          <w:bCs/>
          <w:color w:val="000000"/>
          <w:sz w:val="32"/>
          <w:szCs w:val="32"/>
          <w:highlight w:val="none"/>
          <w:lang w:val="zh-CN"/>
        </w:rPr>
        <w:t>年</w:t>
      </w:r>
      <w:r>
        <w:rPr>
          <w:rFonts w:hint="eastAsia" w:ascii="宋体" w:hAnsi="宋体" w:eastAsia="宋体"/>
          <w:b/>
          <w:bCs/>
          <w:color w:val="000000"/>
          <w:sz w:val="32"/>
          <w:szCs w:val="32"/>
          <w:highlight w:val="none"/>
          <w:lang w:val="en-US" w:eastAsia="zh-CN"/>
        </w:rPr>
        <w:t>1</w:t>
      </w:r>
      <w:r>
        <w:rPr>
          <w:rFonts w:hint="eastAsia" w:ascii="宋体" w:hAnsi="宋体" w:eastAsia="宋体"/>
          <w:b/>
          <w:bCs/>
          <w:color w:val="000000"/>
          <w:sz w:val="32"/>
          <w:szCs w:val="32"/>
          <w:highlight w:val="none"/>
          <w:lang w:val="zh-CN"/>
        </w:rPr>
        <w:t>月</w:t>
      </w:r>
      <w:r>
        <w:rPr>
          <w:rFonts w:hint="eastAsia" w:ascii="宋体" w:hAnsi="宋体" w:eastAsia="宋体"/>
          <w:b/>
          <w:bCs/>
          <w:color w:val="000000"/>
          <w:sz w:val="32"/>
          <w:szCs w:val="32"/>
          <w:highlight w:val="none"/>
          <w:lang w:val="en-US" w:eastAsia="zh-CN"/>
        </w:rPr>
        <w:t>1</w:t>
      </w:r>
      <w:r>
        <w:rPr>
          <w:rFonts w:hint="eastAsia" w:ascii="宋体" w:hAnsi="宋体" w:eastAsia="宋体"/>
          <w:b/>
          <w:bCs/>
          <w:color w:val="000000"/>
          <w:sz w:val="32"/>
          <w:szCs w:val="32"/>
          <w:highlight w:val="none"/>
        </w:rPr>
        <w:t>日或以后）</w:t>
      </w:r>
      <w:bookmarkEnd w:id="527"/>
      <w:bookmarkEnd w:id="528"/>
      <w:bookmarkEnd w:id="529"/>
      <w:bookmarkEnd w:id="530"/>
      <w:bookmarkEnd w:id="531"/>
      <w:r>
        <w:rPr>
          <w:rFonts w:hint="eastAsia" w:hAnsi="宋体"/>
          <w:b/>
          <w:bCs/>
          <w:color w:val="000000"/>
          <w:sz w:val="32"/>
          <w:szCs w:val="32"/>
          <w:highlight w:val="none"/>
          <w:lang w:eastAsia="zh-CN"/>
        </w:rPr>
        <w:t>】</w:t>
      </w:r>
    </w:p>
    <w:p>
      <w:pPr>
        <w:spacing w:line="360" w:lineRule="auto"/>
        <w:rPr>
          <w:rFonts w:hint="eastAsia" w:ascii="宋体" w:hAnsi="宋体" w:eastAsia="宋体" w:cs="宋体"/>
          <w:b/>
          <w:color w:val="FF0000"/>
          <w:szCs w:val="21"/>
          <w:highlight w:val="none"/>
          <w:lang w:val="zh-CN"/>
        </w:rPr>
      </w:pPr>
    </w:p>
    <w:tbl>
      <w:tblPr>
        <w:tblStyle w:val="3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725"/>
        <w:gridCol w:w="1050"/>
        <w:gridCol w:w="1050"/>
        <w:gridCol w:w="1565"/>
        <w:gridCol w:w="920"/>
        <w:gridCol w:w="966"/>
        <w:gridCol w:w="922"/>
        <w:gridCol w:w="1056"/>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397"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75"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575"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Cs w:val="21"/>
                <w:highlight w:val="none"/>
                <w:lang w:bidi="ar"/>
              </w:rPr>
              <w:t>总投资额</w:t>
            </w:r>
          </w:p>
        </w:tc>
        <w:tc>
          <w:tcPr>
            <w:tcW w:w="857"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项目类型（</w:t>
            </w:r>
            <w:r>
              <w:rPr>
                <w:rFonts w:hint="eastAsia" w:ascii="宋体" w:hAnsi="宋体" w:eastAsia="宋体" w:cs="Times New Roman"/>
                <w:b w:val="0"/>
                <w:bCs/>
                <w:kern w:val="0"/>
                <w:szCs w:val="21"/>
                <w:highlight w:val="none"/>
                <w:lang w:val="en-US" w:eastAsia="zh-CN"/>
              </w:rPr>
              <w:t>国有企业/政府事业单位投资的工程专项审计项目</w:t>
            </w:r>
            <w:r>
              <w:rPr>
                <w:rFonts w:hint="eastAsia" w:ascii="宋体" w:hAnsi="宋体" w:eastAsia="宋体" w:cs="宋体"/>
                <w:color w:val="auto"/>
                <w:sz w:val="21"/>
                <w:szCs w:val="21"/>
                <w:highlight w:val="none"/>
                <w:lang w:val="en-US" w:eastAsia="zh-CN"/>
              </w:rPr>
              <w:t>）</w:t>
            </w:r>
          </w:p>
        </w:tc>
        <w:tc>
          <w:tcPr>
            <w:tcW w:w="504"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529"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w:t>
            </w:r>
            <w:r>
              <w:rPr>
                <w:rFonts w:hint="eastAsia" w:ascii="宋体" w:hAnsi="宋体" w:eastAsia="宋体" w:cs="宋体"/>
                <w:color w:val="auto"/>
                <w:sz w:val="21"/>
                <w:szCs w:val="21"/>
                <w:highlight w:val="none"/>
                <w:lang w:val="en-US" w:eastAsia="zh-CN"/>
              </w:rPr>
              <w:t>订</w:t>
            </w:r>
            <w:r>
              <w:rPr>
                <w:rFonts w:hint="eastAsia" w:ascii="宋体" w:hAnsi="宋体" w:eastAsia="宋体" w:cs="宋体"/>
                <w:color w:val="auto"/>
                <w:sz w:val="21"/>
                <w:szCs w:val="21"/>
                <w:highlight w:val="none"/>
              </w:rPr>
              <w:t>日期</w:t>
            </w:r>
          </w:p>
        </w:tc>
        <w:tc>
          <w:tcPr>
            <w:tcW w:w="505"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578"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476"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7" w:type="pct"/>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575" w:type="pct"/>
            <w:noWrap w:val="0"/>
            <w:vAlign w:val="center"/>
          </w:tcPr>
          <w:p>
            <w:pPr>
              <w:jc w:val="center"/>
              <w:rPr>
                <w:rFonts w:hint="eastAsia" w:ascii="宋体" w:hAnsi="宋体" w:eastAsia="宋体" w:cs="宋体"/>
                <w:color w:val="auto"/>
                <w:sz w:val="21"/>
                <w:szCs w:val="21"/>
                <w:highlight w:val="none"/>
              </w:rPr>
            </w:pPr>
          </w:p>
        </w:tc>
        <w:tc>
          <w:tcPr>
            <w:tcW w:w="575" w:type="pct"/>
            <w:noWrap w:val="0"/>
            <w:vAlign w:val="center"/>
          </w:tcPr>
          <w:p>
            <w:pPr>
              <w:jc w:val="center"/>
              <w:rPr>
                <w:rFonts w:hint="eastAsia" w:ascii="宋体" w:hAnsi="宋体" w:eastAsia="宋体" w:cs="宋体"/>
                <w:color w:val="auto"/>
                <w:sz w:val="21"/>
                <w:szCs w:val="21"/>
                <w:highlight w:val="none"/>
              </w:rPr>
            </w:pPr>
          </w:p>
        </w:tc>
        <w:tc>
          <w:tcPr>
            <w:tcW w:w="857" w:type="pct"/>
            <w:noWrap w:val="0"/>
            <w:vAlign w:val="center"/>
          </w:tcPr>
          <w:p>
            <w:pPr>
              <w:jc w:val="center"/>
              <w:rPr>
                <w:rFonts w:hint="eastAsia" w:ascii="宋体" w:hAnsi="宋体" w:eastAsia="宋体" w:cs="宋体"/>
                <w:color w:val="auto"/>
                <w:sz w:val="21"/>
                <w:szCs w:val="21"/>
                <w:highlight w:val="none"/>
              </w:rPr>
            </w:pPr>
          </w:p>
        </w:tc>
        <w:tc>
          <w:tcPr>
            <w:tcW w:w="504" w:type="pct"/>
            <w:noWrap w:val="0"/>
            <w:vAlign w:val="center"/>
          </w:tcPr>
          <w:p>
            <w:pPr>
              <w:jc w:val="center"/>
              <w:rPr>
                <w:rFonts w:hint="eastAsia" w:ascii="宋体" w:hAnsi="宋体" w:eastAsia="宋体" w:cs="宋体"/>
                <w:color w:val="auto"/>
                <w:sz w:val="21"/>
                <w:szCs w:val="21"/>
                <w:highlight w:val="none"/>
              </w:rPr>
            </w:pPr>
          </w:p>
        </w:tc>
        <w:tc>
          <w:tcPr>
            <w:tcW w:w="529" w:type="pct"/>
            <w:noWrap w:val="0"/>
            <w:vAlign w:val="center"/>
          </w:tcPr>
          <w:p>
            <w:pPr>
              <w:jc w:val="center"/>
              <w:rPr>
                <w:rFonts w:hint="eastAsia" w:ascii="宋体" w:hAnsi="宋体" w:eastAsia="宋体" w:cs="宋体"/>
                <w:color w:val="auto"/>
                <w:sz w:val="21"/>
                <w:szCs w:val="21"/>
                <w:highlight w:val="none"/>
              </w:rPr>
            </w:pPr>
          </w:p>
        </w:tc>
        <w:tc>
          <w:tcPr>
            <w:tcW w:w="505" w:type="pct"/>
            <w:noWrap w:val="0"/>
            <w:vAlign w:val="center"/>
          </w:tcPr>
          <w:p>
            <w:pPr>
              <w:jc w:val="center"/>
              <w:rPr>
                <w:rFonts w:hint="eastAsia" w:ascii="宋体" w:hAnsi="宋体" w:eastAsia="宋体" w:cs="宋体"/>
                <w:color w:val="auto"/>
                <w:sz w:val="21"/>
                <w:szCs w:val="21"/>
                <w:highlight w:val="none"/>
              </w:rPr>
            </w:pPr>
          </w:p>
        </w:tc>
        <w:tc>
          <w:tcPr>
            <w:tcW w:w="578" w:type="pct"/>
            <w:noWrap w:val="0"/>
            <w:vAlign w:val="center"/>
          </w:tcPr>
          <w:p>
            <w:pPr>
              <w:jc w:val="center"/>
              <w:rPr>
                <w:rFonts w:hint="eastAsia" w:ascii="宋体" w:hAnsi="宋体" w:eastAsia="宋体" w:cs="宋体"/>
                <w:color w:val="auto"/>
                <w:sz w:val="21"/>
                <w:szCs w:val="21"/>
                <w:highlight w:val="none"/>
              </w:rPr>
            </w:pPr>
          </w:p>
        </w:tc>
        <w:tc>
          <w:tcPr>
            <w:tcW w:w="476" w:type="pct"/>
            <w:noWrap w:val="0"/>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7" w:type="pct"/>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575" w:type="pct"/>
            <w:noWrap w:val="0"/>
            <w:vAlign w:val="center"/>
          </w:tcPr>
          <w:p>
            <w:pPr>
              <w:jc w:val="center"/>
              <w:rPr>
                <w:rFonts w:hint="eastAsia" w:ascii="宋体" w:hAnsi="宋体" w:eastAsia="宋体" w:cs="宋体"/>
                <w:color w:val="auto"/>
                <w:sz w:val="21"/>
                <w:szCs w:val="21"/>
                <w:highlight w:val="none"/>
              </w:rPr>
            </w:pPr>
          </w:p>
        </w:tc>
        <w:tc>
          <w:tcPr>
            <w:tcW w:w="575" w:type="pct"/>
            <w:noWrap w:val="0"/>
            <w:vAlign w:val="center"/>
          </w:tcPr>
          <w:p>
            <w:pPr>
              <w:jc w:val="center"/>
              <w:rPr>
                <w:rFonts w:hint="eastAsia" w:ascii="宋体" w:hAnsi="宋体" w:eastAsia="宋体" w:cs="宋体"/>
                <w:color w:val="auto"/>
                <w:sz w:val="21"/>
                <w:szCs w:val="21"/>
                <w:highlight w:val="none"/>
              </w:rPr>
            </w:pPr>
          </w:p>
        </w:tc>
        <w:tc>
          <w:tcPr>
            <w:tcW w:w="857" w:type="pct"/>
            <w:noWrap w:val="0"/>
            <w:vAlign w:val="center"/>
          </w:tcPr>
          <w:p>
            <w:pPr>
              <w:jc w:val="center"/>
              <w:rPr>
                <w:rFonts w:hint="eastAsia" w:ascii="宋体" w:hAnsi="宋体" w:eastAsia="宋体" w:cs="宋体"/>
                <w:color w:val="auto"/>
                <w:sz w:val="21"/>
                <w:szCs w:val="21"/>
                <w:highlight w:val="none"/>
              </w:rPr>
            </w:pPr>
          </w:p>
        </w:tc>
        <w:tc>
          <w:tcPr>
            <w:tcW w:w="504" w:type="pct"/>
            <w:noWrap w:val="0"/>
            <w:vAlign w:val="center"/>
          </w:tcPr>
          <w:p>
            <w:pPr>
              <w:jc w:val="center"/>
              <w:rPr>
                <w:rFonts w:hint="eastAsia" w:ascii="宋体" w:hAnsi="宋体" w:eastAsia="宋体" w:cs="宋体"/>
                <w:color w:val="auto"/>
                <w:sz w:val="21"/>
                <w:szCs w:val="21"/>
                <w:highlight w:val="none"/>
              </w:rPr>
            </w:pPr>
          </w:p>
        </w:tc>
        <w:tc>
          <w:tcPr>
            <w:tcW w:w="529" w:type="pct"/>
            <w:noWrap w:val="0"/>
            <w:vAlign w:val="center"/>
          </w:tcPr>
          <w:p>
            <w:pPr>
              <w:jc w:val="center"/>
              <w:rPr>
                <w:rFonts w:hint="eastAsia" w:ascii="宋体" w:hAnsi="宋体" w:eastAsia="宋体" w:cs="宋体"/>
                <w:color w:val="auto"/>
                <w:sz w:val="21"/>
                <w:szCs w:val="21"/>
                <w:highlight w:val="none"/>
              </w:rPr>
            </w:pPr>
          </w:p>
        </w:tc>
        <w:tc>
          <w:tcPr>
            <w:tcW w:w="505" w:type="pct"/>
            <w:noWrap w:val="0"/>
            <w:vAlign w:val="center"/>
          </w:tcPr>
          <w:p>
            <w:pPr>
              <w:jc w:val="center"/>
              <w:rPr>
                <w:rFonts w:hint="eastAsia" w:ascii="宋体" w:hAnsi="宋体" w:eastAsia="宋体" w:cs="宋体"/>
                <w:color w:val="auto"/>
                <w:sz w:val="21"/>
                <w:szCs w:val="21"/>
                <w:highlight w:val="none"/>
              </w:rPr>
            </w:pPr>
          </w:p>
        </w:tc>
        <w:tc>
          <w:tcPr>
            <w:tcW w:w="578" w:type="pct"/>
            <w:noWrap w:val="0"/>
            <w:vAlign w:val="center"/>
          </w:tcPr>
          <w:p>
            <w:pPr>
              <w:jc w:val="center"/>
              <w:rPr>
                <w:rFonts w:hint="eastAsia" w:ascii="宋体" w:hAnsi="宋体" w:eastAsia="宋体" w:cs="宋体"/>
                <w:color w:val="auto"/>
                <w:sz w:val="21"/>
                <w:szCs w:val="21"/>
                <w:highlight w:val="none"/>
              </w:rPr>
            </w:pPr>
          </w:p>
        </w:tc>
        <w:tc>
          <w:tcPr>
            <w:tcW w:w="476" w:type="pct"/>
            <w:noWrap w:val="0"/>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7" w:type="pct"/>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575" w:type="pct"/>
            <w:noWrap w:val="0"/>
            <w:vAlign w:val="center"/>
          </w:tcPr>
          <w:p>
            <w:pPr>
              <w:jc w:val="center"/>
              <w:rPr>
                <w:rFonts w:hint="eastAsia" w:ascii="宋体" w:hAnsi="宋体" w:eastAsia="宋体" w:cs="宋体"/>
                <w:color w:val="auto"/>
                <w:sz w:val="21"/>
                <w:szCs w:val="21"/>
                <w:highlight w:val="none"/>
              </w:rPr>
            </w:pPr>
          </w:p>
        </w:tc>
        <w:tc>
          <w:tcPr>
            <w:tcW w:w="575" w:type="pct"/>
            <w:noWrap w:val="0"/>
            <w:vAlign w:val="center"/>
          </w:tcPr>
          <w:p>
            <w:pPr>
              <w:jc w:val="center"/>
              <w:rPr>
                <w:rFonts w:hint="eastAsia" w:ascii="宋体" w:hAnsi="宋体" w:eastAsia="宋体" w:cs="宋体"/>
                <w:color w:val="auto"/>
                <w:sz w:val="21"/>
                <w:szCs w:val="21"/>
                <w:highlight w:val="none"/>
              </w:rPr>
            </w:pPr>
          </w:p>
        </w:tc>
        <w:tc>
          <w:tcPr>
            <w:tcW w:w="857" w:type="pct"/>
            <w:noWrap w:val="0"/>
            <w:vAlign w:val="center"/>
          </w:tcPr>
          <w:p>
            <w:pPr>
              <w:jc w:val="center"/>
              <w:rPr>
                <w:rFonts w:hint="eastAsia" w:ascii="宋体" w:hAnsi="宋体" w:eastAsia="宋体" w:cs="宋体"/>
                <w:color w:val="auto"/>
                <w:sz w:val="21"/>
                <w:szCs w:val="21"/>
                <w:highlight w:val="none"/>
              </w:rPr>
            </w:pPr>
          </w:p>
        </w:tc>
        <w:tc>
          <w:tcPr>
            <w:tcW w:w="504" w:type="pct"/>
            <w:noWrap w:val="0"/>
            <w:vAlign w:val="center"/>
          </w:tcPr>
          <w:p>
            <w:pPr>
              <w:jc w:val="center"/>
              <w:rPr>
                <w:rFonts w:hint="eastAsia" w:ascii="宋体" w:hAnsi="宋体" w:eastAsia="宋体" w:cs="宋体"/>
                <w:color w:val="auto"/>
                <w:sz w:val="21"/>
                <w:szCs w:val="21"/>
                <w:highlight w:val="none"/>
              </w:rPr>
            </w:pPr>
          </w:p>
        </w:tc>
        <w:tc>
          <w:tcPr>
            <w:tcW w:w="529" w:type="pct"/>
            <w:noWrap w:val="0"/>
            <w:vAlign w:val="center"/>
          </w:tcPr>
          <w:p>
            <w:pPr>
              <w:jc w:val="center"/>
              <w:rPr>
                <w:rFonts w:hint="eastAsia" w:ascii="宋体" w:hAnsi="宋体" w:eastAsia="宋体" w:cs="宋体"/>
                <w:color w:val="auto"/>
                <w:sz w:val="21"/>
                <w:szCs w:val="21"/>
                <w:highlight w:val="none"/>
              </w:rPr>
            </w:pPr>
          </w:p>
        </w:tc>
        <w:tc>
          <w:tcPr>
            <w:tcW w:w="505" w:type="pct"/>
            <w:noWrap w:val="0"/>
            <w:vAlign w:val="center"/>
          </w:tcPr>
          <w:p>
            <w:pPr>
              <w:jc w:val="center"/>
              <w:rPr>
                <w:rFonts w:hint="eastAsia" w:ascii="宋体" w:hAnsi="宋体" w:eastAsia="宋体" w:cs="宋体"/>
                <w:color w:val="auto"/>
                <w:sz w:val="21"/>
                <w:szCs w:val="21"/>
                <w:highlight w:val="none"/>
              </w:rPr>
            </w:pPr>
          </w:p>
        </w:tc>
        <w:tc>
          <w:tcPr>
            <w:tcW w:w="578" w:type="pct"/>
            <w:noWrap w:val="0"/>
            <w:vAlign w:val="center"/>
          </w:tcPr>
          <w:p>
            <w:pPr>
              <w:jc w:val="center"/>
              <w:rPr>
                <w:rFonts w:hint="eastAsia" w:ascii="宋体" w:hAnsi="宋体" w:eastAsia="宋体" w:cs="宋体"/>
                <w:color w:val="auto"/>
                <w:sz w:val="21"/>
                <w:szCs w:val="21"/>
                <w:highlight w:val="none"/>
              </w:rPr>
            </w:pPr>
          </w:p>
        </w:tc>
        <w:tc>
          <w:tcPr>
            <w:tcW w:w="476" w:type="pct"/>
            <w:noWrap w:val="0"/>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7" w:type="pct"/>
            <w:noWrap w:val="0"/>
            <w:vAlign w:val="center"/>
          </w:tcPr>
          <w:p>
            <w:pPr>
              <w:jc w:val="center"/>
              <w:rPr>
                <w:rFonts w:hint="eastAsia" w:ascii="宋体" w:hAnsi="宋体" w:eastAsia="宋体" w:cs="宋体"/>
                <w:color w:val="auto"/>
                <w:sz w:val="21"/>
                <w:szCs w:val="21"/>
                <w:highlight w:val="none"/>
              </w:rPr>
            </w:pPr>
            <w:r>
              <w:rPr>
                <w:rFonts w:ascii="宋体" w:hAnsi="宋体" w:eastAsia="宋体" w:cs="Courier New"/>
                <w:color w:val="auto"/>
                <w:kern w:val="0"/>
                <w:szCs w:val="21"/>
                <w:highlight w:val="none"/>
              </w:rPr>
              <w:t>…</w:t>
            </w:r>
          </w:p>
        </w:tc>
        <w:tc>
          <w:tcPr>
            <w:tcW w:w="575" w:type="pct"/>
            <w:noWrap w:val="0"/>
            <w:vAlign w:val="center"/>
          </w:tcPr>
          <w:p>
            <w:pPr>
              <w:jc w:val="center"/>
              <w:rPr>
                <w:rFonts w:hint="eastAsia" w:ascii="宋体" w:hAnsi="宋体" w:eastAsia="宋体" w:cs="宋体"/>
                <w:color w:val="auto"/>
                <w:sz w:val="21"/>
                <w:szCs w:val="21"/>
                <w:highlight w:val="none"/>
              </w:rPr>
            </w:pPr>
          </w:p>
        </w:tc>
        <w:tc>
          <w:tcPr>
            <w:tcW w:w="575" w:type="pct"/>
            <w:noWrap w:val="0"/>
            <w:vAlign w:val="center"/>
          </w:tcPr>
          <w:p>
            <w:pPr>
              <w:jc w:val="center"/>
              <w:rPr>
                <w:rFonts w:hint="eastAsia" w:ascii="宋体" w:hAnsi="宋体" w:eastAsia="宋体" w:cs="宋体"/>
                <w:color w:val="auto"/>
                <w:sz w:val="21"/>
                <w:szCs w:val="21"/>
                <w:highlight w:val="none"/>
              </w:rPr>
            </w:pPr>
          </w:p>
        </w:tc>
        <w:tc>
          <w:tcPr>
            <w:tcW w:w="857" w:type="pct"/>
            <w:noWrap w:val="0"/>
            <w:vAlign w:val="center"/>
          </w:tcPr>
          <w:p>
            <w:pPr>
              <w:jc w:val="center"/>
              <w:rPr>
                <w:rFonts w:hint="eastAsia" w:ascii="宋体" w:hAnsi="宋体" w:eastAsia="宋体" w:cs="宋体"/>
                <w:color w:val="auto"/>
                <w:sz w:val="21"/>
                <w:szCs w:val="21"/>
                <w:highlight w:val="none"/>
              </w:rPr>
            </w:pPr>
          </w:p>
        </w:tc>
        <w:tc>
          <w:tcPr>
            <w:tcW w:w="504" w:type="pct"/>
            <w:noWrap w:val="0"/>
            <w:vAlign w:val="center"/>
          </w:tcPr>
          <w:p>
            <w:pPr>
              <w:jc w:val="center"/>
              <w:rPr>
                <w:rFonts w:hint="eastAsia" w:ascii="宋体" w:hAnsi="宋体" w:eastAsia="宋体" w:cs="宋体"/>
                <w:color w:val="auto"/>
                <w:sz w:val="21"/>
                <w:szCs w:val="21"/>
                <w:highlight w:val="none"/>
              </w:rPr>
            </w:pPr>
          </w:p>
        </w:tc>
        <w:tc>
          <w:tcPr>
            <w:tcW w:w="529" w:type="pct"/>
            <w:noWrap w:val="0"/>
            <w:vAlign w:val="center"/>
          </w:tcPr>
          <w:p>
            <w:pPr>
              <w:jc w:val="center"/>
              <w:rPr>
                <w:rFonts w:hint="eastAsia" w:ascii="宋体" w:hAnsi="宋体" w:eastAsia="宋体" w:cs="宋体"/>
                <w:color w:val="auto"/>
                <w:sz w:val="21"/>
                <w:szCs w:val="21"/>
                <w:highlight w:val="none"/>
              </w:rPr>
            </w:pPr>
          </w:p>
        </w:tc>
        <w:tc>
          <w:tcPr>
            <w:tcW w:w="505" w:type="pct"/>
            <w:noWrap w:val="0"/>
            <w:vAlign w:val="center"/>
          </w:tcPr>
          <w:p>
            <w:pPr>
              <w:jc w:val="center"/>
              <w:rPr>
                <w:rFonts w:hint="eastAsia" w:ascii="宋体" w:hAnsi="宋体" w:eastAsia="宋体" w:cs="宋体"/>
                <w:color w:val="auto"/>
                <w:sz w:val="21"/>
                <w:szCs w:val="21"/>
                <w:highlight w:val="none"/>
              </w:rPr>
            </w:pPr>
          </w:p>
        </w:tc>
        <w:tc>
          <w:tcPr>
            <w:tcW w:w="578" w:type="pct"/>
            <w:noWrap w:val="0"/>
            <w:vAlign w:val="center"/>
          </w:tcPr>
          <w:p>
            <w:pPr>
              <w:jc w:val="center"/>
              <w:rPr>
                <w:rFonts w:hint="eastAsia" w:ascii="宋体" w:hAnsi="宋体" w:eastAsia="宋体" w:cs="宋体"/>
                <w:color w:val="auto"/>
                <w:sz w:val="21"/>
                <w:szCs w:val="21"/>
                <w:highlight w:val="none"/>
              </w:rPr>
            </w:pPr>
          </w:p>
        </w:tc>
        <w:tc>
          <w:tcPr>
            <w:tcW w:w="476" w:type="pct"/>
            <w:noWrap w:val="0"/>
            <w:vAlign w:val="center"/>
          </w:tcPr>
          <w:p>
            <w:pPr>
              <w:jc w:val="center"/>
              <w:rPr>
                <w:rFonts w:hint="eastAsia" w:ascii="宋体" w:hAnsi="宋体" w:eastAsia="宋体" w:cs="宋体"/>
                <w:color w:val="auto"/>
                <w:sz w:val="21"/>
                <w:szCs w:val="21"/>
                <w:highlight w:val="none"/>
              </w:rPr>
            </w:pPr>
          </w:p>
        </w:tc>
      </w:tr>
    </w:tbl>
    <w:p>
      <w:pPr>
        <w:spacing w:line="360" w:lineRule="auto"/>
        <w:ind w:left="424" w:hanging="424" w:hangingChars="201"/>
        <w:rPr>
          <w:rFonts w:hint="eastAsia" w:ascii="宋体" w:hAnsi="宋体" w:eastAsia="宋体" w:cs="宋体"/>
          <w:b/>
          <w:color w:val="FF0000"/>
          <w:szCs w:val="21"/>
          <w:highlight w:val="none"/>
          <w:lang w:val="zh-CN"/>
        </w:rPr>
      </w:pPr>
    </w:p>
    <w:p>
      <w:pPr>
        <w:spacing w:line="360" w:lineRule="auto"/>
        <w:ind w:left="424" w:hanging="424" w:hangingChars="201"/>
        <w:outlineLvl w:val="2"/>
        <w:rPr>
          <w:rFonts w:ascii="宋体" w:hAnsi="宋体" w:eastAsia="宋体" w:cs="宋体"/>
          <w:b/>
          <w:color w:val="auto"/>
          <w:szCs w:val="21"/>
          <w:highlight w:val="none"/>
          <w:lang w:val="zh-CN"/>
        </w:rPr>
      </w:pPr>
      <w:bookmarkStart w:id="537" w:name="_Toc30565"/>
      <w:bookmarkStart w:id="538" w:name="_Toc11836"/>
      <w:r>
        <w:rPr>
          <w:rFonts w:hint="eastAsia" w:ascii="宋体" w:hAnsi="宋体" w:eastAsia="宋体" w:cs="宋体"/>
          <w:b/>
          <w:color w:val="auto"/>
          <w:szCs w:val="21"/>
          <w:highlight w:val="none"/>
          <w:lang w:val="zh-CN"/>
        </w:rPr>
        <w:t>资格业绩证明材料提交要求：</w:t>
      </w:r>
      <w:bookmarkEnd w:id="537"/>
      <w:bookmarkEnd w:id="538"/>
    </w:p>
    <w:p>
      <w:pPr>
        <w:numPr>
          <w:ilvl w:val="0"/>
          <w:numId w:val="0"/>
        </w:numPr>
        <w:spacing w:line="360" w:lineRule="auto"/>
        <w:ind w:left="422" w:hanging="422" w:hangingChars="201"/>
        <w:jc w:val="left"/>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w:t>
      </w:r>
      <w:r>
        <w:rPr>
          <w:rFonts w:hint="eastAsia" w:ascii="宋体" w:hAnsi="宋体" w:eastAsia="宋体" w:cs="宋体"/>
          <w:b/>
          <w:bCs/>
          <w:color w:val="auto"/>
          <w:szCs w:val="21"/>
          <w:highlight w:val="none"/>
          <w:lang w:val="zh-CN"/>
        </w:rPr>
        <w:t>作为投标人资格条件证明的业绩放置在此处。</w:t>
      </w:r>
      <w:r>
        <w:rPr>
          <w:rFonts w:hint="eastAsia" w:ascii="宋体" w:hAnsi="宋体" w:eastAsia="宋体" w:cs="宋体"/>
          <w:b w:val="0"/>
          <w:bCs/>
          <w:color w:val="auto"/>
          <w:kern w:val="0"/>
          <w:sz w:val="21"/>
          <w:szCs w:val="21"/>
          <w:highlight w:val="none"/>
          <w:lang w:val="en-US" w:eastAsia="zh-CN"/>
        </w:rPr>
        <w:t>“响应供应商”指参加东莞市水务集团有限公司2025年污水处理厂专项审计采购项目所需的服务的响应报价，并向招标代理机构提交响应文件的当事人，不含其下属分公司/分所（或其总公司/总所）。</w:t>
      </w:r>
    </w:p>
    <w:p>
      <w:pPr>
        <w:numPr>
          <w:ilvl w:val="0"/>
          <w:numId w:val="0"/>
        </w:numPr>
        <w:spacing w:line="360" w:lineRule="auto"/>
        <w:ind w:left="422" w:hanging="422" w:hangingChars="201"/>
        <w:rPr>
          <w:rFonts w:ascii="宋体" w:hAnsi="宋体" w:eastAsia="宋体" w:cs="宋体"/>
          <w:color w:val="auto"/>
          <w:szCs w:val="21"/>
          <w:highlight w:val="none"/>
          <w:lang w:val="zh-CN"/>
        </w:rPr>
      </w:pPr>
      <w:r>
        <w:rPr>
          <w:rFonts w:ascii="宋体" w:hAnsi="宋体" w:eastAsia="宋体" w:cs="宋体"/>
          <w:color w:val="auto"/>
          <w:kern w:val="2"/>
          <w:sz w:val="21"/>
          <w:szCs w:val="21"/>
          <w:lang w:val="zh-CN" w:eastAsia="zh-CN" w:bidi="ar-SA"/>
        </w:rPr>
        <w:t>（</w:t>
      </w:r>
      <w:r>
        <w:rPr>
          <w:rFonts w:hint="eastAsia" w:ascii="宋体" w:hAnsi="宋体" w:eastAsia="宋体" w:cs="宋体"/>
          <w:color w:val="auto"/>
          <w:kern w:val="2"/>
          <w:sz w:val="21"/>
          <w:szCs w:val="21"/>
          <w:lang w:val="en-US" w:eastAsia="zh-CN" w:bidi="ar-SA"/>
        </w:rPr>
        <w:t>2</w:t>
      </w:r>
      <w:r>
        <w:rPr>
          <w:rFonts w:ascii="宋体" w:hAnsi="宋体" w:eastAsia="宋体" w:cs="宋体"/>
          <w:color w:val="auto"/>
          <w:kern w:val="2"/>
          <w:sz w:val="21"/>
          <w:szCs w:val="21"/>
          <w:lang w:val="zh-CN" w:eastAsia="zh-CN" w:bidi="ar-SA"/>
        </w:rPr>
        <w:t>）</w:t>
      </w:r>
      <w:r>
        <w:rPr>
          <w:rFonts w:hint="eastAsia" w:ascii="宋体" w:hAnsi="宋体" w:eastAsia="宋体" w:cs="Times New Roman"/>
          <w:b/>
          <w:color w:val="auto"/>
          <w:kern w:val="0"/>
          <w:sz w:val="21"/>
          <w:szCs w:val="21"/>
          <w:highlight w:val="none"/>
        </w:rPr>
        <w:t>业绩须附以下证明资料：</w:t>
      </w:r>
      <w:r>
        <w:rPr>
          <w:rFonts w:hint="eastAsia" w:ascii="宋体" w:hAnsi="宋体" w:eastAsia="宋体" w:cs="Times New Roman"/>
          <w:b/>
          <w:color w:val="auto"/>
          <w:kern w:val="0"/>
          <w:sz w:val="21"/>
          <w:szCs w:val="21"/>
          <w:highlight w:val="none"/>
          <w:lang w:val="en-US" w:eastAsia="zh-CN"/>
        </w:rPr>
        <w:t>1、合同复印件</w:t>
      </w:r>
      <w:r>
        <w:rPr>
          <w:rFonts w:hint="eastAsia" w:hAnsi="宋体" w:cs="Times New Roman"/>
          <w:b/>
          <w:color w:val="auto"/>
          <w:kern w:val="0"/>
          <w:sz w:val="21"/>
          <w:szCs w:val="21"/>
          <w:highlight w:val="none"/>
          <w:lang w:val="en-US" w:eastAsia="zh-CN"/>
        </w:rPr>
        <w:t>（</w:t>
      </w:r>
      <w:r>
        <w:rPr>
          <w:rFonts w:hint="eastAsia" w:ascii="宋体" w:hAnsi="宋体" w:eastAsia="宋体" w:cs="Times New Roman"/>
          <w:b/>
          <w:color w:val="auto"/>
          <w:kern w:val="0"/>
          <w:sz w:val="21"/>
          <w:szCs w:val="21"/>
          <w:highlight w:val="none"/>
        </w:rPr>
        <w:t>合同服务提供方为</w:t>
      </w:r>
      <w:r>
        <w:rPr>
          <w:rFonts w:hint="eastAsia" w:ascii="宋体" w:hAnsi="宋体" w:eastAsia="宋体" w:cs="Times New Roman"/>
          <w:b/>
          <w:color w:val="auto"/>
          <w:kern w:val="0"/>
          <w:sz w:val="21"/>
          <w:szCs w:val="21"/>
          <w:highlight w:val="none"/>
          <w:lang w:val="en-US" w:eastAsia="zh-CN"/>
        </w:rPr>
        <w:t>响应供应商</w:t>
      </w:r>
      <w:r>
        <w:rPr>
          <w:rFonts w:hint="eastAsia" w:hAnsi="宋体" w:cs="Times New Roman"/>
          <w:b/>
          <w:color w:val="auto"/>
          <w:kern w:val="0"/>
          <w:sz w:val="21"/>
          <w:szCs w:val="21"/>
          <w:highlight w:val="none"/>
          <w:lang w:val="en-US" w:eastAsia="zh-CN"/>
        </w:rPr>
        <w:t>）</w:t>
      </w:r>
      <w:r>
        <w:rPr>
          <w:rFonts w:hint="eastAsia" w:ascii="宋体" w:hAnsi="宋体" w:eastAsia="宋体" w:cs="Times New Roman"/>
          <w:b/>
          <w:color w:val="auto"/>
          <w:kern w:val="0"/>
          <w:sz w:val="21"/>
          <w:szCs w:val="21"/>
          <w:highlight w:val="none"/>
          <w:lang w:val="en-US" w:eastAsia="zh-CN"/>
        </w:rPr>
        <w:t>；2.</w:t>
      </w:r>
      <w:r>
        <w:rPr>
          <w:rFonts w:hint="eastAsia" w:ascii="宋体" w:hAnsi="宋体" w:eastAsia="宋体" w:cs="宋体"/>
          <w:b/>
          <w:bCs/>
          <w:color w:val="auto"/>
          <w:kern w:val="2"/>
          <w:sz w:val="21"/>
          <w:szCs w:val="21"/>
        </w:rPr>
        <w:t>相关</w:t>
      </w:r>
      <w:r>
        <w:rPr>
          <w:rFonts w:hint="eastAsia" w:hAnsi="宋体" w:cs="宋体"/>
          <w:b/>
          <w:bCs/>
          <w:color w:val="auto"/>
          <w:kern w:val="2"/>
          <w:sz w:val="21"/>
          <w:szCs w:val="21"/>
          <w:lang w:val="en-US" w:eastAsia="zh-CN"/>
        </w:rPr>
        <w:t>审计</w:t>
      </w:r>
      <w:r>
        <w:rPr>
          <w:rFonts w:hint="eastAsia" w:ascii="宋体" w:hAnsi="宋体" w:eastAsia="宋体" w:cs="宋体"/>
          <w:b/>
          <w:bCs/>
          <w:color w:val="auto"/>
          <w:kern w:val="2"/>
          <w:sz w:val="21"/>
          <w:szCs w:val="21"/>
        </w:rPr>
        <w:t>报告封面</w:t>
      </w:r>
      <w:r>
        <w:rPr>
          <w:rFonts w:hint="eastAsia" w:ascii="宋体" w:hAnsi="宋体" w:eastAsia="宋体" w:cs="宋体"/>
          <w:b/>
          <w:bCs/>
          <w:color w:val="auto"/>
          <w:kern w:val="2"/>
          <w:sz w:val="21"/>
          <w:szCs w:val="21"/>
          <w:lang w:eastAsia="zh-CN"/>
        </w:rPr>
        <w:t>、</w:t>
      </w:r>
      <w:r>
        <w:rPr>
          <w:rFonts w:hint="eastAsia" w:ascii="宋体" w:hAnsi="宋体" w:eastAsia="宋体" w:cs="宋体"/>
          <w:b/>
          <w:bCs/>
          <w:color w:val="auto"/>
          <w:kern w:val="2"/>
          <w:sz w:val="21"/>
          <w:szCs w:val="21"/>
        </w:rPr>
        <w:t>主要</w:t>
      </w:r>
      <w:r>
        <w:rPr>
          <w:rFonts w:hint="eastAsia" w:ascii="宋体" w:hAnsi="宋体" w:eastAsia="宋体" w:cs="宋体"/>
          <w:b/>
          <w:bCs/>
          <w:color w:val="auto"/>
          <w:kern w:val="2"/>
          <w:sz w:val="21"/>
          <w:szCs w:val="21"/>
          <w:lang w:val="en-US" w:eastAsia="zh-CN"/>
        </w:rPr>
        <w:t>服务</w:t>
      </w:r>
      <w:r>
        <w:rPr>
          <w:rFonts w:hint="eastAsia" w:ascii="宋体" w:hAnsi="宋体" w:eastAsia="宋体" w:cs="宋体"/>
          <w:b/>
          <w:bCs/>
          <w:color w:val="auto"/>
          <w:kern w:val="2"/>
          <w:sz w:val="21"/>
          <w:szCs w:val="21"/>
        </w:rPr>
        <w:t>内容</w:t>
      </w:r>
      <w:r>
        <w:rPr>
          <w:rFonts w:hint="eastAsia" w:ascii="宋体" w:hAnsi="宋体" w:eastAsia="宋体" w:cs="宋体"/>
          <w:b/>
          <w:bCs/>
          <w:color w:val="auto"/>
          <w:kern w:val="2"/>
          <w:sz w:val="21"/>
          <w:szCs w:val="21"/>
          <w:lang w:val="en-US" w:eastAsia="zh-CN"/>
        </w:rPr>
        <w:t>复印件</w:t>
      </w:r>
      <w:r>
        <w:rPr>
          <w:rFonts w:hint="eastAsia" w:ascii="宋体" w:hAnsi="宋体" w:eastAsia="宋体" w:cs="宋体"/>
          <w:color w:val="auto"/>
          <w:szCs w:val="21"/>
          <w:highlight w:val="none"/>
          <w:lang w:val="zh-CN"/>
        </w:rPr>
        <w:t>；</w:t>
      </w:r>
    </w:p>
    <w:p>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w:t>
      </w:r>
      <w:r>
        <w:rPr>
          <w:rFonts w:hint="eastAsia" w:ascii="宋体" w:hAnsi="宋体" w:eastAsia="宋体" w:cs="Times New Roman"/>
          <w:b/>
          <w:color w:val="auto"/>
          <w:kern w:val="0"/>
          <w:sz w:val="21"/>
          <w:szCs w:val="21"/>
          <w:highlight w:val="none"/>
          <w:lang w:val="en-US" w:eastAsia="zh-CN"/>
        </w:rPr>
        <w:t>业绩证明材料必须能反映资格条件（1.合同签订的时间为2022年1月1日或以后；2.合同标的为国有企业/政府事业单位投资的工程专项审计项目）否则还需同时提供服务购买方出具的书面补充说明文件复印件作为辅助证明（补充说明文件复印件能显示服务购买方公章），否则</w:t>
      </w:r>
      <w:r>
        <w:rPr>
          <w:rFonts w:hint="eastAsia" w:ascii="宋体" w:hAnsi="宋体" w:eastAsia="宋体" w:cs="宋体"/>
          <w:b/>
          <w:color w:val="auto"/>
          <w:szCs w:val="21"/>
          <w:highlight w:val="none"/>
          <w:lang w:val="zh-CN"/>
        </w:rPr>
        <w:t>按无效响应文件处理</w:t>
      </w:r>
      <w:r>
        <w:rPr>
          <w:rFonts w:hint="eastAsia" w:ascii="宋体" w:hAnsi="宋体" w:eastAsia="宋体" w:cs="宋体"/>
          <w:color w:val="auto"/>
          <w:szCs w:val="21"/>
          <w:highlight w:val="none"/>
          <w:lang w:val="zh-CN"/>
        </w:rPr>
        <w:t>；</w:t>
      </w:r>
    </w:p>
    <w:p>
      <w:pPr>
        <w:autoSpaceDE/>
        <w:autoSpaceDN/>
        <w:adjustRightInd/>
        <w:spacing w:line="360" w:lineRule="auto"/>
        <w:ind w:left="422" w:hanging="424" w:hangingChars="201"/>
        <w:jc w:val="left"/>
        <w:outlineLvl w:val="9"/>
        <w:rPr>
          <w:rFonts w:ascii="宋体" w:hAnsi="宋体" w:eastAsia="宋体" w:cs="宋体"/>
          <w:b/>
          <w:color w:val="auto"/>
          <w:kern w:val="0"/>
          <w:sz w:val="30"/>
          <w:szCs w:val="30"/>
          <w:highlight w:val="none"/>
        </w:rPr>
      </w:pPr>
      <w:bookmarkStart w:id="539" w:name="_Toc24862"/>
      <w:bookmarkStart w:id="540" w:name="_Toc12931"/>
      <w:bookmarkStart w:id="541" w:name="_Toc20010"/>
      <w:bookmarkStart w:id="542" w:name="_Toc9088"/>
      <w:bookmarkStart w:id="543" w:name="_Toc8369"/>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w:t>
      </w:r>
      <w:bookmarkEnd w:id="539"/>
      <w:bookmarkEnd w:id="540"/>
      <w:bookmarkEnd w:id="541"/>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w:t>
      </w:r>
      <w:r>
        <w:rPr>
          <w:rFonts w:hint="eastAsia" w:ascii="宋体" w:hAnsi="宋体" w:eastAsia="宋体" w:cs="Times New Roman"/>
          <w:b/>
          <w:color w:val="auto"/>
          <w:kern w:val="0"/>
          <w:szCs w:val="21"/>
          <w:highlight w:val="none"/>
          <w:lang w:val="en-US"/>
        </w:rPr>
        <w:t>业绩</w:t>
      </w:r>
      <w:r>
        <w:rPr>
          <w:rFonts w:hint="eastAsia" w:ascii="宋体" w:hAnsi="宋体" w:eastAsia="宋体" w:cs="宋体"/>
          <w:b/>
          <w:color w:val="auto"/>
          <w:szCs w:val="21"/>
          <w:highlight w:val="none"/>
          <w:lang w:val="zh-CN"/>
        </w:rPr>
        <w:t>，按无效响应文件处理。</w:t>
      </w:r>
      <w:bookmarkEnd w:id="542"/>
      <w:bookmarkEnd w:id="543"/>
    </w:p>
    <w:p>
      <w:pPr>
        <w:rPr>
          <w:rFonts w:ascii="宋体" w:hAnsi="宋体" w:eastAsia="宋体" w:cs="宋体"/>
          <w:b/>
          <w:kern w:val="0"/>
          <w:sz w:val="30"/>
          <w:szCs w:val="30"/>
          <w:highlight w:val="none"/>
        </w:rPr>
      </w:pPr>
      <w:r>
        <w:rPr>
          <w:rFonts w:ascii="宋体" w:hAnsi="宋体" w:eastAsia="宋体" w:cs="宋体"/>
          <w:b/>
          <w:kern w:val="0"/>
          <w:sz w:val="30"/>
          <w:szCs w:val="30"/>
          <w:highlight w:val="none"/>
        </w:rPr>
        <w:br w:type="page"/>
      </w:r>
    </w:p>
    <w:p>
      <w:pPr>
        <w:tabs>
          <w:tab w:val="left" w:pos="567"/>
        </w:tabs>
        <w:autoSpaceDE w:val="0"/>
        <w:autoSpaceDN w:val="0"/>
        <w:adjustRightInd w:val="0"/>
        <w:spacing w:line="360" w:lineRule="auto"/>
        <w:jc w:val="left"/>
        <w:outlineLvl w:val="2"/>
        <w:rPr>
          <w:rFonts w:ascii="宋体" w:hAnsi="宋体" w:eastAsia="宋体" w:cs="Times New Roman"/>
          <w:b/>
          <w:bCs/>
          <w:sz w:val="32"/>
          <w:szCs w:val="32"/>
          <w:highlight w:val="none"/>
          <w:lang w:val="zh-CN"/>
        </w:rPr>
      </w:pPr>
      <w:bookmarkStart w:id="544" w:name="_Toc13730"/>
      <w:bookmarkStart w:id="545" w:name="_Toc22255"/>
      <w:bookmarkStart w:id="546" w:name="_Toc21843"/>
      <w:bookmarkStart w:id="547" w:name="_Toc8121"/>
      <w:bookmarkStart w:id="548" w:name="_Toc7508"/>
      <w:r>
        <w:rPr>
          <w:rFonts w:hint="eastAsia" w:ascii="宋体" w:hAnsi="宋体" w:eastAsia="宋体" w:cs="宋体"/>
          <w:b/>
          <w:kern w:val="0"/>
          <w:sz w:val="30"/>
          <w:szCs w:val="30"/>
          <w:highlight w:val="none"/>
          <w:lang w:val="en-US" w:eastAsia="zh-CN"/>
        </w:rPr>
        <w:t xml:space="preserve">5.6 </w:t>
      </w:r>
      <w:r>
        <w:rPr>
          <w:rFonts w:hint="eastAsia" w:ascii="宋体" w:hAnsi="宋体" w:eastAsia="宋体" w:cs="宋体"/>
          <w:b/>
          <w:kern w:val="0"/>
          <w:sz w:val="30"/>
          <w:szCs w:val="30"/>
          <w:highlight w:val="none"/>
        </w:rPr>
        <w:t>最近3年</w:t>
      </w:r>
      <w:r>
        <w:rPr>
          <w:rFonts w:hint="eastAsia" w:ascii="宋体" w:hAnsi="宋体" w:eastAsia="宋体" w:cs="宋体"/>
          <w:b/>
          <w:kern w:val="0"/>
          <w:sz w:val="30"/>
          <w:szCs w:val="30"/>
          <w:highlight w:val="none"/>
          <w:lang w:eastAsia="zh-CN"/>
        </w:rPr>
        <w:t>供应商</w:t>
      </w:r>
      <w:r>
        <w:rPr>
          <w:rFonts w:hint="eastAsia" w:ascii="宋体" w:hAnsi="宋体" w:eastAsia="宋体" w:cs="宋体"/>
          <w:b/>
          <w:kern w:val="0"/>
          <w:sz w:val="30"/>
          <w:szCs w:val="30"/>
          <w:highlight w:val="none"/>
        </w:rPr>
        <w:t>牵涉的其他（失信和违法）处罚说明格式</w:t>
      </w:r>
      <w:bookmarkEnd w:id="532"/>
      <w:bookmarkEnd w:id="533"/>
      <w:bookmarkEnd w:id="534"/>
      <w:bookmarkEnd w:id="535"/>
      <w:bookmarkEnd w:id="536"/>
      <w:bookmarkEnd w:id="544"/>
      <w:bookmarkEnd w:id="545"/>
      <w:bookmarkEnd w:id="546"/>
      <w:bookmarkEnd w:id="547"/>
      <w:bookmarkEnd w:id="548"/>
    </w:p>
    <w:p>
      <w:pPr>
        <w:autoSpaceDE w:val="0"/>
        <w:autoSpaceDN w:val="0"/>
        <w:adjustRightInd w:val="0"/>
        <w:spacing w:line="360" w:lineRule="auto"/>
        <w:jc w:val="center"/>
        <w:outlineLvl w:val="1"/>
        <w:rPr>
          <w:rFonts w:ascii="宋体" w:hAnsi="宋体" w:eastAsia="宋体" w:cs="宋体"/>
          <w:kern w:val="0"/>
          <w:sz w:val="24"/>
          <w:szCs w:val="24"/>
          <w:highlight w:val="none"/>
        </w:rPr>
      </w:pPr>
      <w:bookmarkStart w:id="549" w:name="_Toc16847"/>
      <w:bookmarkStart w:id="550" w:name="_Toc12432"/>
      <w:r>
        <w:rPr>
          <w:rFonts w:hint="eastAsia" w:ascii="宋体" w:hAnsi="宋体" w:eastAsia="宋体" w:cs="宋体"/>
          <w:b/>
          <w:kern w:val="0"/>
          <w:sz w:val="30"/>
          <w:szCs w:val="30"/>
          <w:highlight w:val="none"/>
        </w:rPr>
        <w:t>最近3年</w:t>
      </w:r>
      <w:r>
        <w:rPr>
          <w:rFonts w:hint="eastAsia" w:ascii="宋体" w:hAnsi="宋体" w:eastAsia="宋体" w:cs="宋体"/>
          <w:b/>
          <w:kern w:val="0"/>
          <w:sz w:val="30"/>
          <w:szCs w:val="30"/>
          <w:highlight w:val="none"/>
          <w:lang w:eastAsia="zh-CN"/>
        </w:rPr>
        <w:t>供应商</w:t>
      </w:r>
      <w:r>
        <w:rPr>
          <w:rFonts w:hint="eastAsia" w:ascii="宋体" w:hAnsi="宋体" w:eastAsia="宋体" w:cs="宋体"/>
          <w:b/>
          <w:kern w:val="0"/>
          <w:sz w:val="30"/>
          <w:szCs w:val="30"/>
          <w:highlight w:val="none"/>
        </w:rPr>
        <w:t>牵涉的其他（失信和违法）</w:t>
      </w:r>
      <w:r>
        <w:rPr>
          <w:rFonts w:hint="eastAsia" w:ascii="宋体" w:hAnsi="宋体" w:eastAsia="宋体" w:cs="宋体"/>
          <w:b/>
          <w:bCs/>
          <w:sz w:val="32"/>
          <w:szCs w:val="32"/>
          <w:highlight w:val="none"/>
          <w:lang w:val="zh-CN"/>
        </w:rPr>
        <w:t>处罚说明</w:t>
      </w:r>
      <w:bookmarkEnd w:id="549"/>
      <w:bookmarkEnd w:id="550"/>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pPr>
              <w:autoSpaceDE w:val="0"/>
              <w:autoSpaceDN w:val="0"/>
              <w:adjustRightInd w:val="0"/>
              <w:spacing w:line="360" w:lineRule="auto"/>
              <w:jc w:val="left"/>
              <w:rPr>
                <w:rFonts w:ascii="宋体" w:hAnsi="宋体" w:eastAsia="宋体" w:cs="宋体"/>
                <w:kern w:val="0"/>
                <w:szCs w:val="21"/>
                <w:highlight w:val="none"/>
              </w:rPr>
            </w:pPr>
            <w:r>
              <w:rPr>
                <w:rFonts w:hint="eastAsia" w:ascii="宋体" w:hAnsi="宋体" w:eastAsia="宋体" w:cs="宋体"/>
                <w:kern w:val="0"/>
                <w:szCs w:val="21"/>
                <w:highlight w:val="none"/>
              </w:rPr>
              <w:t xml:space="preserve">         事项名称</w:t>
            </w:r>
          </w:p>
        </w:tc>
        <w:tc>
          <w:tcPr>
            <w:tcW w:w="1417" w:type="dxa"/>
            <w:vAlign w:val="center"/>
          </w:tcPr>
          <w:p>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rPr>
              <w:t>认定时间</w:t>
            </w:r>
          </w:p>
        </w:tc>
        <w:tc>
          <w:tcPr>
            <w:tcW w:w="2268" w:type="dxa"/>
          </w:tcPr>
          <w:p>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rPr>
              <w:t>处罚期届满异常名录信息失效时间</w:t>
            </w:r>
          </w:p>
        </w:tc>
        <w:tc>
          <w:tcPr>
            <w:tcW w:w="1276" w:type="dxa"/>
            <w:vAlign w:val="center"/>
          </w:tcPr>
          <w:p>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pPr>
              <w:autoSpaceDE w:val="0"/>
              <w:autoSpaceDN w:val="0"/>
              <w:adjustRightInd w:val="0"/>
              <w:spacing w:line="360" w:lineRule="auto"/>
              <w:jc w:val="left"/>
              <w:rPr>
                <w:rFonts w:ascii="宋体" w:hAnsi="宋体" w:eastAsia="宋体" w:cs="宋体"/>
                <w:kern w:val="0"/>
                <w:szCs w:val="21"/>
                <w:highlight w:val="none"/>
              </w:rPr>
            </w:pPr>
            <w:r>
              <w:rPr>
                <w:rFonts w:hint="eastAsia" w:ascii="宋体" w:hAnsi="宋体" w:eastAsia="宋体" w:cs="宋体"/>
                <w:kern w:val="0"/>
                <w:szCs w:val="21"/>
                <w:highlight w:val="none"/>
              </w:rPr>
              <w:t>是否被认定为失信被执行人</w:t>
            </w:r>
          </w:p>
        </w:tc>
        <w:tc>
          <w:tcPr>
            <w:tcW w:w="1417" w:type="dxa"/>
            <w:vAlign w:val="center"/>
          </w:tcPr>
          <w:p>
            <w:pPr>
              <w:autoSpaceDE w:val="0"/>
              <w:autoSpaceDN w:val="0"/>
              <w:adjustRightInd w:val="0"/>
              <w:spacing w:line="360" w:lineRule="auto"/>
              <w:jc w:val="center"/>
              <w:rPr>
                <w:rFonts w:ascii="宋体" w:hAnsi="宋体" w:eastAsia="宋体" w:cs="宋体"/>
                <w:kern w:val="0"/>
                <w:szCs w:val="21"/>
                <w:highlight w:val="none"/>
              </w:rPr>
            </w:pPr>
          </w:p>
        </w:tc>
        <w:tc>
          <w:tcPr>
            <w:tcW w:w="2268" w:type="dxa"/>
            <w:vAlign w:val="center"/>
          </w:tcPr>
          <w:p>
            <w:pPr>
              <w:autoSpaceDE w:val="0"/>
              <w:autoSpaceDN w:val="0"/>
              <w:adjustRightInd w:val="0"/>
              <w:spacing w:line="360" w:lineRule="auto"/>
              <w:jc w:val="center"/>
              <w:rPr>
                <w:rFonts w:ascii="宋体" w:hAnsi="宋体" w:eastAsia="宋体" w:cs="宋体"/>
                <w:kern w:val="0"/>
                <w:szCs w:val="21"/>
                <w:highlight w:val="none"/>
              </w:rPr>
            </w:pPr>
          </w:p>
        </w:tc>
        <w:tc>
          <w:tcPr>
            <w:tcW w:w="1276" w:type="dxa"/>
            <w:vAlign w:val="center"/>
          </w:tcPr>
          <w:p>
            <w:pPr>
              <w:autoSpaceDE w:val="0"/>
              <w:autoSpaceDN w:val="0"/>
              <w:adjustRightInd w:val="0"/>
              <w:spacing w:line="360" w:lineRule="auto"/>
              <w:jc w:val="center"/>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pPr>
              <w:autoSpaceDE w:val="0"/>
              <w:autoSpaceDN w:val="0"/>
              <w:adjustRightInd w:val="0"/>
              <w:spacing w:line="360" w:lineRule="auto"/>
              <w:jc w:val="left"/>
              <w:rPr>
                <w:rFonts w:ascii="宋体" w:hAnsi="宋体" w:eastAsia="宋体" w:cs="宋体"/>
                <w:kern w:val="0"/>
                <w:szCs w:val="21"/>
                <w:highlight w:val="none"/>
              </w:rPr>
            </w:pPr>
            <w:r>
              <w:rPr>
                <w:rFonts w:hint="eastAsia" w:ascii="宋体" w:hAnsi="宋体" w:eastAsia="宋体" w:cs="宋体"/>
                <w:kern w:val="0"/>
                <w:szCs w:val="21"/>
                <w:highlight w:val="none"/>
              </w:rPr>
              <w:t>是否被认定为重大税收违法失信主体</w:t>
            </w:r>
          </w:p>
        </w:tc>
        <w:tc>
          <w:tcPr>
            <w:tcW w:w="1417" w:type="dxa"/>
            <w:vAlign w:val="center"/>
          </w:tcPr>
          <w:p>
            <w:pPr>
              <w:autoSpaceDE w:val="0"/>
              <w:autoSpaceDN w:val="0"/>
              <w:adjustRightInd w:val="0"/>
              <w:spacing w:line="360" w:lineRule="auto"/>
              <w:jc w:val="center"/>
              <w:rPr>
                <w:rFonts w:ascii="宋体" w:hAnsi="宋体" w:eastAsia="宋体" w:cs="宋体"/>
                <w:kern w:val="0"/>
                <w:szCs w:val="21"/>
                <w:highlight w:val="none"/>
              </w:rPr>
            </w:pPr>
          </w:p>
        </w:tc>
        <w:tc>
          <w:tcPr>
            <w:tcW w:w="2268" w:type="dxa"/>
            <w:vAlign w:val="center"/>
          </w:tcPr>
          <w:p>
            <w:pPr>
              <w:autoSpaceDE w:val="0"/>
              <w:autoSpaceDN w:val="0"/>
              <w:adjustRightInd w:val="0"/>
              <w:spacing w:line="360" w:lineRule="auto"/>
              <w:jc w:val="center"/>
              <w:rPr>
                <w:rFonts w:ascii="宋体" w:hAnsi="宋体" w:eastAsia="宋体" w:cs="宋体"/>
                <w:kern w:val="0"/>
                <w:szCs w:val="21"/>
                <w:highlight w:val="none"/>
              </w:rPr>
            </w:pPr>
          </w:p>
        </w:tc>
        <w:tc>
          <w:tcPr>
            <w:tcW w:w="1276" w:type="dxa"/>
            <w:vAlign w:val="center"/>
          </w:tcPr>
          <w:p>
            <w:pPr>
              <w:autoSpaceDE w:val="0"/>
              <w:autoSpaceDN w:val="0"/>
              <w:adjustRightInd w:val="0"/>
              <w:spacing w:line="360" w:lineRule="auto"/>
              <w:jc w:val="center"/>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pPr>
              <w:autoSpaceDE w:val="0"/>
              <w:autoSpaceDN w:val="0"/>
              <w:adjustRightInd w:val="0"/>
              <w:spacing w:line="360" w:lineRule="auto"/>
              <w:jc w:val="left"/>
              <w:rPr>
                <w:rFonts w:ascii="宋体" w:hAnsi="宋体" w:eastAsia="宋体" w:cs="宋体"/>
                <w:kern w:val="0"/>
                <w:szCs w:val="21"/>
                <w:highlight w:val="none"/>
              </w:rPr>
            </w:pPr>
            <w:r>
              <w:rPr>
                <w:rFonts w:hint="eastAsia" w:ascii="宋体" w:hAnsi="宋体" w:eastAsia="宋体" w:cs="宋体"/>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kern w:val="0"/>
                <w:szCs w:val="21"/>
                <w:highlight w:val="none"/>
              </w:rPr>
              <w:t>严重违法失信行为记录名单</w:t>
            </w:r>
          </w:p>
        </w:tc>
        <w:tc>
          <w:tcPr>
            <w:tcW w:w="1417" w:type="dxa"/>
            <w:vAlign w:val="center"/>
          </w:tcPr>
          <w:p>
            <w:pPr>
              <w:autoSpaceDE w:val="0"/>
              <w:autoSpaceDN w:val="0"/>
              <w:adjustRightInd w:val="0"/>
              <w:spacing w:line="360" w:lineRule="auto"/>
              <w:jc w:val="center"/>
              <w:rPr>
                <w:rFonts w:ascii="宋体" w:hAnsi="宋体" w:eastAsia="宋体" w:cs="宋体"/>
                <w:kern w:val="0"/>
                <w:szCs w:val="21"/>
                <w:highlight w:val="none"/>
              </w:rPr>
            </w:pPr>
          </w:p>
        </w:tc>
        <w:tc>
          <w:tcPr>
            <w:tcW w:w="2268" w:type="dxa"/>
            <w:vAlign w:val="center"/>
          </w:tcPr>
          <w:p>
            <w:pPr>
              <w:autoSpaceDE w:val="0"/>
              <w:autoSpaceDN w:val="0"/>
              <w:adjustRightInd w:val="0"/>
              <w:spacing w:line="360" w:lineRule="auto"/>
              <w:jc w:val="center"/>
              <w:rPr>
                <w:rFonts w:ascii="宋体" w:hAnsi="宋体" w:eastAsia="宋体" w:cs="宋体"/>
                <w:kern w:val="0"/>
                <w:szCs w:val="21"/>
                <w:highlight w:val="none"/>
              </w:rPr>
            </w:pPr>
          </w:p>
        </w:tc>
        <w:tc>
          <w:tcPr>
            <w:tcW w:w="1276" w:type="dxa"/>
            <w:vAlign w:val="center"/>
          </w:tcPr>
          <w:p>
            <w:pPr>
              <w:autoSpaceDE w:val="0"/>
              <w:autoSpaceDN w:val="0"/>
              <w:adjustRightInd w:val="0"/>
              <w:spacing w:line="360" w:lineRule="auto"/>
              <w:jc w:val="center"/>
              <w:rPr>
                <w:rFonts w:ascii="宋体" w:hAnsi="宋体" w:eastAsia="宋体" w:cs="宋体"/>
                <w:kern w:val="0"/>
                <w:szCs w:val="21"/>
                <w:highlight w:val="none"/>
              </w:rPr>
            </w:pPr>
          </w:p>
        </w:tc>
      </w:tr>
    </w:tbl>
    <w:p>
      <w:pPr>
        <w:autoSpaceDE w:val="0"/>
        <w:autoSpaceDN w:val="0"/>
        <w:adjustRightInd w:val="0"/>
        <w:spacing w:line="360" w:lineRule="auto"/>
        <w:jc w:val="left"/>
        <w:rPr>
          <w:rFonts w:ascii="宋体" w:hAnsi="宋体" w:eastAsia="宋体" w:cs="宋体"/>
          <w:kern w:val="0"/>
          <w:szCs w:val="21"/>
          <w:highlight w:val="none"/>
        </w:rPr>
      </w:pPr>
    </w:p>
    <w:p>
      <w:pPr>
        <w:autoSpaceDE w:val="0"/>
        <w:autoSpaceDN w:val="0"/>
        <w:adjustRightInd w:val="0"/>
        <w:spacing w:line="360" w:lineRule="auto"/>
        <w:jc w:val="left"/>
        <w:rPr>
          <w:rFonts w:ascii="宋体" w:hAnsi="宋体" w:eastAsia="宋体" w:cs="宋体"/>
          <w:szCs w:val="21"/>
          <w:highlight w:val="none"/>
          <w:lang w:val="zh-CN"/>
        </w:rPr>
      </w:pPr>
      <w:r>
        <w:rPr>
          <w:rFonts w:hint="eastAsia" w:ascii="宋体" w:hAnsi="宋体" w:eastAsia="宋体" w:cs="宋体"/>
          <w:kern w:val="0"/>
          <w:szCs w:val="21"/>
          <w:highlight w:val="none"/>
        </w:rPr>
        <w:t>备注：根据</w:t>
      </w:r>
      <w:r>
        <w:rPr>
          <w:rFonts w:hint="eastAsia" w:ascii="宋体" w:hAnsi="宋体" w:eastAsia="宋体" w:cs="宋体"/>
          <w:kern w:val="0"/>
          <w:szCs w:val="21"/>
          <w:highlight w:val="none"/>
          <w:lang w:eastAsia="zh-CN"/>
        </w:rPr>
        <w:t>供应商</w:t>
      </w:r>
      <w:r>
        <w:rPr>
          <w:rFonts w:hint="eastAsia" w:ascii="宋体" w:hAnsi="宋体" w:eastAsia="宋体" w:cs="宋体"/>
          <w:kern w:val="0"/>
          <w:szCs w:val="21"/>
          <w:highlight w:val="none"/>
        </w:rPr>
        <w:t>及其不具有独立法人资格的分支机构的实际情况自行编写，无相关事项的，在 “认定时间”列填“无”；若受到相关处罚的应附处罚相关材料复印件；若出现相关处罚的处罚期满,但处罚公示没有及时更新的情况,</w:t>
      </w:r>
      <w:r>
        <w:rPr>
          <w:rFonts w:hint="eastAsia" w:ascii="宋体" w:hAnsi="宋体" w:eastAsia="宋体" w:cs="宋体"/>
          <w:kern w:val="0"/>
          <w:szCs w:val="21"/>
          <w:highlight w:val="none"/>
          <w:lang w:eastAsia="zh-CN"/>
        </w:rPr>
        <w:t>供应商</w:t>
      </w:r>
      <w:r>
        <w:rPr>
          <w:rFonts w:hint="eastAsia" w:ascii="宋体" w:hAnsi="宋体" w:eastAsia="宋体" w:cs="宋体"/>
          <w:kern w:val="0"/>
          <w:szCs w:val="21"/>
          <w:highlight w:val="none"/>
        </w:rPr>
        <w:t>须提供相关材料(复印件)佐证，需原件备查</w:t>
      </w:r>
      <w:r>
        <w:rPr>
          <w:rFonts w:hint="eastAsia" w:ascii="宋体" w:hAnsi="宋体" w:eastAsia="宋体" w:cs="宋体"/>
          <w:szCs w:val="21"/>
          <w:highlight w:val="none"/>
          <w:lang w:val="zh-CN"/>
        </w:rPr>
        <w:t>。</w:t>
      </w:r>
    </w:p>
    <w:p>
      <w:pPr>
        <w:autoSpaceDE w:val="0"/>
        <w:autoSpaceDN w:val="0"/>
        <w:adjustRightInd w:val="0"/>
        <w:ind w:right="-23" w:rightChars="-11"/>
        <w:jc w:val="left"/>
        <w:rPr>
          <w:rFonts w:ascii="宋体" w:hAnsi="宋体" w:eastAsia="宋体" w:cs="Times New Roman"/>
          <w:b/>
          <w:bCs/>
          <w:kern w:val="0"/>
          <w:szCs w:val="21"/>
          <w:highlight w:val="none"/>
          <w:lang w:val="zh-CN"/>
        </w:rPr>
      </w:pPr>
    </w:p>
    <w:p>
      <w:pPr>
        <w:autoSpaceDE w:val="0"/>
        <w:autoSpaceDN w:val="0"/>
        <w:adjustRightInd w:val="0"/>
        <w:spacing w:line="360" w:lineRule="auto"/>
        <w:jc w:val="center"/>
        <w:rPr>
          <w:rFonts w:ascii="宋体" w:hAnsi="宋体" w:eastAsia="宋体" w:cs="宋体"/>
          <w:kern w:val="0"/>
          <w:sz w:val="24"/>
          <w:szCs w:val="24"/>
          <w:highlight w:val="none"/>
        </w:rPr>
      </w:pPr>
    </w:p>
    <w:p>
      <w:pPr>
        <w:spacing w:line="360" w:lineRule="auto"/>
        <w:ind w:firstLine="494" w:firstLineChars="206"/>
        <w:rPr>
          <w:rFonts w:ascii="宋体" w:hAnsi="宋体" w:eastAsia="宋体" w:cs="宋体"/>
          <w:kern w:val="0"/>
          <w:sz w:val="24"/>
          <w:szCs w:val="24"/>
          <w:highlight w:val="none"/>
        </w:rPr>
      </w:pPr>
    </w:p>
    <w:p>
      <w:pPr>
        <w:spacing w:line="360" w:lineRule="auto"/>
        <w:ind w:firstLine="494" w:firstLineChars="206"/>
        <w:rPr>
          <w:rFonts w:ascii="宋体" w:hAnsi="宋体" w:eastAsia="宋体" w:cs="宋体"/>
          <w:kern w:val="0"/>
          <w:sz w:val="24"/>
          <w:szCs w:val="24"/>
          <w:highlight w:val="none"/>
        </w:rPr>
      </w:pPr>
    </w:p>
    <w:p>
      <w:pPr>
        <w:spacing w:line="360" w:lineRule="auto"/>
        <w:ind w:firstLine="494" w:firstLineChars="206"/>
        <w:rPr>
          <w:rFonts w:ascii="宋体" w:hAnsi="宋体" w:eastAsia="宋体" w:cs="宋体"/>
          <w:kern w:val="0"/>
          <w:sz w:val="24"/>
          <w:szCs w:val="24"/>
          <w:highlight w:val="none"/>
        </w:rPr>
      </w:pPr>
    </w:p>
    <w:p>
      <w:pPr>
        <w:spacing w:line="360" w:lineRule="auto"/>
        <w:ind w:right="368" w:rightChars="175" w:firstLine="5460" w:firstLineChars="2600"/>
        <w:jc w:val="left"/>
        <w:rPr>
          <w:rFonts w:ascii="宋体" w:hAnsi="宋体" w:eastAsia="宋体" w:cs="宋体"/>
          <w:szCs w:val="21"/>
          <w:highlight w:val="none"/>
          <w:lang w:val="zh-CN"/>
        </w:rPr>
      </w:pPr>
      <w:r>
        <w:rPr>
          <w:rFonts w:hint="eastAsia" w:ascii="宋体" w:hAnsi="宋体" w:eastAsia="宋体" w:cs="宋体"/>
          <w:szCs w:val="21"/>
          <w:highlight w:val="none"/>
          <w:lang w:val="zh-CN"/>
        </w:rPr>
        <w:t>供应商：</w:t>
      </w:r>
      <w:r>
        <w:rPr>
          <w:rFonts w:hint="eastAsia" w:ascii="宋体" w:hAnsi="宋体" w:eastAsia="宋体" w:cs="宋体"/>
          <w:kern w:val="0"/>
          <w:szCs w:val="21"/>
          <w:highlight w:val="none"/>
          <w:lang w:val="zh-CN"/>
        </w:rPr>
        <w:t>（加盖供应商法人公章）</w:t>
      </w:r>
    </w:p>
    <w:p>
      <w:pPr>
        <w:autoSpaceDE w:val="0"/>
        <w:autoSpaceDN w:val="0"/>
        <w:adjustRightInd w:val="0"/>
        <w:spacing w:line="360" w:lineRule="auto"/>
        <w:ind w:right="781" w:rightChars="372" w:firstLine="2811" w:firstLineChars="1339"/>
        <w:rPr>
          <w:rFonts w:ascii="宋体" w:hAnsi="宋体" w:eastAsia="宋体" w:cs="宋体"/>
          <w:szCs w:val="24"/>
          <w:highlight w:val="none"/>
          <w:lang w:val="zh-CN"/>
        </w:rPr>
      </w:pPr>
      <w:r>
        <w:rPr>
          <w:rFonts w:hint="eastAsia" w:ascii="宋体" w:hAnsi="宋体" w:eastAsia="宋体" w:cs="宋体"/>
          <w:szCs w:val="24"/>
          <w:highlight w:val="none"/>
          <w:lang w:val="zh-CN"/>
        </w:rPr>
        <w:t xml:space="preserve">               </w:t>
      </w:r>
      <w:r>
        <w:rPr>
          <w:rFonts w:ascii="宋体" w:hAnsi="宋体" w:eastAsia="宋体" w:cs="宋体"/>
          <w:szCs w:val="24"/>
          <w:highlight w:val="none"/>
          <w:lang w:val="zh-CN"/>
        </w:rPr>
        <w:t xml:space="preserve">            </w:t>
      </w:r>
      <w:r>
        <w:rPr>
          <w:rFonts w:hint="eastAsia" w:ascii="宋体" w:hAnsi="宋体" w:eastAsia="宋体" w:cs="宋体"/>
          <w:szCs w:val="24"/>
          <w:highlight w:val="none"/>
          <w:lang w:val="zh-CN"/>
        </w:rPr>
        <w:t>日  期：   年  月  日</w:t>
      </w:r>
    </w:p>
    <w:p>
      <w:pPr>
        <w:rPr>
          <w:rFonts w:ascii="宋体" w:hAnsi="宋体" w:eastAsia="宋体" w:cs="宋体"/>
          <w:szCs w:val="24"/>
          <w:highlight w:val="none"/>
          <w:lang w:val="zh-CN"/>
        </w:rPr>
      </w:pPr>
      <w:bookmarkStart w:id="551" w:name="_Toc2031_WPSOffice_Level2"/>
      <w:bookmarkStart w:id="552" w:name="_Toc102860423"/>
      <w:bookmarkStart w:id="553" w:name="_Toc94107215"/>
      <w:bookmarkStart w:id="554" w:name="_Toc142508374"/>
      <w:bookmarkStart w:id="555" w:name="_Toc533708126"/>
      <w:bookmarkStart w:id="556" w:name="_Toc1977731"/>
      <w:bookmarkStart w:id="557" w:name="_Toc30939"/>
      <w:bookmarkStart w:id="558" w:name="_Toc104991881"/>
      <w:bookmarkStart w:id="559" w:name="_Toc6412"/>
      <w:bookmarkStart w:id="560" w:name="_Toc486167714"/>
      <w:bookmarkStart w:id="561" w:name="_Toc102860079"/>
      <w:bookmarkStart w:id="562" w:name="_Toc140596934"/>
      <w:r>
        <w:rPr>
          <w:rFonts w:ascii="宋体" w:hAnsi="宋体" w:eastAsia="宋体" w:cs="宋体"/>
          <w:szCs w:val="24"/>
          <w:highlight w:val="none"/>
          <w:lang w:val="zh-CN"/>
        </w:rPr>
        <w:br w:type="page"/>
      </w:r>
    </w:p>
    <w:p>
      <w:pPr>
        <w:tabs>
          <w:tab w:val="left" w:pos="567"/>
        </w:tabs>
        <w:autoSpaceDE w:val="0"/>
        <w:autoSpaceDN w:val="0"/>
        <w:adjustRightInd w:val="0"/>
        <w:spacing w:line="360" w:lineRule="auto"/>
        <w:jc w:val="left"/>
        <w:outlineLvl w:val="1"/>
        <w:rPr>
          <w:rFonts w:ascii="宋体" w:hAnsi="宋体" w:eastAsia="宋体" w:cs="Times New Roman"/>
          <w:kern w:val="0"/>
          <w:szCs w:val="21"/>
          <w:highlight w:val="none"/>
          <w:u w:val="single"/>
        </w:rPr>
      </w:pPr>
      <w:bookmarkStart w:id="563" w:name="_Toc11347"/>
      <w:bookmarkStart w:id="564" w:name="_Toc22132"/>
      <w:bookmarkStart w:id="565" w:name="_Toc17508"/>
      <w:r>
        <w:rPr>
          <w:rFonts w:hint="eastAsia" w:ascii="宋体" w:hAnsi="宋体" w:eastAsia="宋体" w:cs="宋体"/>
          <w:b/>
          <w:sz w:val="32"/>
          <w:szCs w:val="32"/>
          <w:highlight w:val="none"/>
          <w:lang w:val="en-US" w:eastAsia="zh-CN"/>
        </w:rPr>
        <w:t>六</w:t>
      </w:r>
      <w:r>
        <w:rPr>
          <w:rFonts w:hint="eastAsia" w:ascii="宋体" w:hAnsi="宋体" w:eastAsia="宋体" w:cs="宋体"/>
          <w:b/>
          <w:kern w:val="0"/>
          <w:sz w:val="32"/>
          <w:szCs w:val="32"/>
          <w:highlight w:val="none"/>
        </w:rPr>
        <w:t>、</w:t>
      </w:r>
      <w:r>
        <w:rPr>
          <w:rFonts w:hint="eastAsia" w:ascii="宋体" w:hAnsi="宋体" w:eastAsia="宋体" w:cs="宋体"/>
          <w:b/>
          <w:kern w:val="0"/>
          <w:sz w:val="32"/>
          <w:szCs w:val="32"/>
          <w:highlight w:val="none"/>
          <w:lang w:eastAsia="zh-CN"/>
        </w:rPr>
        <w:t>供应商</w:t>
      </w:r>
      <w:r>
        <w:rPr>
          <w:rFonts w:hint="eastAsia" w:ascii="宋体" w:hAnsi="宋体" w:eastAsia="宋体" w:cs="宋体"/>
          <w:b/>
          <w:kern w:val="0"/>
          <w:sz w:val="32"/>
          <w:szCs w:val="32"/>
          <w:highlight w:val="none"/>
        </w:rPr>
        <w:t>基本情况一览表</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pPr>
        <w:autoSpaceDE w:val="0"/>
        <w:autoSpaceDN w:val="0"/>
        <w:adjustRightInd w:val="0"/>
        <w:spacing w:line="360" w:lineRule="auto"/>
        <w:jc w:val="center"/>
        <w:outlineLvl w:val="0"/>
        <w:rPr>
          <w:rFonts w:ascii="宋体" w:hAnsi="宋体" w:eastAsia="宋体" w:cs="宋体"/>
          <w:b/>
          <w:bCs/>
          <w:sz w:val="30"/>
          <w:szCs w:val="30"/>
          <w:highlight w:val="none"/>
        </w:rPr>
      </w:pPr>
      <w:bookmarkStart w:id="566" w:name="_Toc5354"/>
      <w:bookmarkStart w:id="567" w:name="_Toc31564"/>
      <w:bookmarkStart w:id="568" w:name="_Toc2773_WPSOffice_Level3"/>
      <w:r>
        <w:rPr>
          <w:rFonts w:hint="eastAsia" w:ascii="宋体" w:hAnsi="宋体" w:eastAsia="宋体" w:cs="宋体"/>
          <w:b/>
          <w:bCs/>
          <w:sz w:val="30"/>
          <w:szCs w:val="30"/>
          <w:highlight w:val="none"/>
          <w:lang w:val="zh-CN"/>
        </w:rPr>
        <w:t>供应商基本情况一览表</w:t>
      </w:r>
      <w:bookmarkEnd w:id="566"/>
      <w:bookmarkEnd w:id="567"/>
      <w:bookmarkEnd w:id="568"/>
    </w:p>
    <w:p>
      <w:pPr>
        <w:autoSpaceDE w:val="0"/>
        <w:autoSpaceDN w:val="0"/>
        <w:adjustRightInd w:val="0"/>
        <w:spacing w:line="360" w:lineRule="auto"/>
        <w:ind w:firstLine="420"/>
        <w:outlineLvl w:val="0"/>
        <w:rPr>
          <w:rFonts w:ascii="宋体" w:hAnsi="宋体" w:eastAsia="宋体" w:cs="宋体"/>
          <w:szCs w:val="21"/>
          <w:highlight w:val="none"/>
        </w:rPr>
      </w:pPr>
      <w:bookmarkStart w:id="569" w:name="_Toc11410"/>
      <w:bookmarkStart w:id="570" w:name="_Toc29439"/>
      <w:r>
        <w:rPr>
          <w:rFonts w:hint="eastAsia" w:ascii="宋体" w:hAnsi="宋体" w:eastAsia="宋体" w:cs="宋体"/>
          <w:szCs w:val="21"/>
          <w:highlight w:val="none"/>
          <w:lang w:val="zh-CN"/>
        </w:rPr>
        <w:t>1．名称及概况：</w:t>
      </w:r>
      <w:bookmarkEnd w:id="569"/>
      <w:bookmarkEnd w:id="570"/>
    </w:p>
    <w:p>
      <w:pPr>
        <w:autoSpaceDE w:val="0"/>
        <w:autoSpaceDN w:val="0"/>
        <w:adjustRightInd w:val="0"/>
        <w:spacing w:line="360" w:lineRule="auto"/>
        <w:ind w:firstLine="420"/>
        <w:rPr>
          <w:rFonts w:ascii="宋体" w:hAnsi="宋体" w:eastAsia="宋体" w:cs="宋体"/>
          <w:szCs w:val="24"/>
          <w:highlight w:val="none"/>
          <w:lang w:val="zh-CN"/>
        </w:rPr>
      </w:pPr>
      <w:r>
        <w:rPr>
          <w:rFonts w:hint="eastAsia" w:ascii="宋体" w:hAnsi="宋体" w:eastAsia="宋体" w:cs="宋体"/>
          <w:szCs w:val="24"/>
          <w:highlight w:val="none"/>
          <w:lang w:val="zh-CN"/>
        </w:rPr>
        <w:t>（1）供应商名称：________________________________________</w:t>
      </w:r>
    </w:p>
    <w:p>
      <w:pPr>
        <w:autoSpaceDE w:val="0"/>
        <w:autoSpaceDN w:val="0"/>
        <w:adjustRightInd w:val="0"/>
        <w:spacing w:line="360" w:lineRule="auto"/>
        <w:ind w:firstLine="420"/>
        <w:rPr>
          <w:rFonts w:ascii="宋体" w:hAnsi="宋体" w:eastAsia="宋体" w:cs="宋体"/>
          <w:szCs w:val="24"/>
          <w:highlight w:val="none"/>
          <w:lang w:val="zh-CN"/>
        </w:rPr>
      </w:pPr>
      <w:r>
        <w:rPr>
          <w:rFonts w:hint="eastAsia" w:ascii="宋体" w:hAnsi="宋体" w:eastAsia="宋体" w:cs="宋体"/>
          <w:szCs w:val="24"/>
          <w:highlight w:val="none"/>
          <w:lang w:val="zh-CN"/>
        </w:rPr>
        <w:t>（2）总部地址：__________________________________________</w:t>
      </w:r>
    </w:p>
    <w:p>
      <w:pPr>
        <w:autoSpaceDE w:val="0"/>
        <w:autoSpaceDN w:val="0"/>
        <w:adjustRightInd w:val="0"/>
        <w:spacing w:line="360" w:lineRule="auto"/>
        <w:ind w:firstLine="660"/>
        <w:rPr>
          <w:rFonts w:ascii="宋体" w:hAnsi="宋体" w:eastAsia="宋体" w:cs="宋体"/>
          <w:szCs w:val="24"/>
          <w:highlight w:val="none"/>
          <w:lang w:val="zh-CN"/>
        </w:rPr>
      </w:pPr>
      <w:r>
        <w:rPr>
          <w:rFonts w:hint="eastAsia" w:ascii="宋体" w:hAnsi="宋体" w:eastAsia="宋体" w:cs="宋体"/>
          <w:szCs w:val="24"/>
          <w:highlight w:val="none"/>
          <w:lang w:val="zh-CN"/>
        </w:rPr>
        <w:t xml:space="preserve">   邮政编码：__________________________________________</w:t>
      </w:r>
    </w:p>
    <w:p>
      <w:pPr>
        <w:autoSpaceDE w:val="0"/>
        <w:autoSpaceDN w:val="0"/>
        <w:adjustRightInd w:val="0"/>
        <w:spacing w:line="360" w:lineRule="auto"/>
        <w:ind w:firstLine="420"/>
        <w:rPr>
          <w:rFonts w:ascii="宋体" w:hAnsi="宋体" w:eastAsia="宋体" w:cs="宋体"/>
          <w:szCs w:val="24"/>
          <w:highlight w:val="none"/>
          <w:lang w:val="zh-CN"/>
        </w:rPr>
      </w:pPr>
      <w:r>
        <w:rPr>
          <w:rFonts w:hint="eastAsia" w:ascii="宋体" w:hAnsi="宋体" w:eastAsia="宋体" w:cs="宋体"/>
          <w:szCs w:val="24"/>
          <w:highlight w:val="none"/>
          <w:lang w:val="zh-CN"/>
        </w:rPr>
        <w:t xml:space="preserve">     电话号码：__________________________________________ </w:t>
      </w:r>
    </w:p>
    <w:p>
      <w:pPr>
        <w:autoSpaceDE w:val="0"/>
        <w:autoSpaceDN w:val="0"/>
        <w:adjustRightInd w:val="0"/>
        <w:spacing w:line="360" w:lineRule="auto"/>
        <w:ind w:firstLine="420"/>
        <w:rPr>
          <w:rFonts w:ascii="宋体" w:hAnsi="宋体" w:eastAsia="宋体" w:cs="宋体"/>
          <w:szCs w:val="24"/>
          <w:highlight w:val="none"/>
          <w:lang w:val="zh-CN"/>
        </w:rPr>
      </w:pPr>
      <w:r>
        <w:rPr>
          <w:rFonts w:hint="eastAsia" w:ascii="宋体" w:hAnsi="宋体" w:eastAsia="宋体" w:cs="宋体"/>
          <w:szCs w:val="24"/>
          <w:highlight w:val="none"/>
          <w:lang w:val="zh-CN"/>
        </w:rPr>
        <w:t xml:space="preserve">     传真号码：__________________________________________ </w:t>
      </w:r>
    </w:p>
    <w:p>
      <w:pPr>
        <w:autoSpaceDE w:val="0"/>
        <w:autoSpaceDN w:val="0"/>
        <w:adjustRightInd w:val="0"/>
        <w:spacing w:line="360" w:lineRule="auto"/>
        <w:ind w:firstLine="420"/>
        <w:rPr>
          <w:rFonts w:ascii="宋体" w:hAnsi="宋体" w:eastAsia="宋体" w:cs="宋体"/>
          <w:szCs w:val="24"/>
          <w:highlight w:val="none"/>
          <w:lang w:val="zh-CN"/>
        </w:rPr>
      </w:pPr>
      <w:r>
        <w:rPr>
          <w:rFonts w:hint="eastAsia" w:ascii="宋体" w:hAnsi="宋体" w:eastAsia="宋体" w:cs="宋体"/>
          <w:szCs w:val="24"/>
          <w:highlight w:val="none"/>
          <w:lang w:val="zh-CN"/>
        </w:rPr>
        <w:t>（3）成立和／或注册日期：________________________________</w:t>
      </w:r>
    </w:p>
    <w:p>
      <w:pPr>
        <w:autoSpaceDE w:val="0"/>
        <w:autoSpaceDN w:val="0"/>
        <w:adjustRightInd w:val="0"/>
        <w:spacing w:line="360" w:lineRule="auto"/>
        <w:ind w:firstLine="420"/>
        <w:rPr>
          <w:rFonts w:ascii="宋体" w:hAnsi="宋体" w:eastAsia="宋体" w:cs="宋体"/>
          <w:szCs w:val="24"/>
          <w:highlight w:val="none"/>
          <w:lang w:val="zh-CN"/>
        </w:rPr>
      </w:pPr>
      <w:r>
        <w:rPr>
          <w:rFonts w:hint="eastAsia" w:ascii="宋体" w:hAnsi="宋体" w:eastAsia="宋体" w:cs="宋体"/>
          <w:szCs w:val="24"/>
          <w:highlight w:val="none"/>
          <w:lang w:val="zh-CN"/>
        </w:rPr>
        <w:t>（4）法人代表</w:t>
      </w:r>
      <w:r>
        <w:rPr>
          <w:rFonts w:hint="eastAsia" w:ascii="宋体" w:hAnsi="宋体" w:eastAsia="宋体" w:cs="宋体"/>
          <w:b w:val="0"/>
          <w:bCs w:val="0"/>
          <w:color w:val="auto"/>
          <w:kern w:val="0"/>
          <w:sz w:val="21"/>
          <w:szCs w:val="21"/>
          <w:u w:val="none"/>
          <w:lang w:val="zh-CN" w:eastAsia="zh-CN"/>
        </w:rPr>
        <w:t>执行事务合伙人/负责人</w:t>
      </w:r>
      <w:r>
        <w:rPr>
          <w:rFonts w:hint="eastAsia" w:ascii="宋体" w:hAnsi="宋体" w:eastAsia="宋体" w:cs="宋体"/>
          <w:szCs w:val="24"/>
          <w:highlight w:val="none"/>
          <w:lang w:val="zh-CN"/>
        </w:rPr>
        <w:t>：_____________________</w:t>
      </w:r>
    </w:p>
    <w:p>
      <w:pPr>
        <w:autoSpaceDE w:val="0"/>
        <w:autoSpaceDN w:val="0"/>
        <w:adjustRightInd w:val="0"/>
        <w:spacing w:line="360" w:lineRule="auto"/>
        <w:ind w:firstLine="420"/>
        <w:rPr>
          <w:rFonts w:ascii="宋体" w:hAnsi="宋体" w:eastAsia="宋体" w:cs="宋体"/>
          <w:szCs w:val="24"/>
          <w:highlight w:val="none"/>
          <w:lang w:val="zh-CN"/>
        </w:rPr>
      </w:pPr>
      <w:r>
        <w:rPr>
          <w:rFonts w:hint="eastAsia" w:ascii="宋体" w:hAnsi="宋体" w:eastAsia="宋体" w:cs="宋体"/>
          <w:szCs w:val="24"/>
          <w:highlight w:val="none"/>
          <w:lang w:val="zh-CN"/>
        </w:rPr>
        <w:t>（5）开户银行：__________________________________________</w:t>
      </w:r>
    </w:p>
    <w:p>
      <w:pPr>
        <w:autoSpaceDE w:val="0"/>
        <w:autoSpaceDN w:val="0"/>
        <w:adjustRightInd w:val="0"/>
        <w:spacing w:line="360" w:lineRule="auto"/>
        <w:ind w:firstLine="420"/>
        <w:rPr>
          <w:rFonts w:ascii="宋体" w:hAnsi="宋体" w:eastAsia="宋体" w:cs="宋体"/>
          <w:szCs w:val="24"/>
          <w:highlight w:val="none"/>
          <w:lang w:val="zh-CN"/>
        </w:rPr>
      </w:pPr>
      <w:r>
        <w:rPr>
          <w:rFonts w:hint="eastAsia" w:ascii="宋体" w:hAnsi="宋体" w:eastAsia="宋体" w:cs="宋体"/>
          <w:szCs w:val="24"/>
          <w:highlight w:val="none"/>
          <w:lang w:val="zh-CN"/>
        </w:rPr>
        <w:t>（6）开户账号：__________________________________________</w:t>
      </w:r>
    </w:p>
    <w:p>
      <w:pPr>
        <w:autoSpaceDE w:val="0"/>
        <w:autoSpaceDN w:val="0"/>
        <w:adjustRightInd w:val="0"/>
        <w:spacing w:line="360" w:lineRule="auto"/>
        <w:ind w:firstLine="420"/>
        <w:rPr>
          <w:rFonts w:ascii="宋体" w:hAnsi="宋体" w:eastAsia="宋体" w:cs="宋体"/>
          <w:szCs w:val="24"/>
          <w:highlight w:val="none"/>
          <w:lang w:val="zh-CN"/>
        </w:rPr>
      </w:pPr>
      <w:r>
        <w:rPr>
          <w:rFonts w:hint="eastAsia" w:ascii="宋体" w:hAnsi="宋体" w:eastAsia="宋体" w:cs="宋体"/>
          <w:szCs w:val="24"/>
          <w:highlight w:val="none"/>
          <w:lang w:val="zh-CN"/>
        </w:rPr>
        <w:t>（7）注册资金：__________________________________________</w:t>
      </w:r>
    </w:p>
    <w:p>
      <w:pPr>
        <w:autoSpaceDE w:val="0"/>
        <w:autoSpaceDN w:val="0"/>
        <w:adjustRightInd w:val="0"/>
        <w:spacing w:line="360" w:lineRule="auto"/>
        <w:ind w:firstLine="420"/>
        <w:rPr>
          <w:rFonts w:ascii="宋体" w:hAnsi="宋体" w:eastAsia="宋体" w:cs="宋体"/>
          <w:szCs w:val="24"/>
          <w:highlight w:val="none"/>
        </w:rPr>
      </w:pPr>
      <w:r>
        <w:rPr>
          <w:rFonts w:hint="eastAsia" w:ascii="宋体" w:hAnsi="宋体" w:eastAsia="宋体" w:cs="宋体"/>
          <w:szCs w:val="24"/>
          <w:highlight w:val="none"/>
          <w:lang w:val="zh-CN"/>
        </w:rPr>
        <w:t>（8）主要负责人姓名：____________________________________</w:t>
      </w:r>
    </w:p>
    <w:p>
      <w:pPr>
        <w:autoSpaceDE w:val="0"/>
        <w:autoSpaceDN w:val="0"/>
        <w:adjustRightInd w:val="0"/>
        <w:spacing w:line="360" w:lineRule="auto"/>
        <w:ind w:firstLine="420"/>
        <w:rPr>
          <w:rFonts w:ascii="宋体" w:hAnsi="宋体" w:eastAsia="宋体" w:cs="宋体"/>
          <w:szCs w:val="24"/>
          <w:highlight w:val="none"/>
        </w:rPr>
      </w:pPr>
      <w:r>
        <w:rPr>
          <w:rFonts w:hint="eastAsia" w:ascii="宋体" w:hAnsi="宋体" w:eastAsia="宋体" w:cs="宋体"/>
          <w:szCs w:val="24"/>
          <w:highlight w:val="none"/>
          <w:lang w:val="zh-CN"/>
        </w:rPr>
        <w:t xml:space="preserve">（9）项目主要联系人（姓名、职务、通讯）：_________________   </w:t>
      </w:r>
    </w:p>
    <w:p>
      <w:pPr>
        <w:autoSpaceDE w:val="0"/>
        <w:autoSpaceDN w:val="0"/>
        <w:adjustRightInd w:val="0"/>
        <w:spacing w:line="360" w:lineRule="auto"/>
        <w:ind w:firstLine="420"/>
        <w:rPr>
          <w:rFonts w:ascii="宋体" w:hAnsi="宋体" w:eastAsia="宋体" w:cs="宋体"/>
          <w:szCs w:val="24"/>
          <w:highlight w:val="none"/>
        </w:rPr>
      </w:pPr>
      <w:r>
        <w:rPr>
          <w:rFonts w:hint="eastAsia" w:ascii="宋体" w:hAnsi="宋体" w:eastAsia="宋体" w:cs="宋体"/>
          <w:szCs w:val="24"/>
          <w:highlight w:val="none"/>
          <w:lang w:val="zh-CN"/>
        </w:rPr>
        <w:t>（10）在中国的代表的姓名和地址（如有）：__________________</w:t>
      </w:r>
    </w:p>
    <w:p>
      <w:pPr>
        <w:autoSpaceDE w:val="0"/>
        <w:autoSpaceDN w:val="0"/>
        <w:adjustRightInd w:val="0"/>
        <w:spacing w:line="360" w:lineRule="auto"/>
        <w:ind w:firstLine="420"/>
        <w:rPr>
          <w:rFonts w:ascii="宋体" w:hAnsi="宋体" w:eastAsia="宋体" w:cs="宋体"/>
          <w:szCs w:val="24"/>
          <w:highlight w:val="none"/>
        </w:rPr>
      </w:pPr>
      <w:r>
        <w:rPr>
          <w:rFonts w:hint="eastAsia" w:ascii="宋体" w:hAnsi="宋体" w:eastAsia="宋体" w:cs="宋体"/>
          <w:szCs w:val="24"/>
          <w:highlight w:val="none"/>
          <w:lang w:val="zh-CN"/>
        </w:rPr>
        <w:t>2．供征询之银行的名称和地址：____________________________</w:t>
      </w:r>
    </w:p>
    <w:p>
      <w:pPr>
        <w:autoSpaceDE w:val="0"/>
        <w:autoSpaceDN w:val="0"/>
        <w:adjustRightInd w:val="0"/>
        <w:spacing w:line="360" w:lineRule="auto"/>
        <w:rPr>
          <w:rFonts w:ascii="宋体" w:hAnsi="宋体" w:eastAsia="宋体" w:cs="宋体"/>
          <w:szCs w:val="24"/>
          <w:highlight w:val="none"/>
        </w:rPr>
      </w:pPr>
      <w:r>
        <w:rPr>
          <w:rFonts w:hint="eastAsia" w:ascii="宋体" w:hAnsi="宋体" w:eastAsia="宋体" w:cs="宋体"/>
          <w:szCs w:val="24"/>
          <w:highlight w:val="none"/>
          <w:lang w:val="zh-CN"/>
        </w:rPr>
        <w:t xml:space="preserve">    3．公司所隶属之国际集团名称（如果是）____________________</w:t>
      </w:r>
    </w:p>
    <w:p>
      <w:pPr>
        <w:autoSpaceDE w:val="0"/>
        <w:autoSpaceDN w:val="0"/>
        <w:adjustRightInd w:val="0"/>
        <w:spacing w:line="360" w:lineRule="auto"/>
        <w:ind w:firstLine="420"/>
        <w:outlineLvl w:val="0"/>
        <w:rPr>
          <w:rFonts w:ascii="宋体" w:hAnsi="宋体" w:eastAsia="宋体" w:cs="宋体"/>
          <w:szCs w:val="24"/>
          <w:highlight w:val="none"/>
        </w:rPr>
      </w:pPr>
      <w:bookmarkStart w:id="571" w:name="_Toc28032"/>
      <w:bookmarkStart w:id="572" w:name="_Toc558"/>
      <w:r>
        <w:rPr>
          <w:rFonts w:hint="eastAsia" w:ascii="宋体" w:hAnsi="宋体" w:eastAsia="宋体" w:cs="宋体"/>
          <w:szCs w:val="24"/>
          <w:highlight w:val="none"/>
          <w:lang w:val="zh-CN"/>
        </w:rPr>
        <w:t>4. 提交资料（包括但不限于组织架构、公司简介等）：</w:t>
      </w:r>
      <w:bookmarkEnd w:id="571"/>
      <w:bookmarkEnd w:id="572"/>
    </w:p>
    <w:p>
      <w:pPr>
        <w:autoSpaceDE w:val="0"/>
        <w:autoSpaceDN w:val="0"/>
        <w:adjustRightInd w:val="0"/>
        <w:spacing w:line="360" w:lineRule="auto"/>
        <w:ind w:firstLine="630" w:firstLineChars="300"/>
        <w:outlineLvl w:val="1"/>
        <w:rPr>
          <w:rFonts w:ascii="宋体" w:hAnsi="宋体" w:eastAsia="宋体" w:cs="宋体"/>
          <w:szCs w:val="24"/>
          <w:highlight w:val="none"/>
          <w:lang w:val="zh-CN"/>
        </w:rPr>
      </w:pPr>
      <w:bookmarkStart w:id="573" w:name="_Toc10897"/>
      <w:bookmarkStart w:id="574" w:name="_Toc27361"/>
      <w:r>
        <w:rPr>
          <w:rFonts w:hint="eastAsia" w:ascii="宋体" w:hAnsi="宋体" w:eastAsia="宋体" w:cs="宋体"/>
          <w:szCs w:val="24"/>
          <w:highlight w:val="none"/>
          <w:lang w:val="zh-CN"/>
        </w:rPr>
        <w:t>（1）公司简介；</w:t>
      </w:r>
      <w:bookmarkEnd w:id="573"/>
      <w:bookmarkEnd w:id="574"/>
    </w:p>
    <w:p>
      <w:pPr>
        <w:autoSpaceDE w:val="0"/>
        <w:autoSpaceDN w:val="0"/>
        <w:adjustRightInd w:val="0"/>
        <w:spacing w:line="360" w:lineRule="auto"/>
        <w:ind w:firstLine="1155" w:firstLineChars="550"/>
        <w:rPr>
          <w:rFonts w:ascii="宋体" w:hAnsi="宋体" w:eastAsia="宋体" w:cs="宋体"/>
          <w:szCs w:val="24"/>
          <w:highlight w:val="none"/>
          <w:lang w:val="zh-CN"/>
        </w:rPr>
      </w:pPr>
      <w:r>
        <w:rPr>
          <w:rFonts w:hint="eastAsia" w:ascii="宋体" w:hAnsi="宋体" w:eastAsia="宋体" w:cs="宋体"/>
          <w:szCs w:val="24"/>
          <w:highlight w:val="none"/>
          <w:lang w:val="zh-CN"/>
        </w:rPr>
        <w:t>__________________________________________________</w:t>
      </w:r>
    </w:p>
    <w:p>
      <w:pPr>
        <w:autoSpaceDE w:val="0"/>
        <w:autoSpaceDN w:val="0"/>
        <w:adjustRightInd w:val="0"/>
        <w:spacing w:line="360" w:lineRule="auto"/>
        <w:ind w:firstLine="630" w:firstLineChars="300"/>
        <w:outlineLvl w:val="1"/>
        <w:rPr>
          <w:rFonts w:ascii="宋体" w:hAnsi="宋体" w:eastAsia="宋体" w:cs="宋体"/>
          <w:szCs w:val="24"/>
          <w:highlight w:val="none"/>
          <w:lang w:val="zh-CN"/>
        </w:rPr>
      </w:pPr>
      <w:bookmarkStart w:id="575" w:name="_Toc30962"/>
      <w:bookmarkStart w:id="576" w:name="_Toc14076"/>
      <w:r>
        <w:rPr>
          <w:rFonts w:hint="eastAsia" w:ascii="宋体" w:hAnsi="宋体" w:eastAsia="宋体" w:cs="宋体"/>
          <w:szCs w:val="24"/>
          <w:highlight w:val="none"/>
          <w:lang w:val="zh-CN"/>
        </w:rPr>
        <w:t>（2）公司组织架构；</w:t>
      </w:r>
      <w:bookmarkEnd w:id="575"/>
      <w:bookmarkEnd w:id="576"/>
    </w:p>
    <w:p>
      <w:pPr>
        <w:autoSpaceDE w:val="0"/>
        <w:autoSpaceDN w:val="0"/>
        <w:adjustRightInd w:val="0"/>
        <w:spacing w:line="360" w:lineRule="auto"/>
        <w:ind w:firstLine="1155" w:firstLineChars="550"/>
        <w:rPr>
          <w:rFonts w:ascii="宋体" w:hAnsi="宋体" w:eastAsia="宋体" w:cs="宋体"/>
          <w:szCs w:val="24"/>
          <w:highlight w:val="none"/>
          <w:lang w:val="zh-CN"/>
        </w:rPr>
      </w:pPr>
      <w:r>
        <w:rPr>
          <w:rFonts w:hint="eastAsia" w:ascii="宋体" w:hAnsi="宋体" w:eastAsia="宋体" w:cs="宋体"/>
          <w:szCs w:val="24"/>
          <w:highlight w:val="none"/>
          <w:lang w:val="zh-CN"/>
        </w:rPr>
        <w:t>_______________________________________________</w:t>
      </w:r>
      <w:r>
        <w:rPr>
          <w:rFonts w:hint="eastAsia" w:ascii="宋体" w:hAnsi="宋体" w:eastAsia="宋体" w:cs="宋体"/>
          <w:szCs w:val="24"/>
          <w:highlight w:val="none"/>
          <w:u w:val="single"/>
          <w:lang w:val="zh-CN"/>
        </w:rPr>
        <w:t xml:space="preserve">__ </w:t>
      </w:r>
    </w:p>
    <w:p>
      <w:pPr>
        <w:autoSpaceDE w:val="0"/>
        <w:autoSpaceDN w:val="0"/>
        <w:adjustRightInd w:val="0"/>
        <w:spacing w:line="360" w:lineRule="auto"/>
        <w:ind w:left="836" w:leftChars="137" w:hanging="548" w:hangingChars="261"/>
        <w:rPr>
          <w:rFonts w:ascii="宋体" w:hAnsi="宋体" w:eastAsia="宋体" w:cs="宋体"/>
          <w:szCs w:val="24"/>
          <w:highlight w:val="none"/>
          <w:lang w:val="zh-CN"/>
        </w:rPr>
      </w:pPr>
      <w:r>
        <w:rPr>
          <w:rFonts w:hint="eastAsia" w:ascii="宋体" w:hAnsi="宋体" w:eastAsia="宋体" w:cs="宋体"/>
          <w:szCs w:val="24"/>
          <w:highlight w:val="none"/>
          <w:lang w:val="zh-CN"/>
        </w:rPr>
        <w:t>（3）东莞市内设有分支机构情况介绍[应提供该分支机构的多证合一营业执照复印件等证明材料]（若无前述分支机构的无需介绍）。</w:t>
      </w:r>
    </w:p>
    <w:p>
      <w:pPr>
        <w:autoSpaceDE w:val="0"/>
        <w:autoSpaceDN w:val="0"/>
        <w:adjustRightInd w:val="0"/>
        <w:spacing w:line="360" w:lineRule="auto"/>
        <w:ind w:firstLine="420" w:firstLineChars="200"/>
        <w:rPr>
          <w:rFonts w:ascii="宋体" w:hAnsi="宋体" w:eastAsia="宋体" w:cs="宋体"/>
          <w:szCs w:val="24"/>
          <w:highlight w:val="none"/>
          <w:lang w:val="zh-CN"/>
        </w:rPr>
      </w:pPr>
      <w:r>
        <w:rPr>
          <w:rFonts w:hint="eastAsia" w:ascii="宋体" w:hAnsi="宋体" w:eastAsia="宋体" w:cs="宋体"/>
          <w:szCs w:val="24"/>
          <w:highlight w:val="none"/>
          <w:lang w:val="zh-CN"/>
        </w:rPr>
        <w:t>兹证明上述说明是真实、正确的，并提供了全部能提供的资料和数据，我们同意遵照贵方要求出示有关证明文件。</w:t>
      </w:r>
    </w:p>
    <w:p>
      <w:pPr>
        <w:autoSpaceDE w:val="0"/>
        <w:autoSpaceDN w:val="0"/>
        <w:adjustRightInd w:val="0"/>
        <w:spacing w:line="360" w:lineRule="auto"/>
        <w:ind w:firstLine="420" w:firstLineChars="200"/>
        <w:rPr>
          <w:rFonts w:ascii="宋体" w:hAnsi="宋体" w:eastAsia="宋体" w:cs="宋体"/>
          <w:szCs w:val="24"/>
          <w:highlight w:val="none"/>
        </w:rPr>
      </w:pPr>
    </w:p>
    <w:p>
      <w:pPr>
        <w:autoSpaceDE w:val="0"/>
        <w:autoSpaceDN w:val="0"/>
        <w:adjustRightInd w:val="0"/>
        <w:spacing w:line="360" w:lineRule="auto"/>
        <w:ind w:right="368" w:rightChars="175"/>
        <w:jc w:val="right"/>
        <w:rPr>
          <w:rFonts w:ascii="宋体" w:hAnsi="宋体" w:eastAsia="宋体" w:cs="宋体"/>
          <w:szCs w:val="24"/>
          <w:highlight w:val="none"/>
        </w:rPr>
      </w:pPr>
      <w:r>
        <w:rPr>
          <w:rFonts w:hint="eastAsia" w:ascii="宋体" w:hAnsi="宋体" w:eastAsia="宋体" w:cs="宋体"/>
          <w:szCs w:val="24"/>
          <w:highlight w:val="none"/>
          <w:lang w:val="zh-CN"/>
        </w:rPr>
        <w:t>供应商</w:t>
      </w:r>
      <w:r>
        <w:rPr>
          <w:rFonts w:hint="eastAsia" w:ascii="宋体" w:hAnsi="宋体" w:eastAsia="宋体" w:cs="宋体"/>
          <w:szCs w:val="21"/>
          <w:highlight w:val="none"/>
          <w:lang w:val="zh-CN"/>
        </w:rPr>
        <w:t>：</w:t>
      </w:r>
      <w:r>
        <w:rPr>
          <w:rFonts w:hint="eastAsia" w:ascii="宋体" w:hAnsi="宋体" w:eastAsia="宋体" w:cs="宋体"/>
          <w:kern w:val="0"/>
          <w:szCs w:val="21"/>
          <w:highlight w:val="none"/>
          <w:lang w:val="zh-CN"/>
        </w:rPr>
        <w:t>（加盖供应商法人公章）</w:t>
      </w:r>
    </w:p>
    <w:p>
      <w:pPr>
        <w:autoSpaceDE w:val="0"/>
        <w:autoSpaceDN w:val="0"/>
        <w:adjustRightInd w:val="0"/>
        <w:spacing w:line="360" w:lineRule="auto"/>
        <w:ind w:right="368" w:rightChars="175" w:firstLine="6237"/>
        <w:jc w:val="left"/>
        <w:rPr>
          <w:rFonts w:ascii="宋体" w:hAnsi="宋体" w:eastAsia="宋体" w:cs="宋体"/>
          <w:szCs w:val="24"/>
          <w:highlight w:val="none"/>
          <w:lang w:val="zh-CN"/>
        </w:rPr>
      </w:pPr>
      <w:r>
        <w:rPr>
          <w:rFonts w:hint="eastAsia" w:ascii="宋体" w:hAnsi="宋体" w:eastAsia="宋体" w:cs="宋体"/>
          <w:szCs w:val="24"/>
          <w:highlight w:val="none"/>
          <w:lang w:val="zh-CN"/>
        </w:rPr>
        <w:t>日  期：　年  月  日</w:t>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kern w:val="0"/>
          <w:sz w:val="32"/>
          <w:szCs w:val="32"/>
          <w:highlight w:val="none"/>
        </w:rPr>
      </w:pPr>
      <w:r>
        <w:rPr>
          <w:rFonts w:hint="eastAsia" w:ascii="宋体" w:hAnsi="宋体" w:eastAsia="宋体" w:cs="宋体"/>
          <w:szCs w:val="24"/>
          <w:highlight w:val="none"/>
          <w:lang w:val="zh-CN"/>
        </w:rPr>
        <w:br w:type="page"/>
      </w:r>
      <w:bookmarkStart w:id="577" w:name="_Toc140596935"/>
      <w:bookmarkStart w:id="578" w:name="_Toc94107216"/>
      <w:bookmarkStart w:id="579" w:name="_Toc102860080"/>
      <w:bookmarkStart w:id="580" w:name="_Toc29014"/>
      <w:bookmarkStart w:id="581" w:name="_Toc142508375"/>
      <w:bookmarkStart w:id="582" w:name="_Toc10443"/>
      <w:bookmarkStart w:id="583" w:name="_Toc9505"/>
      <w:bookmarkStart w:id="584" w:name="_Toc11679"/>
      <w:bookmarkStart w:id="585" w:name="_Toc102860424"/>
      <w:bookmarkStart w:id="586" w:name="_Toc4023"/>
      <w:bookmarkStart w:id="587" w:name="_Toc104991882"/>
      <w:bookmarkStart w:id="588" w:name="_Toc486167715"/>
      <w:bookmarkStart w:id="589" w:name="_Toc1977733"/>
      <w:bookmarkStart w:id="590" w:name="_Toc533708128"/>
      <w:bookmarkStart w:id="591" w:name="_Toc9051_WPSOffice_Level2"/>
      <w:r>
        <w:rPr>
          <w:rFonts w:hint="eastAsia" w:ascii="宋体" w:hAnsi="宋体" w:eastAsia="宋体" w:cs="宋体"/>
          <w:b/>
          <w:sz w:val="32"/>
          <w:szCs w:val="32"/>
          <w:highlight w:val="none"/>
          <w:lang w:val="en-US" w:eastAsia="zh-CN"/>
        </w:rPr>
        <w:t>七</w:t>
      </w:r>
      <w:r>
        <w:rPr>
          <w:rFonts w:hint="eastAsia" w:ascii="宋体" w:hAnsi="宋体" w:eastAsia="宋体" w:cs="宋体"/>
          <w:b/>
          <w:sz w:val="32"/>
          <w:szCs w:val="32"/>
          <w:highlight w:val="none"/>
          <w:lang w:val="zh-CN"/>
        </w:rPr>
        <w:t>、供应商财务状况表格式</w:t>
      </w:r>
      <w:bookmarkEnd w:id="577"/>
      <w:bookmarkEnd w:id="578"/>
      <w:bookmarkEnd w:id="579"/>
      <w:bookmarkEnd w:id="580"/>
      <w:bookmarkEnd w:id="581"/>
      <w:bookmarkEnd w:id="582"/>
      <w:bookmarkEnd w:id="583"/>
      <w:bookmarkEnd w:id="584"/>
      <w:bookmarkEnd w:id="585"/>
      <w:bookmarkEnd w:id="586"/>
      <w:bookmarkEnd w:id="587"/>
    </w:p>
    <w:p>
      <w:pPr>
        <w:autoSpaceDE w:val="0"/>
        <w:autoSpaceDN w:val="0"/>
        <w:adjustRightInd w:val="0"/>
        <w:spacing w:line="360" w:lineRule="auto"/>
        <w:jc w:val="center"/>
        <w:rPr>
          <w:rFonts w:ascii="宋体" w:hAnsi="宋体" w:eastAsia="宋体" w:cs="宋体"/>
          <w:b/>
          <w:kern w:val="0"/>
          <w:sz w:val="30"/>
          <w:szCs w:val="30"/>
          <w:highlight w:val="none"/>
        </w:rPr>
      </w:pPr>
      <w:r>
        <w:rPr>
          <w:rFonts w:hint="eastAsia" w:ascii="宋体" w:hAnsi="宋体" w:eastAsia="宋体" w:cs="宋体"/>
          <w:b/>
          <w:kern w:val="0"/>
          <w:sz w:val="30"/>
          <w:szCs w:val="30"/>
          <w:highlight w:val="none"/>
          <w:lang w:eastAsia="zh-CN"/>
        </w:rPr>
        <w:t>供应商</w:t>
      </w:r>
      <w:r>
        <w:rPr>
          <w:rFonts w:hint="eastAsia" w:ascii="宋体" w:hAnsi="宋体" w:eastAsia="宋体" w:cs="宋体"/>
          <w:b/>
          <w:kern w:val="0"/>
          <w:sz w:val="30"/>
          <w:szCs w:val="30"/>
          <w:highlight w:val="none"/>
        </w:rPr>
        <w:t xml:space="preserve">财务状况表 </w:t>
      </w:r>
    </w:p>
    <w:p>
      <w:pPr>
        <w:autoSpaceDE w:val="0"/>
        <w:autoSpaceDN w:val="0"/>
        <w:adjustRightInd w:val="0"/>
        <w:spacing w:line="360" w:lineRule="auto"/>
        <w:jc w:val="right"/>
        <w:rPr>
          <w:rFonts w:ascii="宋体" w:hAnsi="宋体" w:eastAsia="宋体" w:cs="宋体"/>
          <w:kern w:val="0"/>
          <w:szCs w:val="21"/>
          <w:highlight w:val="none"/>
        </w:rPr>
      </w:pPr>
      <w:r>
        <w:rPr>
          <w:rFonts w:hint="eastAsia" w:ascii="宋体" w:hAnsi="宋体" w:eastAsia="宋体" w:cs="宋体"/>
          <w:kern w:val="0"/>
          <w:szCs w:val="21"/>
          <w:highlight w:val="none"/>
        </w:rPr>
        <w:t>[价格单位：（人民币）元]</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rPr>
              <w:t>年  度</w:t>
            </w:r>
          </w:p>
        </w:tc>
        <w:tc>
          <w:tcPr>
            <w:tcW w:w="1944" w:type="dxa"/>
            <w:vAlign w:val="center"/>
          </w:tcPr>
          <w:p>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rPr>
              <w:t>总资产（元）</w:t>
            </w:r>
          </w:p>
        </w:tc>
        <w:tc>
          <w:tcPr>
            <w:tcW w:w="1946" w:type="dxa"/>
            <w:vAlign w:val="center"/>
          </w:tcPr>
          <w:p>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rPr>
              <w:t>净资产（元）</w:t>
            </w:r>
          </w:p>
        </w:tc>
        <w:tc>
          <w:tcPr>
            <w:tcW w:w="2713" w:type="dxa"/>
            <w:vAlign w:val="center"/>
          </w:tcPr>
          <w:p>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rPr>
              <w:t>年营业额（元）</w:t>
            </w:r>
          </w:p>
        </w:tc>
        <w:tc>
          <w:tcPr>
            <w:tcW w:w="2060" w:type="dxa"/>
            <w:vAlign w:val="center"/>
          </w:tcPr>
          <w:p>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pPr>
              <w:autoSpaceDE w:val="0"/>
              <w:autoSpaceDN w:val="0"/>
              <w:adjustRightInd w:val="0"/>
              <w:spacing w:line="360" w:lineRule="auto"/>
              <w:jc w:val="center"/>
              <w:rPr>
                <w:rFonts w:hint="default" w:ascii="宋体" w:hAnsi="宋体" w:eastAsia="宋体" w:cs="宋体"/>
                <w:kern w:val="0"/>
                <w:szCs w:val="21"/>
                <w:highlight w:val="none"/>
                <w:lang w:val="en-US"/>
              </w:rPr>
            </w:pPr>
            <w:r>
              <w:rPr>
                <w:rFonts w:hint="eastAsia" w:ascii="宋体" w:hAnsi="宋体" w:eastAsia="宋体" w:cs="宋体"/>
                <w:kern w:val="0"/>
                <w:szCs w:val="21"/>
                <w:highlight w:val="none"/>
                <w:lang w:val="en-US" w:eastAsia="zh-CN"/>
              </w:rPr>
              <w:t>2022</w:t>
            </w:r>
          </w:p>
        </w:tc>
        <w:tc>
          <w:tcPr>
            <w:tcW w:w="1944" w:type="dxa"/>
            <w:vAlign w:val="center"/>
          </w:tcPr>
          <w:p>
            <w:pPr>
              <w:autoSpaceDE w:val="0"/>
              <w:autoSpaceDN w:val="0"/>
              <w:adjustRightInd w:val="0"/>
              <w:spacing w:line="360" w:lineRule="auto"/>
              <w:jc w:val="center"/>
              <w:rPr>
                <w:rFonts w:ascii="宋体" w:hAnsi="宋体" w:eastAsia="宋体" w:cs="宋体"/>
                <w:kern w:val="0"/>
                <w:szCs w:val="21"/>
                <w:highlight w:val="none"/>
              </w:rPr>
            </w:pPr>
          </w:p>
        </w:tc>
        <w:tc>
          <w:tcPr>
            <w:tcW w:w="1946" w:type="dxa"/>
            <w:vAlign w:val="center"/>
          </w:tcPr>
          <w:p>
            <w:pPr>
              <w:autoSpaceDE w:val="0"/>
              <w:autoSpaceDN w:val="0"/>
              <w:adjustRightInd w:val="0"/>
              <w:spacing w:line="360" w:lineRule="auto"/>
              <w:jc w:val="center"/>
              <w:rPr>
                <w:rFonts w:ascii="宋体" w:hAnsi="宋体" w:eastAsia="宋体" w:cs="宋体"/>
                <w:kern w:val="0"/>
                <w:szCs w:val="21"/>
                <w:highlight w:val="none"/>
              </w:rPr>
            </w:pPr>
          </w:p>
        </w:tc>
        <w:tc>
          <w:tcPr>
            <w:tcW w:w="2713" w:type="dxa"/>
            <w:vAlign w:val="center"/>
          </w:tcPr>
          <w:p>
            <w:pPr>
              <w:autoSpaceDE w:val="0"/>
              <w:autoSpaceDN w:val="0"/>
              <w:adjustRightInd w:val="0"/>
              <w:spacing w:line="360" w:lineRule="auto"/>
              <w:jc w:val="center"/>
              <w:rPr>
                <w:rFonts w:ascii="宋体" w:hAnsi="宋体" w:eastAsia="宋体" w:cs="宋体"/>
                <w:kern w:val="0"/>
                <w:szCs w:val="21"/>
                <w:highlight w:val="none"/>
              </w:rPr>
            </w:pPr>
          </w:p>
        </w:tc>
        <w:tc>
          <w:tcPr>
            <w:tcW w:w="2060" w:type="dxa"/>
            <w:vAlign w:val="center"/>
          </w:tcPr>
          <w:p>
            <w:pPr>
              <w:autoSpaceDE w:val="0"/>
              <w:autoSpaceDN w:val="0"/>
              <w:adjustRightInd w:val="0"/>
              <w:spacing w:line="360" w:lineRule="auto"/>
              <w:jc w:val="center"/>
              <w:rPr>
                <w:rFonts w:ascii="宋体" w:hAnsi="宋体" w:eastAsia="宋体" w:cs="宋体"/>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lang w:val="en-US" w:eastAsia="zh-CN"/>
              </w:rPr>
              <w:t>2023</w:t>
            </w:r>
          </w:p>
        </w:tc>
        <w:tc>
          <w:tcPr>
            <w:tcW w:w="1944" w:type="dxa"/>
            <w:vAlign w:val="center"/>
          </w:tcPr>
          <w:p>
            <w:pPr>
              <w:autoSpaceDE w:val="0"/>
              <w:autoSpaceDN w:val="0"/>
              <w:adjustRightInd w:val="0"/>
              <w:spacing w:line="360" w:lineRule="auto"/>
              <w:jc w:val="center"/>
              <w:rPr>
                <w:rFonts w:ascii="宋体" w:hAnsi="宋体" w:eastAsia="宋体" w:cs="宋体"/>
                <w:kern w:val="0"/>
                <w:szCs w:val="21"/>
                <w:highlight w:val="none"/>
              </w:rPr>
            </w:pPr>
          </w:p>
        </w:tc>
        <w:tc>
          <w:tcPr>
            <w:tcW w:w="1946" w:type="dxa"/>
            <w:vAlign w:val="center"/>
          </w:tcPr>
          <w:p>
            <w:pPr>
              <w:autoSpaceDE w:val="0"/>
              <w:autoSpaceDN w:val="0"/>
              <w:adjustRightInd w:val="0"/>
              <w:spacing w:line="360" w:lineRule="auto"/>
              <w:jc w:val="center"/>
              <w:rPr>
                <w:rFonts w:ascii="宋体" w:hAnsi="宋体" w:eastAsia="宋体" w:cs="宋体"/>
                <w:kern w:val="0"/>
                <w:szCs w:val="21"/>
                <w:highlight w:val="none"/>
              </w:rPr>
            </w:pPr>
          </w:p>
        </w:tc>
        <w:tc>
          <w:tcPr>
            <w:tcW w:w="2713" w:type="dxa"/>
          </w:tcPr>
          <w:p>
            <w:pPr>
              <w:autoSpaceDE w:val="0"/>
              <w:autoSpaceDN w:val="0"/>
              <w:adjustRightInd w:val="0"/>
              <w:spacing w:line="360" w:lineRule="auto"/>
              <w:jc w:val="center"/>
              <w:rPr>
                <w:rFonts w:ascii="宋体" w:hAnsi="宋体" w:eastAsia="宋体" w:cs="宋体"/>
                <w:kern w:val="0"/>
                <w:szCs w:val="21"/>
                <w:highlight w:val="none"/>
              </w:rPr>
            </w:pPr>
          </w:p>
        </w:tc>
        <w:tc>
          <w:tcPr>
            <w:tcW w:w="2060" w:type="dxa"/>
            <w:vAlign w:val="center"/>
          </w:tcPr>
          <w:p>
            <w:pPr>
              <w:autoSpaceDE w:val="0"/>
              <w:autoSpaceDN w:val="0"/>
              <w:adjustRightInd w:val="0"/>
              <w:spacing w:line="360" w:lineRule="auto"/>
              <w:jc w:val="center"/>
              <w:rPr>
                <w:rFonts w:ascii="宋体" w:hAnsi="宋体" w:eastAsia="宋体" w:cs="宋体"/>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pPr>
              <w:autoSpaceDE w:val="0"/>
              <w:autoSpaceDN w:val="0"/>
              <w:adjustRightInd w:val="0"/>
              <w:spacing w:line="360" w:lineRule="auto"/>
              <w:jc w:val="center"/>
              <w:rPr>
                <w:rFonts w:hint="default" w:ascii="宋体" w:hAnsi="宋体" w:eastAsia="宋体" w:cs="宋体"/>
                <w:kern w:val="0"/>
                <w:szCs w:val="21"/>
                <w:highlight w:val="none"/>
                <w:lang w:val="en-US"/>
              </w:rPr>
            </w:pPr>
            <w:r>
              <w:rPr>
                <w:rFonts w:hint="eastAsia" w:ascii="宋体" w:hAnsi="宋体" w:eastAsia="宋体" w:cs="宋体"/>
                <w:kern w:val="0"/>
                <w:szCs w:val="21"/>
                <w:highlight w:val="none"/>
                <w:lang w:val="en-US" w:eastAsia="zh-CN"/>
              </w:rPr>
              <w:t>2024</w:t>
            </w:r>
          </w:p>
        </w:tc>
        <w:tc>
          <w:tcPr>
            <w:tcW w:w="1944" w:type="dxa"/>
            <w:vAlign w:val="center"/>
          </w:tcPr>
          <w:p>
            <w:pPr>
              <w:autoSpaceDE w:val="0"/>
              <w:autoSpaceDN w:val="0"/>
              <w:adjustRightInd w:val="0"/>
              <w:spacing w:line="360" w:lineRule="auto"/>
              <w:jc w:val="center"/>
              <w:rPr>
                <w:rFonts w:ascii="宋体" w:hAnsi="宋体" w:eastAsia="宋体" w:cs="宋体"/>
                <w:kern w:val="0"/>
                <w:szCs w:val="21"/>
                <w:highlight w:val="none"/>
              </w:rPr>
            </w:pPr>
          </w:p>
        </w:tc>
        <w:tc>
          <w:tcPr>
            <w:tcW w:w="1946" w:type="dxa"/>
            <w:vAlign w:val="center"/>
          </w:tcPr>
          <w:p>
            <w:pPr>
              <w:autoSpaceDE w:val="0"/>
              <w:autoSpaceDN w:val="0"/>
              <w:adjustRightInd w:val="0"/>
              <w:spacing w:line="360" w:lineRule="auto"/>
              <w:jc w:val="center"/>
              <w:rPr>
                <w:rFonts w:ascii="宋体" w:hAnsi="宋体" w:eastAsia="宋体" w:cs="宋体"/>
                <w:kern w:val="0"/>
                <w:szCs w:val="21"/>
                <w:highlight w:val="none"/>
              </w:rPr>
            </w:pPr>
          </w:p>
        </w:tc>
        <w:tc>
          <w:tcPr>
            <w:tcW w:w="2713" w:type="dxa"/>
          </w:tcPr>
          <w:p>
            <w:pPr>
              <w:autoSpaceDE w:val="0"/>
              <w:autoSpaceDN w:val="0"/>
              <w:adjustRightInd w:val="0"/>
              <w:spacing w:line="360" w:lineRule="auto"/>
              <w:jc w:val="center"/>
              <w:rPr>
                <w:rFonts w:ascii="宋体" w:hAnsi="宋体" w:eastAsia="宋体" w:cs="宋体"/>
                <w:kern w:val="0"/>
                <w:szCs w:val="21"/>
                <w:highlight w:val="none"/>
              </w:rPr>
            </w:pPr>
          </w:p>
        </w:tc>
        <w:tc>
          <w:tcPr>
            <w:tcW w:w="2060" w:type="dxa"/>
            <w:vAlign w:val="center"/>
          </w:tcPr>
          <w:p>
            <w:pPr>
              <w:autoSpaceDE w:val="0"/>
              <w:autoSpaceDN w:val="0"/>
              <w:adjustRightInd w:val="0"/>
              <w:spacing w:line="360" w:lineRule="auto"/>
              <w:jc w:val="center"/>
              <w:rPr>
                <w:rFonts w:ascii="宋体" w:hAnsi="宋体" w:eastAsia="宋体" w:cs="宋体"/>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rPr>
              <w:t>总计</w:t>
            </w:r>
          </w:p>
        </w:tc>
        <w:tc>
          <w:tcPr>
            <w:tcW w:w="2713" w:type="dxa"/>
          </w:tcPr>
          <w:p>
            <w:pPr>
              <w:autoSpaceDE w:val="0"/>
              <w:autoSpaceDN w:val="0"/>
              <w:adjustRightInd w:val="0"/>
              <w:spacing w:line="360" w:lineRule="auto"/>
              <w:jc w:val="center"/>
              <w:rPr>
                <w:rFonts w:ascii="宋体" w:hAnsi="宋体" w:eastAsia="宋体" w:cs="宋体"/>
                <w:kern w:val="0"/>
                <w:szCs w:val="21"/>
                <w:highlight w:val="none"/>
              </w:rPr>
            </w:pPr>
          </w:p>
        </w:tc>
        <w:tc>
          <w:tcPr>
            <w:tcW w:w="2060" w:type="dxa"/>
            <w:vAlign w:val="center"/>
          </w:tcPr>
          <w:p>
            <w:pPr>
              <w:autoSpaceDE w:val="0"/>
              <w:autoSpaceDN w:val="0"/>
              <w:adjustRightInd w:val="0"/>
              <w:spacing w:line="360" w:lineRule="auto"/>
              <w:jc w:val="center"/>
              <w:rPr>
                <w:rFonts w:ascii="宋体" w:hAnsi="宋体" w:eastAsia="宋体" w:cs="宋体"/>
                <w:kern w:val="0"/>
                <w:szCs w:val="21"/>
                <w:highlight w:val="none"/>
              </w:rPr>
            </w:pPr>
          </w:p>
        </w:tc>
      </w:tr>
    </w:tbl>
    <w:p>
      <w:pPr>
        <w:spacing w:line="360" w:lineRule="auto"/>
        <w:rPr>
          <w:rFonts w:ascii="宋体" w:hAnsi="宋体" w:eastAsia="宋体" w:cs="宋体"/>
          <w:kern w:val="0"/>
          <w:szCs w:val="21"/>
          <w:highlight w:val="none"/>
        </w:rPr>
      </w:pPr>
      <w:r>
        <w:rPr>
          <w:rFonts w:hint="eastAsia" w:ascii="宋体" w:hAnsi="宋体" w:eastAsia="宋体" w:cs="宋体"/>
          <w:kern w:val="0"/>
          <w:szCs w:val="21"/>
          <w:highlight w:val="none"/>
        </w:rPr>
        <w:t>备注：需提供对应年度经独立会计师事务所审计的审计报告及</w:t>
      </w:r>
      <w:r>
        <w:rPr>
          <w:rFonts w:hint="eastAsia" w:ascii="宋体" w:hAnsi="宋体" w:eastAsia="宋体" w:cs="宋体"/>
          <w:kern w:val="0"/>
          <w:szCs w:val="21"/>
          <w:highlight w:val="none"/>
          <w:lang w:eastAsia="zh-CN"/>
        </w:rPr>
        <w:t>供应商</w:t>
      </w:r>
      <w:r>
        <w:rPr>
          <w:rFonts w:hint="eastAsia" w:ascii="宋体" w:hAnsi="宋体" w:eastAsia="宋体" w:cs="宋体"/>
          <w:kern w:val="0"/>
          <w:szCs w:val="21"/>
          <w:highlight w:val="none"/>
        </w:rPr>
        <w:t>财务状况表；若</w:t>
      </w:r>
      <w:r>
        <w:rPr>
          <w:rFonts w:hint="eastAsia" w:ascii="宋体" w:hAnsi="宋体" w:eastAsia="宋体" w:cs="宋体"/>
          <w:kern w:val="0"/>
          <w:szCs w:val="21"/>
          <w:highlight w:val="none"/>
          <w:lang w:eastAsia="zh-CN"/>
        </w:rPr>
        <w:t>供应商</w:t>
      </w:r>
      <w:r>
        <w:rPr>
          <w:rFonts w:hint="eastAsia" w:ascii="宋体" w:hAnsi="宋体" w:eastAsia="宋体" w:cs="宋体"/>
          <w:kern w:val="0"/>
          <w:szCs w:val="21"/>
          <w:highlight w:val="none"/>
        </w:rPr>
        <w:t>为新成立或未进行独立会计师事务所审计的，本表中对应年度的财务信息应填写“/”，</w:t>
      </w:r>
      <w:r>
        <w:rPr>
          <w:rFonts w:hint="eastAsia" w:ascii="宋体" w:hAnsi="宋体" w:eastAsia="宋体" w:cs="宋体"/>
          <w:kern w:val="0"/>
          <w:szCs w:val="21"/>
          <w:highlight w:val="none"/>
          <w:lang w:eastAsia="zh-CN"/>
        </w:rPr>
        <w:t>供应商</w:t>
      </w:r>
      <w:r>
        <w:rPr>
          <w:rFonts w:hint="eastAsia" w:ascii="宋体" w:hAnsi="宋体" w:eastAsia="宋体" w:cs="宋体"/>
          <w:kern w:val="0"/>
          <w:szCs w:val="21"/>
          <w:highlight w:val="none"/>
        </w:rPr>
        <w:t>的</w:t>
      </w:r>
      <w:r>
        <w:rPr>
          <w:rFonts w:hint="eastAsia" w:ascii="宋体" w:hAnsi="宋体" w:eastAsia="宋体" w:cs="宋体"/>
          <w:kern w:val="0"/>
          <w:szCs w:val="21"/>
          <w:highlight w:val="none"/>
          <w:lang w:eastAsia="zh-CN"/>
        </w:rPr>
        <w:t>响应文件</w:t>
      </w:r>
      <w:r>
        <w:rPr>
          <w:rFonts w:hint="eastAsia" w:ascii="宋体" w:hAnsi="宋体" w:eastAsia="宋体" w:cs="宋体"/>
          <w:kern w:val="0"/>
          <w:szCs w:val="21"/>
          <w:highlight w:val="none"/>
        </w:rPr>
        <w:t>不作</w:t>
      </w:r>
      <w:r>
        <w:rPr>
          <w:rFonts w:hint="eastAsia" w:ascii="宋体" w:hAnsi="宋体" w:eastAsia="宋体" w:cs="宋体"/>
          <w:kern w:val="0"/>
          <w:szCs w:val="21"/>
          <w:highlight w:val="none"/>
          <w:lang w:eastAsia="zh-CN"/>
        </w:rPr>
        <w:t>无效响应</w:t>
      </w:r>
      <w:r>
        <w:rPr>
          <w:rFonts w:hint="eastAsia" w:ascii="宋体" w:hAnsi="宋体" w:eastAsia="宋体" w:cs="宋体"/>
          <w:kern w:val="0"/>
          <w:szCs w:val="21"/>
          <w:highlight w:val="none"/>
        </w:rPr>
        <w:t>处理，但存在因不符合</w:t>
      </w:r>
      <w:r>
        <w:rPr>
          <w:rFonts w:hint="eastAsia" w:ascii="宋体" w:hAnsi="宋体" w:eastAsia="宋体" w:cs="宋体"/>
          <w:kern w:val="0"/>
          <w:szCs w:val="21"/>
          <w:highlight w:val="none"/>
          <w:lang w:eastAsia="zh-CN"/>
        </w:rPr>
        <w:t>评审</w:t>
      </w:r>
      <w:r>
        <w:rPr>
          <w:rFonts w:hint="eastAsia" w:ascii="宋体" w:hAnsi="宋体" w:eastAsia="宋体" w:cs="宋体"/>
          <w:kern w:val="0"/>
          <w:szCs w:val="21"/>
          <w:highlight w:val="none"/>
        </w:rPr>
        <w:t>办法中的评分标准而导致对应项不得分。</w:t>
      </w:r>
    </w:p>
    <w:p>
      <w:pPr>
        <w:autoSpaceDE w:val="0"/>
        <w:autoSpaceDN w:val="0"/>
        <w:adjustRightInd w:val="0"/>
        <w:spacing w:line="360" w:lineRule="auto"/>
        <w:ind w:firstLine="5409" w:firstLineChars="2576"/>
        <w:rPr>
          <w:rFonts w:ascii="宋体" w:hAnsi="宋体" w:eastAsia="宋体" w:cs="宋体"/>
          <w:szCs w:val="24"/>
          <w:highlight w:val="none"/>
          <w:lang w:val="zh-CN"/>
        </w:rPr>
      </w:pPr>
    </w:p>
    <w:p>
      <w:pPr>
        <w:autoSpaceDE w:val="0"/>
        <w:autoSpaceDN w:val="0"/>
        <w:adjustRightInd w:val="0"/>
        <w:spacing w:line="360" w:lineRule="auto"/>
        <w:ind w:firstLine="5409" w:firstLineChars="2576"/>
        <w:rPr>
          <w:rFonts w:ascii="宋体" w:hAnsi="宋体" w:eastAsia="宋体" w:cs="宋体"/>
          <w:szCs w:val="24"/>
          <w:highlight w:val="none"/>
          <w:lang w:val="zh-CN"/>
        </w:rPr>
      </w:pPr>
    </w:p>
    <w:p>
      <w:pPr>
        <w:autoSpaceDE w:val="0"/>
        <w:autoSpaceDN w:val="0"/>
        <w:adjustRightInd w:val="0"/>
        <w:spacing w:line="360" w:lineRule="auto"/>
        <w:ind w:firstLine="5409" w:firstLineChars="2576"/>
        <w:rPr>
          <w:rFonts w:ascii="宋体" w:hAnsi="宋体" w:eastAsia="宋体" w:cs="宋体"/>
          <w:szCs w:val="24"/>
          <w:highlight w:val="none"/>
          <w:u w:val="single"/>
        </w:rPr>
      </w:pPr>
      <w:r>
        <w:rPr>
          <w:rFonts w:hint="eastAsia" w:ascii="宋体" w:hAnsi="宋体" w:eastAsia="宋体" w:cs="宋体"/>
          <w:szCs w:val="24"/>
          <w:highlight w:val="none"/>
          <w:lang w:val="zh-CN"/>
        </w:rPr>
        <w:t>供应商：（加盖供应商</w:t>
      </w:r>
      <w:r>
        <w:rPr>
          <w:rFonts w:hint="eastAsia" w:ascii="宋体" w:hAnsi="宋体" w:eastAsia="宋体" w:cs="宋体"/>
          <w:szCs w:val="24"/>
          <w:highlight w:val="none"/>
        </w:rPr>
        <w:t>法人</w:t>
      </w:r>
      <w:r>
        <w:rPr>
          <w:rFonts w:hint="eastAsia" w:ascii="宋体" w:hAnsi="宋体" w:eastAsia="宋体" w:cs="宋体"/>
          <w:szCs w:val="24"/>
          <w:highlight w:val="none"/>
          <w:lang w:val="zh-CN"/>
        </w:rPr>
        <w:t>公章）</w:t>
      </w:r>
    </w:p>
    <w:p>
      <w:pPr>
        <w:autoSpaceDE w:val="0"/>
        <w:autoSpaceDN w:val="0"/>
        <w:adjustRightInd w:val="0"/>
        <w:spacing w:line="360" w:lineRule="auto"/>
        <w:ind w:firstLine="6249" w:firstLineChars="2976"/>
        <w:rPr>
          <w:rFonts w:ascii="宋体" w:hAnsi="宋体" w:eastAsia="宋体" w:cs="宋体"/>
          <w:b/>
          <w:bCs/>
          <w:kern w:val="0"/>
          <w:szCs w:val="21"/>
          <w:highlight w:val="none"/>
        </w:rPr>
        <w:sectPr>
          <w:footerReference r:id="rId8" w:type="default"/>
          <w:pgSz w:w="11907" w:h="16840"/>
          <w:pgMar w:top="1701" w:right="1418" w:bottom="851" w:left="1418" w:header="720" w:footer="720" w:gutter="0"/>
          <w:cols w:space="720" w:num="1"/>
          <w:titlePg/>
          <w:docGrid w:linePitch="326" w:charSpace="0"/>
        </w:sectPr>
      </w:pPr>
      <w:r>
        <w:rPr>
          <w:rFonts w:hint="eastAsia" w:ascii="宋体" w:hAnsi="宋体" w:eastAsia="宋体" w:cs="宋体"/>
          <w:szCs w:val="24"/>
          <w:highlight w:val="none"/>
          <w:lang w:val="zh-CN"/>
        </w:rPr>
        <w:t>日期：</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lang w:val="zh-CN"/>
        </w:rPr>
        <w:t>年</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lang w:val="zh-CN"/>
        </w:rPr>
        <w:t>月</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u w:val="single"/>
        </w:rPr>
        <w:t>日</w:t>
      </w:r>
    </w:p>
    <w:bookmarkEnd w:id="588"/>
    <w:bookmarkEnd w:id="589"/>
    <w:bookmarkEnd w:id="590"/>
    <w:bookmarkEnd w:id="591"/>
    <w:p>
      <w:pPr>
        <w:tabs>
          <w:tab w:val="left" w:pos="567"/>
        </w:tabs>
        <w:autoSpaceDE w:val="0"/>
        <w:autoSpaceDN w:val="0"/>
        <w:adjustRightInd w:val="0"/>
        <w:spacing w:line="360" w:lineRule="auto"/>
        <w:jc w:val="left"/>
        <w:outlineLvl w:val="2"/>
        <w:rPr>
          <w:rFonts w:ascii="宋体" w:hAnsi="宋体" w:eastAsia="宋体" w:cs="宋体"/>
          <w:b/>
          <w:kern w:val="0"/>
          <w:sz w:val="32"/>
          <w:szCs w:val="32"/>
          <w:highlight w:val="none"/>
          <w:lang w:val="zh-CN"/>
        </w:rPr>
      </w:pPr>
      <w:bookmarkStart w:id="592" w:name="_Toc26821"/>
      <w:bookmarkStart w:id="593" w:name="_Toc142508376"/>
      <w:bookmarkStart w:id="594" w:name="_Toc94107217"/>
      <w:bookmarkStart w:id="595" w:name="_Toc102860425"/>
      <w:bookmarkStart w:id="596" w:name="_Toc3291"/>
      <w:bookmarkStart w:id="597" w:name="_Toc17857"/>
      <w:bookmarkStart w:id="598" w:name="_Toc533708130"/>
      <w:bookmarkStart w:id="599" w:name="_Toc102860081"/>
      <w:bookmarkStart w:id="600" w:name="_Toc333"/>
      <w:bookmarkStart w:id="601" w:name="_Toc140596936"/>
      <w:bookmarkStart w:id="602" w:name="_Toc17995"/>
      <w:bookmarkStart w:id="603" w:name="_Toc739_WPSOffice_Level2"/>
      <w:bookmarkStart w:id="604" w:name="_Toc104991883"/>
      <w:bookmarkStart w:id="605" w:name="_Toc1977736"/>
      <w:bookmarkStart w:id="606" w:name="_Toc486167716"/>
      <w:r>
        <w:rPr>
          <w:rFonts w:hint="eastAsia" w:ascii="宋体" w:hAnsi="宋体" w:eastAsia="宋体" w:cs="宋体"/>
          <w:b/>
          <w:kern w:val="0"/>
          <w:sz w:val="32"/>
          <w:szCs w:val="32"/>
          <w:highlight w:val="none"/>
          <w:lang w:val="en-US" w:eastAsia="zh-CN"/>
        </w:rPr>
        <w:t>八</w:t>
      </w:r>
      <w:r>
        <w:rPr>
          <w:rFonts w:hint="eastAsia" w:ascii="宋体" w:hAnsi="宋体" w:eastAsia="宋体" w:cs="宋体"/>
          <w:b/>
          <w:kern w:val="0"/>
          <w:sz w:val="32"/>
          <w:szCs w:val="32"/>
          <w:highlight w:val="none"/>
          <w:lang w:val="zh-CN"/>
        </w:rPr>
        <w:t>、合同条款偏离表格式</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pPr>
        <w:autoSpaceDE w:val="0"/>
        <w:autoSpaceDN w:val="0"/>
        <w:adjustRightInd w:val="0"/>
        <w:spacing w:line="360" w:lineRule="auto"/>
        <w:jc w:val="center"/>
        <w:rPr>
          <w:rFonts w:ascii="宋体" w:hAnsi="宋体" w:eastAsia="宋体" w:cs="宋体"/>
          <w:b/>
          <w:bCs/>
          <w:kern w:val="0"/>
          <w:sz w:val="28"/>
          <w:szCs w:val="30"/>
          <w:highlight w:val="none"/>
          <w:lang w:val="zh-CN"/>
        </w:rPr>
      </w:pPr>
      <w:bookmarkStart w:id="607" w:name="_Toc26412_WPSOffice_Level3"/>
      <w:r>
        <w:rPr>
          <w:rFonts w:hint="eastAsia" w:ascii="宋体" w:hAnsi="宋体" w:eastAsia="宋体" w:cs="宋体"/>
          <w:b/>
          <w:bCs/>
          <w:kern w:val="0"/>
          <w:sz w:val="28"/>
          <w:szCs w:val="30"/>
          <w:highlight w:val="none"/>
          <w:lang w:val="zh-CN"/>
        </w:rPr>
        <w:t>东莞市水务集团有限公司2025年污水处理厂专项审计采购项目合同条款偏离表</w:t>
      </w:r>
      <w:bookmarkEnd w:id="607"/>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序号</w:t>
            </w:r>
          </w:p>
        </w:tc>
        <w:tc>
          <w:tcPr>
            <w:tcW w:w="4480" w:type="dxa"/>
            <w:gridSpan w:val="2"/>
            <w:vAlign w:val="center"/>
          </w:tcPr>
          <w:p>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lang w:eastAsia="zh-CN"/>
              </w:rPr>
              <w:t>比选文件</w:t>
            </w:r>
            <w:r>
              <w:rPr>
                <w:rFonts w:hint="eastAsia" w:ascii="宋体" w:hAnsi="宋体" w:eastAsia="宋体" w:cs="宋体"/>
                <w:kern w:val="0"/>
                <w:szCs w:val="21"/>
                <w:highlight w:val="none"/>
              </w:rPr>
              <w:t>要求</w:t>
            </w:r>
          </w:p>
        </w:tc>
        <w:tc>
          <w:tcPr>
            <w:tcW w:w="4870" w:type="dxa"/>
            <w:gridSpan w:val="2"/>
            <w:vAlign w:val="center"/>
          </w:tcPr>
          <w:p>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lang w:eastAsia="zh-CN"/>
              </w:rPr>
              <w:t>响应文件</w:t>
            </w:r>
            <w:r>
              <w:rPr>
                <w:rFonts w:hint="eastAsia" w:ascii="宋体" w:hAnsi="宋体" w:eastAsia="宋体" w:cs="宋体"/>
                <w:kern w:val="0"/>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pPr>
              <w:autoSpaceDE w:val="0"/>
              <w:autoSpaceDN w:val="0"/>
              <w:adjustRightInd w:val="0"/>
              <w:spacing w:line="400" w:lineRule="exact"/>
              <w:jc w:val="center"/>
              <w:rPr>
                <w:rFonts w:ascii="宋体" w:hAnsi="宋体" w:eastAsia="宋体" w:cs="宋体"/>
                <w:kern w:val="0"/>
                <w:szCs w:val="21"/>
                <w:highlight w:val="none"/>
              </w:rPr>
            </w:pPr>
          </w:p>
        </w:tc>
        <w:tc>
          <w:tcPr>
            <w:tcW w:w="1425" w:type="dxa"/>
            <w:vAlign w:val="center"/>
          </w:tcPr>
          <w:p>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条款号</w:t>
            </w:r>
          </w:p>
        </w:tc>
        <w:tc>
          <w:tcPr>
            <w:tcW w:w="3055" w:type="dxa"/>
            <w:vAlign w:val="center"/>
          </w:tcPr>
          <w:p>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简要内容</w:t>
            </w:r>
          </w:p>
        </w:tc>
        <w:tc>
          <w:tcPr>
            <w:tcW w:w="1346" w:type="dxa"/>
            <w:vAlign w:val="center"/>
          </w:tcPr>
          <w:p>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偏离情况</w:t>
            </w:r>
          </w:p>
        </w:tc>
        <w:tc>
          <w:tcPr>
            <w:tcW w:w="3524" w:type="dxa"/>
            <w:vAlign w:val="center"/>
          </w:tcPr>
          <w:p>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1</w:t>
            </w:r>
          </w:p>
        </w:tc>
        <w:tc>
          <w:tcPr>
            <w:tcW w:w="1425" w:type="dxa"/>
            <w:vAlign w:val="center"/>
          </w:tcPr>
          <w:p>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一</w:t>
            </w:r>
          </w:p>
        </w:tc>
        <w:tc>
          <w:tcPr>
            <w:tcW w:w="3055" w:type="dxa"/>
            <w:vAlign w:val="center"/>
          </w:tcPr>
          <w:p>
            <w:pPr>
              <w:autoSpaceDE w:val="0"/>
              <w:autoSpaceDN w:val="0"/>
              <w:adjustRightInd w:val="0"/>
              <w:spacing w:line="400" w:lineRule="exact"/>
              <w:jc w:val="center"/>
              <w:rPr>
                <w:rFonts w:ascii="宋体" w:hAnsi="宋体" w:eastAsia="宋体" w:cs="Times New Roman"/>
                <w:kern w:val="0"/>
                <w:szCs w:val="21"/>
                <w:highlight w:val="none"/>
              </w:rPr>
            </w:pPr>
            <w:r>
              <w:rPr>
                <w:rFonts w:hint="eastAsia" w:ascii="宋体" w:hAnsi="宋体" w:eastAsia="宋体" w:cs="宋体"/>
                <w:b/>
                <w:sz w:val="21"/>
                <w:szCs w:val="21"/>
                <w:lang w:val="en-US" w:eastAsia="zh-CN"/>
              </w:rPr>
              <w:t>服务</w:t>
            </w:r>
            <w:r>
              <w:rPr>
                <w:rFonts w:hint="eastAsia" w:ascii="宋体" w:hAnsi="宋体" w:eastAsia="宋体" w:cs="宋体"/>
                <w:b/>
                <w:sz w:val="21"/>
                <w:szCs w:val="21"/>
              </w:rPr>
              <w:t>范围</w:t>
            </w:r>
            <w:r>
              <w:rPr>
                <w:rFonts w:hint="eastAsia" w:ascii="宋体" w:hAnsi="宋体" w:eastAsia="宋体" w:cs="宋体"/>
                <w:b/>
                <w:sz w:val="21"/>
                <w:szCs w:val="21"/>
                <w:lang w:val="en-US" w:eastAsia="zh-CN"/>
              </w:rPr>
              <w:t>及内容</w:t>
            </w:r>
          </w:p>
        </w:tc>
        <w:tc>
          <w:tcPr>
            <w:tcW w:w="1346" w:type="dxa"/>
            <w:vAlign w:val="center"/>
          </w:tcPr>
          <w:p>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2</w:t>
            </w:r>
          </w:p>
        </w:tc>
        <w:tc>
          <w:tcPr>
            <w:tcW w:w="1425" w:type="dxa"/>
            <w:vAlign w:val="center"/>
          </w:tcPr>
          <w:p>
            <w:pPr>
              <w:autoSpaceDE w:val="0"/>
              <w:autoSpaceDN w:val="0"/>
              <w:adjustRightInd w:val="0"/>
              <w:spacing w:line="400" w:lineRule="exact"/>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二</w:t>
            </w:r>
          </w:p>
        </w:tc>
        <w:tc>
          <w:tcPr>
            <w:tcW w:w="3055" w:type="dxa"/>
            <w:vAlign w:val="center"/>
          </w:tcPr>
          <w:p>
            <w:pPr>
              <w:autoSpaceDE w:val="0"/>
              <w:autoSpaceDN w:val="0"/>
              <w:adjustRightInd w:val="0"/>
              <w:spacing w:line="400" w:lineRule="exact"/>
              <w:jc w:val="center"/>
              <w:rPr>
                <w:rFonts w:ascii="宋体" w:hAnsi="宋体" w:eastAsia="宋体" w:cs="Times New Roman"/>
                <w:kern w:val="0"/>
                <w:szCs w:val="21"/>
                <w:highlight w:val="none"/>
              </w:rPr>
            </w:pPr>
            <w:r>
              <w:rPr>
                <w:rFonts w:hint="eastAsia" w:ascii="宋体" w:hAnsi="宋体" w:eastAsia="宋体" w:cs="宋体"/>
                <w:b/>
                <w:sz w:val="21"/>
                <w:szCs w:val="21"/>
                <w:lang w:val="en-US" w:eastAsia="zh-CN"/>
              </w:rPr>
              <w:t>审计报告的出具和使用</w:t>
            </w:r>
          </w:p>
        </w:tc>
        <w:tc>
          <w:tcPr>
            <w:tcW w:w="1346" w:type="dxa"/>
            <w:vAlign w:val="center"/>
          </w:tcPr>
          <w:p>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3</w:t>
            </w:r>
          </w:p>
        </w:tc>
        <w:tc>
          <w:tcPr>
            <w:tcW w:w="1425" w:type="dxa"/>
            <w:vAlign w:val="center"/>
          </w:tcPr>
          <w:p>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三</w:t>
            </w:r>
          </w:p>
        </w:tc>
        <w:tc>
          <w:tcPr>
            <w:tcW w:w="3055" w:type="dxa"/>
            <w:vAlign w:val="center"/>
          </w:tcPr>
          <w:p>
            <w:pPr>
              <w:autoSpaceDE w:val="0"/>
              <w:autoSpaceDN w:val="0"/>
              <w:adjustRightInd w:val="0"/>
              <w:spacing w:line="400" w:lineRule="exact"/>
              <w:jc w:val="center"/>
              <w:rPr>
                <w:rFonts w:ascii="宋体" w:hAnsi="宋体" w:eastAsia="宋体" w:cs="Times New Roman"/>
                <w:kern w:val="0"/>
                <w:szCs w:val="21"/>
                <w:highlight w:val="none"/>
              </w:rPr>
            </w:pPr>
            <w:r>
              <w:rPr>
                <w:rFonts w:hint="eastAsia" w:ascii="宋体" w:hAnsi="宋体" w:eastAsia="宋体" w:cs="宋体"/>
                <w:b/>
                <w:sz w:val="21"/>
                <w:szCs w:val="21"/>
                <w:lang w:val="en-US" w:eastAsia="zh-CN"/>
              </w:rPr>
              <w:t>服务团队要求</w:t>
            </w:r>
          </w:p>
        </w:tc>
        <w:tc>
          <w:tcPr>
            <w:tcW w:w="1346" w:type="dxa"/>
            <w:vAlign w:val="center"/>
          </w:tcPr>
          <w:p>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4</w:t>
            </w:r>
          </w:p>
        </w:tc>
        <w:tc>
          <w:tcPr>
            <w:tcW w:w="1425" w:type="dxa"/>
            <w:vAlign w:val="center"/>
          </w:tcPr>
          <w:p>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四</w:t>
            </w:r>
          </w:p>
        </w:tc>
        <w:tc>
          <w:tcPr>
            <w:tcW w:w="3055" w:type="dxa"/>
            <w:vAlign w:val="center"/>
          </w:tcPr>
          <w:p>
            <w:pPr>
              <w:autoSpaceDE w:val="0"/>
              <w:autoSpaceDN w:val="0"/>
              <w:adjustRightInd w:val="0"/>
              <w:spacing w:line="400" w:lineRule="exact"/>
              <w:jc w:val="center"/>
              <w:rPr>
                <w:rFonts w:ascii="宋体" w:hAnsi="宋体" w:eastAsia="宋体" w:cs="Times New Roman"/>
                <w:kern w:val="0"/>
                <w:szCs w:val="21"/>
                <w:highlight w:val="none"/>
              </w:rPr>
            </w:pPr>
            <w:r>
              <w:rPr>
                <w:rFonts w:hint="eastAsia" w:ascii="宋体" w:hAnsi="宋体" w:eastAsia="宋体" w:cs="宋体"/>
                <w:b/>
                <w:sz w:val="21"/>
                <w:szCs w:val="21"/>
              </w:rPr>
              <w:t>甲方的</w:t>
            </w:r>
            <w:r>
              <w:rPr>
                <w:rFonts w:hint="eastAsia" w:ascii="宋体" w:hAnsi="宋体" w:eastAsia="宋体" w:cs="宋体"/>
                <w:b/>
                <w:sz w:val="21"/>
                <w:szCs w:val="21"/>
                <w:lang w:val="en-US"/>
              </w:rPr>
              <w:t>责任</w:t>
            </w:r>
          </w:p>
        </w:tc>
        <w:tc>
          <w:tcPr>
            <w:tcW w:w="1346" w:type="dxa"/>
            <w:vAlign w:val="center"/>
          </w:tcPr>
          <w:p>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5</w:t>
            </w:r>
          </w:p>
        </w:tc>
        <w:tc>
          <w:tcPr>
            <w:tcW w:w="1425" w:type="dxa"/>
            <w:vAlign w:val="center"/>
          </w:tcPr>
          <w:p>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五</w:t>
            </w:r>
          </w:p>
        </w:tc>
        <w:tc>
          <w:tcPr>
            <w:tcW w:w="3055" w:type="dxa"/>
            <w:vAlign w:val="center"/>
          </w:tcPr>
          <w:p>
            <w:pPr>
              <w:autoSpaceDE w:val="0"/>
              <w:autoSpaceDN w:val="0"/>
              <w:adjustRightInd w:val="0"/>
              <w:spacing w:line="400" w:lineRule="exact"/>
              <w:jc w:val="center"/>
              <w:rPr>
                <w:rFonts w:ascii="宋体" w:hAnsi="宋体" w:eastAsia="宋体" w:cs="Times New Roman"/>
                <w:kern w:val="0"/>
                <w:szCs w:val="21"/>
                <w:highlight w:val="none"/>
              </w:rPr>
            </w:pPr>
            <w:r>
              <w:rPr>
                <w:rFonts w:hint="eastAsia" w:ascii="宋体" w:hAnsi="宋体" w:eastAsia="宋体" w:cs="宋体"/>
                <w:b/>
                <w:sz w:val="21"/>
                <w:szCs w:val="21"/>
              </w:rPr>
              <w:t>乙方的责任</w:t>
            </w:r>
          </w:p>
        </w:tc>
        <w:tc>
          <w:tcPr>
            <w:tcW w:w="1346" w:type="dxa"/>
            <w:vAlign w:val="center"/>
          </w:tcPr>
          <w:p>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6</w:t>
            </w:r>
          </w:p>
        </w:tc>
        <w:tc>
          <w:tcPr>
            <w:tcW w:w="1425" w:type="dxa"/>
            <w:vAlign w:val="center"/>
          </w:tcPr>
          <w:p>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六</w:t>
            </w:r>
          </w:p>
        </w:tc>
        <w:tc>
          <w:tcPr>
            <w:tcW w:w="3055" w:type="dxa"/>
            <w:vAlign w:val="center"/>
          </w:tcPr>
          <w:p>
            <w:pPr>
              <w:autoSpaceDE w:val="0"/>
              <w:autoSpaceDN w:val="0"/>
              <w:adjustRightInd w:val="0"/>
              <w:spacing w:line="400" w:lineRule="exact"/>
              <w:jc w:val="center"/>
              <w:rPr>
                <w:rFonts w:ascii="宋体" w:hAnsi="宋体" w:eastAsia="宋体" w:cs="Times New Roman"/>
                <w:kern w:val="0"/>
                <w:szCs w:val="21"/>
                <w:highlight w:val="none"/>
              </w:rPr>
            </w:pPr>
            <w:r>
              <w:rPr>
                <w:rFonts w:hint="eastAsia" w:ascii="宋体" w:hAnsi="宋体" w:eastAsia="宋体" w:cs="宋体"/>
                <w:b/>
                <w:sz w:val="21"/>
                <w:szCs w:val="21"/>
                <w:highlight w:val="none"/>
                <w:lang w:val="en-US" w:eastAsia="zh-CN"/>
              </w:rPr>
              <w:t>服务费用及支付方式</w:t>
            </w:r>
          </w:p>
        </w:tc>
        <w:tc>
          <w:tcPr>
            <w:tcW w:w="1346" w:type="dxa"/>
            <w:vAlign w:val="center"/>
          </w:tcPr>
          <w:p>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7</w:t>
            </w:r>
          </w:p>
        </w:tc>
        <w:tc>
          <w:tcPr>
            <w:tcW w:w="1425" w:type="dxa"/>
            <w:vAlign w:val="center"/>
          </w:tcPr>
          <w:p>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七</w:t>
            </w:r>
          </w:p>
        </w:tc>
        <w:tc>
          <w:tcPr>
            <w:tcW w:w="3055" w:type="dxa"/>
            <w:vAlign w:val="center"/>
          </w:tcPr>
          <w:p>
            <w:pPr>
              <w:autoSpaceDE w:val="0"/>
              <w:autoSpaceDN w:val="0"/>
              <w:adjustRightInd w:val="0"/>
              <w:spacing w:line="400" w:lineRule="exact"/>
              <w:jc w:val="center"/>
              <w:rPr>
                <w:rFonts w:ascii="宋体" w:hAnsi="宋体" w:eastAsia="宋体" w:cs="Times New Roman"/>
                <w:kern w:val="0"/>
                <w:szCs w:val="21"/>
                <w:highlight w:val="none"/>
              </w:rPr>
            </w:pPr>
            <w:r>
              <w:rPr>
                <w:rFonts w:hint="eastAsia" w:ascii="宋体" w:hAnsi="宋体" w:eastAsia="宋体" w:cs="宋体"/>
                <w:b/>
                <w:bCs w:val="0"/>
                <w:sz w:val="21"/>
                <w:szCs w:val="21"/>
                <w:highlight w:val="none"/>
                <w:lang w:val="en-US" w:eastAsia="zh-CN"/>
              </w:rPr>
              <w:t>验收标准</w:t>
            </w:r>
          </w:p>
        </w:tc>
        <w:tc>
          <w:tcPr>
            <w:tcW w:w="1346" w:type="dxa"/>
            <w:vAlign w:val="center"/>
          </w:tcPr>
          <w:p>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8</w:t>
            </w:r>
          </w:p>
        </w:tc>
        <w:tc>
          <w:tcPr>
            <w:tcW w:w="1425" w:type="dxa"/>
            <w:vAlign w:val="center"/>
          </w:tcPr>
          <w:p>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八</w:t>
            </w:r>
          </w:p>
        </w:tc>
        <w:tc>
          <w:tcPr>
            <w:tcW w:w="3055" w:type="dxa"/>
            <w:vAlign w:val="center"/>
          </w:tcPr>
          <w:p>
            <w:pPr>
              <w:autoSpaceDE w:val="0"/>
              <w:autoSpaceDN w:val="0"/>
              <w:adjustRightInd w:val="0"/>
              <w:spacing w:line="400" w:lineRule="exact"/>
              <w:jc w:val="center"/>
              <w:rPr>
                <w:rFonts w:ascii="宋体" w:hAnsi="宋体" w:eastAsia="宋体" w:cs="Times New Roman"/>
                <w:kern w:val="0"/>
                <w:szCs w:val="21"/>
                <w:highlight w:val="none"/>
              </w:rPr>
            </w:pPr>
            <w:r>
              <w:rPr>
                <w:rFonts w:hint="eastAsia" w:ascii="宋体" w:hAnsi="宋体" w:eastAsia="宋体" w:cs="宋体"/>
                <w:b/>
                <w:bCs w:val="0"/>
                <w:sz w:val="21"/>
                <w:szCs w:val="21"/>
                <w:highlight w:val="none"/>
                <w:lang w:val="en-US" w:eastAsia="zh-CN"/>
              </w:rPr>
              <w:t>违约责任</w:t>
            </w:r>
          </w:p>
        </w:tc>
        <w:tc>
          <w:tcPr>
            <w:tcW w:w="1346" w:type="dxa"/>
            <w:vAlign w:val="center"/>
          </w:tcPr>
          <w:p>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9</w:t>
            </w:r>
          </w:p>
        </w:tc>
        <w:tc>
          <w:tcPr>
            <w:tcW w:w="1425" w:type="dxa"/>
            <w:vAlign w:val="center"/>
          </w:tcPr>
          <w:p>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九</w:t>
            </w:r>
          </w:p>
        </w:tc>
        <w:tc>
          <w:tcPr>
            <w:tcW w:w="3055" w:type="dxa"/>
            <w:vAlign w:val="center"/>
          </w:tcPr>
          <w:p>
            <w:pPr>
              <w:autoSpaceDE w:val="0"/>
              <w:autoSpaceDN w:val="0"/>
              <w:adjustRightInd w:val="0"/>
              <w:spacing w:line="400" w:lineRule="exact"/>
              <w:jc w:val="center"/>
              <w:rPr>
                <w:rFonts w:hint="eastAsia" w:ascii="宋体" w:hAnsi="宋体" w:eastAsia="宋体" w:cs="宋体"/>
                <w:b/>
                <w:kern w:val="2"/>
                <w:szCs w:val="21"/>
                <w:highlight w:val="none"/>
                <w:lang w:val="en-US" w:eastAsia="zh-CN"/>
              </w:rPr>
            </w:pPr>
            <w:r>
              <w:rPr>
                <w:rFonts w:hint="eastAsia" w:ascii="宋体" w:hAnsi="宋体" w:eastAsia="宋体" w:cs="宋体"/>
                <w:b/>
                <w:kern w:val="2"/>
                <w:szCs w:val="21"/>
                <w:highlight w:val="none"/>
                <w:lang w:val="en-US" w:eastAsia="zh-CN"/>
              </w:rPr>
              <w:t>保密</w:t>
            </w:r>
          </w:p>
        </w:tc>
        <w:tc>
          <w:tcPr>
            <w:tcW w:w="1346" w:type="dxa"/>
            <w:vAlign w:val="center"/>
          </w:tcPr>
          <w:p>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10</w:t>
            </w:r>
          </w:p>
        </w:tc>
        <w:tc>
          <w:tcPr>
            <w:tcW w:w="1425" w:type="dxa"/>
            <w:vAlign w:val="center"/>
          </w:tcPr>
          <w:p>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十</w:t>
            </w:r>
          </w:p>
        </w:tc>
        <w:tc>
          <w:tcPr>
            <w:tcW w:w="3055" w:type="dxa"/>
            <w:vAlign w:val="center"/>
          </w:tcPr>
          <w:p>
            <w:pPr>
              <w:autoSpaceDE w:val="0"/>
              <w:autoSpaceDN w:val="0"/>
              <w:adjustRightInd w:val="0"/>
              <w:spacing w:line="400" w:lineRule="exact"/>
              <w:jc w:val="center"/>
              <w:rPr>
                <w:rFonts w:hint="eastAsia" w:ascii="宋体" w:hAnsi="宋体" w:eastAsia="宋体" w:cs="宋体"/>
                <w:b/>
                <w:kern w:val="2"/>
                <w:szCs w:val="21"/>
                <w:highlight w:val="none"/>
              </w:rPr>
            </w:pPr>
            <w:r>
              <w:rPr>
                <w:rFonts w:hint="eastAsia" w:ascii="宋体" w:hAnsi="宋体" w:eastAsia="宋体" w:cs="宋体"/>
                <w:b/>
                <w:bCs w:val="0"/>
                <w:sz w:val="21"/>
                <w:szCs w:val="21"/>
                <w:highlight w:val="none"/>
                <w:lang w:val="en-US" w:eastAsia="zh-CN"/>
              </w:rPr>
              <w:t>约定事项的变更</w:t>
            </w:r>
          </w:p>
        </w:tc>
        <w:tc>
          <w:tcPr>
            <w:tcW w:w="1346" w:type="dxa"/>
            <w:vAlign w:val="center"/>
          </w:tcPr>
          <w:p>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11</w:t>
            </w:r>
          </w:p>
        </w:tc>
        <w:tc>
          <w:tcPr>
            <w:tcW w:w="1425" w:type="dxa"/>
            <w:vAlign w:val="center"/>
          </w:tcPr>
          <w:p>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十一</w:t>
            </w:r>
          </w:p>
        </w:tc>
        <w:tc>
          <w:tcPr>
            <w:tcW w:w="3055" w:type="dxa"/>
            <w:vAlign w:val="center"/>
          </w:tcPr>
          <w:p>
            <w:pPr>
              <w:autoSpaceDE w:val="0"/>
              <w:autoSpaceDN w:val="0"/>
              <w:adjustRightInd w:val="0"/>
              <w:spacing w:line="400" w:lineRule="exact"/>
              <w:jc w:val="center"/>
              <w:rPr>
                <w:rFonts w:hint="eastAsia" w:ascii="宋体" w:hAnsi="宋体" w:eastAsia="宋体" w:cs="宋体"/>
                <w:kern w:val="0"/>
                <w:szCs w:val="21"/>
                <w:highlight w:val="none"/>
              </w:rPr>
            </w:pPr>
            <w:r>
              <w:rPr>
                <w:rFonts w:hint="eastAsia" w:ascii="宋体" w:hAnsi="宋体" w:eastAsia="宋体" w:cs="宋体"/>
                <w:b/>
                <w:bCs w:val="0"/>
                <w:sz w:val="21"/>
                <w:szCs w:val="21"/>
                <w:highlight w:val="none"/>
                <w:lang w:val="en-US" w:eastAsia="zh-CN"/>
              </w:rPr>
              <w:t>解决争议的</w:t>
            </w:r>
            <w:r>
              <w:rPr>
                <w:rFonts w:hint="eastAsia" w:ascii="宋体" w:hAnsi="宋体" w:eastAsia="宋体" w:cs="宋体"/>
                <w:b/>
                <w:sz w:val="21"/>
                <w:szCs w:val="21"/>
              </w:rPr>
              <w:t>办法</w:t>
            </w:r>
          </w:p>
        </w:tc>
        <w:tc>
          <w:tcPr>
            <w:tcW w:w="1346" w:type="dxa"/>
            <w:vAlign w:val="center"/>
          </w:tcPr>
          <w:p>
            <w:pPr>
              <w:autoSpaceDE w:val="0"/>
              <w:autoSpaceDN w:val="0"/>
              <w:adjustRightInd w:val="0"/>
              <w:spacing w:line="400" w:lineRule="exact"/>
              <w:jc w:val="center"/>
              <w:rPr>
                <w:rFonts w:hint="eastAsia" w:ascii="宋体" w:hAnsi="宋体" w:eastAsia="宋体" w:cs="宋体"/>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12</w:t>
            </w:r>
          </w:p>
        </w:tc>
        <w:tc>
          <w:tcPr>
            <w:tcW w:w="1425" w:type="dxa"/>
            <w:vAlign w:val="center"/>
          </w:tcPr>
          <w:p>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十二</w:t>
            </w:r>
          </w:p>
        </w:tc>
        <w:tc>
          <w:tcPr>
            <w:tcW w:w="3055" w:type="dxa"/>
            <w:vAlign w:val="center"/>
          </w:tcPr>
          <w:p>
            <w:pPr>
              <w:autoSpaceDE w:val="0"/>
              <w:autoSpaceDN w:val="0"/>
              <w:adjustRightInd w:val="0"/>
              <w:spacing w:line="400" w:lineRule="exact"/>
              <w:jc w:val="center"/>
              <w:rPr>
                <w:rFonts w:hint="eastAsia" w:ascii="宋体" w:hAnsi="宋体" w:eastAsia="宋体" w:cs="宋体"/>
                <w:kern w:val="0"/>
                <w:szCs w:val="21"/>
                <w:highlight w:val="none"/>
              </w:rPr>
            </w:pPr>
            <w:r>
              <w:rPr>
                <w:rFonts w:hint="eastAsia" w:ascii="宋体" w:hAnsi="宋体" w:eastAsia="宋体" w:cs="宋体"/>
                <w:b/>
                <w:bCs w:val="0"/>
                <w:sz w:val="21"/>
                <w:szCs w:val="21"/>
                <w:highlight w:val="none"/>
                <w:lang w:val="en-US" w:eastAsia="zh-CN"/>
              </w:rPr>
              <w:t>其他</w:t>
            </w:r>
          </w:p>
        </w:tc>
        <w:tc>
          <w:tcPr>
            <w:tcW w:w="1346" w:type="dxa"/>
            <w:vAlign w:val="center"/>
          </w:tcPr>
          <w:p>
            <w:pPr>
              <w:autoSpaceDE w:val="0"/>
              <w:autoSpaceDN w:val="0"/>
              <w:adjustRightInd w:val="0"/>
              <w:spacing w:line="400" w:lineRule="exact"/>
              <w:jc w:val="center"/>
              <w:rPr>
                <w:rFonts w:hint="eastAsia" w:ascii="宋体" w:hAnsi="宋体" w:eastAsia="宋体" w:cs="宋体"/>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13</w:t>
            </w:r>
          </w:p>
        </w:tc>
        <w:tc>
          <w:tcPr>
            <w:tcW w:w="1425" w:type="dxa"/>
            <w:vAlign w:val="center"/>
          </w:tcPr>
          <w:p>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附件2</w:t>
            </w:r>
          </w:p>
        </w:tc>
        <w:tc>
          <w:tcPr>
            <w:tcW w:w="3055" w:type="dxa"/>
            <w:vAlign w:val="center"/>
          </w:tcPr>
          <w:p>
            <w:pPr>
              <w:autoSpaceDE w:val="0"/>
              <w:autoSpaceDN w:val="0"/>
              <w:adjustRightInd w:val="0"/>
              <w:spacing w:line="400" w:lineRule="exact"/>
              <w:jc w:val="center"/>
              <w:rPr>
                <w:rFonts w:hint="eastAsia" w:ascii="宋体" w:hAnsi="宋体" w:eastAsia="宋体" w:cs="宋体"/>
                <w:b/>
                <w:bCs/>
                <w:kern w:val="0"/>
                <w:szCs w:val="21"/>
                <w:highlight w:val="none"/>
              </w:rPr>
            </w:pPr>
            <w:r>
              <w:rPr>
                <w:rFonts w:hint="eastAsia" w:ascii="宋体" w:hAnsi="宋体" w:eastAsia="宋体" w:cs="宋体"/>
                <w:b/>
                <w:bCs/>
                <w:kern w:val="2"/>
                <w:sz w:val="21"/>
                <w:szCs w:val="21"/>
                <w:lang w:val="en-US" w:eastAsia="zh-CN" w:bidi="ar-SA"/>
              </w:rPr>
              <w:t>审计项目考勤情况登记表</w:t>
            </w:r>
          </w:p>
        </w:tc>
        <w:tc>
          <w:tcPr>
            <w:tcW w:w="1346" w:type="dxa"/>
            <w:vAlign w:val="center"/>
          </w:tcPr>
          <w:p>
            <w:pPr>
              <w:autoSpaceDE w:val="0"/>
              <w:autoSpaceDN w:val="0"/>
              <w:adjustRightInd w:val="0"/>
              <w:spacing w:line="400" w:lineRule="exact"/>
              <w:jc w:val="center"/>
              <w:rPr>
                <w:rFonts w:hint="eastAsia" w:ascii="宋体" w:hAnsi="宋体" w:eastAsia="宋体" w:cs="宋体"/>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14</w:t>
            </w:r>
          </w:p>
        </w:tc>
        <w:tc>
          <w:tcPr>
            <w:tcW w:w="1425" w:type="dxa"/>
            <w:vAlign w:val="center"/>
          </w:tcPr>
          <w:p>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附件3</w:t>
            </w:r>
          </w:p>
        </w:tc>
        <w:tc>
          <w:tcPr>
            <w:tcW w:w="3055" w:type="dxa"/>
            <w:vAlign w:val="center"/>
          </w:tcPr>
          <w:p>
            <w:pPr>
              <w:autoSpaceDE w:val="0"/>
              <w:autoSpaceDN w:val="0"/>
              <w:adjustRightInd w:val="0"/>
              <w:spacing w:line="400" w:lineRule="exact"/>
              <w:jc w:val="center"/>
              <w:rPr>
                <w:rFonts w:hint="eastAsia" w:ascii="宋体" w:hAnsi="宋体" w:eastAsia="宋体" w:cs="宋体"/>
                <w:b/>
                <w:bCs/>
                <w:kern w:val="0"/>
                <w:szCs w:val="21"/>
                <w:highlight w:val="none"/>
              </w:rPr>
            </w:pPr>
            <w:r>
              <w:rPr>
                <w:rFonts w:hint="eastAsia" w:ascii="宋体" w:hAnsi="宋体" w:eastAsia="宋体" w:cs="宋体"/>
                <w:b/>
                <w:bCs/>
                <w:kern w:val="2"/>
                <w:sz w:val="21"/>
                <w:szCs w:val="21"/>
                <w:lang w:val="en-US" w:eastAsia="zh-CN" w:bidi="ar-SA"/>
              </w:rPr>
              <w:t>审计服务外包项目验收表</w:t>
            </w:r>
          </w:p>
        </w:tc>
        <w:tc>
          <w:tcPr>
            <w:tcW w:w="1346" w:type="dxa"/>
            <w:vAlign w:val="center"/>
          </w:tcPr>
          <w:p>
            <w:pPr>
              <w:autoSpaceDE w:val="0"/>
              <w:autoSpaceDN w:val="0"/>
              <w:adjustRightInd w:val="0"/>
              <w:spacing w:line="400" w:lineRule="exact"/>
              <w:jc w:val="center"/>
              <w:rPr>
                <w:rFonts w:hint="eastAsia" w:ascii="宋体" w:hAnsi="宋体" w:eastAsia="宋体" w:cs="宋体"/>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15</w:t>
            </w:r>
          </w:p>
        </w:tc>
        <w:tc>
          <w:tcPr>
            <w:tcW w:w="1425" w:type="dxa"/>
            <w:vAlign w:val="center"/>
          </w:tcPr>
          <w:p>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附件4</w:t>
            </w:r>
          </w:p>
        </w:tc>
        <w:tc>
          <w:tcPr>
            <w:tcW w:w="3055" w:type="dxa"/>
            <w:vAlign w:val="center"/>
          </w:tcPr>
          <w:p>
            <w:pPr>
              <w:autoSpaceDE w:val="0"/>
              <w:autoSpaceDN w:val="0"/>
              <w:adjustRightInd w:val="0"/>
              <w:spacing w:line="400" w:lineRule="exact"/>
              <w:jc w:val="center"/>
              <w:rPr>
                <w:rFonts w:hint="eastAsia" w:ascii="宋体" w:hAnsi="宋体" w:eastAsia="宋体" w:cs="宋体"/>
                <w:b/>
                <w:bCs/>
                <w:kern w:val="0"/>
                <w:szCs w:val="21"/>
                <w:highlight w:val="none"/>
              </w:rPr>
            </w:pPr>
            <w:r>
              <w:rPr>
                <w:rFonts w:hint="eastAsia" w:ascii="宋体" w:hAnsi="宋体" w:eastAsia="宋体" w:cs="宋体"/>
                <w:b/>
                <w:bCs/>
                <w:sz w:val="21"/>
                <w:szCs w:val="21"/>
                <w:lang w:val="en-US" w:eastAsia="zh-CN"/>
              </w:rPr>
              <w:t>廉洁协议书</w:t>
            </w:r>
          </w:p>
        </w:tc>
        <w:tc>
          <w:tcPr>
            <w:tcW w:w="1346" w:type="dxa"/>
            <w:vAlign w:val="center"/>
          </w:tcPr>
          <w:p>
            <w:pPr>
              <w:autoSpaceDE w:val="0"/>
              <w:autoSpaceDN w:val="0"/>
              <w:adjustRightInd w:val="0"/>
              <w:spacing w:line="400" w:lineRule="exact"/>
              <w:jc w:val="center"/>
              <w:rPr>
                <w:rFonts w:hint="eastAsia" w:ascii="宋体" w:hAnsi="宋体" w:eastAsia="宋体" w:cs="宋体"/>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kern w:val="0"/>
                <w:szCs w:val="21"/>
                <w:highlight w:val="none"/>
              </w:rPr>
            </w:pPr>
          </w:p>
        </w:tc>
      </w:tr>
    </w:tbl>
    <w:p>
      <w:pPr>
        <w:autoSpaceDE w:val="0"/>
        <w:autoSpaceDN w:val="0"/>
        <w:adjustRightInd w:val="0"/>
        <w:snapToGrid w:val="0"/>
        <w:spacing w:line="360" w:lineRule="auto"/>
        <w:ind w:left="186" w:leftChars="-158" w:hanging="518" w:hangingChars="247"/>
        <w:jc w:val="left"/>
        <w:rPr>
          <w:rFonts w:ascii="宋体" w:hAnsi="宋体" w:eastAsia="宋体" w:cs="Times New Roman"/>
          <w:szCs w:val="24"/>
          <w:highlight w:val="none"/>
          <w:lang w:val="zh-CN"/>
        </w:rPr>
      </w:pPr>
    </w:p>
    <w:p>
      <w:pPr>
        <w:autoSpaceDE w:val="0"/>
        <w:autoSpaceDN w:val="0"/>
        <w:adjustRightInd w:val="0"/>
        <w:snapToGrid w:val="0"/>
        <w:spacing w:line="360" w:lineRule="auto"/>
        <w:ind w:left="166" w:leftChars="-101" w:hanging="378" w:hangingChars="180"/>
        <w:jc w:val="left"/>
        <w:rPr>
          <w:rFonts w:ascii="宋体" w:hAnsi="宋体" w:eastAsia="宋体" w:cs="Times New Roman"/>
          <w:szCs w:val="24"/>
          <w:highlight w:val="none"/>
          <w:lang w:val="zh-CN"/>
        </w:rPr>
      </w:pPr>
      <w:r>
        <w:rPr>
          <w:rFonts w:hint="eastAsia" w:ascii="宋体" w:hAnsi="宋体" w:eastAsia="宋体" w:cs="Times New Roman"/>
          <w:szCs w:val="24"/>
          <w:highlight w:val="none"/>
          <w:lang w:val="zh-CN"/>
        </w:rPr>
        <w:t>备注：</w:t>
      </w:r>
    </w:p>
    <w:p>
      <w:pPr>
        <w:spacing w:line="360" w:lineRule="auto"/>
        <w:ind w:left="605" w:leftChars="18" w:hanging="567" w:hangingChars="270"/>
        <w:rPr>
          <w:rFonts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Times New Roman"/>
          <w:b/>
          <w:kern w:val="0"/>
          <w:szCs w:val="21"/>
          <w:highlight w:val="none"/>
          <w:u w:val="single"/>
          <w:lang w:eastAsia="zh-CN"/>
        </w:rPr>
        <w:t>供应商</w:t>
      </w:r>
      <w:r>
        <w:rPr>
          <w:rFonts w:hint="eastAsia" w:ascii="宋体" w:hAnsi="宋体" w:eastAsia="宋体" w:cs="Times New Roman"/>
          <w:b/>
          <w:kern w:val="0"/>
          <w:szCs w:val="21"/>
          <w:highlight w:val="none"/>
          <w:u w:val="single"/>
        </w:rPr>
        <w:t>应对照</w:t>
      </w:r>
      <w:r>
        <w:rPr>
          <w:rFonts w:hint="eastAsia" w:ascii="宋体" w:hAnsi="宋体" w:eastAsia="宋体" w:cs="Times New Roman"/>
          <w:b/>
          <w:kern w:val="0"/>
          <w:szCs w:val="21"/>
          <w:highlight w:val="none"/>
          <w:u w:val="single"/>
          <w:lang w:eastAsia="zh-CN"/>
        </w:rPr>
        <w:t>比选文件</w:t>
      </w:r>
      <w:r>
        <w:rPr>
          <w:rFonts w:hint="eastAsia" w:ascii="宋体" w:hAnsi="宋体" w:eastAsia="宋体" w:cs="Times New Roman"/>
          <w:b/>
          <w:kern w:val="0"/>
          <w:szCs w:val="21"/>
          <w:highlight w:val="none"/>
          <w:u w:val="single"/>
        </w:rPr>
        <w:t>合同格式内合同条款及附件，逐条、如实地填写“偏离情况”项。“偏离情况”项为正偏离（或负偏离）的，必须在“具体偏离内容”项内详细说明与</w:t>
      </w:r>
      <w:r>
        <w:rPr>
          <w:rFonts w:hint="eastAsia" w:ascii="宋体" w:hAnsi="宋体" w:eastAsia="宋体" w:cs="Times New Roman"/>
          <w:b/>
          <w:kern w:val="0"/>
          <w:szCs w:val="21"/>
          <w:highlight w:val="none"/>
          <w:u w:val="single"/>
          <w:lang w:eastAsia="zh-CN"/>
        </w:rPr>
        <w:t>比选文件</w:t>
      </w:r>
      <w:r>
        <w:rPr>
          <w:rFonts w:hint="eastAsia" w:ascii="宋体" w:hAnsi="宋体" w:eastAsia="宋体" w:cs="Times New Roman"/>
          <w:b/>
          <w:kern w:val="0"/>
          <w:szCs w:val="21"/>
          <w:highlight w:val="none"/>
          <w:u w:val="single"/>
        </w:rPr>
        <w:t>的偏离内容，“偏离情况”项为无偏离的，在“具体偏离内容”项内填“无”。若发现虚假填写本表，或对合同及其附件响应有负偏离的，按无效</w:t>
      </w:r>
      <w:r>
        <w:rPr>
          <w:rFonts w:hint="eastAsia" w:ascii="宋体" w:hAnsi="宋体" w:eastAsia="宋体" w:cs="Times New Roman"/>
          <w:b/>
          <w:kern w:val="0"/>
          <w:szCs w:val="21"/>
          <w:highlight w:val="none"/>
          <w:u w:val="single"/>
          <w:lang w:eastAsia="zh-CN"/>
        </w:rPr>
        <w:t>响应文件</w:t>
      </w:r>
      <w:r>
        <w:rPr>
          <w:rFonts w:hint="eastAsia" w:ascii="宋体" w:hAnsi="宋体" w:eastAsia="宋体" w:cs="Times New Roman"/>
          <w:b/>
          <w:kern w:val="0"/>
          <w:szCs w:val="21"/>
          <w:highlight w:val="none"/>
          <w:u w:val="single"/>
        </w:rPr>
        <w:t>处理。若发现此表未逐条填写视为完全满足</w:t>
      </w:r>
      <w:r>
        <w:rPr>
          <w:rFonts w:hint="eastAsia" w:ascii="宋体" w:hAnsi="宋体" w:eastAsia="宋体" w:cs="Times New Roman"/>
          <w:b/>
          <w:kern w:val="0"/>
          <w:szCs w:val="21"/>
          <w:highlight w:val="none"/>
          <w:u w:val="single"/>
          <w:lang w:eastAsia="zh-CN"/>
        </w:rPr>
        <w:t>比选文件</w:t>
      </w:r>
      <w:r>
        <w:rPr>
          <w:rFonts w:hint="eastAsia" w:ascii="宋体" w:hAnsi="宋体" w:eastAsia="宋体" w:cs="Times New Roman"/>
          <w:b/>
          <w:kern w:val="0"/>
          <w:szCs w:val="21"/>
          <w:highlight w:val="none"/>
          <w:u w:val="single"/>
        </w:rPr>
        <w:t>要求</w:t>
      </w:r>
      <w:r>
        <w:rPr>
          <w:rFonts w:hint="eastAsia" w:ascii="宋体" w:hAnsi="宋体" w:eastAsia="宋体" w:cs="Times New Roman"/>
          <w:b/>
          <w:kern w:val="0"/>
          <w:szCs w:val="21"/>
          <w:highlight w:val="none"/>
        </w:rPr>
        <w:t>。</w:t>
      </w:r>
    </w:p>
    <w:p>
      <w:pPr>
        <w:spacing w:line="360" w:lineRule="auto"/>
        <w:ind w:left="605" w:leftChars="18" w:hanging="567" w:hangingChars="270"/>
        <w:rPr>
          <w:rFonts w:ascii="宋体" w:hAnsi="宋体" w:eastAsia="宋体" w:cs="宋体"/>
          <w:szCs w:val="21"/>
          <w:highlight w:val="none"/>
        </w:rPr>
      </w:pPr>
      <w:r>
        <w:rPr>
          <w:rFonts w:hint="eastAsia" w:ascii="宋体" w:hAnsi="宋体" w:eastAsia="宋体" w:cs="宋体"/>
          <w:szCs w:val="21"/>
          <w:highlight w:val="none"/>
        </w:rPr>
        <w:t>（2）偏离情况（</w:t>
      </w:r>
      <w:r>
        <w:rPr>
          <w:rFonts w:hint="eastAsia" w:ascii="宋体" w:hAnsi="宋体" w:eastAsia="宋体" w:cs="宋体"/>
          <w:szCs w:val="21"/>
          <w:highlight w:val="none"/>
          <w:lang w:eastAsia="zh-CN"/>
        </w:rPr>
        <w:t>响应文件</w:t>
      </w:r>
      <w:r>
        <w:rPr>
          <w:rFonts w:hint="eastAsia" w:ascii="宋体" w:hAnsi="宋体" w:eastAsia="宋体" w:cs="宋体"/>
          <w:szCs w:val="21"/>
          <w:highlight w:val="none"/>
        </w:rPr>
        <w:t>对</w:t>
      </w:r>
      <w:r>
        <w:rPr>
          <w:rFonts w:hint="eastAsia" w:ascii="宋体" w:hAnsi="宋体" w:eastAsia="宋体" w:cs="宋体"/>
          <w:szCs w:val="21"/>
          <w:highlight w:val="none"/>
          <w:lang w:eastAsia="zh-CN"/>
        </w:rPr>
        <w:t>比选文件</w:t>
      </w:r>
      <w:r>
        <w:rPr>
          <w:rFonts w:hint="eastAsia" w:ascii="宋体" w:hAnsi="宋体" w:eastAsia="宋体" w:cs="宋体"/>
          <w:szCs w:val="21"/>
          <w:highlight w:val="none"/>
        </w:rPr>
        <w:t>合同条款的响应程度）分为：正偏离、负偏离、无偏离。正偏离是指</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提供的</w:t>
      </w:r>
      <w:r>
        <w:rPr>
          <w:rFonts w:hint="eastAsia" w:ascii="宋体" w:hAnsi="宋体" w:eastAsia="宋体" w:cs="宋体"/>
          <w:szCs w:val="21"/>
          <w:highlight w:val="none"/>
          <w:lang w:val="en-US" w:eastAsia="zh-CN"/>
        </w:rPr>
        <w:t>相关服务</w:t>
      </w:r>
      <w:r>
        <w:rPr>
          <w:rFonts w:hint="eastAsia" w:ascii="宋体" w:hAnsi="宋体" w:eastAsia="宋体" w:cs="宋体"/>
          <w:szCs w:val="21"/>
          <w:highlight w:val="none"/>
        </w:rPr>
        <w:t>商务条件优于</w:t>
      </w:r>
      <w:r>
        <w:rPr>
          <w:rFonts w:hint="eastAsia" w:ascii="宋体" w:hAnsi="宋体" w:eastAsia="宋体" w:cs="宋体"/>
          <w:szCs w:val="21"/>
          <w:highlight w:val="none"/>
          <w:lang w:eastAsia="zh-CN"/>
        </w:rPr>
        <w:t>比选文件</w:t>
      </w:r>
      <w:r>
        <w:rPr>
          <w:rFonts w:hint="eastAsia" w:ascii="宋体" w:hAnsi="宋体" w:eastAsia="宋体" w:cs="宋体"/>
          <w:szCs w:val="21"/>
          <w:highlight w:val="none"/>
        </w:rPr>
        <w:t>的要求；负偏离是指</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提供的</w:t>
      </w:r>
      <w:r>
        <w:rPr>
          <w:rFonts w:hint="eastAsia" w:ascii="宋体" w:hAnsi="宋体" w:eastAsia="宋体" w:cs="宋体"/>
          <w:szCs w:val="21"/>
          <w:highlight w:val="none"/>
          <w:lang w:val="en-US" w:eastAsia="zh-CN"/>
        </w:rPr>
        <w:t>相关服务</w:t>
      </w:r>
      <w:r>
        <w:rPr>
          <w:rFonts w:hint="eastAsia" w:ascii="宋体" w:hAnsi="宋体" w:eastAsia="宋体" w:cs="宋体"/>
          <w:szCs w:val="21"/>
          <w:highlight w:val="none"/>
        </w:rPr>
        <w:t>商务条件不满足或不完全满足</w:t>
      </w:r>
      <w:r>
        <w:rPr>
          <w:rFonts w:hint="eastAsia" w:ascii="宋体" w:hAnsi="宋体" w:eastAsia="宋体" w:cs="宋体"/>
          <w:szCs w:val="21"/>
          <w:highlight w:val="none"/>
          <w:lang w:eastAsia="zh-CN"/>
        </w:rPr>
        <w:t>比选文件</w:t>
      </w:r>
      <w:r>
        <w:rPr>
          <w:rFonts w:hint="eastAsia" w:ascii="宋体" w:hAnsi="宋体" w:eastAsia="宋体" w:cs="宋体"/>
          <w:szCs w:val="21"/>
          <w:highlight w:val="none"/>
        </w:rPr>
        <w:t>的要求；无偏离是指</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提供的</w:t>
      </w:r>
      <w:r>
        <w:rPr>
          <w:rFonts w:hint="eastAsia" w:ascii="宋体" w:hAnsi="宋体" w:eastAsia="宋体" w:cs="宋体"/>
          <w:szCs w:val="21"/>
          <w:highlight w:val="none"/>
          <w:lang w:val="en-US" w:eastAsia="zh-CN"/>
        </w:rPr>
        <w:t>相关服务</w:t>
      </w:r>
      <w:r>
        <w:rPr>
          <w:rFonts w:hint="eastAsia" w:ascii="宋体" w:hAnsi="宋体" w:eastAsia="宋体" w:cs="宋体"/>
          <w:szCs w:val="21"/>
          <w:highlight w:val="none"/>
        </w:rPr>
        <w:t>商务条件完全满足</w:t>
      </w:r>
      <w:r>
        <w:rPr>
          <w:rFonts w:hint="eastAsia" w:ascii="宋体" w:hAnsi="宋体" w:eastAsia="宋体" w:cs="宋体"/>
          <w:szCs w:val="21"/>
          <w:highlight w:val="none"/>
          <w:lang w:eastAsia="zh-CN"/>
        </w:rPr>
        <w:t>比选文件</w:t>
      </w:r>
      <w:r>
        <w:rPr>
          <w:rFonts w:hint="eastAsia" w:ascii="宋体" w:hAnsi="宋体" w:eastAsia="宋体" w:cs="宋体"/>
          <w:szCs w:val="21"/>
          <w:highlight w:val="none"/>
        </w:rPr>
        <w:t>的要求。</w:t>
      </w:r>
    </w:p>
    <w:p>
      <w:pPr>
        <w:spacing w:line="360" w:lineRule="auto"/>
        <w:ind w:left="605" w:leftChars="18" w:hanging="567" w:hangingChars="270"/>
        <w:rPr>
          <w:rFonts w:ascii="宋体" w:hAnsi="宋体" w:eastAsia="宋体" w:cs="宋体"/>
          <w:color w:val="000000"/>
          <w:szCs w:val="21"/>
          <w:highlight w:val="none"/>
        </w:rPr>
      </w:pPr>
      <w:r>
        <w:rPr>
          <w:rFonts w:hint="eastAsia" w:ascii="宋体" w:hAnsi="宋体" w:eastAsia="宋体" w:cs="宋体"/>
          <w:color w:val="000000"/>
          <w:szCs w:val="21"/>
          <w:highlight w:val="none"/>
        </w:rPr>
        <w:t>（</w:t>
      </w:r>
      <w:r>
        <w:rPr>
          <w:rFonts w:ascii="宋体" w:hAnsi="宋体" w:eastAsia="宋体" w:cs="宋体"/>
          <w:color w:val="000000"/>
          <w:szCs w:val="21"/>
          <w:highlight w:val="none"/>
        </w:rPr>
        <w:t>3）</w:t>
      </w:r>
      <w:r>
        <w:rPr>
          <w:rFonts w:hint="eastAsia" w:ascii="宋体" w:hAnsi="宋体" w:eastAsia="宋体" w:cs="宋体"/>
          <w:color w:val="000000"/>
          <w:szCs w:val="21"/>
          <w:highlight w:val="none"/>
          <w:lang w:eastAsia="zh-CN"/>
        </w:rPr>
        <w:t>比选文件</w:t>
      </w:r>
      <w:r>
        <w:rPr>
          <w:rFonts w:ascii="宋体" w:hAnsi="宋体" w:eastAsia="宋体" w:cs="宋体"/>
          <w:color w:val="000000"/>
          <w:szCs w:val="21"/>
          <w:highlight w:val="none"/>
        </w:rPr>
        <w:t>“第五篇 相关保函格式”作为重要的商务条款，</w:t>
      </w:r>
      <w:r>
        <w:rPr>
          <w:rFonts w:hint="eastAsia" w:ascii="宋体" w:hAnsi="宋体" w:eastAsia="宋体" w:cs="宋体"/>
          <w:color w:val="000000"/>
          <w:szCs w:val="21"/>
          <w:highlight w:val="none"/>
          <w:lang w:eastAsia="zh-CN"/>
        </w:rPr>
        <w:t>供应商</w:t>
      </w:r>
      <w:r>
        <w:rPr>
          <w:rFonts w:ascii="宋体" w:hAnsi="宋体" w:eastAsia="宋体" w:cs="宋体"/>
          <w:color w:val="000000"/>
          <w:szCs w:val="21"/>
          <w:highlight w:val="none"/>
        </w:rPr>
        <w:t>的响应情况列入本合同条款偏离表。</w:t>
      </w:r>
    </w:p>
    <w:p>
      <w:pPr>
        <w:spacing w:line="360" w:lineRule="auto"/>
        <w:ind w:left="605" w:leftChars="18" w:hanging="567" w:hangingChars="270"/>
        <w:rPr>
          <w:rFonts w:ascii="宋体" w:hAnsi="宋体" w:eastAsia="宋体" w:cs="宋体"/>
          <w:color w:val="000000"/>
          <w:szCs w:val="21"/>
          <w:highlight w:val="none"/>
        </w:rPr>
      </w:pPr>
      <w:r>
        <w:rPr>
          <w:rFonts w:hint="eastAsia" w:ascii="宋体" w:hAnsi="宋体" w:eastAsia="宋体" w:cs="宋体"/>
          <w:color w:val="000000"/>
          <w:szCs w:val="21"/>
          <w:highlight w:val="none"/>
        </w:rPr>
        <w:t>（</w:t>
      </w:r>
      <w:r>
        <w:rPr>
          <w:rFonts w:ascii="宋体" w:hAnsi="宋体" w:eastAsia="宋体" w:cs="宋体"/>
          <w:color w:val="000000"/>
          <w:szCs w:val="21"/>
          <w:highlight w:val="none"/>
        </w:rPr>
        <w:t>4</w:t>
      </w:r>
      <w:r>
        <w:rPr>
          <w:rFonts w:hint="eastAsia" w:ascii="宋体" w:hAnsi="宋体" w:eastAsia="宋体" w:cs="宋体"/>
          <w:color w:val="000000"/>
          <w:szCs w:val="21"/>
          <w:highlight w:val="none"/>
        </w:rPr>
        <w:t>）如</w:t>
      </w:r>
      <w:r>
        <w:rPr>
          <w:rFonts w:hint="eastAsia" w:ascii="宋体" w:hAnsi="宋体" w:eastAsia="宋体" w:cs="宋体"/>
          <w:color w:val="000000"/>
          <w:szCs w:val="21"/>
          <w:highlight w:val="none"/>
          <w:lang w:eastAsia="zh-CN"/>
        </w:rPr>
        <w:t>供应商</w:t>
      </w:r>
      <w:r>
        <w:rPr>
          <w:rFonts w:hint="eastAsia" w:ascii="宋体" w:hAnsi="宋体" w:eastAsia="宋体" w:cs="宋体"/>
          <w:color w:val="000000"/>
          <w:szCs w:val="21"/>
          <w:highlight w:val="none"/>
        </w:rPr>
        <w:t>差异内容较多可另附页说明，并在本偏离表“具体偏离内容”项注明其在</w:t>
      </w:r>
      <w:r>
        <w:rPr>
          <w:rFonts w:hint="eastAsia" w:ascii="宋体" w:hAnsi="宋体" w:eastAsia="宋体" w:cs="宋体"/>
          <w:color w:val="000000"/>
          <w:szCs w:val="21"/>
          <w:highlight w:val="none"/>
          <w:lang w:eastAsia="zh-CN"/>
        </w:rPr>
        <w:t>响应文件</w:t>
      </w:r>
      <w:r>
        <w:rPr>
          <w:rFonts w:hint="eastAsia" w:ascii="宋体" w:hAnsi="宋体" w:eastAsia="宋体" w:cs="宋体"/>
          <w:color w:val="000000"/>
          <w:szCs w:val="21"/>
          <w:highlight w:val="none"/>
        </w:rPr>
        <w:t>中的具体页码。</w:t>
      </w:r>
    </w:p>
    <w:p>
      <w:pPr>
        <w:spacing w:line="360" w:lineRule="auto"/>
        <w:ind w:left="357" w:leftChars="-100" w:hanging="567" w:hangingChars="270"/>
        <w:rPr>
          <w:rFonts w:ascii="宋体" w:hAnsi="宋体" w:eastAsia="宋体" w:cs="宋体"/>
          <w:szCs w:val="21"/>
          <w:highlight w:val="none"/>
        </w:rPr>
      </w:pPr>
    </w:p>
    <w:p>
      <w:pPr>
        <w:spacing w:line="360" w:lineRule="auto"/>
        <w:ind w:left="357" w:leftChars="-100" w:hanging="567" w:hangingChars="270"/>
        <w:rPr>
          <w:rFonts w:ascii="宋体" w:hAnsi="宋体" w:eastAsia="宋体" w:cs="宋体"/>
          <w:szCs w:val="21"/>
          <w:highlight w:val="none"/>
        </w:rPr>
      </w:pPr>
    </w:p>
    <w:p>
      <w:pPr>
        <w:spacing w:line="360" w:lineRule="auto"/>
        <w:ind w:left="357" w:leftChars="-100" w:hanging="567" w:hangingChars="270"/>
        <w:rPr>
          <w:rFonts w:ascii="宋体" w:hAnsi="宋体" w:eastAsia="宋体" w:cs="宋体"/>
          <w:szCs w:val="21"/>
          <w:highlight w:val="none"/>
        </w:rPr>
      </w:pPr>
    </w:p>
    <w:p>
      <w:pPr>
        <w:spacing w:line="360" w:lineRule="auto"/>
        <w:ind w:right="368" w:rightChars="175" w:firstLine="5355" w:firstLineChars="2550"/>
        <w:jc w:val="left"/>
        <w:rPr>
          <w:rFonts w:ascii="宋体" w:hAnsi="宋体" w:eastAsia="宋体" w:cs="宋体"/>
          <w:kern w:val="0"/>
          <w:szCs w:val="21"/>
          <w:highlight w:val="none"/>
          <w:lang w:val="zh-CN"/>
        </w:rPr>
      </w:pPr>
      <w:r>
        <w:rPr>
          <w:rFonts w:hint="eastAsia" w:ascii="宋体" w:hAnsi="宋体" w:eastAsia="宋体" w:cs="宋体"/>
          <w:szCs w:val="21"/>
          <w:highlight w:val="none"/>
          <w:lang w:val="zh-CN"/>
        </w:rPr>
        <w:t>供应商：</w:t>
      </w:r>
      <w:r>
        <w:rPr>
          <w:rFonts w:hint="eastAsia" w:ascii="宋体" w:hAnsi="宋体" w:eastAsia="宋体" w:cs="宋体"/>
          <w:kern w:val="0"/>
          <w:szCs w:val="21"/>
          <w:highlight w:val="none"/>
          <w:lang w:val="zh-CN"/>
        </w:rPr>
        <w:t>（加盖供应商法人公章）</w:t>
      </w:r>
    </w:p>
    <w:p>
      <w:pPr>
        <w:autoSpaceDE w:val="0"/>
        <w:autoSpaceDN w:val="0"/>
        <w:adjustRightInd w:val="0"/>
        <w:spacing w:line="360" w:lineRule="auto"/>
        <w:ind w:firstLine="5355" w:firstLineChars="2550"/>
        <w:rPr>
          <w:rFonts w:ascii="宋体" w:hAnsi="宋体" w:eastAsia="宋体" w:cs="宋体"/>
          <w:szCs w:val="24"/>
          <w:highlight w:val="none"/>
          <w:lang w:val="zh-CN"/>
        </w:rPr>
      </w:pPr>
      <w:r>
        <w:rPr>
          <w:rFonts w:hint="eastAsia" w:ascii="宋体" w:hAnsi="宋体" w:eastAsia="宋体" w:cs="宋体"/>
          <w:szCs w:val="24"/>
          <w:highlight w:val="none"/>
          <w:lang w:val="zh-CN"/>
        </w:rPr>
        <w:t>日    期：  年  月  日</w:t>
      </w:r>
    </w:p>
    <w:p>
      <w:pPr>
        <w:tabs>
          <w:tab w:val="left" w:pos="567"/>
        </w:tabs>
        <w:autoSpaceDE w:val="0"/>
        <w:autoSpaceDN w:val="0"/>
        <w:adjustRightInd w:val="0"/>
        <w:spacing w:line="360" w:lineRule="auto"/>
        <w:jc w:val="left"/>
        <w:outlineLvl w:val="2"/>
        <w:rPr>
          <w:rFonts w:ascii="宋体" w:hAnsi="宋体" w:eastAsia="宋体" w:cs="宋体"/>
          <w:b/>
          <w:kern w:val="0"/>
          <w:sz w:val="32"/>
          <w:szCs w:val="32"/>
          <w:highlight w:val="none"/>
        </w:rPr>
      </w:pPr>
      <w:r>
        <w:rPr>
          <w:rFonts w:hint="eastAsia" w:ascii="宋体" w:hAnsi="宋体" w:eastAsia="宋体" w:cs="宋体"/>
          <w:b/>
          <w:bCs/>
          <w:kern w:val="0"/>
          <w:sz w:val="30"/>
          <w:szCs w:val="30"/>
          <w:highlight w:val="none"/>
          <w:lang w:val="zh-CN"/>
        </w:rPr>
        <w:br w:type="page"/>
      </w:r>
      <w:bookmarkStart w:id="608" w:name="_Toc104991884"/>
      <w:bookmarkStart w:id="609" w:name="_Toc13179"/>
      <w:bookmarkStart w:id="610" w:name="_Toc102860082"/>
      <w:bookmarkStart w:id="611" w:name="_Toc94107218"/>
      <w:bookmarkStart w:id="612" w:name="_Toc15205"/>
      <w:bookmarkStart w:id="613" w:name="_Toc140596937"/>
      <w:bookmarkStart w:id="614" w:name="_Toc29505"/>
      <w:bookmarkStart w:id="615" w:name="_Toc142508377"/>
      <w:bookmarkStart w:id="616" w:name="_Toc5473"/>
      <w:bookmarkStart w:id="617" w:name="_Toc8529"/>
      <w:bookmarkStart w:id="618" w:name="_Toc102860426"/>
      <w:bookmarkStart w:id="619" w:name="_Toc27980_WPSOffice_Level2"/>
      <w:bookmarkStart w:id="620" w:name="_Toc486167717"/>
      <w:r>
        <w:rPr>
          <w:rFonts w:hint="eastAsia" w:ascii="宋体" w:hAnsi="宋体" w:eastAsia="宋体" w:cs="宋体"/>
          <w:b/>
          <w:kern w:val="0"/>
          <w:sz w:val="32"/>
          <w:szCs w:val="32"/>
          <w:highlight w:val="none"/>
          <w:lang w:val="en-US" w:eastAsia="zh-CN"/>
        </w:rPr>
        <w:t>九</w:t>
      </w:r>
      <w:r>
        <w:rPr>
          <w:rFonts w:hint="eastAsia" w:ascii="宋体" w:hAnsi="宋体" w:eastAsia="宋体" w:cs="宋体"/>
          <w:b/>
          <w:kern w:val="0"/>
          <w:sz w:val="32"/>
          <w:szCs w:val="32"/>
          <w:highlight w:val="none"/>
        </w:rPr>
        <w:t>、业绩表格式</w:t>
      </w:r>
      <w:bookmarkEnd w:id="608"/>
      <w:bookmarkEnd w:id="609"/>
      <w:bookmarkEnd w:id="610"/>
      <w:bookmarkEnd w:id="611"/>
      <w:bookmarkEnd w:id="612"/>
      <w:bookmarkEnd w:id="613"/>
      <w:bookmarkEnd w:id="614"/>
      <w:bookmarkEnd w:id="615"/>
      <w:bookmarkEnd w:id="616"/>
      <w:bookmarkEnd w:id="617"/>
      <w:bookmarkEnd w:id="618"/>
    </w:p>
    <w:p>
      <w:pPr>
        <w:autoSpaceDE w:val="0"/>
        <w:autoSpaceDN w:val="0"/>
        <w:adjustRightInd w:val="0"/>
        <w:spacing w:line="360" w:lineRule="auto"/>
        <w:ind w:firstLine="602"/>
        <w:jc w:val="center"/>
        <w:rPr>
          <w:rFonts w:hint="eastAsia"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供应商</w:t>
      </w:r>
      <w:r>
        <w:rPr>
          <w:rFonts w:hint="eastAsia" w:ascii="宋体" w:hAnsi="宋体" w:eastAsia="宋体" w:cs="Times New Roman"/>
          <w:b/>
          <w:bCs/>
          <w:color w:val="auto"/>
          <w:sz w:val="30"/>
          <w:szCs w:val="30"/>
          <w:highlight w:val="none"/>
          <w:lang w:val="zh-CN" w:eastAsia="zh-CN"/>
        </w:rPr>
        <w:t>2022</w:t>
      </w:r>
      <w:r>
        <w:rPr>
          <w:rFonts w:hint="eastAsia" w:ascii="宋体" w:hAnsi="宋体" w:eastAsia="宋体" w:cs="Times New Roman"/>
          <w:b/>
          <w:bCs/>
          <w:color w:val="auto"/>
          <w:sz w:val="30"/>
          <w:szCs w:val="30"/>
          <w:highlight w:val="none"/>
          <w:lang w:val="zh-CN"/>
        </w:rPr>
        <w:t>年</w:t>
      </w:r>
      <w:r>
        <w:rPr>
          <w:rFonts w:hint="eastAsia" w:ascii="宋体" w:hAnsi="宋体" w:eastAsia="宋体" w:cs="Times New Roman"/>
          <w:b/>
          <w:bCs/>
          <w:color w:val="auto"/>
          <w:sz w:val="30"/>
          <w:szCs w:val="30"/>
          <w:highlight w:val="none"/>
          <w:lang w:val="zh-CN" w:eastAsia="zh-CN"/>
        </w:rPr>
        <w:t>1</w:t>
      </w:r>
      <w:r>
        <w:rPr>
          <w:rFonts w:hint="eastAsia" w:ascii="宋体" w:hAnsi="宋体" w:eastAsia="宋体" w:cs="Times New Roman"/>
          <w:b/>
          <w:bCs/>
          <w:color w:val="auto"/>
          <w:sz w:val="30"/>
          <w:szCs w:val="30"/>
          <w:highlight w:val="none"/>
          <w:lang w:val="zh-CN"/>
        </w:rPr>
        <w:t>月</w:t>
      </w:r>
      <w:r>
        <w:rPr>
          <w:rFonts w:hint="eastAsia" w:ascii="宋体" w:hAnsi="宋体" w:eastAsia="宋体" w:cs="Times New Roman"/>
          <w:b/>
          <w:bCs/>
          <w:color w:val="auto"/>
          <w:sz w:val="30"/>
          <w:szCs w:val="30"/>
          <w:highlight w:val="none"/>
          <w:lang w:val="zh-CN" w:eastAsia="zh-CN"/>
        </w:rPr>
        <w:t>1</w:t>
      </w:r>
      <w:r>
        <w:rPr>
          <w:rFonts w:hint="eastAsia" w:ascii="宋体" w:hAnsi="宋体" w:eastAsia="宋体" w:cs="Times New Roman"/>
          <w:b/>
          <w:bCs/>
          <w:color w:val="auto"/>
          <w:sz w:val="30"/>
          <w:szCs w:val="30"/>
          <w:highlight w:val="none"/>
          <w:lang w:val="zh-CN"/>
        </w:rPr>
        <w:t>日至完成的</w:t>
      </w:r>
      <w:r>
        <w:rPr>
          <w:rFonts w:hint="eastAsia" w:ascii="宋体" w:hAnsi="宋体" w:eastAsia="宋体" w:cs="Times New Roman"/>
          <w:b/>
          <w:bCs/>
          <w:color w:val="auto"/>
          <w:sz w:val="30"/>
          <w:szCs w:val="30"/>
          <w:highlight w:val="none"/>
          <w:lang w:val="zh-CN" w:eastAsia="zh-CN"/>
        </w:rPr>
        <w:t>国有企业或政府事业单位投资的工程审计项目</w:t>
      </w:r>
      <w:r>
        <w:rPr>
          <w:rFonts w:hint="eastAsia" w:ascii="宋体" w:hAnsi="宋体" w:eastAsia="宋体" w:cs="Times New Roman"/>
          <w:b/>
          <w:bCs/>
          <w:color w:val="auto"/>
          <w:sz w:val="30"/>
          <w:szCs w:val="30"/>
          <w:highlight w:val="none"/>
          <w:lang w:val="zh-CN"/>
        </w:rPr>
        <w:t>业绩表</w:t>
      </w:r>
    </w:p>
    <w:tbl>
      <w:tblPr>
        <w:tblStyle w:val="3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716"/>
        <w:gridCol w:w="1055"/>
        <w:gridCol w:w="1055"/>
        <w:gridCol w:w="1951"/>
        <w:gridCol w:w="942"/>
        <w:gridCol w:w="1146"/>
        <w:gridCol w:w="1031"/>
        <w:gridCol w:w="1265"/>
        <w:gridCol w:w="1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349"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14"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514"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Cs w:val="21"/>
                <w:highlight w:val="none"/>
                <w:lang w:bidi="ar"/>
              </w:rPr>
              <w:t>总投资额</w:t>
            </w:r>
          </w:p>
        </w:tc>
        <w:tc>
          <w:tcPr>
            <w:tcW w:w="950"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项目类型（</w:t>
            </w:r>
            <w:r>
              <w:rPr>
                <w:rFonts w:hint="eastAsia" w:ascii="宋体" w:hAnsi="宋体" w:eastAsia="宋体" w:cs="Times New Roman"/>
                <w:b w:val="0"/>
                <w:bCs/>
                <w:kern w:val="0"/>
                <w:szCs w:val="21"/>
                <w:highlight w:val="none"/>
                <w:lang w:val="en-US" w:eastAsia="zh-CN"/>
              </w:rPr>
              <w:t>国有企业/政府事业单位投资的工程专项审计项目</w:t>
            </w:r>
            <w:r>
              <w:rPr>
                <w:rFonts w:hint="eastAsia" w:ascii="宋体" w:hAnsi="宋体" w:eastAsia="宋体" w:cs="宋体"/>
                <w:color w:val="auto"/>
                <w:sz w:val="21"/>
                <w:szCs w:val="21"/>
                <w:highlight w:val="none"/>
                <w:lang w:val="en-US" w:eastAsia="zh-CN"/>
              </w:rPr>
              <w:t>）</w:t>
            </w:r>
          </w:p>
        </w:tc>
        <w:tc>
          <w:tcPr>
            <w:tcW w:w="459"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558"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w:t>
            </w:r>
            <w:r>
              <w:rPr>
                <w:rFonts w:hint="eastAsia" w:ascii="宋体" w:hAnsi="宋体" w:eastAsia="宋体" w:cs="宋体"/>
                <w:color w:val="auto"/>
                <w:sz w:val="21"/>
                <w:szCs w:val="21"/>
                <w:highlight w:val="none"/>
                <w:lang w:val="en-US" w:eastAsia="zh-CN"/>
              </w:rPr>
              <w:t>订</w:t>
            </w:r>
            <w:r>
              <w:rPr>
                <w:rFonts w:hint="eastAsia" w:ascii="宋体" w:hAnsi="宋体" w:eastAsia="宋体" w:cs="宋体"/>
                <w:color w:val="auto"/>
                <w:sz w:val="21"/>
                <w:szCs w:val="21"/>
                <w:highlight w:val="none"/>
              </w:rPr>
              <w:t>日期</w:t>
            </w:r>
          </w:p>
        </w:tc>
        <w:tc>
          <w:tcPr>
            <w:tcW w:w="502"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616"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509" w:type="pct"/>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49" w:type="pct"/>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514" w:type="pct"/>
            <w:noWrap w:val="0"/>
            <w:vAlign w:val="center"/>
          </w:tcPr>
          <w:p>
            <w:pPr>
              <w:jc w:val="center"/>
              <w:rPr>
                <w:rFonts w:hint="eastAsia" w:ascii="宋体" w:hAnsi="宋体" w:eastAsia="宋体" w:cs="宋体"/>
                <w:color w:val="auto"/>
                <w:sz w:val="21"/>
                <w:szCs w:val="21"/>
                <w:highlight w:val="none"/>
              </w:rPr>
            </w:pPr>
          </w:p>
        </w:tc>
        <w:tc>
          <w:tcPr>
            <w:tcW w:w="514" w:type="pct"/>
            <w:noWrap w:val="0"/>
            <w:vAlign w:val="center"/>
          </w:tcPr>
          <w:p>
            <w:pPr>
              <w:jc w:val="center"/>
              <w:rPr>
                <w:rFonts w:hint="eastAsia" w:ascii="宋体" w:hAnsi="宋体" w:eastAsia="宋体" w:cs="宋体"/>
                <w:color w:val="auto"/>
                <w:sz w:val="21"/>
                <w:szCs w:val="21"/>
                <w:highlight w:val="none"/>
              </w:rPr>
            </w:pPr>
          </w:p>
        </w:tc>
        <w:tc>
          <w:tcPr>
            <w:tcW w:w="950" w:type="pct"/>
            <w:noWrap w:val="0"/>
            <w:vAlign w:val="center"/>
          </w:tcPr>
          <w:p>
            <w:pPr>
              <w:jc w:val="center"/>
              <w:rPr>
                <w:rFonts w:hint="eastAsia" w:ascii="宋体" w:hAnsi="宋体" w:eastAsia="宋体" w:cs="宋体"/>
                <w:color w:val="auto"/>
                <w:sz w:val="21"/>
                <w:szCs w:val="21"/>
                <w:highlight w:val="none"/>
              </w:rPr>
            </w:pPr>
          </w:p>
        </w:tc>
        <w:tc>
          <w:tcPr>
            <w:tcW w:w="459" w:type="pct"/>
            <w:noWrap w:val="0"/>
            <w:vAlign w:val="center"/>
          </w:tcPr>
          <w:p>
            <w:pPr>
              <w:jc w:val="center"/>
              <w:rPr>
                <w:rFonts w:hint="eastAsia" w:ascii="宋体" w:hAnsi="宋体" w:eastAsia="宋体" w:cs="宋体"/>
                <w:color w:val="auto"/>
                <w:sz w:val="21"/>
                <w:szCs w:val="21"/>
                <w:highlight w:val="none"/>
              </w:rPr>
            </w:pPr>
          </w:p>
        </w:tc>
        <w:tc>
          <w:tcPr>
            <w:tcW w:w="558" w:type="pct"/>
            <w:noWrap w:val="0"/>
            <w:vAlign w:val="center"/>
          </w:tcPr>
          <w:p>
            <w:pPr>
              <w:jc w:val="center"/>
              <w:rPr>
                <w:rFonts w:hint="eastAsia" w:ascii="宋体" w:hAnsi="宋体" w:eastAsia="宋体" w:cs="宋体"/>
                <w:color w:val="auto"/>
                <w:sz w:val="21"/>
                <w:szCs w:val="21"/>
                <w:highlight w:val="none"/>
              </w:rPr>
            </w:pPr>
          </w:p>
        </w:tc>
        <w:tc>
          <w:tcPr>
            <w:tcW w:w="502" w:type="pct"/>
            <w:noWrap w:val="0"/>
            <w:vAlign w:val="center"/>
          </w:tcPr>
          <w:p>
            <w:pPr>
              <w:jc w:val="center"/>
              <w:rPr>
                <w:rFonts w:hint="eastAsia" w:ascii="宋体" w:hAnsi="宋体" w:eastAsia="宋体" w:cs="宋体"/>
                <w:color w:val="auto"/>
                <w:sz w:val="21"/>
                <w:szCs w:val="21"/>
                <w:highlight w:val="none"/>
              </w:rPr>
            </w:pPr>
          </w:p>
        </w:tc>
        <w:tc>
          <w:tcPr>
            <w:tcW w:w="616" w:type="pct"/>
            <w:noWrap w:val="0"/>
            <w:vAlign w:val="center"/>
          </w:tcPr>
          <w:p>
            <w:pPr>
              <w:jc w:val="center"/>
              <w:rPr>
                <w:rFonts w:hint="eastAsia" w:ascii="宋体" w:hAnsi="宋体" w:eastAsia="宋体" w:cs="宋体"/>
                <w:color w:val="auto"/>
                <w:sz w:val="21"/>
                <w:szCs w:val="21"/>
                <w:highlight w:val="none"/>
              </w:rPr>
            </w:pPr>
          </w:p>
        </w:tc>
        <w:tc>
          <w:tcPr>
            <w:tcW w:w="509" w:type="pct"/>
            <w:noWrap w:val="0"/>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49" w:type="pct"/>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514" w:type="pct"/>
            <w:noWrap w:val="0"/>
            <w:vAlign w:val="center"/>
          </w:tcPr>
          <w:p>
            <w:pPr>
              <w:jc w:val="center"/>
              <w:rPr>
                <w:rFonts w:hint="eastAsia" w:ascii="宋体" w:hAnsi="宋体" w:eastAsia="宋体" w:cs="宋体"/>
                <w:color w:val="auto"/>
                <w:sz w:val="21"/>
                <w:szCs w:val="21"/>
                <w:highlight w:val="none"/>
              </w:rPr>
            </w:pPr>
          </w:p>
        </w:tc>
        <w:tc>
          <w:tcPr>
            <w:tcW w:w="514" w:type="pct"/>
            <w:noWrap w:val="0"/>
            <w:vAlign w:val="center"/>
          </w:tcPr>
          <w:p>
            <w:pPr>
              <w:jc w:val="center"/>
              <w:rPr>
                <w:rFonts w:hint="eastAsia" w:ascii="宋体" w:hAnsi="宋体" w:eastAsia="宋体" w:cs="宋体"/>
                <w:color w:val="auto"/>
                <w:sz w:val="21"/>
                <w:szCs w:val="21"/>
                <w:highlight w:val="none"/>
              </w:rPr>
            </w:pPr>
          </w:p>
        </w:tc>
        <w:tc>
          <w:tcPr>
            <w:tcW w:w="950" w:type="pct"/>
            <w:noWrap w:val="0"/>
            <w:vAlign w:val="center"/>
          </w:tcPr>
          <w:p>
            <w:pPr>
              <w:jc w:val="center"/>
              <w:rPr>
                <w:rFonts w:hint="eastAsia" w:ascii="宋体" w:hAnsi="宋体" w:eastAsia="宋体" w:cs="宋体"/>
                <w:color w:val="auto"/>
                <w:sz w:val="21"/>
                <w:szCs w:val="21"/>
                <w:highlight w:val="none"/>
              </w:rPr>
            </w:pPr>
          </w:p>
        </w:tc>
        <w:tc>
          <w:tcPr>
            <w:tcW w:w="459" w:type="pct"/>
            <w:noWrap w:val="0"/>
            <w:vAlign w:val="center"/>
          </w:tcPr>
          <w:p>
            <w:pPr>
              <w:jc w:val="center"/>
              <w:rPr>
                <w:rFonts w:hint="eastAsia" w:ascii="宋体" w:hAnsi="宋体" w:eastAsia="宋体" w:cs="宋体"/>
                <w:color w:val="auto"/>
                <w:sz w:val="21"/>
                <w:szCs w:val="21"/>
                <w:highlight w:val="none"/>
              </w:rPr>
            </w:pPr>
          </w:p>
        </w:tc>
        <w:tc>
          <w:tcPr>
            <w:tcW w:w="558" w:type="pct"/>
            <w:noWrap w:val="0"/>
            <w:vAlign w:val="center"/>
          </w:tcPr>
          <w:p>
            <w:pPr>
              <w:jc w:val="center"/>
              <w:rPr>
                <w:rFonts w:hint="eastAsia" w:ascii="宋体" w:hAnsi="宋体" w:eastAsia="宋体" w:cs="宋体"/>
                <w:color w:val="auto"/>
                <w:sz w:val="21"/>
                <w:szCs w:val="21"/>
                <w:highlight w:val="none"/>
              </w:rPr>
            </w:pPr>
          </w:p>
        </w:tc>
        <w:tc>
          <w:tcPr>
            <w:tcW w:w="502" w:type="pct"/>
            <w:noWrap w:val="0"/>
            <w:vAlign w:val="center"/>
          </w:tcPr>
          <w:p>
            <w:pPr>
              <w:jc w:val="center"/>
              <w:rPr>
                <w:rFonts w:hint="eastAsia" w:ascii="宋体" w:hAnsi="宋体" w:eastAsia="宋体" w:cs="宋体"/>
                <w:color w:val="auto"/>
                <w:sz w:val="21"/>
                <w:szCs w:val="21"/>
                <w:highlight w:val="none"/>
              </w:rPr>
            </w:pPr>
          </w:p>
        </w:tc>
        <w:tc>
          <w:tcPr>
            <w:tcW w:w="616" w:type="pct"/>
            <w:noWrap w:val="0"/>
            <w:vAlign w:val="center"/>
          </w:tcPr>
          <w:p>
            <w:pPr>
              <w:jc w:val="center"/>
              <w:rPr>
                <w:rFonts w:hint="eastAsia" w:ascii="宋体" w:hAnsi="宋体" w:eastAsia="宋体" w:cs="宋体"/>
                <w:color w:val="auto"/>
                <w:sz w:val="21"/>
                <w:szCs w:val="21"/>
                <w:highlight w:val="none"/>
              </w:rPr>
            </w:pPr>
          </w:p>
        </w:tc>
        <w:tc>
          <w:tcPr>
            <w:tcW w:w="509" w:type="pct"/>
            <w:noWrap w:val="0"/>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49" w:type="pct"/>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514" w:type="pct"/>
            <w:noWrap w:val="0"/>
            <w:vAlign w:val="center"/>
          </w:tcPr>
          <w:p>
            <w:pPr>
              <w:jc w:val="center"/>
              <w:rPr>
                <w:rFonts w:hint="eastAsia" w:ascii="宋体" w:hAnsi="宋体" w:eastAsia="宋体" w:cs="宋体"/>
                <w:color w:val="auto"/>
                <w:sz w:val="21"/>
                <w:szCs w:val="21"/>
                <w:highlight w:val="none"/>
              </w:rPr>
            </w:pPr>
          </w:p>
        </w:tc>
        <w:tc>
          <w:tcPr>
            <w:tcW w:w="514" w:type="pct"/>
            <w:noWrap w:val="0"/>
            <w:vAlign w:val="center"/>
          </w:tcPr>
          <w:p>
            <w:pPr>
              <w:jc w:val="center"/>
              <w:rPr>
                <w:rFonts w:hint="eastAsia" w:ascii="宋体" w:hAnsi="宋体" w:eastAsia="宋体" w:cs="宋体"/>
                <w:color w:val="auto"/>
                <w:sz w:val="21"/>
                <w:szCs w:val="21"/>
                <w:highlight w:val="none"/>
              </w:rPr>
            </w:pPr>
          </w:p>
        </w:tc>
        <w:tc>
          <w:tcPr>
            <w:tcW w:w="950" w:type="pct"/>
            <w:noWrap w:val="0"/>
            <w:vAlign w:val="center"/>
          </w:tcPr>
          <w:p>
            <w:pPr>
              <w:jc w:val="center"/>
              <w:rPr>
                <w:rFonts w:hint="eastAsia" w:ascii="宋体" w:hAnsi="宋体" w:eastAsia="宋体" w:cs="宋体"/>
                <w:color w:val="auto"/>
                <w:sz w:val="21"/>
                <w:szCs w:val="21"/>
                <w:highlight w:val="none"/>
              </w:rPr>
            </w:pPr>
          </w:p>
        </w:tc>
        <w:tc>
          <w:tcPr>
            <w:tcW w:w="459" w:type="pct"/>
            <w:noWrap w:val="0"/>
            <w:vAlign w:val="center"/>
          </w:tcPr>
          <w:p>
            <w:pPr>
              <w:jc w:val="center"/>
              <w:rPr>
                <w:rFonts w:hint="eastAsia" w:ascii="宋体" w:hAnsi="宋体" w:eastAsia="宋体" w:cs="宋体"/>
                <w:color w:val="auto"/>
                <w:sz w:val="21"/>
                <w:szCs w:val="21"/>
                <w:highlight w:val="none"/>
              </w:rPr>
            </w:pPr>
          </w:p>
        </w:tc>
        <w:tc>
          <w:tcPr>
            <w:tcW w:w="558" w:type="pct"/>
            <w:noWrap w:val="0"/>
            <w:vAlign w:val="center"/>
          </w:tcPr>
          <w:p>
            <w:pPr>
              <w:jc w:val="center"/>
              <w:rPr>
                <w:rFonts w:hint="eastAsia" w:ascii="宋体" w:hAnsi="宋体" w:eastAsia="宋体" w:cs="宋体"/>
                <w:color w:val="auto"/>
                <w:sz w:val="21"/>
                <w:szCs w:val="21"/>
                <w:highlight w:val="none"/>
              </w:rPr>
            </w:pPr>
          </w:p>
        </w:tc>
        <w:tc>
          <w:tcPr>
            <w:tcW w:w="502" w:type="pct"/>
            <w:noWrap w:val="0"/>
            <w:vAlign w:val="center"/>
          </w:tcPr>
          <w:p>
            <w:pPr>
              <w:jc w:val="center"/>
              <w:rPr>
                <w:rFonts w:hint="eastAsia" w:ascii="宋体" w:hAnsi="宋体" w:eastAsia="宋体" w:cs="宋体"/>
                <w:color w:val="auto"/>
                <w:sz w:val="21"/>
                <w:szCs w:val="21"/>
                <w:highlight w:val="none"/>
              </w:rPr>
            </w:pPr>
          </w:p>
        </w:tc>
        <w:tc>
          <w:tcPr>
            <w:tcW w:w="616" w:type="pct"/>
            <w:noWrap w:val="0"/>
            <w:vAlign w:val="center"/>
          </w:tcPr>
          <w:p>
            <w:pPr>
              <w:jc w:val="center"/>
              <w:rPr>
                <w:rFonts w:hint="eastAsia" w:ascii="宋体" w:hAnsi="宋体" w:eastAsia="宋体" w:cs="宋体"/>
                <w:color w:val="auto"/>
                <w:sz w:val="21"/>
                <w:szCs w:val="21"/>
                <w:highlight w:val="none"/>
              </w:rPr>
            </w:pPr>
          </w:p>
        </w:tc>
        <w:tc>
          <w:tcPr>
            <w:tcW w:w="509" w:type="pct"/>
            <w:noWrap w:val="0"/>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49" w:type="pct"/>
            <w:noWrap w:val="0"/>
            <w:vAlign w:val="center"/>
          </w:tcPr>
          <w:p>
            <w:pPr>
              <w:jc w:val="center"/>
              <w:rPr>
                <w:rFonts w:hint="eastAsia" w:ascii="宋体" w:hAnsi="宋体" w:eastAsia="宋体" w:cs="宋体"/>
                <w:color w:val="auto"/>
                <w:sz w:val="21"/>
                <w:szCs w:val="21"/>
                <w:highlight w:val="none"/>
              </w:rPr>
            </w:pPr>
            <w:r>
              <w:rPr>
                <w:rFonts w:ascii="宋体" w:hAnsi="宋体" w:eastAsia="宋体" w:cs="Courier New"/>
                <w:color w:val="auto"/>
                <w:kern w:val="0"/>
                <w:szCs w:val="21"/>
                <w:highlight w:val="none"/>
              </w:rPr>
              <w:t>…</w:t>
            </w:r>
          </w:p>
        </w:tc>
        <w:tc>
          <w:tcPr>
            <w:tcW w:w="514" w:type="pct"/>
            <w:noWrap w:val="0"/>
            <w:vAlign w:val="center"/>
          </w:tcPr>
          <w:p>
            <w:pPr>
              <w:jc w:val="center"/>
              <w:rPr>
                <w:rFonts w:hint="eastAsia" w:ascii="宋体" w:hAnsi="宋体" w:eastAsia="宋体" w:cs="宋体"/>
                <w:color w:val="auto"/>
                <w:sz w:val="21"/>
                <w:szCs w:val="21"/>
                <w:highlight w:val="none"/>
              </w:rPr>
            </w:pPr>
          </w:p>
        </w:tc>
        <w:tc>
          <w:tcPr>
            <w:tcW w:w="514" w:type="pct"/>
            <w:noWrap w:val="0"/>
            <w:vAlign w:val="center"/>
          </w:tcPr>
          <w:p>
            <w:pPr>
              <w:jc w:val="center"/>
              <w:rPr>
                <w:rFonts w:hint="eastAsia" w:ascii="宋体" w:hAnsi="宋体" w:eastAsia="宋体" w:cs="宋体"/>
                <w:color w:val="auto"/>
                <w:sz w:val="21"/>
                <w:szCs w:val="21"/>
                <w:highlight w:val="none"/>
              </w:rPr>
            </w:pPr>
          </w:p>
        </w:tc>
        <w:tc>
          <w:tcPr>
            <w:tcW w:w="950" w:type="pct"/>
            <w:noWrap w:val="0"/>
            <w:vAlign w:val="center"/>
          </w:tcPr>
          <w:p>
            <w:pPr>
              <w:jc w:val="center"/>
              <w:rPr>
                <w:rFonts w:hint="eastAsia" w:ascii="宋体" w:hAnsi="宋体" w:eastAsia="宋体" w:cs="宋体"/>
                <w:color w:val="auto"/>
                <w:sz w:val="21"/>
                <w:szCs w:val="21"/>
                <w:highlight w:val="none"/>
              </w:rPr>
            </w:pPr>
          </w:p>
        </w:tc>
        <w:tc>
          <w:tcPr>
            <w:tcW w:w="459" w:type="pct"/>
            <w:noWrap w:val="0"/>
            <w:vAlign w:val="center"/>
          </w:tcPr>
          <w:p>
            <w:pPr>
              <w:jc w:val="center"/>
              <w:rPr>
                <w:rFonts w:hint="eastAsia" w:ascii="宋体" w:hAnsi="宋体" w:eastAsia="宋体" w:cs="宋体"/>
                <w:color w:val="auto"/>
                <w:sz w:val="21"/>
                <w:szCs w:val="21"/>
                <w:highlight w:val="none"/>
              </w:rPr>
            </w:pPr>
          </w:p>
        </w:tc>
        <w:tc>
          <w:tcPr>
            <w:tcW w:w="558" w:type="pct"/>
            <w:noWrap w:val="0"/>
            <w:vAlign w:val="center"/>
          </w:tcPr>
          <w:p>
            <w:pPr>
              <w:jc w:val="center"/>
              <w:rPr>
                <w:rFonts w:hint="eastAsia" w:ascii="宋体" w:hAnsi="宋体" w:eastAsia="宋体" w:cs="宋体"/>
                <w:color w:val="auto"/>
                <w:sz w:val="21"/>
                <w:szCs w:val="21"/>
                <w:highlight w:val="none"/>
              </w:rPr>
            </w:pPr>
          </w:p>
        </w:tc>
        <w:tc>
          <w:tcPr>
            <w:tcW w:w="502" w:type="pct"/>
            <w:noWrap w:val="0"/>
            <w:vAlign w:val="center"/>
          </w:tcPr>
          <w:p>
            <w:pPr>
              <w:jc w:val="center"/>
              <w:rPr>
                <w:rFonts w:hint="eastAsia" w:ascii="宋体" w:hAnsi="宋体" w:eastAsia="宋体" w:cs="宋体"/>
                <w:color w:val="auto"/>
                <w:sz w:val="21"/>
                <w:szCs w:val="21"/>
                <w:highlight w:val="none"/>
              </w:rPr>
            </w:pPr>
          </w:p>
        </w:tc>
        <w:tc>
          <w:tcPr>
            <w:tcW w:w="616" w:type="pct"/>
            <w:noWrap w:val="0"/>
            <w:vAlign w:val="center"/>
          </w:tcPr>
          <w:p>
            <w:pPr>
              <w:jc w:val="center"/>
              <w:rPr>
                <w:rFonts w:hint="eastAsia" w:ascii="宋体" w:hAnsi="宋体" w:eastAsia="宋体" w:cs="宋体"/>
                <w:color w:val="auto"/>
                <w:sz w:val="21"/>
                <w:szCs w:val="21"/>
                <w:highlight w:val="none"/>
              </w:rPr>
            </w:pPr>
          </w:p>
        </w:tc>
        <w:tc>
          <w:tcPr>
            <w:tcW w:w="509" w:type="pct"/>
            <w:noWrap w:val="0"/>
            <w:vAlign w:val="center"/>
          </w:tcPr>
          <w:p>
            <w:pPr>
              <w:jc w:val="center"/>
              <w:rPr>
                <w:rFonts w:hint="eastAsia" w:ascii="宋体" w:hAnsi="宋体" w:eastAsia="宋体" w:cs="宋体"/>
                <w:color w:val="auto"/>
                <w:sz w:val="21"/>
                <w:szCs w:val="21"/>
                <w:highlight w:val="none"/>
              </w:rPr>
            </w:pPr>
          </w:p>
        </w:tc>
      </w:tr>
    </w:tbl>
    <w:p>
      <w:pPr>
        <w:autoSpaceDE w:val="0"/>
        <w:autoSpaceDN w:val="0"/>
        <w:adjustRightInd w:val="0"/>
        <w:snapToGrid w:val="0"/>
        <w:spacing w:line="360" w:lineRule="auto"/>
        <w:ind w:left="186" w:leftChars="-158" w:hanging="518" w:hangingChars="247"/>
        <w:jc w:val="left"/>
        <w:rPr>
          <w:rFonts w:ascii="宋体" w:hAnsi="宋体" w:eastAsia="宋体" w:cs="Times New Roman"/>
          <w:szCs w:val="24"/>
          <w:highlight w:val="none"/>
          <w:lang w:val="zh-CN"/>
        </w:rPr>
      </w:pPr>
    </w:p>
    <w:p>
      <w:pPr>
        <w:autoSpaceDE w:val="0"/>
        <w:autoSpaceDN w:val="0"/>
        <w:adjustRightInd w:val="0"/>
        <w:snapToGrid w:val="0"/>
        <w:spacing w:line="360" w:lineRule="auto"/>
        <w:ind w:left="481" w:leftChars="-41" w:hanging="567" w:hangingChars="270"/>
        <w:jc w:val="left"/>
        <w:rPr>
          <w:rFonts w:ascii="宋体" w:hAnsi="宋体" w:eastAsia="宋体" w:cs="Times New Roman"/>
          <w:color w:val="FF0000"/>
          <w:szCs w:val="24"/>
          <w:highlight w:val="none"/>
          <w:lang w:val="zh-CN"/>
        </w:rPr>
      </w:pPr>
      <w:r>
        <w:rPr>
          <w:rFonts w:hint="eastAsia" w:ascii="宋体" w:hAnsi="宋体" w:eastAsia="宋体" w:cs="Times New Roman"/>
          <w:color w:val="FF0000"/>
          <w:szCs w:val="24"/>
          <w:highlight w:val="none"/>
          <w:lang w:val="zh-CN"/>
        </w:rPr>
        <w:t>备注：</w:t>
      </w:r>
    </w:p>
    <w:p>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b/>
          <w:bCs/>
          <w:color w:val="auto"/>
          <w:szCs w:val="24"/>
          <w:highlight w:val="none"/>
          <w:lang w:val="zh-CN"/>
        </w:rPr>
        <w:t>业绩按</w:t>
      </w:r>
      <w:r>
        <w:rPr>
          <w:rFonts w:hint="eastAsia" w:ascii="宋体" w:hAnsi="宋体" w:eastAsia="宋体" w:cs="宋体"/>
          <w:b/>
          <w:bCs/>
          <w:color w:val="auto"/>
          <w:szCs w:val="21"/>
          <w:lang w:val="en-US" w:eastAsia="zh-CN"/>
        </w:rPr>
        <w:t>工程项目的总投资额</w:t>
      </w:r>
      <w:r>
        <w:rPr>
          <w:rFonts w:ascii="宋体" w:hAnsi="宋体" w:eastAsia="宋体" w:cs="Times New Roman"/>
          <w:b/>
          <w:bCs/>
          <w:color w:val="auto"/>
          <w:szCs w:val="24"/>
          <w:highlight w:val="none"/>
          <w:lang w:val="zh-CN"/>
        </w:rPr>
        <w:t>从高到低的方式排列</w:t>
      </w:r>
      <w:r>
        <w:rPr>
          <w:rFonts w:hint="eastAsia" w:ascii="宋体" w:hAnsi="宋体" w:eastAsia="宋体" w:cs="Times New Roman"/>
          <w:b/>
          <w:bCs/>
          <w:color w:val="auto"/>
          <w:szCs w:val="24"/>
          <w:highlight w:val="none"/>
          <w:lang w:val="zh-CN"/>
        </w:rPr>
        <w:t>，</w:t>
      </w:r>
      <w:r>
        <w:rPr>
          <w:rFonts w:hint="eastAsia" w:ascii="宋体" w:hAnsi="宋体" w:eastAsia="宋体" w:cs="Times New Roman"/>
          <w:color w:val="auto"/>
          <w:szCs w:val="24"/>
          <w:highlight w:val="none"/>
          <w:lang w:val="zh-CN"/>
        </w:rPr>
        <w:t>同一个单项合同的业绩可以同时在资格业绩和评分业绩重复放置；</w:t>
      </w:r>
    </w:p>
    <w:p>
      <w:pPr>
        <w:autoSpaceDE w:val="0"/>
        <w:autoSpaceDN w:val="0"/>
        <w:adjustRightInd w:val="0"/>
        <w:snapToGrid w:val="0"/>
        <w:spacing w:line="360" w:lineRule="auto"/>
        <w:ind w:left="481" w:leftChars="-41" w:hanging="567" w:hangingChars="270"/>
        <w:jc w:val="left"/>
        <w:rPr>
          <w:rFonts w:ascii="宋体" w:hAnsi="宋体" w:eastAsia="宋体" w:cs="Times New Roman"/>
          <w:color w:val="FF0000"/>
          <w:szCs w:val="24"/>
          <w:highlight w:val="none"/>
          <w:lang w:val="zh-CN"/>
        </w:rPr>
      </w:pPr>
      <w:r>
        <w:rPr>
          <w:rFonts w:hint="eastAsia" w:ascii="宋体" w:hAnsi="宋体" w:eastAsia="宋体" w:cs="Times New Roman"/>
          <w:color w:val="FF0000"/>
          <w:szCs w:val="24"/>
          <w:highlight w:val="none"/>
          <w:lang w:val="zh-CN"/>
        </w:rPr>
        <w:t>（</w:t>
      </w:r>
      <w:r>
        <w:rPr>
          <w:rFonts w:ascii="宋体" w:hAnsi="宋体" w:eastAsia="宋体" w:cs="Times New Roman"/>
          <w:color w:val="FF0000"/>
          <w:szCs w:val="24"/>
          <w:highlight w:val="none"/>
          <w:lang w:val="zh-CN"/>
        </w:rPr>
        <w:t>2</w:t>
      </w:r>
      <w:r>
        <w:rPr>
          <w:rFonts w:hint="eastAsia" w:ascii="宋体" w:hAnsi="宋体" w:eastAsia="宋体" w:cs="Times New Roman"/>
          <w:color w:val="FF0000"/>
          <w:szCs w:val="24"/>
          <w:highlight w:val="none"/>
          <w:lang w:val="zh-CN"/>
        </w:rPr>
        <w:t>）</w:t>
      </w:r>
      <w:r>
        <w:rPr>
          <w:rFonts w:hint="eastAsia" w:ascii="宋体" w:hAnsi="宋体" w:eastAsia="宋体" w:cs="Times New Roman"/>
          <w:b/>
          <w:color w:val="auto"/>
          <w:kern w:val="0"/>
          <w:sz w:val="21"/>
          <w:szCs w:val="21"/>
          <w:highlight w:val="none"/>
        </w:rPr>
        <w:t>业绩须附以下证明资料：</w:t>
      </w:r>
      <w:r>
        <w:rPr>
          <w:rFonts w:hint="eastAsia" w:ascii="宋体" w:hAnsi="宋体" w:eastAsia="宋体" w:cs="Times New Roman"/>
          <w:b/>
          <w:color w:val="auto"/>
          <w:kern w:val="0"/>
          <w:sz w:val="21"/>
          <w:szCs w:val="21"/>
          <w:highlight w:val="none"/>
          <w:lang w:val="en-US" w:eastAsia="zh-CN"/>
        </w:rPr>
        <w:t>合同复印件</w:t>
      </w:r>
      <w:r>
        <w:rPr>
          <w:rFonts w:hint="eastAsia" w:hAnsi="宋体" w:cs="Times New Roman"/>
          <w:b/>
          <w:color w:val="auto"/>
          <w:kern w:val="0"/>
          <w:sz w:val="21"/>
          <w:szCs w:val="21"/>
          <w:highlight w:val="none"/>
          <w:lang w:val="en-US" w:eastAsia="zh-CN"/>
        </w:rPr>
        <w:t>（</w:t>
      </w:r>
      <w:r>
        <w:rPr>
          <w:rFonts w:hint="eastAsia" w:ascii="宋体" w:hAnsi="宋体" w:eastAsia="宋体" w:cs="Times New Roman"/>
          <w:b/>
          <w:color w:val="auto"/>
          <w:kern w:val="0"/>
          <w:sz w:val="21"/>
          <w:szCs w:val="21"/>
          <w:highlight w:val="none"/>
        </w:rPr>
        <w:t>合同服务提供方为</w:t>
      </w:r>
      <w:r>
        <w:rPr>
          <w:rFonts w:hint="eastAsia" w:ascii="宋体" w:hAnsi="宋体" w:eastAsia="宋体" w:cs="Times New Roman"/>
          <w:b/>
          <w:color w:val="auto"/>
          <w:kern w:val="0"/>
          <w:sz w:val="21"/>
          <w:szCs w:val="21"/>
          <w:highlight w:val="none"/>
          <w:lang w:val="en-US" w:eastAsia="zh-CN"/>
        </w:rPr>
        <w:t>响应供应商</w:t>
      </w:r>
      <w:r>
        <w:rPr>
          <w:rFonts w:hint="eastAsia" w:hAnsi="宋体" w:cs="Times New Roman"/>
          <w:b/>
          <w:color w:val="auto"/>
          <w:kern w:val="0"/>
          <w:sz w:val="21"/>
          <w:szCs w:val="21"/>
          <w:highlight w:val="none"/>
          <w:lang w:val="en-US" w:eastAsia="zh-CN"/>
        </w:rPr>
        <w:t>）</w:t>
      </w:r>
      <w:r>
        <w:rPr>
          <w:rFonts w:hint="eastAsia" w:ascii="宋体" w:hAnsi="宋体" w:eastAsia="宋体" w:cs="Times New Roman"/>
          <w:b/>
          <w:color w:val="auto"/>
          <w:kern w:val="0"/>
          <w:sz w:val="21"/>
          <w:szCs w:val="21"/>
          <w:highlight w:val="none"/>
          <w:lang w:val="en-US" w:eastAsia="zh-CN"/>
        </w:rPr>
        <w:t>；2.</w:t>
      </w:r>
      <w:r>
        <w:rPr>
          <w:rFonts w:hint="eastAsia" w:ascii="宋体" w:hAnsi="宋体" w:eastAsia="宋体" w:cs="宋体"/>
          <w:b/>
          <w:bCs/>
          <w:color w:val="auto"/>
          <w:kern w:val="2"/>
          <w:sz w:val="21"/>
          <w:szCs w:val="21"/>
        </w:rPr>
        <w:t>相关</w:t>
      </w:r>
      <w:r>
        <w:rPr>
          <w:rFonts w:hint="eastAsia" w:hAnsi="宋体" w:cs="宋体"/>
          <w:b/>
          <w:bCs/>
          <w:color w:val="auto"/>
          <w:kern w:val="2"/>
          <w:sz w:val="21"/>
          <w:szCs w:val="21"/>
          <w:lang w:val="en-US" w:eastAsia="zh-CN"/>
        </w:rPr>
        <w:t>审计</w:t>
      </w:r>
      <w:r>
        <w:rPr>
          <w:rFonts w:hint="eastAsia" w:ascii="宋体" w:hAnsi="宋体" w:eastAsia="宋体" w:cs="宋体"/>
          <w:b/>
          <w:bCs/>
          <w:color w:val="auto"/>
          <w:kern w:val="2"/>
          <w:sz w:val="21"/>
          <w:szCs w:val="21"/>
        </w:rPr>
        <w:t>报告封面</w:t>
      </w:r>
      <w:r>
        <w:rPr>
          <w:rFonts w:hint="eastAsia" w:ascii="宋体" w:hAnsi="宋体" w:eastAsia="宋体" w:cs="宋体"/>
          <w:b/>
          <w:bCs/>
          <w:color w:val="auto"/>
          <w:kern w:val="2"/>
          <w:sz w:val="21"/>
          <w:szCs w:val="21"/>
          <w:lang w:eastAsia="zh-CN"/>
        </w:rPr>
        <w:t>、</w:t>
      </w:r>
      <w:r>
        <w:rPr>
          <w:rFonts w:hint="eastAsia" w:ascii="宋体" w:hAnsi="宋体" w:eastAsia="宋体" w:cs="宋体"/>
          <w:b/>
          <w:bCs/>
          <w:color w:val="auto"/>
          <w:kern w:val="2"/>
          <w:sz w:val="21"/>
          <w:szCs w:val="21"/>
        </w:rPr>
        <w:t>主要</w:t>
      </w:r>
      <w:r>
        <w:rPr>
          <w:rFonts w:hint="eastAsia" w:ascii="宋体" w:hAnsi="宋体" w:eastAsia="宋体" w:cs="宋体"/>
          <w:b/>
          <w:bCs/>
          <w:color w:val="auto"/>
          <w:kern w:val="2"/>
          <w:sz w:val="21"/>
          <w:szCs w:val="21"/>
          <w:lang w:val="en-US" w:eastAsia="zh-CN"/>
        </w:rPr>
        <w:t>服务</w:t>
      </w:r>
      <w:r>
        <w:rPr>
          <w:rFonts w:hint="eastAsia" w:ascii="宋体" w:hAnsi="宋体" w:eastAsia="宋体" w:cs="宋体"/>
          <w:b/>
          <w:bCs/>
          <w:color w:val="auto"/>
          <w:kern w:val="2"/>
          <w:sz w:val="21"/>
          <w:szCs w:val="21"/>
        </w:rPr>
        <w:t>内容</w:t>
      </w:r>
      <w:r>
        <w:rPr>
          <w:rFonts w:hint="eastAsia" w:ascii="宋体" w:hAnsi="宋体" w:eastAsia="宋体" w:cs="宋体"/>
          <w:b/>
          <w:bCs/>
          <w:color w:val="auto"/>
          <w:kern w:val="2"/>
          <w:sz w:val="21"/>
          <w:szCs w:val="21"/>
          <w:lang w:val="en-US" w:eastAsia="zh-CN"/>
        </w:rPr>
        <w:t>复印件</w:t>
      </w:r>
      <w:r>
        <w:rPr>
          <w:rFonts w:hint="eastAsia" w:ascii="宋体" w:hAnsi="宋体" w:eastAsia="宋体" w:cs="Times New Roman"/>
          <w:color w:val="FF0000"/>
          <w:szCs w:val="24"/>
          <w:highlight w:val="none"/>
          <w:lang w:val="zh-CN"/>
        </w:rPr>
        <w:t>；</w:t>
      </w:r>
    </w:p>
    <w:p>
      <w:pPr>
        <w:autoSpaceDE w:val="0"/>
        <w:autoSpaceDN w:val="0"/>
        <w:adjustRightInd w:val="0"/>
        <w:snapToGrid w:val="0"/>
        <w:spacing w:line="360" w:lineRule="auto"/>
        <w:ind w:left="481" w:leftChars="-41" w:hanging="567" w:hangingChars="270"/>
        <w:jc w:val="left"/>
        <w:rPr>
          <w:rFonts w:ascii="宋体" w:hAnsi="宋体" w:eastAsia="宋体" w:cs="Times New Roman"/>
          <w:color w:val="FF0000"/>
          <w:szCs w:val="24"/>
          <w:highlight w:val="none"/>
          <w:lang w:val="zh-CN"/>
        </w:rPr>
      </w:pPr>
      <w:r>
        <w:rPr>
          <w:rFonts w:hint="eastAsia" w:ascii="宋体" w:hAnsi="宋体" w:eastAsia="宋体" w:cs="Times New Roman"/>
          <w:color w:val="FF0000"/>
          <w:szCs w:val="24"/>
          <w:highlight w:val="none"/>
          <w:lang w:val="zh-CN"/>
        </w:rPr>
        <w:t>（</w:t>
      </w:r>
      <w:r>
        <w:rPr>
          <w:rFonts w:ascii="宋体" w:hAnsi="宋体" w:eastAsia="宋体" w:cs="Times New Roman"/>
          <w:color w:val="FF0000"/>
          <w:szCs w:val="24"/>
          <w:highlight w:val="none"/>
          <w:lang w:val="zh-CN"/>
        </w:rPr>
        <w:t>3</w:t>
      </w:r>
      <w:r>
        <w:rPr>
          <w:rFonts w:hint="eastAsia" w:ascii="宋体" w:hAnsi="宋体" w:eastAsia="宋体" w:cs="Times New Roman"/>
          <w:color w:val="FF0000"/>
          <w:szCs w:val="24"/>
          <w:highlight w:val="none"/>
          <w:lang w:val="zh-CN"/>
        </w:rPr>
        <w:t>）</w:t>
      </w:r>
      <w:r>
        <w:rPr>
          <w:rFonts w:hint="eastAsia" w:ascii="宋体" w:hAnsi="宋体" w:eastAsia="宋体" w:cs="Times New Roman"/>
          <w:b/>
          <w:color w:val="auto"/>
          <w:kern w:val="0"/>
          <w:sz w:val="21"/>
          <w:szCs w:val="21"/>
          <w:highlight w:val="none"/>
          <w:lang w:val="en-US" w:eastAsia="zh-CN"/>
        </w:rPr>
        <w:t>业绩证明材料必须能反映评分条件（1.合同签订的时间为2022年1月1日或以后；2.合同标的为国有企业/政府事业单位投资的工程专项审计；3.工程项目总投资额）否则还需同时提供服务购买方出具的书面补充说明文件复印件作为辅助证明（补充说明文件复印件能显示服务购买方公章），否则不得分</w:t>
      </w:r>
      <w:r>
        <w:rPr>
          <w:rFonts w:hint="eastAsia" w:ascii="宋体" w:hAnsi="宋体" w:eastAsia="宋体" w:cs="Times New Roman"/>
          <w:color w:val="FF0000"/>
          <w:szCs w:val="24"/>
          <w:highlight w:val="none"/>
          <w:lang w:val="zh-CN"/>
        </w:rPr>
        <w:t>；</w:t>
      </w:r>
    </w:p>
    <w:p>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highlight w:val="none"/>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4</w:t>
      </w:r>
      <w:r>
        <w:rPr>
          <w:rFonts w:hint="eastAsia" w:ascii="宋体" w:hAnsi="宋体" w:eastAsia="宋体" w:cs="Times New Roman"/>
          <w:color w:val="auto"/>
          <w:szCs w:val="24"/>
          <w:highlight w:val="none"/>
          <w:lang w:val="zh-CN"/>
        </w:rPr>
        <w:t>）未按上述要求在此格式下提供证明材料的业绩，或在此格式下所附材料无法证明填报项目符合本项评分要求的业绩，在评审时将不予考虑</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firstLine="5040" w:firstLineChars="2400"/>
        <w:jc w:val="left"/>
        <w:rPr>
          <w:rFonts w:ascii="宋体" w:hAnsi="宋体" w:eastAsia="宋体" w:cs="Times New Roman"/>
          <w:szCs w:val="24"/>
          <w:highlight w:val="none"/>
          <w:lang w:val="zh-CN"/>
        </w:rPr>
      </w:pPr>
    </w:p>
    <w:p>
      <w:pPr>
        <w:autoSpaceDE w:val="0"/>
        <w:autoSpaceDN w:val="0"/>
        <w:adjustRightInd w:val="0"/>
        <w:spacing w:line="360" w:lineRule="auto"/>
        <w:ind w:firstLine="5040" w:firstLineChars="2400"/>
        <w:jc w:val="left"/>
        <w:rPr>
          <w:rFonts w:ascii="宋体" w:hAnsi="宋体" w:eastAsia="宋体" w:cs="Times New Roman"/>
          <w:kern w:val="0"/>
          <w:szCs w:val="21"/>
          <w:highlight w:val="none"/>
        </w:rPr>
      </w:pPr>
      <w:r>
        <w:rPr>
          <w:rFonts w:hint="eastAsia" w:ascii="宋体" w:hAnsi="宋体" w:eastAsia="宋体" w:cs="Times New Roman"/>
          <w:szCs w:val="24"/>
          <w:highlight w:val="none"/>
          <w:lang w:val="zh-CN"/>
        </w:rPr>
        <w:t>供应商：（加盖供应商法人公章）</w:t>
      </w:r>
    </w:p>
    <w:p>
      <w:pPr>
        <w:autoSpaceDE w:val="0"/>
        <w:autoSpaceDN w:val="0"/>
        <w:adjustRightInd w:val="0"/>
        <w:spacing w:line="360" w:lineRule="auto"/>
        <w:ind w:firstLine="5040" w:firstLineChars="2400"/>
        <w:jc w:val="left"/>
        <w:rPr>
          <w:rFonts w:ascii="宋体" w:hAnsi="宋体" w:eastAsia="宋体" w:cs="Times New Roman"/>
          <w:szCs w:val="24"/>
          <w:highlight w:val="none"/>
          <w:lang w:val="zh-CN"/>
        </w:rPr>
      </w:pPr>
      <w:r>
        <w:rPr>
          <w:rFonts w:hint="eastAsia" w:ascii="宋体" w:hAnsi="宋体" w:eastAsia="宋体" w:cs="Times New Roman"/>
          <w:szCs w:val="24"/>
          <w:highlight w:val="none"/>
          <w:lang w:val="zh-CN"/>
        </w:rPr>
        <w:t>日期：   年   月   日</w:t>
      </w:r>
    </w:p>
    <w:p>
      <w:pPr>
        <w:autoSpaceDE w:val="0"/>
        <w:autoSpaceDN w:val="0"/>
        <w:adjustRightInd w:val="0"/>
        <w:spacing w:line="360" w:lineRule="auto"/>
        <w:rPr>
          <w:rFonts w:ascii="宋体" w:hAnsi="宋体" w:eastAsia="宋体" w:cs="Times New Roman"/>
          <w:b/>
          <w:bCs/>
          <w:sz w:val="30"/>
          <w:szCs w:val="30"/>
          <w:highlight w:val="none"/>
          <w:lang w:val="zh-CN"/>
        </w:rPr>
      </w:pPr>
    </w:p>
    <w:p>
      <w:pPr>
        <w:autoSpaceDE w:val="0"/>
        <w:autoSpaceDN w:val="0"/>
        <w:adjustRightInd w:val="0"/>
        <w:spacing w:line="360" w:lineRule="auto"/>
        <w:ind w:firstLine="602"/>
        <w:rPr>
          <w:rFonts w:ascii="宋体" w:hAnsi="宋体" w:eastAsia="宋体" w:cs="Times New Roman"/>
          <w:b/>
          <w:bCs/>
          <w:sz w:val="30"/>
          <w:szCs w:val="30"/>
          <w:highlight w:val="none"/>
          <w:lang w:val="zh-CN"/>
        </w:rPr>
      </w:pPr>
    </w:p>
    <w:bookmarkEnd w:id="619"/>
    <w:bookmarkEnd w:id="620"/>
    <w:p>
      <w:pPr>
        <w:tabs>
          <w:tab w:val="left" w:pos="567"/>
        </w:tabs>
        <w:autoSpaceDE w:val="0"/>
        <w:autoSpaceDN w:val="0"/>
        <w:adjustRightInd w:val="0"/>
        <w:spacing w:line="360" w:lineRule="auto"/>
        <w:ind w:left="357" w:leftChars="-100" w:hanging="567"/>
        <w:jc w:val="left"/>
        <w:outlineLvl w:val="2"/>
        <w:rPr>
          <w:rFonts w:ascii="宋体" w:hAnsi="宋体" w:eastAsia="宋体" w:cs="宋体"/>
          <w:b/>
          <w:kern w:val="0"/>
          <w:sz w:val="32"/>
          <w:szCs w:val="32"/>
          <w:highlight w:val="none"/>
        </w:rPr>
        <w:sectPr>
          <w:pgSz w:w="12240" w:h="15840"/>
          <w:pgMar w:top="1191" w:right="1043" w:bottom="1191" w:left="1043" w:header="720" w:footer="720" w:gutter="0"/>
          <w:cols w:space="720" w:num="1"/>
          <w:titlePg/>
          <w:docGrid w:linePitch="326" w:charSpace="0"/>
        </w:sectPr>
      </w:pPr>
      <w:bookmarkStart w:id="621" w:name="_Toc1977738"/>
      <w:bookmarkStart w:id="622" w:name="_Toc104991886"/>
      <w:bookmarkStart w:id="623" w:name="_Toc140596939"/>
      <w:bookmarkStart w:id="624" w:name="_Toc142508379"/>
      <w:bookmarkStart w:id="625" w:name="_Toc3997"/>
      <w:bookmarkStart w:id="626" w:name="_Toc102860084"/>
      <w:bookmarkStart w:id="627" w:name="_Toc29652"/>
      <w:bookmarkStart w:id="628" w:name="_Toc102860428"/>
      <w:bookmarkStart w:id="629" w:name="_Toc24616"/>
      <w:bookmarkStart w:id="630" w:name="_Toc2007"/>
      <w:bookmarkStart w:id="631" w:name="_Toc3992"/>
      <w:bookmarkStart w:id="632" w:name="_Toc94107221"/>
      <w:bookmarkStart w:id="633" w:name="_Toc533708134"/>
      <w:bookmarkStart w:id="634" w:name="_Toc486167721"/>
      <w:r>
        <w:rPr>
          <w:rFonts w:hint="eastAsia" w:ascii="宋体" w:hAnsi="宋体" w:eastAsia="宋体" w:cs="宋体"/>
          <w:b/>
          <w:bCs/>
          <w:kern w:val="0"/>
          <w:sz w:val="32"/>
          <w:szCs w:val="32"/>
          <w:highlight w:val="none"/>
          <w:lang w:val="zh-CN"/>
        </w:rPr>
        <w:t>十、供应商资格证明文件以外的其他资质证书、知识产权证书及获得的相关获奖、认证证书、社会评价资料证明文件复印件等供应商认为有需要证明其具备为本次</w:t>
      </w:r>
      <w:r>
        <w:rPr>
          <w:rFonts w:hint="eastAsia" w:ascii="宋体" w:hAnsi="宋体" w:eastAsia="宋体" w:cs="宋体"/>
          <w:b/>
          <w:bCs/>
          <w:kern w:val="0"/>
          <w:sz w:val="32"/>
          <w:szCs w:val="32"/>
          <w:highlight w:val="none"/>
          <w:lang w:val="en-US" w:eastAsia="zh-CN"/>
        </w:rPr>
        <w:t>比选</w:t>
      </w:r>
      <w:r>
        <w:rPr>
          <w:rFonts w:hint="eastAsia" w:ascii="宋体" w:hAnsi="宋体" w:eastAsia="宋体" w:cs="宋体"/>
          <w:b/>
          <w:bCs/>
          <w:kern w:val="0"/>
          <w:sz w:val="32"/>
          <w:szCs w:val="32"/>
          <w:highlight w:val="none"/>
          <w:lang w:val="zh-CN"/>
        </w:rPr>
        <w:t>项目提供服务能力的有关其它商务文件（不做强制要求）</w:t>
      </w:r>
      <w:bookmarkEnd w:id="621"/>
      <w:bookmarkEnd w:id="622"/>
      <w:bookmarkEnd w:id="623"/>
      <w:bookmarkEnd w:id="624"/>
      <w:bookmarkEnd w:id="625"/>
      <w:bookmarkEnd w:id="626"/>
      <w:bookmarkEnd w:id="627"/>
      <w:bookmarkEnd w:id="628"/>
      <w:bookmarkEnd w:id="629"/>
      <w:bookmarkEnd w:id="630"/>
      <w:bookmarkEnd w:id="631"/>
      <w:bookmarkEnd w:id="632"/>
    </w:p>
    <w:p>
      <w:pPr>
        <w:tabs>
          <w:tab w:val="left" w:pos="567"/>
        </w:tabs>
        <w:autoSpaceDE w:val="0"/>
        <w:autoSpaceDN w:val="0"/>
        <w:adjustRightInd w:val="0"/>
        <w:spacing w:line="360" w:lineRule="auto"/>
        <w:ind w:left="357" w:leftChars="-100" w:hanging="567"/>
        <w:jc w:val="left"/>
        <w:outlineLvl w:val="1"/>
        <w:rPr>
          <w:rFonts w:ascii="宋体" w:hAnsi="宋体" w:eastAsia="宋体" w:cs="宋体"/>
          <w:b/>
          <w:kern w:val="0"/>
          <w:sz w:val="32"/>
          <w:szCs w:val="32"/>
          <w:highlight w:val="none"/>
        </w:rPr>
      </w:pPr>
      <w:bookmarkStart w:id="635" w:name="_Toc102860429"/>
      <w:bookmarkStart w:id="636" w:name="_Toc94107222"/>
      <w:bookmarkStart w:id="637" w:name="_Toc15131"/>
      <w:bookmarkStart w:id="638" w:name="_Toc142508380"/>
      <w:bookmarkStart w:id="639" w:name="_Toc140596940"/>
      <w:bookmarkStart w:id="640" w:name="_Toc17422"/>
      <w:bookmarkStart w:id="641" w:name="_Toc27482"/>
      <w:bookmarkStart w:id="642" w:name="_Toc104991887"/>
      <w:bookmarkStart w:id="643" w:name="_Toc102860085"/>
      <w:bookmarkStart w:id="644" w:name="_Toc31916"/>
      <w:bookmarkStart w:id="645" w:name="_Toc18038"/>
      <w:bookmarkStart w:id="646" w:name="_Toc1977739"/>
      <w:r>
        <w:rPr>
          <w:rFonts w:hint="eastAsia" w:ascii="宋体" w:hAnsi="宋体" w:eastAsia="宋体" w:cs="宋体"/>
          <w:b/>
          <w:kern w:val="0"/>
          <w:sz w:val="32"/>
          <w:szCs w:val="32"/>
          <w:highlight w:val="none"/>
        </w:rPr>
        <w:t>十</w:t>
      </w:r>
      <w:r>
        <w:rPr>
          <w:rFonts w:hint="eastAsia" w:ascii="宋体" w:hAnsi="宋体" w:eastAsia="宋体" w:cs="宋体"/>
          <w:b/>
          <w:kern w:val="0"/>
          <w:sz w:val="32"/>
          <w:szCs w:val="32"/>
          <w:highlight w:val="none"/>
          <w:lang w:val="en-US" w:eastAsia="zh-CN"/>
        </w:rPr>
        <w:t>一</w:t>
      </w:r>
      <w:r>
        <w:rPr>
          <w:rFonts w:hint="eastAsia" w:ascii="宋体" w:hAnsi="宋体" w:eastAsia="宋体" w:cs="宋体"/>
          <w:b/>
          <w:kern w:val="0"/>
          <w:sz w:val="32"/>
          <w:szCs w:val="32"/>
          <w:highlight w:val="none"/>
        </w:rPr>
        <w:t>、技术响应文件格式</w:t>
      </w:r>
      <w:bookmarkEnd w:id="633"/>
      <w:bookmarkEnd w:id="635"/>
      <w:bookmarkEnd w:id="636"/>
      <w:bookmarkEnd w:id="637"/>
      <w:bookmarkEnd w:id="638"/>
      <w:bookmarkEnd w:id="639"/>
      <w:bookmarkEnd w:id="640"/>
      <w:bookmarkEnd w:id="641"/>
      <w:bookmarkEnd w:id="642"/>
      <w:bookmarkEnd w:id="643"/>
      <w:bookmarkEnd w:id="644"/>
      <w:bookmarkEnd w:id="645"/>
      <w:bookmarkEnd w:id="646"/>
    </w:p>
    <w:p>
      <w:pPr>
        <w:tabs>
          <w:tab w:val="left" w:pos="8640"/>
        </w:tabs>
        <w:spacing w:line="360" w:lineRule="auto"/>
        <w:ind w:firstLine="420" w:firstLineChars="200"/>
        <w:rPr>
          <w:rFonts w:ascii="宋体" w:hAnsi="宋体" w:eastAsia="宋体" w:cs="宋体"/>
          <w:color w:val="FF0000"/>
          <w:kern w:val="0"/>
          <w:szCs w:val="21"/>
          <w:highlight w:val="none"/>
        </w:rPr>
      </w:pPr>
      <w:r>
        <w:rPr>
          <w:rFonts w:hint="eastAsia" w:ascii="宋体" w:hAnsi="宋体" w:eastAsia="宋体" w:cs="宋体"/>
          <w:kern w:val="0"/>
          <w:szCs w:val="21"/>
          <w:highlight w:val="none"/>
          <w:lang w:eastAsia="zh-CN"/>
        </w:rPr>
        <w:t>供应商</w:t>
      </w:r>
      <w:r>
        <w:rPr>
          <w:rFonts w:hint="eastAsia" w:ascii="宋体" w:hAnsi="宋体" w:eastAsia="宋体" w:cs="宋体"/>
          <w:kern w:val="0"/>
          <w:szCs w:val="21"/>
          <w:highlight w:val="none"/>
        </w:rPr>
        <w:t>应按照</w:t>
      </w:r>
      <w:r>
        <w:rPr>
          <w:rFonts w:hint="eastAsia" w:ascii="宋体" w:hAnsi="宋体" w:eastAsia="宋体" w:cs="宋体"/>
          <w:kern w:val="0"/>
          <w:szCs w:val="21"/>
          <w:highlight w:val="none"/>
          <w:lang w:eastAsia="zh-CN"/>
        </w:rPr>
        <w:t>比选文件供应商</w:t>
      </w:r>
      <w:r>
        <w:rPr>
          <w:rFonts w:hint="eastAsia" w:ascii="宋体" w:hAnsi="宋体" w:eastAsia="宋体" w:cs="宋体"/>
          <w:kern w:val="0"/>
          <w:szCs w:val="21"/>
          <w:highlight w:val="none"/>
        </w:rPr>
        <w:t>须知关于</w:t>
      </w:r>
      <w:r>
        <w:rPr>
          <w:rFonts w:hint="eastAsia" w:ascii="宋体" w:hAnsi="宋体" w:eastAsia="宋体" w:cs="宋体"/>
          <w:kern w:val="0"/>
          <w:szCs w:val="21"/>
          <w:highlight w:val="none"/>
          <w:lang w:eastAsia="zh-CN"/>
        </w:rPr>
        <w:t>响应文件</w:t>
      </w:r>
      <w:r>
        <w:rPr>
          <w:rFonts w:hint="eastAsia" w:ascii="宋体" w:hAnsi="宋体" w:eastAsia="宋体" w:cs="宋体"/>
          <w:kern w:val="0"/>
          <w:szCs w:val="21"/>
          <w:highlight w:val="none"/>
        </w:rPr>
        <w:t>组成部分的要求编制技术文件，主要包括但不限于以下内</w:t>
      </w:r>
      <w:r>
        <w:rPr>
          <w:rFonts w:hint="eastAsia" w:ascii="宋体" w:hAnsi="宋体" w:eastAsia="宋体" w:cs="宋体"/>
          <w:color w:val="auto"/>
          <w:kern w:val="0"/>
          <w:szCs w:val="21"/>
          <w:highlight w:val="none"/>
        </w:rPr>
        <w:t>容：</w:t>
      </w:r>
    </w:p>
    <w:p>
      <w:pPr>
        <w:spacing w:line="360" w:lineRule="auto"/>
        <w:ind w:left="443" w:leftChars="77" w:hanging="281" w:hangingChars="134"/>
        <w:outlineLvl w:val="0"/>
        <w:rPr>
          <w:rFonts w:ascii="宋体" w:hAnsi="宋体" w:eastAsia="宋体" w:cs="宋体"/>
          <w:color w:val="auto"/>
          <w:kern w:val="0"/>
          <w:szCs w:val="21"/>
          <w:highlight w:val="none"/>
        </w:rPr>
      </w:pPr>
      <w:bookmarkStart w:id="647" w:name="_Toc28361"/>
      <w:bookmarkStart w:id="648" w:name="_Toc10543"/>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2</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bookmarkEnd w:id="647"/>
      <w:bookmarkEnd w:id="648"/>
    </w:p>
    <w:p>
      <w:pPr>
        <w:spacing w:line="360" w:lineRule="auto"/>
        <w:ind w:left="443" w:leftChars="77" w:hanging="281" w:hangingChars="134"/>
        <w:rPr>
          <w:rFonts w:ascii="宋体" w:hAnsi="宋体" w:eastAsia="宋体" w:cs="宋体"/>
          <w:color w:val="FF0000"/>
          <w:kern w:val="0"/>
          <w:szCs w:val="21"/>
          <w:highlight w:val="none"/>
        </w:rPr>
      </w:pPr>
      <w:r>
        <w:rPr>
          <w:rFonts w:hint="eastAsia" w:ascii="宋体" w:hAnsi="宋体" w:eastAsia="宋体" w:cs="宋体"/>
          <w:color w:val="FF0000"/>
          <w:kern w:val="0"/>
          <w:szCs w:val="21"/>
          <w:highlight w:val="none"/>
        </w:rPr>
        <w:t>2、</w:t>
      </w:r>
      <w:r>
        <w:rPr>
          <w:rFonts w:hint="eastAsia" w:ascii="宋体" w:hAnsi="宋体" w:eastAsia="宋体" w:cs="宋体"/>
          <w:color w:val="FF0000"/>
          <w:kern w:val="2"/>
          <w:sz w:val="21"/>
          <w:szCs w:val="21"/>
          <w:lang w:val="en-US" w:eastAsia="zh-CN"/>
        </w:rPr>
        <w:t>拟投入人员</w:t>
      </w:r>
      <w:r>
        <w:rPr>
          <w:rFonts w:hint="eastAsia" w:ascii="宋体" w:hAnsi="宋体" w:eastAsia="宋体" w:cs="宋体"/>
          <w:color w:val="FF0000"/>
          <w:kern w:val="0"/>
          <w:szCs w:val="21"/>
          <w:highlight w:val="none"/>
        </w:rPr>
        <w:t>；</w:t>
      </w:r>
    </w:p>
    <w:p>
      <w:pPr>
        <w:spacing w:line="360" w:lineRule="auto"/>
        <w:ind w:left="443" w:leftChars="77" w:hanging="281" w:hangingChars="134"/>
        <w:rPr>
          <w:rFonts w:ascii="宋体" w:hAnsi="宋体" w:eastAsia="宋体" w:cs="宋体"/>
          <w:color w:val="FF0000"/>
          <w:kern w:val="0"/>
          <w:szCs w:val="21"/>
          <w:highlight w:val="none"/>
        </w:rPr>
      </w:pPr>
      <w:r>
        <w:rPr>
          <w:rFonts w:hint="eastAsia" w:ascii="宋体" w:hAnsi="宋体" w:eastAsia="宋体" w:cs="宋体"/>
          <w:color w:val="FF0000"/>
          <w:kern w:val="0"/>
          <w:szCs w:val="21"/>
          <w:highlight w:val="none"/>
        </w:rPr>
        <w:t>3、</w:t>
      </w:r>
      <w:r>
        <w:rPr>
          <w:rFonts w:hint="eastAsia" w:ascii="宋体" w:hAnsi="宋体" w:eastAsia="宋体" w:cs="宋体"/>
          <w:color w:val="FF0000"/>
          <w:kern w:val="2"/>
          <w:sz w:val="21"/>
          <w:szCs w:val="21"/>
          <w:lang w:val="zh-CN"/>
        </w:rPr>
        <w:t>工作内容和重点</w:t>
      </w:r>
      <w:r>
        <w:rPr>
          <w:rFonts w:hint="eastAsia" w:ascii="宋体" w:hAnsi="宋体" w:eastAsia="宋体" w:cs="宋体"/>
          <w:color w:val="FF0000"/>
          <w:kern w:val="0"/>
          <w:szCs w:val="21"/>
          <w:highlight w:val="none"/>
        </w:rPr>
        <w:t>；</w:t>
      </w:r>
    </w:p>
    <w:p>
      <w:pPr>
        <w:spacing w:line="360" w:lineRule="auto"/>
        <w:ind w:left="443" w:leftChars="77" w:hanging="281" w:hangingChars="134"/>
        <w:rPr>
          <w:rFonts w:ascii="宋体" w:hAnsi="宋体" w:eastAsia="宋体" w:cs="宋体"/>
          <w:color w:val="FF0000"/>
          <w:kern w:val="0"/>
          <w:szCs w:val="21"/>
          <w:highlight w:val="none"/>
        </w:rPr>
      </w:pPr>
      <w:r>
        <w:rPr>
          <w:rFonts w:ascii="宋体" w:hAnsi="宋体" w:eastAsia="宋体" w:cs="宋体"/>
          <w:color w:val="FF0000"/>
          <w:kern w:val="0"/>
          <w:szCs w:val="21"/>
          <w:highlight w:val="none"/>
        </w:rPr>
        <w:t>4</w:t>
      </w:r>
      <w:r>
        <w:rPr>
          <w:rFonts w:hint="eastAsia" w:ascii="宋体" w:hAnsi="宋体" w:eastAsia="宋体" w:cs="宋体"/>
          <w:color w:val="FF0000"/>
          <w:kern w:val="0"/>
          <w:szCs w:val="21"/>
          <w:highlight w:val="none"/>
        </w:rPr>
        <w:t>、</w:t>
      </w:r>
      <w:r>
        <w:rPr>
          <w:rFonts w:hint="eastAsia" w:ascii="宋体" w:hAnsi="宋体" w:eastAsia="宋体" w:cs="宋体"/>
          <w:color w:val="FF0000"/>
          <w:kern w:val="2"/>
          <w:sz w:val="21"/>
          <w:szCs w:val="21"/>
          <w:lang w:val="zh-CN"/>
        </w:rPr>
        <w:t>工作程序及方法</w:t>
      </w:r>
      <w:r>
        <w:rPr>
          <w:rFonts w:hint="eastAsia" w:ascii="宋体" w:hAnsi="宋体" w:eastAsia="宋体" w:cs="宋体"/>
          <w:color w:val="FF0000"/>
          <w:kern w:val="0"/>
          <w:szCs w:val="21"/>
          <w:highlight w:val="none"/>
        </w:rPr>
        <w:t>；</w:t>
      </w:r>
    </w:p>
    <w:p>
      <w:pPr>
        <w:spacing w:line="360" w:lineRule="auto"/>
        <w:ind w:left="443" w:leftChars="77" w:hanging="281" w:hangingChars="134"/>
        <w:outlineLvl w:val="0"/>
        <w:rPr>
          <w:rFonts w:hint="eastAsia" w:ascii="宋体" w:hAnsi="宋体" w:eastAsia="宋体" w:cs="宋体"/>
          <w:color w:val="FF0000"/>
          <w:kern w:val="2"/>
          <w:sz w:val="21"/>
          <w:szCs w:val="21"/>
          <w:lang w:val="zh-CN"/>
        </w:rPr>
      </w:pPr>
      <w:bookmarkStart w:id="649" w:name="_Toc28340"/>
      <w:bookmarkStart w:id="650" w:name="_Toc21053"/>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FF0000"/>
          <w:kern w:val="2"/>
          <w:sz w:val="21"/>
          <w:szCs w:val="21"/>
          <w:lang w:val="zh-CN"/>
        </w:rPr>
        <w:t>工作进度计划；</w:t>
      </w:r>
    </w:p>
    <w:p>
      <w:pPr>
        <w:spacing w:line="360" w:lineRule="auto"/>
        <w:ind w:left="443" w:leftChars="77" w:hanging="281" w:hangingChars="134"/>
        <w:outlineLvl w:val="0"/>
        <w:rPr>
          <w:rFonts w:hint="eastAsia" w:ascii="宋体" w:hAnsi="宋体" w:eastAsia="宋体" w:cs="宋体"/>
          <w:color w:val="FF0000"/>
          <w:kern w:val="2"/>
          <w:sz w:val="21"/>
          <w:szCs w:val="21"/>
          <w:lang w:val="zh-CN"/>
        </w:rPr>
      </w:pPr>
      <w:r>
        <w:rPr>
          <w:rFonts w:hint="eastAsia" w:ascii="宋体" w:hAnsi="宋体" w:eastAsia="宋体" w:cs="宋体"/>
          <w:color w:val="FF0000"/>
          <w:kern w:val="2"/>
          <w:sz w:val="21"/>
          <w:szCs w:val="21"/>
          <w:lang w:val="en-US" w:eastAsia="zh-CN"/>
        </w:rPr>
        <w:t>6、</w:t>
      </w:r>
      <w:r>
        <w:rPr>
          <w:rFonts w:hint="eastAsia" w:ascii="宋体" w:hAnsi="宋体" w:eastAsia="宋体" w:cs="宋体"/>
          <w:color w:val="FF0000"/>
          <w:kern w:val="2"/>
          <w:sz w:val="21"/>
          <w:szCs w:val="21"/>
          <w:lang w:val="zh-CN"/>
        </w:rPr>
        <w:t>工作质量控制措施</w:t>
      </w:r>
    </w:p>
    <w:p>
      <w:pPr>
        <w:spacing w:line="360" w:lineRule="auto"/>
        <w:ind w:left="443" w:leftChars="77" w:hanging="281" w:hangingChars="134"/>
        <w:outlineLvl w:val="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认为有必要提供的其它材料（不做强制要求）。</w:t>
      </w:r>
      <w:bookmarkEnd w:id="649"/>
      <w:bookmarkEnd w:id="650"/>
    </w:p>
    <w:p>
      <w:pPr>
        <w:pStyle w:val="19"/>
        <w:spacing w:line="360" w:lineRule="auto"/>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br w:type="page"/>
      </w:r>
      <w:bookmarkEnd w:id="634"/>
      <w:bookmarkStart w:id="651" w:name="_Toc142508381"/>
      <w:bookmarkStart w:id="652" w:name="_Toc533708135"/>
      <w:bookmarkStart w:id="653" w:name="_Toc1977740"/>
      <w:bookmarkStart w:id="654" w:name="_Toc94107223"/>
      <w:bookmarkStart w:id="655" w:name="_Toc102860430"/>
      <w:bookmarkStart w:id="656" w:name="_Toc104991888"/>
      <w:bookmarkStart w:id="657" w:name="_Toc102860086"/>
      <w:bookmarkStart w:id="658" w:name="_Toc140596941"/>
    </w:p>
    <w:p>
      <w:pPr>
        <w:pStyle w:val="19"/>
        <w:spacing w:line="360" w:lineRule="auto"/>
        <w:jc w:val="center"/>
        <w:rPr>
          <w:rFonts w:hint="eastAsia" w:ascii="宋体" w:hAnsi="宋体" w:eastAsia="宋体" w:cs="宋体"/>
          <w:b/>
          <w:kern w:val="0"/>
          <w:szCs w:val="21"/>
          <w:highlight w:val="none"/>
        </w:rPr>
      </w:pPr>
    </w:p>
    <w:p>
      <w:pPr>
        <w:pStyle w:val="19"/>
        <w:spacing w:line="360" w:lineRule="auto"/>
        <w:jc w:val="center"/>
        <w:rPr>
          <w:rFonts w:hint="eastAsia" w:ascii="宋体" w:hAnsi="宋体" w:eastAsia="宋体" w:cs="宋体"/>
          <w:b/>
          <w:kern w:val="0"/>
          <w:szCs w:val="21"/>
          <w:highlight w:val="none"/>
        </w:rPr>
      </w:pPr>
    </w:p>
    <w:p>
      <w:pPr>
        <w:pStyle w:val="19"/>
        <w:spacing w:line="360" w:lineRule="auto"/>
        <w:jc w:val="center"/>
        <w:rPr>
          <w:rFonts w:hint="eastAsia" w:ascii="宋体" w:hAnsi="宋体" w:eastAsia="宋体" w:cs="宋体"/>
          <w:b/>
          <w:kern w:val="0"/>
          <w:szCs w:val="21"/>
          <w:highlight w:val="none"/>
        </w:rPr>
      </w:pPr>
    </w:p>
    <w:p>
      <w:pPr>
        <w:pStyle w:val="19"/>
        <w:spacing w:line="360" w:lineRule="auto"/>
        <w:jc w:val="center"/>
        <w:rPr>
          <w:rFonts w:hint="eastAsia" w:ascii="宋体" w:hAnsi="宋体" w:eastAsia="宋体" w:cs="宋体"/>
          <w:b/>
          <w:kern w:val="0"/>
          <w:szCs w:val="21"/>
          <w:highlight w:val="none"/>
        </w:rPr>
      </w:pPr>
    </w:p>
    <w:p>
      <w:pPr>
        <w:pStyle w:val="19"/>
        <w:spacing w:line="360" w:lineRule="auto"/>
        <w:jc w:val="center"/>
        <w:rPr>
          <w:rFonts w:hint="eastAsia" w:ascii="宋体" w:hAnsi="宋体" w:eastAsia="宋体" w:cs="宋体"/>
          <w:b/>
          <w:kern w:val="0"/>
          <w:szCs w:val="21"/>
          <w:highlight w:val="none"/>
        </w:rPr>
      </w:pPr>
    </w:p>
    <w:p>
      <w:pPr>
        <w:pStyle w:val="19"/>
        <w:spacing w:line="360" w:lineRule="auto"/>
        <w:jc w:val="center"/>
        <w:rPr>
          <w:rFonts w:hint="eastAsia" w:ascii="宋体" w:hAnsi="宋体" w:eastAsia="宋体" w:cs="宋体"/>
          <w:b/>
          <w:kern w:val="0"/>
          <w:szCs w:val="21"/>
          <w:highlight w:val="none"/>
        </w:rPr>
      </w:pPr>
    </w:p>
    <w:p>
      <w:pPr>
        <w:pStyle w:val="19"/>
        <w:spacing w:line="360" w:lineRule="auto"/>
        <w:jc w:val="center"/>
        <w:rPr>
          <w:rFonts w:hint="eastAsia" w:ascii="宋体" w:hAnsi="宋体" w:eastAsia="宋体" w:cs="宋体"/>
          <w:b/>
          <w:kern w:val="0"/>
          <w:szCs w:val="21"/>
          <w:highlight w:val="none"/>
        </w:rPr>
      </w:pPr>
    </w:p>
    <w:p>
      <w:pPr>
        <w:pStyle w:val="19"/>
        <w:spacing w:line="360" w:lineRule="auto"/>
        <w:jc w:val="center"/>
        <w:rPr>
          <w:rFonts w:hint="eastAsia" w:ascii="宋体" w:hAnsi="宋体" w:eastAsia="宋体" w:cs="宋体"/>
          <w:b/>
          <w:kern w:val="0"/>
          <w:szCs w:val="21"/>
          <w:highlight w:val="none"/>
        </w:rPr>
      </w:pPr>
    </w:p>
    <w:p>
      <w:pPr>
        <w:pStyle w:val="19"/>
        <w:spacing w:line="360" w:lineRule="auto"/>
        <w:jc w:val="center"/>
        <w:rPr>
          <w:rFonts w:hint="eastAsia" w:ascii="宋体" w:hAnsi="宋体" w:eastAsia="宋体" w:cs="宋体"/>
          <w:color w:val="auto"/>
          <w:sz w:val="84"/>
          <w:highlight w:val="none"/>
        </w:rPr>
      </w:pPr>
      <w:r>
        <w:rPr>
          <w:rFonts w:hint="eastAsia" w:ascii="宋体" w:hAnsi="宋体" w:cs="宋体"/>
          <w:color w:val="auto"/>
          <w:sz w:val="84"/>
          <w:highlight w:val="none"/>
          <w:lang w:val="en-US" w:eastAsia="zh-CN"/>
        </w:rPr>
        <w:t>响 应</w:t>
      </w:r>
      <w:r>
        <w:rPr>
          <w:rFonts w:hint="eastAsia" w:ascii="宋体" w:hAnsi="宋体" w:eastAsia="宋体" w:cs="宋体"/>
          <w:color w:val="auto"/>
          <w:sz w:val="84"/>
          <w:highlight w:val="none"/>
        </w:rPr>
        <w:t xml:space="preserve"> 文 件</w:t>
      </w:r>
    </w:p>
    <w:p>
      <w:pPr>
        <w:pStyle w:val="19"/>
        <w:spacing w:line="360" w:lineRule="auto"/>
        <w:rPr>
          <w:rFonts w:hint="eastAsia" w:ascii="宋体" w:hAnsi="宋体" w:eastAsia="宋体" w:cs="宋体"/>
          <w:color w:val="auto"/>
          <w:highlight w:val="none"/>
        </w:rPr>
      </w:pPr>
    </w:p>
    <w:p>
      <w:pPr>
        <w:pStyle w:val="19"/>
        <w:spacing w:line="360" w:lineRule="auto"/>
        <w:rPr>
          <w:rFonts w:hint="eastAsia" w:ascii="宋体" w:hAnsi="宋体" w:eastAsia="宋体" w:cs="宋体"/>
          <w:color w:val="auto"/>
          <w:highlight w:val="none"/>
        </w:rPr>
      </w:pPr>
    </w:p>
    <w:p>
      <w:pPr>
        <w:pStyle w:val="19"/>
        <w:spacing w:line="360" w:lineRule="auto"/>
        <w:rPr>
          <w:rFonts w:hint="eastAsia" w:ascii="宋体" w:hAnsi="宋体" w:eastAsia="宋体" w:cs="宋体"/>
          <w:color w:val="auto"/>
          <w:highlight w:val="none"/>
        </w:rPr>
      </w:pPr>
    </w:p>
    <w:p>
      <w:pPr>
        <w:pStyle w:val="19"/>
        <w:spacing w:line="360" w:lineRule="auto"/>
        <w:rPr>
          <w:rFonts w:hint="eastAsia" w:ascii="宋体" w:hAnsi="宋体" w:eastAsia="宋体" w:cs="宋体"/>
          <w:color w:val="auto"/>
          <w:highlight w:val="none"/>
        </w:rPr>
      </w:pPr>
    </w:p>
    <w:p>
      <w:pPr>
        <w:pStyle w:val="19"/>
        <w:spacing w:line="360" w:lineRule="auto"/>
        <w:rPr>
          <w:rFonts w:hint="eastAsia" w:ascii="宋体" w:hAnsi="宋体" w:eastAsia="宋体" w:cs="宋体"/>
          <w:color w:val="auto"/>
          <w:highlight w:val="none"/>
        </w:rPr>
      </w:pPr>
    </w:p>
    <w:p>
      <w:pPr>
        <w:pStyle w:val="19"/>
        <w:spacing w:line="360" w:lineRule="auto"/>
        <w:rPr>
          <w:rFonts w:hint="eastAsia" w:ascii="宋体" w:hAnsi="宋体" w:eastAsia="宋体" w:cs="宋体"/>
          <w:color w:val="auto"/>
          <w:highlight w:val="none"/>
        </w:rPr>
      </w:pPr>
    </w:p>
    <w:p>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cs="宋体"/>
          <w:color w:val="auto"/>
          <w:sz w:val="30"/>
          <w:highlight w:val="none"/>
          <w:lang w:eastAsia="zh-CN"/>
        </w:rPr>
        <w:t>采购编号</w:t>
      </w:r>
      <w:r>
        <w:rPr>
          <w:rFonts w:hint="eastAsia" w:ascii="宋体" w:hAnsi="宋体" w:eastAsia="宋体" w:cs="宋体"/>
          <w:color w:val="auto"/>
          <w:sz w:val="30"/>
          <w:highlight w:val="none"/>
        </w:rPr>
        <w:t>：</w:t>
      </w:r>
      <w:r>
        <w:rPr>
          <w:rFonts w:hint="eastAsia" w:ascii="宋体" w:hAnsi="宋体" w:eastAsia="宋体" w:cs="宋体"/>
          <w:color w:val="auto"/>
          <w:sz w:val="30"/>
          <w:highlight w:val="none"/>
          <w:u w:val="single"/>
        </w:rPr>
        <w:t xml:space="preserve">                      </w:t>
      </w:r>
    </w:p>
    <w:p>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pPr>
        <w:pStyle w:val="19"/>
        <w:spacing w:line="360" w:lineRule="auto"/>
        <w:ind w:firstLine="1875" w:firstLineChars="625"/>
        <w:outlineLvl w:val="1"/>
        <w:rPr>
          <w:rFonts w:hint="eastAsia" w:ascii="宋体" w:hAnsi="宋体" w:eastAsia="宋体" w:cs="宋体"/>
          <w:color w:val="auto"/>
          <w:sz w:val="30"/>
          <w:highlight w:val="none"/>
          <w:u w:val="single"/>
        </w:rPr>
      </w:pPr>
      <w:bookmarkStart w:id="659" w:name="_Toc28260"/>
      <w:bookmarkStart w:id="660" w:name="_Toc9546"/>
      <w:r>
        <w:rPr>
          <w:rFonts w:hint="eastAsia" w:ascii="宋体" w:hAnsi="宋体" w:cs="宋体"/>
          <w:color w:val="auto"/>
          <w:sz w:val="30"/>
          <w:highlight w:val="none"/>
          <w:lang w:eastAsia="zh-CN"/>
        </w:rPr>
        <w:t>响应文件</w:t>
      </w:r>
      <w:r>
        <w:rPr>
          <w:rFonts w:hint="eastAsia" w:ascii="宋体" w:hAnsi="宋体" w:eastAsia="宋体" w:cs="宋体"/>
          <w:color w:val="auto"/>
          <w:sz w:val="30"/>
          <w:highlight w:val="none"/>
        </w:rPr>
        <w:t>内容：</w:t>
      </w:r>
      <w:r>
        <w:rPr>
          <w:rFonts w:hint="eastAsia" w:ascii="宋体" w:hAnsi="宋体" w:eastAsia="宋体" w:cs="宋体"/>
          <w:color w:val="auto"/>
          <w:sz w:val="30"/>
          <w:highlight w:val="none"/>
          <w:u w:val="single"/>
        </w:rPr>
        <w:t xml:space="preserve"> </w:t>
      </w:r>
      <w:r>
        <w:rPr>
          <w:rFonts w:hint="eastAsia" w:ascii="宋体" w:hAnsi="宋体" w:cs="宋体"/>
          <w:color w:val="auto"/>
          <w:sz w:val="30"/>
          <w:highlight w:val="none"/>
          <w:u w:val="single"/>
          <w:lang w:eastAsia="zh-CN"/>
        </w:rPr>
        <w:t>响应文件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部分</w:t>
      </w:r>
      <w:bookmarkEnd w:id="659"/>
      <w:bookmarkEnd w:id="660"/>
      <w:r>
        <w:rPr>
          <w:rFonts w:hint="eastAsia" w:ascii="宋体" w:hAnsi="宋体" w:eastAsia="宋体" w:cs="宋体"/>
          <w:color w:val="auto"/>
          <w:sz w:val="30"/>
          <w:highlight w:val="none"/>
          <w:u w:val="single"/>
        </w:rPr>
        <w:t xml:space="preserve"> </w:t>
      </w:r>
    </w:p>
    <w:p>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cs="宋体"/>
          <w:color w:val="auto"/>
          <w:sz w:val="30"/>
          <w:highlight w:val="none"/>
          <w:lang w:eastAsia="zh-CN"/>
        </w:rPr>
        <w:t>采购人</w:t>
      </w:r>
      <w:r>
        <w:rPr>
          <w:rFonts w:hint="eastAsia" w:ascii="宋体" w:hAnsi="宋体" w:eastAsia="宋体" w:cs="宋体"/>
          <w:color w:val="auto"/>
          <w:sz w:val="30"/>
          <w:highlight w:val="none"/>
        </w:rPr>
        <w:t>：</w:t>
      </w:r>
      <w:r>
        <w:rPr>
          <w:rFonts w:hint="eastAsia" w:ascii="宋体" w:hAnsi="宋体" w:eastAsia="宋体" w:cs="宋体"/>
          <w:color w:val="auto"/>
          <w:sz w:val="30"/>
          <w:highlight w:val="none"/>
          <w:u w:val="single"/>
        </w:rPr>
        <w:t xml:space="preserve">                        </w:t>
      </w:r>
    </w:p>
    <w:p>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cs="宋体"/>
          <w:color w:val="auto"/>
          <w:sz w:val="30"/>
          <w:highlight w:val="none"/>
          <w:lang w:eastAsia="zh-CN"/>
        </w:rPr>
        <w:t>供应商</w:t>
      </w:r>
      <w:r>
        <w:rPr>
          <w:rFonts w:hint="eastAsia" w:ascii="宋体" w:hAnsi="宋体" w:eastAsia="宋体" w:cs="宋体"/>
          <w:color w:val="auto"/>
          <w:sz w:val="30"/>
          <w:highlight w:val="none"/>
        </w:rPr>
        <w:t>：</w:t>
      </w:r>
      <w:r>
        <w:rPr>
          <w:rFonts w:hint="eastAsia" w:ascii="宋体" w:hAnsi="宋体" w:eastAsia="宋体" w:cs="宋体"/>
          <w:color w:val="auto"/>
          <w:sz w:val="30"/>
          <w:highlight w:val="none"/>
          <w:u w:val="single"/>
        </w:rPr>
        <w:t xml:space="preserve">                        </w:t>
      </w:r>
    </w:p>
    <w:p>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pPr>
        <w:pStyle w:val="19"/>
        <w:spacing w:line="360" w:lineRule="auto"/>
        <w:rPr>
          <w:rFonts w:hint="eastAsia" w:ascii="宋体" w:hAnsi="宋体" w:eastAsia="宋体" w:cs="宋体"/>
          <w:color w:val="FF0000"/>
          <w:highlight w:val="none"/>
        </w:rPr>
      </w:pPr>
    </w:p>
    <w:p>
      <w:pPr>
        <w:pStyle w:val="19"/>
        <w:spacing w:line="360" w:lineRule="auto"/>
        <w:rPr>
          <w:rFonts w:hint="eastAsia" w:ascii="宋体" w:hAnsi="宋体" w:eastAsia="宋体" w:cs="宋体"/>
          <w:color w:val="FF0000"/>
          <w:highlight w:val="none"/>
        </w:rPr>
      </w:pPr>
      <w:r>
        <w:rPr>
          <w:rFonts w:hint="eastAsia" w:ascii="宋体" w:hAnsi="宋体" w:eastAsia="宋体" w:cs="宋体"/>
          <w:color w:val="FF0000"/>
          <w:highlight w:val="none"/>
        </w:rPr>
        <w:br w:type="page"/>
      </w:r>
    </w:p>
    <w:p>
      <w:pPr>
        <w:pStyle w:val="19"/>
        <w:pBdr>
          <w:top w:val="none" w:color="auto" w:sz="0" w:space="0"/>
          <w:left w:val="none" w:color="auto" w:sz="0" w:space="0"/>
          <w:bottom w:val="none" w:color="auto" w:sz="0" w:space="0"/>
          <w:right w:val="none" w:color="auto" w:sz="0" w:space="0"/>
          <w:between w:val="none" w:color="auto" w:sz="0" w:space="0"/>
        </w:pBdr>
        <w:spacing w:line="360" w:lineRule="auto"/>
        <w:rPr>
          <w:rFonts w:hint="eastAsia" w:ascii="宋体" w:hAnsi="宋体" w:eastAsia="宋体" w:cs="宋体"/>
          <w:color w:val="FF0000"/>
          <w:sz w:val="30"/>
          <w:szCs w:val="30"/>
          <w:highlight w:val="none"/>
        </w:rPr>
      </w:pPr>
    </w:p>
    <w:p>
      <w:pPr>
        <w:pBdr>
          <w:top w:val="none" w:color="auto" w:sz="0" w:space="0"/>
          <w:left w:val="none" w:color="auto" w:sz="0" w:space="0"/>
          <w:bottom w:val="none" w:color="auto" w:sz="0" w:space="0"/>
          <w:right w:val="none" w:color="auto" w:sz="0" w:space="0"/>
          <w:between w:val="none" w:color="auto" w:sz="0" w:space="0"/>
        </w:pBdr>
        <w:spacing w:line="480" w:lineRule="auto"/>
        <w:ind w:firstLine="675" w:firstLineChars="224"/>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eastAsia="zh-CN"/>
        </w:rPr>
        <w:t>响应文件</w:t>
      </w:r>
      <w:r>
        <w:rPr>
          <w:rFonts w:hint="eastAsia" w:ascii="宋体" w:hAnsi="宋体" w:eastAsia="宋体" w:cs="宋体"/>
          <w:b/>
          <w:bCs/>
          <w:color w:val="auto"/>
          <w:sz w:val="30"/>
          <w:szCs w:val="30"/>
          <w:highlight w:val="none"/>
          <w:lang w:val="en-US" w:eastAsia="zh-CN"/>
        </w:rPr>
        <w:t>技术</w:t>
      </w:r>
      <w:r>
        <w:rPr>
          <w:rFonts w:hint="eastAsia" w:ascii="宋体" w:hAnsi="宋体" w:eastAsia="宋体" w:cs="宋体"/>
          <w:b/>
          <w:bCs/>
          <w:color w:val="auto"/>
          <w:sz w:val="30"/>
          <w:szCs w:val="30"/>
          <w:highlight w:val="none"/>
        </w:rPr>
        <w:t>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71"/>
        <w:gridCol w:w="404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评审</w:t>
            </w:r>
            <w:r>
              <w:rPr>
                <w:rFonts w:hint="eastAsia" w:ascii="宋体" w:hAnsi="宋体" w:eastAsia="宋体" w:cs="宋体"/>
                <w:bCs/>
                <w:color w:val="auto"/>
                <w:szCs w:val="21"/>
                <w:highlight w:val="none"/>
              </w:rPr>
              <w:t>项目</w:t>
            </w:r>
          </w:p>
        </w:tc>
        <w:tc>
          <w:tcPr>
            <w:tcW w:w="1047" w:type="pct"/>
            <w:vAlign w:val="center"/>
          </w:tcPr>
          <w:p>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比选文件上的满分值</w:t>
            </w:r>
          </w:p>
        </w:tc>
        <w:tc>
          <w:tcPr>
            <w:tcW w:w="1950" w:type="pct"/>
            <w:tcBorders>
              <w:left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047"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950" w:type="pct"/>
            <w:tcBorders>
              <w:left w:val="single" w:color="auto" w:sz="4" w:space="0"/>
            </w:tcBorders>
            <w:vAlign w:val="center"/>
          </w:tcPr>
          <w:p>
            <w:pP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pPr>
              <w:rPr>
                <w:rFonts w:hint="eastAsia" w:ascii="宋体" w:hAnsi="宋体" w:eastAsia="宋体" w:cs="宋体"/>
                <w:bCs/>
                <w:color w:val="auto"/>
                <w:szCs w:val="21"/>
                <w:highlight w:val="none"/>
              </w:rPr>
            </w:pPr>
          </w:p>
        </w:tc>
        <w:tc>
          <w:tcPr>
            <w:tcW w:w="1337" w:type="pct"/>
            <w:vAlign w:val="center"/>
          </w:tcPr>
          <w:p>
            <w:pPr>
              <w:rPr>
                <w:rFonts w:hint="eastAsia" w:ascii="宋体" w:hAnsi="宋体" w:eastAsia="宋体" w:cs="宋体"/>
                <w:bCs/>
                <w:color w:val="auto"/>
                <w:szCs w:val="21"/>
                <w:highlight w:val="none"/>
              </w:rPr>
            </w:pPr>
          </w:p>
        </w:tc>
        <w:tc>
          <w:tcPr>
            <w:tcW w:w="1047" w:type="pct"/>
            <w:vAlign w:val="center"/>
          </w:tcPr>
          <w:p>
            <w:pPr>
              <w:rPr>
                <w:rFonts w:hint="eastAsia" w:ascii="宋体" w:hAnsi="宋体" w:eastAsia="宋体" w:cs="宋体"/>
                <w:bCs/>
                <w:color w:val="auto"/>
                <w:szCs w:val="21"/>
                <w:highlight w:val="none"/>
              </w:rPr>
            </w:pPr>
          </w:p>
        </w:tc>
        <w:tc>
          <w:tcPr>
            <w:tcW w:w="1950" w:type="pct"/>
            <w:tcBorders>
              <w:left w:val="single" w:color="auto" w:sz="4" w:space="0"/>
            </w:tcBorders>
            <w:vAlign w:val="center"/>
          </w:tcPr>
          <w:p>
            <w:pPr>
              <w:adjustRightInd w:val="0"/>
              <w:snapToGrid w:val="0"/>
              <w:spacing w:line="360" w:lineRule="auto"/>
              <w:ind w:firstLine="105" w:firstLineChars="50"/>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pPr>
              <w:adjustRightInd w:val="0"/>
              <w:snapToGrid w:val="0"/>
              <w:spacing w:line="360" w:lineRule="auto"/>
              <w:rPr>
                <w:rFonts w:hint="eastAsia" w:ascii="宋体" w:hAnsi="宋体" w:eastAsia="宋体" w:cs="宋体"/>
                <w:bCs/>
                <w:color w:val="auto"/>
                <w:szCs w:val="21"/>
                <w:highlight w:val="none"/>
              </w:rPr>
            </w:pPr>
          </w:p>
        </w:tc>
        <w:tc>
          <w:tcPr>
            <w:tcW w:w="1047" w:type="pct"/>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950" w:type="pct"/>
            <w:tcBorders>
              <w:left w:val="single" w:color="auto" w:sz="4" w:space="0"/>
            </w:tcBorders>
            <w:vAlign w:val="center"/>
          </w:tcPr>
          <w:p>
            <w:pPr>
              <w:spacing w:line="360" w:lineRule="auto"/>
              <w:ind w:firstLine="8" w:firstLineChars="4"/>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auto"/>
                <w:szCs w:val="21"/>
                <w:highlight w:val="none"/>
              </w:rPr>
            </w:pPr>
          </w:p>
        </w:tc>
        <w:tc>
          <w:tcPr>
            <w:tcW w:w="1047" w:type="pct"/>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950"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047" w:type="pct"/>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950" w:type="pct"/>
            <w:tcBorders>
              <w:left w:val="single" w:color="auto" w:sz="4" w:space="0"/>
              <w:bottom w:val="single" w:color="auto" w:sz="4" w:space="0"/>
            </w:tcBorders>
            <w:vAlign w:val="center"/>
          </w:tcPr>
          <w:p>
            <w:pPr>
              <w:spacing w:line="360" w:lineRule="auto"/>
              <w:jc w:val="center"/>
              <w:rPr>
                <w:rFonts w:hint="eastAsia" w:ascii="宋体" w:hAnsi="宋体" w:eastAsia="宋体" w:cs="宋体"/>
                <w:bCs/>
                <w:color w:val="auto"/>
                <w:szCs w:val="21"/>
                <w:highlight w:val="none"/>
              </w:rPr>
            </w:pPr>
          </w:p>
        </w:tc>
      </w:tr>
    </w:tbl>
    <w:p>
      <w:pPr>
        <w:rPr>
          <w:rFonts w:hint="eastAsia" w:ascii="宋体" w:hAnsi="宋体" w:eastAsia="宋体" w:cs="宋体"/>
          <w:b/>
          <w:kern w:val="0"/>
          <w:sz w:val="30"/>
          <w:szCs w:val="30"/>
          <w:highlight w:val="none"/>
        </w:rPr>
      </w:pPr>
      <w:r>
        <w:rPr>
          <w:rFonts w:hint="eastAsia" w:ascii="宋体" w:hAnsi="宋体" w:eastAsia="宋体" w:cs="宋体"/>
          <w:b/>
          <w:kern w:val="0"/>
          <w:sz w:val="30"/>
          <w:szCs w:val="30"/>
          <w:highlight w:val="none"/>
        </w:rPr>
        <w:br w:type="page"/>
      </w:r>
    </w:p>
    <w:p>
      <w:pPr>
        <w:tabs>
          <w:tab w:val="left" w:pos="567"/>
        </w:tabs>
        <w:autoSpaceDE w:val="0"/>
        <w:autoSpaceDN w:val="0"/>
        <w:adjustRightInd w:val="0"/>
        <w:spacing w:line="360" w:lineRule="auto"/>
        <w:jc w:val="left"/>
        <w:outlineLvl w:val="1"/>
        <w:rPr>
          <w:rFonts w:ascii="宋体" w:hAnsi="宋体" w:eastAsia="宋体" w:cs="宋体"/>
          <w:b/>
          <w:kern w:val="0"/>
          <w:sz w:val="30"/>
          <w:szCs w:val="30"/>
          <w:highlight w:val="none"/>
        </w:rPr>
      </w:pPr>
      <w:bookmarkStart w:id="661" w:name="_Toc27934"/>
      <w:bookmarkStart w:id="662" w:name="_Toc18999"/>
      <w:bookmarkStart w:id="663" w:name="_Toc16492"/>
      <w:bookmarkStart w:id="664" w:name="_Toc30448"/>
      <w:bookmarkStart w:id="665" w:name="_Toc31350"/>
      <w:r>
        <w:rPr>
          <w:rFonts w:hint="eastAsia" w:ascii="宋体" w:hAnsi="宋体" w:eastAsia="宋体" w:cs="宋体"/>
          <w:b/>
          <w:kern w:val="0"/>
          <w:sz w:val="30"/>
          <w:szCs w:val="30"/>
          <w:highlight w:val="none"/>
        </w:rPr>
        <w:t>1</w:t>
      </w:r>
      <w:r>
        <w:rPr>
          <w:rFonts w:hint="eastAsia" w:ascii="宋体" w:hAnsi="宋体" w:eastAsia="宋体" w:cs="宋体"/>
          <w:b/>
          <w:kern w:val="0"/>
          <w:sz w:val="30"/>
          <w:szCs w:val="30"/>
          <w:highlight w:val="none"/>
          <w:lang w:val="en-US" w:eastAsia="zh-CN"/>
        </w:rPr>
        <w:t>2</w:t>
      </w:r>
      <w:r>
        <w:rPr>
          <w:rFonts w:hint="eastAsia" w:ascii="宋体" w:hAnsi="宋体" w:eastAsia="宋体" w:cs="宋体"/>
          <w:b/>
          <w:kern w:val="0"/>
          <w:sz w:val="30"/>
          <w:szCs w:val="30"/>
          <w:highlight w:val="none"/>
        </w:rPr>
        <w:t>.1 用户需求偏离表格式</w:t>
      </w:r>
      <w:bookmarkEnd w:id="651"/>
      <w:bookmarkEnd w:id="652"/>
      <w:bookmarkEnd w:id="653"/>
      <w:bookmarkEnd w:id="654"/>
      <w:bookmarkEnd w:id="655"/>
      <w:bookmarkEnd w:id="656"/>
      <w:bookmarkEnd w:id="657"/>
      <w:bookmarkEnd w:id="658"/>
      <w:bookmarkEnd w:id="661"/>
      <w:bookmarkEnd w:id="662"/>
      <w:bookmarkEnd w:id="663"/>
      <w:bookmarkEnd w:id="664"/>
      <w:bookmarkEnd w:id="665"/>
    </w:p>
    <w:p>
      <w:pPr>
        <w:spacing w:before="120" w:after="120" w:line="360" w:lineRule="auto"/>
        <w:jc w:val="center"/>
        <w:outlineLvl w:val="2"/>
        <w:rPr>
          <w:rFonts w:ascii="宋体" w:hAnsi="宋体" w:eastAsia="宋体" w:cs="Times New Roman"/>
          <w:kern w:val="0"/>
          <w:szCs w:val="21"/>
          <w:highlight w:val="none"/>
        </w:rPr>
      </w:pPr>
      <w:bookmarkStart w:id="666" w:name="_Toc20873"/>
      <w:bookmarkStart w:id="667" w:name="_Toc17449_WPSOffice_Level3"/>
      <w:bookmarkStart w:id="668" w:name="_Toc31835"/>
      <w:r>
        <w:rPr>
          <w:rFonts w:hint="eastAsia" w:ascii="宋体" w:hAnsi="宋体" w:eastAsia="宋体" w:cs="宋体"/>
          <w:b/>
          <w:kern w:val="0"/>
          <w:sz w:val="30"/>
          <w:szCs w:val="30"/>
          <w:highlight w:val="none"/>
          <w:lang w:val="zh-CN"/>
        </w:rPr>
        <w:t>用户需求偏离表</w:t>
      </w:r>
      <w:bookmarkEnd w:id="666"/>
      <w:bookmarkEnd w:id="667"/>
      <w:bookmarkEnd w:id="668"/>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952"/>
        <w:gridCol w:w="6413"/>
        <w:gridCol w:w="722"/>
        <w:gridCol w:w="867"/>
        <w:gridCol w:w="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6" w:type="pct"/>
            <w:vMerge w:val="restart"/>
            <w:vAlign w:val="center"/>
          </w:tcPr>
          <w:p>
            <w:pPr>
              <w:spacing w:line="40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序号</w:t>
            </w:r>
          </w:p>
        </w:tc>
        <w:tc>
          <w:tcPr>
            <w:tcW w:w="3551" w:type="pct"/>
            <w:gridSpan w:val="2"/>
            <w:vAlign w:val="center"/>
          </w:tcPr>
          <w:p>
            <w:pPr>
              <w:spacing w:line="40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lang w:eastAsia="zh-CN"/>
              </w:rPr>
              <w:t>比选文件</w:t>
            </w:r>
            <w:r>
              <w:rPr>
                <w:rFonts w:hint="eastAsia" w:ascii="宋体" w:hAnsi="宋体" w:eastAsia="宋体" w:cs="宋体"/>
                <w:kern w:val="0"/>
                <w:sz w:val="18"/>
                <w:szCs w:val="18"/>
                <w:highlight w:val="none"/>
              </w:rPr>
              <w:t>要求</w:t>
            </w:r>
          </w:p>
        </w:tc>
        <w:tc>
          <w:tcPr>
            <w:tcW w:w="1162" w:type="pct"/>
            <w:gridSpan w:val="3"/>
            <w:vAlign w:val="center"/>
          </w:tcPr>
          <w:p>
            <w:pPr>
              <w:spacing w:line="40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lang w:eastAsia="zh-CN"/>
              </w:rPr>
              <w:t>响应文件</w:t>
            </w:r>
            <w:r>
              <w:rPr>
                <w:rFonts w:hint="eastAsia" w:ascii="宋体" w:hAnsi="宋体" w:eastAsia="宋体" w:cs="宋体"/>
                <w:kern w:val="0"/>
                <w:sz w:val="18"/>
                <w:szCs w:val="18"/>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6" w:type="pct"/>
            <w:vMerge w:val="continue"/>
            <w:vAlign w:val="center"/>
          </w:tcPr>
          <w:p>
            <w:pPr>
              <w:keepNext/>
              <w:keepLines/>
              <w:spacing w:line="400" w:lineRule="exact"/>
              <w:jc w:val="center"/>
              <w:outlineLvl w:val="9"/>
              <w:rPr>
                <w:rFonts w:ascii="宋体" w:hAnsi="宋体" w:eastAsia="宋体" w:cs="宋体"/>
                <w:kern w:val="0"/>
                <w:sz w:val="18"/>
                <w:szCs w:val="18"/>
                <w:highlight w:val="none"/>
              </w:rPr>
            </w:pPr>
          </w:p>
        </w:tc>
        <w:tc>
          <w:tcPr>
            <w:tcW w:w="459" w:type="pct"/>
            <w:vAlign w:val="center"/>
          </w:tcPr>
          <w:p>
            <w:pPr>
              <w:spacing w:line="40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条款号</w:t>
            </w:r>
          </w:p>
        </w:tc>
        <w:tc>
          <w:tcPr>
            <w:tcW w:w="3092" w:type="pct"/>
            <w:vAlign w:val="center"/>
          </w:tcPr>
          <w:p>
            <w:pPr>
              <w:spacing w:line="40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简要内容</w:t>
            </w:r>
          </w:p>
        </w:tc>
        <w:tc>
          <w:tcPr>
            <w:tcW w:w="348" w:type="pct"/>
            <w:vAlign w:val="center"/>
          </w:tcPr>
          <w:p>
            <w:pPr>
              <w:spacing w:line="40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偏离情况</w:t>
            </w:r>
          </w:p>
        </w:tc>
        <w:tc>
          <w:tcPr>
            <w:tcW w:w="418" w:type="pct"/>
            <w:vAlign w:val="center"/>
          </w:tcPr>
          <w:p>
            <w:pPr>
              <w:spacing w:line="40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实质性响应的具体内容</w:t>
            </w:r>
          </w:p>
        </w:tc>
        <w:tc>
          <w:tcPr>
            <w:tcW w:w="395" w:type="pct"/>
            <w:vAlign w:val="center"/>
          </w:tcPr>
          <w:p>
            <w:pPr>
              <w:spacing w:line="40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对应证明材料页码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 w:type="pct"/>
            <w:vAlign w:val="center"/>
          </w:tcPr>
          <w:p>
            <w:pPr>
              <w:spacing w:line="360" w:lineRule="auto"/>
              <w:jc w:val="center"/>
              <w:rPr>
                <w:rFonts w:ascii="宋体" w:hAnsi="宋体" w:eastAsia="宋体" w:cs="宋体"/>
                <w:kern w:val="0"/>
                <w:sz w:val="18"/>
                <w:szCs w:val="18"/>
                <w:highlight w:val="none"/>
              </w:rPr>
            </w:pPr>
            <w:r>
              <w:rPr>
                <w:rFonts w:ascii="宋体" w:hAnsi="宋体" w:eastAsia="宋体" w:cs="宋体"/>
                <w:kern w:val="0"/>
                <w:sz w:val="18"/>
                <w:szCs w:val="18"/>
                <w:highlight w:val="none"/>
              </w:rPr>
              <w:t>1</w:t>
            </w:r>
          </w:p>
        </w:tc>
        <w:tc>
          <w:tcPr>
            <w:tcW w:w="459" w:type="pct"/>
            <w:vAlign w:val="center"/>
          </w:tcPr>
          <w:p>
            <w:pPr>
              <w:spacing w:line="360" w:lineRule="auto"/>
              <w:jc w:val="center"/>
              <w:rPr>
                <w:rFonts w:hint="eastAsia" w:ascii="宋体" w:hAnsi="宋体" w:eastAsia="宋体" w:cs="Times New Roman"/>
                <w:b w:val="0"/>
                <w:kern w:val="0"/>
                <w:sz w:val="18"/>
                <w:szCs w:val="18"/>
                <w:highlight w:val="none"/>
                <w:lang w:val="en-US" w:eastAsia="zh-CN"/>
              </w:rPr>
            </w:pPr>
            <w:r>
              <w:rPr>
                <w:rFonts w:hint="eastAsia" w:ascii="宋体" w:hAnsi="宋体" w:eastAsia="宋体" w:cs="Times New Roman"/>
                <w:b w:val="0"/>
                <w:kern w:val="0"/>
                <w:sz w:val="18"/>
                <w:szCs w:val="18"/>
                <w:highlight w:val="none"/>
                <w:lang w:val="en-US" w:eastAsia="zh-CN"/>
              </w:rPr>
              <w:t>二</w:t>
            </w:r>
          </w:p>
        </w:tc>
        <w:tc>
          <w:tcPr>
            <w:tcW w:w="3092" w:type="pct"/>
            <w:vAlign w:val="center"/>
          </w:tcPr>
          <w:p>
            <w:pPr>
              <w:autoSpaceDE/>
              <w:autoSpaceDN/>
              <w:adjustRightInd/>
              <w:spacing w:line="360" w:lineRule="auto"/>
              <w:rPr>
                <w:rFonts w:hint="eastAsia" w:ascii="宋体" w:hAnsi="宋体" w:eastAsia="宋体" w:cs="宋体"/>
                <w:b/>
                <w:bCs/>
                <w:kern w:val="2"/>
                <w:sz w:val="21"/>
                <w:szCs w:val="21"/>
              </w:rPr>
            </w:pPr>
            <w:r>
              <w:rPr>
                <w:rFonts w:hint="eastAsia" w:ascii="宋体" w:hAnsi="宋体" w:eastAsia="宋体" w:cs="宋体"/>
                <w:b/>
                <w:bCs/>
                <w:kern w:val="2"/>
                <w:sz w:val="21"/>
                <w:szCs w:val="21"/>
              </w:rPr>
              <w:t>项目基本情况</w:t>
            </w:r>
          </w:p>
        </w:tc>
        <w:tc>
          <w:tcPr>
            <w:tcW w:w="348" w:type="pct"/>
            <w:vAlign w:val="center"/>
          </w:tcPr>
          <w:p>
            <w:pPr>
              <w:keepNext/>
              <w:keepLines/>
              <w:spacing w:line="400" w:lineRule="exact"/>
              <w:jc w:val="center"/>
              <w:outlineLvl w:val="9"/>
              <w:rPr>
                <w:rFonts w:ascii="宋体" w:hAnsi="宋体" w:eastAsia="宋体" w:cs="宋体"/>
                <w:kern w:val="0"/>
                <w:sz w:val="18"/>
                <w:szCs w:val="18"/>
                <w:highlight w:val="none"/>
              </w:rPr>
            </w:pPr>
          </w:p>
        </w:tc>
        <w:tc>
          <w:tcPr>
            <w:tcW w:w="418" w:type="pct"/>
            <w:vAlign w:val="center"/>
          </w:tcPr>
          <w:p>
            <w:pPr>
              <w:keepNext/>
              <w:keepLines/>
              <w:spacing w:line="400" w:lineRule="exact"/>
              <w:jc w:val="center"/>
              <w:outlineLvl w:val="9"/>
              <w:rPr>
                <w:rFonts w:ascii="宋体" w:hAnsi="宋体" w:eastAsia="宋体" w:cs="宋体"/>
                <w:kern w:val="0"/>
                <w:sz w:val="18"/>
                <w:szCs w:val="18"/>
                <w:highlight w:val="none"/>
              </w:rPr>
            </w:pPr>
          </w:p>
        </w:tc>
        <w:tc>
          <w:tcPr>
            <w:tcW w:w="395" w:type="pct"/>
            <w:vAlign w:val="center"/>
          </w:tcPr>
          <w:p>
            <w:pPr>
              <w:keepNext/>
              <w:keepLines/>
              <w:spacing w:line="400" w:lineRule="exact"/>
              <w:jc w:val="center"/>
              <w:outlineLvl w:val="9"/>
              <w:rPr>
                <w:rFonts w:ascii="宋体" w:hAnsi="宋体" w:eastAsia="宋体" w:cs="宋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 w:type="pct"/>
            <w:vAlign w:val="center"/>
          </w:tcPr>
          <w:p>
            <w:pPr>
              <w:spacing w:line="360" w:lineRule="auto"/>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2</w:t>
            </w:r>
          </w:p>
        </w:tc>
        <w:tc>
          <w:tcPr>
            <w:tcW w:w="459" w:type="pct"/>
            <w:vAlign w:val="center"/>
          </w:tcPr>
          <w:p>
            <w:pPr>
              <w:spacing w:line="360" w:lineRule="auto"/>
              <w:jc w:val="center"/>
              <w:rPr>
                <w:rFonts w:hint="eastAsia" w:ascii="宋体" w:hAnsi="宋体" w:eastAsia="宋体" w:cs="Times New Roman"/>
                <w:kern w:val="0"/>
                <w:sz w:val="18"/>
                <w:szCs w:val="18"/>
                <w:highlight w:val="none"/>
                <w:lang w:val="en-US" w:eastAsia="zh-CN"/>
              </w:rPr>
            </w:pPr>
            <w:r>
              <w:rPr>
                <w:rFonts w:hint="eastAsia" w:ascii="宋体" w:hAnsi="宋体" w:eastAsia="宋体" w:cs="Times New Roman"/>
                <w:kern w:val="0"/>
                <w:sz w:val="18"/>
                <w:szCs w:val="18"/>
                <w:highlight w:val="none"/>
                <w:lang w:val="en-US" w:eastAsia="zh-CN"/>
              </w:rPr>
              <w:t>三</w:t>
            </w:r>
          </w:p>
        </w:tc>
        <w:tc>
          <w:tcPr>
            <w:tcW w:w="3092" w:type="pct"/>
            <w:vAlign w:val="center"/>
          </w:tcPr>
          <w:p>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服务目标</w:t>
            </w:r>
          </w:p>
        </w:tc>
        <w:tc>
          <w:tcPr>
            <w:tcW w:w="348" w:type="pct"/>
            <w:vAlign w:val="center"/>
          </w:tcPr>
          <w:p>
            <w:pPr>
              <w:keepNext/>
              <w:keepLines/>
              <w:spacing w:line="400" w:lineRule="exact"/>
              <w:jc w:val="center"/>
              <w:outlineLvl w:val="9"/>
              <w:rPr>
                <w:rFonts w:ascii="宋体" w:hAnsi="宋体" w:eastAsia="宋体" w:cs="宋体"/>
                <w:kern w:val="0"/>
                <w:sz w:val="18"/>
                <w:szCs w:val="18"/>
                <w:highlight w:val="none"/>
              </w:rPr>
            </w:pPr>
          </w:p>
        </w:tc>
        <w:tc>
          <w:tcPr>
            <w:tcW w:w="418" w:type="pct"/>
            <w:vAlign w:val="center"/>
          </w:tcPr>
          <w:p>
            <w:pPr>
              <w:keepNext/>
              <w:keepLines/>
              <w:spacing w:line="400" w:lineRule="exact"/>
              <w:jc w:val="center"/>
              <w:outlineLvl w:val="9"/>
              <w:rPr>
                <w:rFonts w:ascii="宋体" w:hAnsi="宋体" w:eastAsia="宋体" w:cs="宋体"/>
                <w:kern w:val="0"/>
                <w:sz w:val="18"/>
                <w:szCs w:val="18"/>
                <w:highlight w:val="none"/>
              </w:rPr>
            </w:pPr>
          </w:p>
        </w:tc>
        <w:tc>
          <w:tcPr>
            <w:tcW w:w="395" w:type="pct"/>
            <w:vAlign w:val="center"/>
          </w:tcPr>
          <w:p>
            <w:pPr>
              <w:keepNext/>
              <w:keepLines/>
              <w:spacing w:line="400" w:lineRule="exact"/>
              <w:jc w:val="center"/>
              <w:outlineLvl w:val="9"/>
              <w:rPr>
                <w:rFonts w:ascii="宋体" w:hAnsi="宋体" w:eastAsia="宋体" w:cs="宋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 w:type="pct"/>
            <w:vAlign w:val="center"/>
          </w:tcPr>
          <w:p>
            <w:pPr>
              <w:spacing w:line="360" w:lineRule="auto"/>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3</w:t>
            </w:r>
          </w:p>
        </w:tc>
        <w:tc>
          <w:tcPr>
            <w:tcW w:w="459" w:type="pct"/>
            <w:vAlign w:val="center"/>
          </w:tcPr>
          <w:p>
            <w:pPr>
              <w:spacing w:line="360" w:lineRule="auto"/>
              <w:jc w:val="center"/>
              <w:rPr>
                <w:rFonts w:hint="eastAsia" w:ascii="宋体" w:hAnsi="宋体" w:eastAsia="宋体" w:cs="Times New Roman"/>
                <w:b w:val="0"/>
                <w:kern w:val="0"/>
                <w:sz w:val="18"/>
                <w:szCs w:val="18"/>
                <w:highlight w:val="none"/>
                <w:lang w:val="en-US" w:eastAsia="zh-CN"/>
              </w:rPr>
            </w:pPr>
            <w:r>
              <w:rPr>
                <w:rFonts w:hint="eastAsia" w:ascii="宋体" w:hAnsi="宋体" w:eastAsia="宋体" w:cs="Times New Roman"/>
                <w:b w:val="0"/>
                <w:kern w:val="0"/>
                <w:sz w:val="18"/>
                <w:szCs w:val="18"/>
                <w:highlight w:val="none"/>
                <w:lang w:val="en-US" w:eastAsia="zh-CN"/>
              </w:rPr>
              <w:t>四</w:t>
            </w:r>
          </w:p>
        </w:tc>
        <w:tc>
          <w:tcPr>
            <w:tcW w:w="3092" w:type="pct"/>
            <w:vAlign w:val="center"/>
          </w:tcPr>
          <w:p>
            <w:pPr>
              <w:spacing w:line="360" w:lineRule="auto"/>
              <w:ind w:firstLine="0" w:firstLineChars="0"/>
              <w:rPr>
                <w:rFonts w:hint="eastAsia" w:ascii="宋体" w:hAnsi="宋体" w:eastAsia="宋体" w:cs="宋体"/>
                <w:b/>
                <w:bCs/>
                <w:sz w:val="21"/>
                <w:szCs w:val="21"/>
              </w:rPr>
            </w:pPr>
            <w:r>
              <w:rPr>
                <w:rFonts w:hint="eastAsia" w:ascii="宋体" w:hAnsi="宋体" w:eastAsia="宋体" w:cs="宋体"/>
                <w:b/>
                <w:bCs/>
                <w:sz w:val="21"/>
                <w:szCs w:val="21"/>
              </w:rPr>
              <w:t>审计内容</w:t>
            </w:r>
          </w:p>
        </w:tc>
        <w:tc>
          <w:tcPr>
            <w:tcW w:w="348" w:type="pct"/>
            <w:vAlign w:val="center"/>
          </w:tcPr>
          <w:p>
            <w:pPr>
              <w:keepNext/>
              <w:keepLines/>
              <w:spacing w:line="400" w:lineRule="exact"/>
              <w:jc w:val="center"/>
              <w:outlineLvl w:val="9"/>
              <w:rPr>
                <w:rFonts w:ascii="宋体" w:hAnsi="宋体" w:eastAsia="宋体" w:cs="宋体"/>
                <w:kern w:val="0"/>
                <w:sz w:val="18"/>
                <w:szCs w:val="18"/>
                <w:highlight w:val="none"/>
              </w:rPr>
            </w:pPr>
          </w:p>
        </w:tc>
        <w:tc>
          <w:tcPr>
            <w:tcW w:w="418" w:type="pct"/>
            <w:vAlign w:val="center"/>
          </w:tcPr>
          <w:p>
            <w:pPr>
              <w:keepNext/>
              <w:keepLines/>
              <w:spacing w:line="400" w:lineRule="exact"/>
              <w:jc w:val="center"/>
              <w:outlineLvl w:val="9"/>
              <w:rPr>
                <w:rFonts w:ascii="宋体" w:hAnsi="宋体" w:eastAsia="宋体" w:cs="宋体"/>
                <w:kern w:val="0"/>
                <w:sz w:val="18"/>
                <w:szCs w:val="18"/>
                <w:highlight w:val="none"/>
              </w:rPr>
            </w:pPr>
          </w:p>
        </w:tc>
        <w:tc>
          <w:tcPr>
            <w:tcW w:w="395" w:type="pct"/>
            <w:vAlign w:val="center"/>
          </w:tcPr>
          <w:p>
            <w:pPr>
              <w:keepNext/>
              <w:keepLines/>
              <w:spacing w:line="400" w:lineRule="exact"/>
              <w:jc w:val="center"/>
              <w:outlineLvl w:val="9"/>
              <w:rPr>
                <w:rFonts w:ascii="宋体" w:hAnsi="宋体" w:eastAsia="宋体" w:cs="宋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 w:type="pct"/>
            <w:vAlign w:val="center"/>
          </w:tcPr>
          <w:p>
            <w:pPr>
              <w:spacing w:line="360" w:lineRule="auto"/>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4</w:t>
            </w:r>
          </w:p>
        </w:tc>
        <w:tc>
          <w:tcPr>
            <w:tcW w:w="459" w:type="pct"/>
            <w:vAlign w:val="center"/>
          </w:tcPr>
          <w:p>
            <w:pPr>
              <w:spacing w:line="360" w:lineRule="auto"/>
              <w:jc w:val="center"/>
              <w:rPr>
                <w:rFonts w:hint="eastAsia" w:ascii="宋体" w:hAnsi="宋体" w:eastAsia="宋体" w:cs="Times New Roman"/>
                <w:b w:val="0"/>
                <w:kern w:val="0"/>
                <w:sz w:val="18"/>
                <w:szCs w:val="18"/>
                <w:highlight w:val="none"/>
                <w:lang w:val="en-US" w:eastAsia="zh-CN"/>
              </w:rPr>
            </w:pPr>
            <w:r>
              <w:rPr>
                <w:rFonts w:hint="eastAsia" w:ascii="宋体" w:hAnsi="宋体" w:eastAsia="宋体" w:cs="Times New Roman"/>
                <w:b w:val="0"/>
                <w:kern w:val="0"/>
                <w:sz w:val="18"/>
                <w:szCs w:val="18"/>
                <w:highlight w:val="none"/>
                <w:lang w:val="en-US" w:eastAsia="zh-CN"/>
              </w:rPr>
              <w:t>五</w:t>
            </w:r>
          </w:p>
        </w:tc>
        <w:tc>
          <w:tcPr>
            <w:tcW w:w="3092" w:type="pct"/>
            <w:vAlign w:val="center"/>
          </w:tcPr>
          <w:p>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审计工作方案要求（包括但不限于以下内容）</w:t>
            </w:r>
          </w:p>
        </w:tc>
        <w:tc>
          <w:tcPr>
            <w:tcW w:w="348" w:type="pct"/>
            <w:vAlign w:val="center"/>
          </w:tcPr>
          <w:p>
            <w:pPr>
              <w:keepNext/>
              <w:keepLines/>
              <w:spacing w:line="400" w:lineRule="exact"/>
              <w:jc w:val="center"/>
              <w:outlineLvl w:val="9"/>
              <w:rPr>
                <w:rFonts w:ascii="宋体" w:hAnsi="宋体" w:eastAsia="宋体" w:cs="宋体"/>
                <w:kern w:val="0"/>
                <w:sz w:val="18"/>
                <w:szCs w:val="18"/>
                <w:highlight w:val="none"/>
              </w:rPr>
            </w:pPr>
          </w:p>
        </w:tc>
        <w:tc>
          <w:tcPr>
            <w:tcW w:w="418" w:type="pct"/>
            <w:vAlign w:val="center"/>
          </w:tcPr>
          <w:p>
            <w:pPr>
              <w:keepNext/>
              <w:keepLines/>
              <w:spacing w:line="400" w:lineRule="exact"/>
              <w:jc w:val="center"/>
              <w:outlineLvl w:val="9"/>
              <w:rPr>
                <w:rFonts w:ascii="宋体" w:hAnsi="宋体" w:eastAsia="宋体" w:cs="宋体"/>
                <w:kern w:val="0"/>
                <w:sz w:val="18"/>
                <w:szCs w:val="18"/>
                <w:highlight w:val="none"/>
              </w:rPr>
            </w:pPr>
          </w:p>
        </w:tc>
        <w:tc>
          <w:tcPr>
            <w:tcW w:w="395" w:type="pct"/>
            <w:vAlign w:val="center"/>
          </w:tcPr>
          <w:p>
            <w:pPr>
              <w:keepNext/>
              <w:keepLines/>
              <w:spacing w:line="400" w:lineRule="exact"/>
              <w:jc w:val="center"/>
              <w:outlineLvl w:val="9"/>
              <w:rPr>
                <w:rFonts w:ascii="宋体" w:hAnsi="宋体" w:eastAsia="宋体" w:cs="宋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 w:type="pct"/>
            <w:vAlign w:val="center"/>
          </w:tcPr>
          <w:p>
            <w:pPr>
              <w:spacing w:line="360" w:lineRule="auto"/>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5</w:t>
            </w:r>
          </w:p>
        </w:tc>
        <w:tc>
          <w:tcPr>
            <w:tcW w:w="459" w:type="pct"/>
            <w:vAlign w:val="center"/>
          </w:tcPr>
          <w:p>
            <w:pPr>
              <w:spacing w:line="360" w:lineRule="auto"/>
              <w:jc w:val="center"/>
              <w:rPr>
                <w:rFonts w:hint="eastAsia" w:ascii="宋体" w:hAnsi="宋体" w:eastAsia="宋体" w:cs="Times New Roman"/>
                <w:kern w:val="0"/>
                <w:sz w:val="18"/>
                <w:szCs w:val="18"/>
                <w:highlight w:val="none"/>
                <w:lang w:val="en-US" w:eastAsia="zh-CN"/>
              </w:rPr>
            </w:pPr>
            <w:r>
              <w:rPr>
                <w:rFonts w:hint="eastAsia" w:ascii="宋体" w:hAnsi="宋体" w:eastAsia="宋体" w:cs="Times New Roman"/>
                <w:kern w:val="0"/>
                <w:sz w:val="18"/>
                <w:szCs w:val="18"/>
                <w:highlight w:val="none"/>
                <w:lang w:val="en-US" w:eastAsia="zh-CN"/>
              </w:rPr>
              <w:t>六</w:t>
            </w:r>
          </w:p>
        </w:tc>
        <w:tc>
          <w:tcPr>
            <w:tcW w:w="3092" w:type="pct"/>
            <w:vAlign w:val="center"/>
          </w:tcPr>
          <w:p>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服务要求</w:t>
            </w:r>
          </w:p>
        </w:tc>
        <w:tc>
          <w:tcPr>
            <w:tcW w:w="348" w:type="pct"/>
            <w:vAlign w:val="center"/>
          </w:tcPr>
          <w:p>
            <w:pPr>
              <w:keepNext/>
              <w:keepLines/>
              <w:spacing w:line="400" w:lineRule="exact"/>
              <w:jc w:val="center"/>
              <w:outlineLvl w:val="9"/>
              <w:rPr>
                <w:rFonts w:ascii="宋体" w:hAnsi="宋体" w:eastAsia="宋体" w:cs="宋体"/>
                <w:kern w:val="0"/>
                <w:sz w:val="18"/>
                <w:szCs w:val="18"/>
                <w:highlight w:val="none"/>
              </w:rPr>
            </w:pPr>
          </w:p>
        </w:tc>
        <w:tc>
          <w:tcPr>
            <w:tcW w:w="418" w:type="pct"/>
            <w:vAlign w:val="center"/>
          </w:tcPr>
          <w:p>
            <w:pPr>
              <w:keepNext/>
              <w:keepLines/>
              <w:spacing w:line="400" w:lineRule="exact"/>
              <w:jc w:val="center"/>
              <w:outlineLvl w:val="9"/>
              <w:rPr>
                <w:rFonts w:ascii="宋体" w:hAnsi="宋体" w:eastAsia="宋体" w:cs="宋体"/>
                <w:kern w:val="0"/>
                <w:sz w:val="18"/>
                <w:szCs w:val="18"/>
                <w:highlight w:val="none"/>
              </w:rPr>
            </w:pPr>
          </w:p>
        </w:tc>
        <w:tc>
          <w:tcPr>
            <w:tcW w:w="395" w:type="pct"/>
            <w:vAlign w:val="center"/>
          </w:tcPr>
          <w:p>
            <w:pPr>
              <w:keepNext/>
              <w:keepLines/>
              <w:spacing w:line="400" w:lineRule="exact"/>
              <w:jc w:val="center"/>
              <w:outlineLvl w:val="9"/>
              <w:rPr>
                <w:rFonts w:ascii="宋体" w:hAnsi="宋体" w:eastAsia="宋体" w:cs="宋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 w:type="pct"/>
            <w:vAlign w:val="center"/>
          </w:tcPr>
          <w:p>
            <w:pPr>
              <w:spacing w:line="360" w:lineRule="auto"/>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6</w:t>
            </w:r>
          </w:p>
        </w:tc>
        <w:tc>
          <w:tcPr>
            <w:tcW w:w="459" w:type="pct"/>
            <w:vAlign w:val="center"/>
          </w:tcPr>
          <w:p>
            <w:pPr>
              <w:spacing w:line="360" w:lineRule="auto"/>
              <w:jc w:val="center"/>
              <w:rPr>
                <w:rFonts w:hint="eastAsia" w:ascii="宋体" w:hAnsi="宋体" w:eastAsia="宋体" w:cs="Times New Roman"/>
                <w:kern w:val="0"/>
                <w:sz w:val="18"/>
                <w:szCs w:val="18"/>
                <w:highlight w:val="none"/>
                <w:lang w:val="en-US" w:eastAsia="zh-CN"/>
              </w:rPr>
            </w:pPr>
            <w:r>
              <w:rPr>
                <w:rFonts w:hint="eastAsia" w:ascii="宋体" w:hAnsi="宋体" w:eastAsia="宋体" w:cs="Times New Roman"/>
                <w:kern w:val="0"/>
                <w:sz w:val="18"/>
                <w:szCs w:val="18"/>
                <w:highlight w:val="none"/>
                <w:lang w:val="en-US" w:eastAsia="zh-CN"/>
              </w:rPr>
              <w:t>九</w:t>
            </w:r>
          </w:p>
        </w:tc>
        <w:tc>
          <w:tcPr>
            <w:tcW w:w="3092" w:type="pct"/>
            <w:vAlign w:val="center"/>
          </w:tcPr>
          <w:p>
            <w:pPr>
              <w:spacing w:line="360" w:lineRule="auto"/>
              <w:ind w:firstLine="0" w:firstLineChars="0"/>
              <w:rPr>
                <w:rFonts w:hint="eastAsia" w:ascii="宋体" w:hAnsi="宋体" w:eastAsia="宋体" w:cs="宋体"/>
                <w:b/>
                <w:bCs/>
                <w:sz w:val="21"/>
                <w:szCs w:val="21"/>
              </w:rPr>
            </w:pPr>
            <w:r>
              <w:rPr>
                <w:rFonts w:hint="eastAsia" w:ascii="宋体" w:hAnsi="宋体" w:eastAsia="宋体" w:cs="宋体"/>
                <w:b/>
                <w:bCs/>
                <w:sz w:val="21"/>
                <w:szCs w:val="21"/>
              </w:rPr>
              <w:t>审计纪律的要求</w:t>
            </w:r>
          </w:p>
        </w:tc>
        <w:tc>
          <w:tcPr>
            <w:tcW w:w="348" w:type="pct"/>
            <w:vAlign w:val="center"/>
          </w:tcPr>
          <w:p>
            <w:pPr>
              <w:keepNext/>
              <w:keepLines/>
              <w:spacing w:line="400" w:lineRule="exact"/>
              <w:jc w:val="center"/>
              <w:outlineLvl w:val="9"/>
              <w:rPr>
                <w:rFonts w:ascii="宋体" w:hAnsi="宋体" w:eastAsia="宋体" w:cs="宋体"/>
                <w:kern w:val="0"/>
                <w:sz w:val="18"/>
                <w:szCs w:val="18"/>
                <w:highlight w:val="none"/>
              </w:rPr>
            </w:pPr>
          </w:p>
        </w:tc>
        <w:tc>
          <w:tcPr>
            <w:tcW w:w="418" w:type="pct"/>
            <w:vAlign w:val="center"/>
          </w:tcPr>
          <w:p>
            <w:pPr>
              <w:keepNext/>
              <w:keepLines/>
              <w:spacing w:line="400" w:lineRule="exact"/>
              <w:jc w:val="center"/>
              <w:outlineLvl w:val="9"/>
              <w:rPr>
                <w:rFonts w:ascii="宋体" w:hAnsi="宋体" w:eastAsia="宋体" w:cs="宋体"/>
                <w:kern w:val="0"/>
                <w:sz w:val="18"/>
                <w:szCs w:val="18"/>
                <w:highlight w:val="none"/>
              </w:rPr>
            </w:pPr>
          </w:p>
        </w:tc>
        <w:tc>
          <w:tcPr>
            <w:tcW w:w="395" w:type="pct"/>
            <w:vAlign w:val="center"/>
          </w:tcPr>
          <w:p>
            <w:pPr>
              <w:keepNext/>
              <w:keepLines/>
              <w:spacing w:line="400" w:lineRule="exact"/>
              <w:jc w:val="center"/>
              <w:outlineLvl w:val="9"/>
              <w:rPr>
                <w:rFonts w:ascii="宋体" w:hAnsi="宋体" w:eastAsia="宋体" w:cs="宋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 w:type="pct"/>
            <w:vAlign w:val="center"/>
          </w:tcPr>
          <w:p>
            <w:pPr>
              <w:spacing w:line="360" w:lineRule="auto"/>
              <w:jc w:val="center"/>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7</w:t>
            </w:r>
          </w:p>
        </w:tc>
        <w:tc>
          <w:tcPr>
            <w:tcW w:w="459" w:type="pct"/>
            <w:vAlign w:val="center"/>
          </w:tcPr>
          <w:p>
            <w:pPr>
              <w:spacing w:line="360" w:lineRule="auto"/>
              <w:jc w:val="center"/>
              <w:rPr>
                <w:rFonts w:hint="eastAsia" w:ascii="宋体" w:hAnsi="宋体" w:eastAsia="宋体" w:cs="Times New Roman"/>
                <w:kern w:val="0"/>
                <w:sz w:val="18"/>
                <w:szCs w:val="18"/>
                <w:highlight w:val="none"/>
                <w:lang w:val="en-US" w:eastAsia="zh-CN"/>
              </w:rPr>
            </w:pPr>
            <w:r>
              <w:rPr>
                <w:rFonts w:hint="eastAsia" w:ascii="宋体" w:hAnsi="宋体" w:eastAsia="宋体" w:cs="Times New Roman"/>
                <w:kern w:val="0"/>
                <w:sz w:val="18"/>
                <w:szCs w:val="18"/>
                <w:highlight w:val="none"/>
                <w:lang w:val="en-US" w:eastAsia="zh-CN"/>
              </w:rPr>
              <w:t>十二</w:t>
            </w:r>
          </w:p>
        </w:tc>
        <w:tc>
          <w:tcPr>
            <w:tcW w:w="3092" w:type="pct"/>
            <w:vAlign w:val="center"/>
          </w:tcPr>
          <w:p>
            <w:pPr>
              <w:spacing w:line="360" w:lineRule="auto"/>
              <w:ind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rPr>
              <w:t>其他说明</w:t>
            </w:r>
          </w:p>
        </w:tc>
        <w:tc>
          <w:tcPr>
            <w:tcW w:w="348" w:type="pct"/>
            <w:vAlign w:val="center"/>
          </w:tcPr>
          <w:p>
            <w:pPr>
              <w:keepNext/>
              <w:keepLines/>
              <w:spacing w:line="400" w:lineRule="exact"/>
              <w:jc w:val="center"/>
              <w:outlineLvl w:val="9"/>
              <w:rPr>
                <w:rFonts w:ascii="宋体" w:hAnsi="宋体" w:eastAsia="宋体" w:cs="宋体"/>
                <w:kern w:val="0"/>
                <w:sz w:val="18"/>
                <w:szCs w:val="18"/>
                <w:highlight w:val="none"/>
              </w:rPr>
            </w:pPr>
          </w:p>
        </w:tc>
        <w:tc>
          <w:tcPr>
            <w:tcW w:w="418" w:type="pct"/>
            <w:vAlign w:val="center"/>
          </w:tcPr>
          <w:p>
            <w:pPr>
              <w:keepNext/>
              <w:keepLines/>
              <w:spacing w:line="400" w:lineRule="exact"/>
              <w:jc w:val="center"/>
              <w:outlineLvl w:val="9"/>
              <w:rPr>
                <w:rFonts w:ascii="宋体" w:hAnsi="宋体" w:eastAsia="宋体" w:cs="宋体"/>
                <w:kern w:val="0"/>
                <w:sz w:val="18"/>
                <w:szCs w:val="18"/>
                <w:highlight w:val="none"/>
              </w:rPr>
            </w:pPr>
          </w:p>
        </w:tc>
        <w:tc>
          <w:tcPr>
            <w:tcW w:w="395" w:type="pct"/>
            <w:vAlign w:val="center"/>
          </w:tcPr>
          <w:p>
            <w:pPr>
              <w:keepNext/>
              <w:keepLines/>
              <w:spacing w:line="400" w:lineRule="exact"/>
              <w:jc w:val="center"/>
              <w:outlineLvl w:val="9"/>
              <w:rPr>
                <w:rFonts w:ascii="宋体" w:hAnsi="宋体" w:eastAsia="宋体" w:cs="宋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6"/>
            <w:vAlign w:val="center"/>
          </w:tcPr>
          <w:p>
            <w:pPr>
              <w:keepNext/>
              <w:keepLines/>
              <w:spacing w:line="400" w:lineRule="exact"/>
              <w:jc w:val="center"/>
              <w:outlineLvl w:val="9"/>
              <w:rPr>
                <w:rFonts w:ascii="宋体" w:hAnsi="宋体" w:eastAsia="宋体" w:cs="宋体"/>
                <w:kern w:val="0"/>
                <w:sz w:val="18"/>
                <w:szCs w:val="18"/>
                <w:highlight w:val="none"/>
              </w:rPr>
            </w:pPr>
            <w:bookmarkStart w:id="669" w:name="_Toc8778"/>
            <w:bookmarkStart w:id="670" w:name="_Toc177203330"/>
            <w:bookmarkStart w:id="671" w:name="_Toc10037"/>
            <w:r>
              <w:rPr>
                <w:rFonts w:hint="eastAsia" w:ascii="宋体" w:hAnsi="宋体" w:eastAsia="宋体" w:cs="宋体"/>
                <w:b/>
                <w:bCs/>
                <w:color w:val="auto"/>
                <w:kern w:val="0"/>
                <w:szCs w:val="21"/>
              </w:rPr>
              <w:t>用户需求书“★”条款汇总:</w:t>
            </w:r>
            <w:bookmarkEnd w:id="669"/>
            <w:bookmarkEnd w:id="670"/>
            <w:bookmarkEnd w:id="67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 w:type="pct"/>
            <w:vAlign w:val="center"/>
          </w:tcPr>
          <w:p>
            <w:pPr>
              <w:spacing w:line="360" w:lineRule="auto"/>
              <w:jc w:val="center"/>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8</w:t>
            </w:r>
          </w:p>
        </w:tc>
        <w:tc>
          <w:tcPr>
            <w:tcW w:w="459" w:type="pct"/>
            <w:vAlign w:val="center"/>
          </w:tcPr>
          <w:p>
            <w:pPr>
              <w:spacing w:line="360" w:lineRule="auto"/>
              <w:jc w:val="center"/>
              <w:rPr>
                <w:rFonts w:hint="default" w:ascii="宋体" w:hAnsi="宋体" w:eastAsia="宋体" w:cs="Times New Roman"/>
                <w:kern w:val="0"/>
                <w:sz w:val="18"/>
                <w:szCs w:val="18"/>
                <w:highlight w:val="none"/>
                <w:lang w:val="en-US" w:eastAsia="zh-CN"/>
              </w:rPr>
            </w:pPr>
            <w:r>
              <w:rPr>
                <w:rFonts w:hint="eastAsia" w:ascii="宋体" w:hAnsi="宋体" w:eastAsia="宋体" w:cs="Times New Roman"/>
                <w:b w:val="0"/>
                <w:kern w:val="0"/>
                <w:sz w:val="18"/>
                <w:szCs w:val="18"/>
                <w:highlight w:val="none"/>
                <w:lang w:val="en-US" w:eastAsia="zh-CN"/>
              </w:rPr>
              <w:t>四</w:t>
            </w:r>
          </w:p>
        </w:tc>
        <w:tc>
          <w:tcPr>
            <w:tcW w:w="3092" w:type="pct"/>
            <w:vAlign w:val="center"/>
          </w:tcPr>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sz w:val="21"/>
                <w:szCs w:val="21"/>
              </w:rPr>
            </w:pPr>
            <w:r>
              <w:rPr>
                <w:rFonts w:hint="eastAsia" w:ascii="黑体" w:hAnsi="黑体" w:eastAsia="黑体" w:cs="黑体"/>
                <w:b/>
                <w:bCs/>
                <w:sz w:val="21"/>
                <w:szCs w:val="21"/>
              </w:rPr>
              <w:t>★</w:t>
            </w:r>
            <w:r>
              <w:rPr>
                <w:rFonts w:hint="eastAsia" w:ascii="宋体" w:hAnsi="宋体" w:eastAsia="宋体" w:cs="宋体"/>
                <w:b/>
                <w:bCs/>
                <w:sz w:val="21"/>
                <w:szCs w:val="21"/>
              </w:rPr>
              <w:t>（五）工程质量管理</w:t>
            </w:r>
          </w:p>
          <w:p>
            <w:pPr>
              <w:pStyle w:val="202"/>
              <w:spacing w:beforeLines="0" w:afterLines="0"/>
              <w:ind w:firstLine="480"/>
              <w:rPr>
                <w:rFonts w:hint="eastAsia" w:ascii="宋体" w:hAnsi="宋体" w:eastAsia="宋体" w:cs="宋体"/>
                <w:b/>
                <w:bCs/>
                <w:sz w:val="21"/>
                <w:szCs w:val="21"/>
              </w:rPr>
            </w:pPr>
            <w:r>
              <w:rPr>
                <w:rFonts w:hint="eastAsia" w:ascii="宋体" w:hAnsi="宋体" w:eastAsia="宋体" w:cs="宋体"/>
                <w:b/>
                <w:bCs/>
                <w:sz w:val="21"/>
                <w:szCs w:val="21"/>
              </w:rPr>
              <w:t>审查组织设计纲要、质量保证体系和技术组织措施是否全面、细致、可行，并得到项目建设管理单位的批准；现场是否严格按照施工图纸进行施工；主要材料的参数是否按设计符合设计要求，是否按照合同要求进行报批和抽检，合格证书否齐全；检查安全技术交底资料，是否经设计、施工、监理单位会签；施工图纸是否进行了会审；工程开工是否得到相关部门批准；是否严格执行施工验收规范；边勘察、边设计、边施工的“三边”工程等问题。</w:t>
            </w:r>
          </w:p>
        </w:tc>
        <w:tc>
          <w:tcPr>
            <w:tcW w:w="348" w:type="pct"/>
            <w:vAlign w:val="center"/>
          </w:tcPr>
          <w:p>
            <w:pPr>
              <w:keepNext/>
              <w:keepLines/>
              <w:spacing w:line="400" w:lineRule="exact"/>
              <w:jc w:val="center"/>
              <w:outlineLvl w:val="9"/>
              <w:rPr>
                <w:rFonts w:ascii="宋体" w:hAnsi="宋体" w:eastAsia="宋体" w:cs="宋体"/>
                <w:kern w:val="0"/>
                <w:sz w:val="18"/>
                <w:szCs w:val="18"/>
                <w:highlight w:val="none"/>
              </w:rPr>
            </w:pPr>
          </w:p>
        </w:tc>
        <w:tc>
          <w:tcPr>
            <w:tcW w:w="418" w:type="pct"/>
            <w:vAlign w:val="center"/>
          </w:tcPr>
          <w:p>
            <w:pPr>
              <w:keepNext/>
              <w:keepLines/>
              <w:spacing w:line="400" w:lineRule="exact"/>
              <w:jc w:val="center"/>
              <w:outlineLvl w:val="9"/>
              <w:rPr>
                <w:rFonts w:ascii="宋体" w:hAnsi="宋体" w:eastAsia="宋体" w:cs="宋体"/>
                <w:kern w:val="0"/>
                <w:sz w:val="18"/>
                <w:szCs w:val="18"/>
                <w:highlight w:val="none"/>
              </w:rPr>
            </w:pPr>
          </w:p>
        </w:tc>
        <w:tc>
          <w:tcPr>
            <w:tcW w:w="395" w:type="pct"/>
            <w:vAlign w:val="center"/>
          </w:tcPr>
          <w:p>
            <w:pPr>
              <w:keepNext/>
              <w:keepLines/>
              <w:spacing w:line="400" w:lineRule="exact"/>
              <w:jc w:val="center"/>
              <w:outlineLvl w:val="9"/>
              <w:rPr>
                <w:rFonts w:ascii="宋体" w:hAnsi="宋体" w:eastAsia="宋体" w:cs="宋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 w:type="pct"/>
            <w:vAlign w:val="center"/>
          </w:tcPr>
          <w:p>
            <w:pPr>
              <w:spacing w:line="360" w:lineRule="auto"/>
              <w:jc w:val="center"/>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9</w:t>
            </w:r>
          </w:p>
        </w:tc>
        <w:tc>
          <w:tcPr>
            <w:tcW w:w="459" w:type="pct"/>
            <w:vAlign w:val="center"/>
          </w:tcPr>
          <w:p>
            <w:pPr>
              <w:spacing w:line="360" w:lineRule="auto"/>
              <w:jc w:val="center"/>
              <w:rPr>
                <w:rFonts w:hint="default" w:ascii="宋体" w:hAnsi="宋体" w:eastAsia="宋体" w:cs="Times New Roman"/>
                <w:kern w:val="0"/>
                <w:sz w:val="18"/>
                <w:szCs w:val="18"/>
                <w:highlight w:val="none"/>
                <w:lang w:val="en-US" w:eastAsia="zh-CN"/>
              </w:rPr>
            </w:pPr>
            <w:r>
              <w:rPr>
                <w:rFonts w:hint="eastAsia" w:ascii="宋体" w:hAnsi="宋体" w:eastAsia="宋体" w:cs="Times New Roman"/>
                <w:kern w:val="0"/>
                <w:sz w:val="18"/>
                <w:szCs w:val="18"/>
                <w:highlight w:val="none"/>
                <w:lang w:val="en-US" w:eastAsia="zh-CN"/>
              </w:rPr>
              <w:t>四</w:t>
            </w:r>
          </w:p>
        </w:tc>
        <w:tc>
          <w:tcPr>
            <w:tcW w:w="3092" w:type="pct"/>
            <w:vAlign w:val="center"/>
          </w:tcPr>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sz w:val="21"/>
                <w:szCs w:val="21"/>
              </w:rPr>
            </w:pPr>
            <w:r>
              <w:rPr>
                <w:rFonts w:hint="eastAsia" w:ascii="黑体" w:hAnsi="黑体" w:eastAsia="黑体" w:cs="黑体"/>
                <w:b/>
                <w:bCs/>
                <w:sz w:val="21"/>
                <w:szCs w:val="21"/>
              </w:rPr>
              <w:t>★</w:t>
            </w:r>
            <w:r>
              <w:rPr>
                <w:rFonts w:hint="eastAsia" w:ascii="宋体" w:hAnsi="宋体" w:eastAsia="宋体" w:cs="宋体"/>
                <w:b/>
                <w:bCs/>
                <w:sz w:val="21"/>
                <w:szCs w:val="21"/>
              </w:rPr>
              <w:t>（七）投资控制管理</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sz w:val="21"/>
                <w:szCs w:val="21"/>
              </w:rPr>
            </w:pPr>
            <w:r>
              <w:rPr>
                <w:rFonts w:hint="eastAsia" w:ascii="宋体" w:hAnsi="宋体" w:eastAsia="宋体" w:cs="宋体"/>
                <w:b/>
                <w:bCs/>
                <w:sz w:val="21"/>
                <w:szCs w:val="21"/>
              </w:rPr>
              <w:t>1.是否遵循估算控制概算、概算控制预算、预算控制结算的原则，对工程投资进行全过程管理。概算、预算编制是否按照造价管理办法和现行清单定额进行编制，是否存在重大偏差。工程合同主要经济条款、结算原则等是否约定明确，并且符合法律法规。是否按照批复的建设投资规模，严格控制建设内容。</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sz w:val="21"/>
                <w:szCs w:val="21"/>
              </w:rPr>
            </w:pPr>
            <w:r>
              <w:rPr>
                <w:rFonts w:hint="eastAsia" w:ascii="宋体" w:hAnsi="宋体" w:eastAsia="宋体" w:cs="宋体"/>
                <w:b/>
                <w:bCs/>
                <w:sz w:val="21"/>
                <w:szCs w:val="21"/>
              </w:rPr>
              <w:t>2.勘察、设计、监理等合同招标控制价的单价、系数取值是否合规、合理</w:t>
            </w:r>
            <w:r>
              <w:rPr>
                <w:rFonts w:hint="eastAsia" w:ascii="宋体" w:hAnsi="宋体" w:eastAsia="宋体" w:cs="宋体"/>
                <w:b/>
                <w:bCs/>
                <w:sz w:val="21"/>
                <w:szCs w:val="21"/>
                <w:lang w:eastAsia="zh-CN"/>
              </w:rPr>
              <w:t>；</w:t>
            </w:r>
            <w:r>
              <w:rPr>
                <w:rFonts w:hint="eastAsia" w:ascii="宋体" w:hAnsi="宋体" w:eastAsia="宋体" w:cs="宋体"/>
                <w:b/>
                <w:bCs/>
                <w:sz w:val="21"/>
                <w:szCs w:val="21"/>
              </w:rPr>
              <w:t>甲供设备招标控制价是否与市场公允价值相符，设定是否合理；根据风险水平和重要性水平，复核施工总承包招标控制价中的关键工程量和单价计算是否准确；招标控制价是否经过相应的审批流程。</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sz w:val="21"/>
                <w:szCs w:val="21"/>
              </w:rPr>
            </w:pPr>
            <w:r>
              <w:rPr>
                <w:rFonts w:hint="eastAsia" w:ascii="宋体" w:hAnsi="宋体" w:eastAsia="宋体" w:cs="宋体"/>
                <w:b/>
                <w:bCs/>
                <w:sz w:val="21"/>
                <w:szCs w:val="21"/>
              </w:rPr>
              <w:t>3.变更、签证的合理性审查。分析变更、签证造成的原因，是否存在肆意便变更导致投资浪费的情形；是否存在通过变更减少低价项目，新增高价项目，导致投资失控行为。工程签证是否与合同内容重复计量；工程签证成立条件是否符合合同规定。</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sz w:val="21"/>
                <w:szCs w:val="21"/>
              </w:rPr>
            </w:pPr>
            <w:r>
              <w:rPr>
                <w:rFonts w:hint="eastAsia" w:ascii="宋体" w:hAnsi="宋体" w:eastAsia="宋体" w:cs="宋体"/>
                <w:b/>
                <w:bCs/>
                <w:sz w:val="21"/>
                <w:szCs w:val="21"/>
              </w:rPr>
              <w:t>4.中间计量方面。审查工程进度款、服务款、采购款过程计量是否严格按照合同约定支付；工程现场实物量是否与工程进度计量相匹配；主要材料进场报审检测量是否与工程进度计量项匹配。是否存在虚假验收计量、超前计量、多计量等未如实计量情况。</w:t>
            </w:r>
          </w:p>
          <w:p>
            <w:pPr>
              <w:pStyle w:val="202"/>
              <w:spacing w:beforeLines="0" w:afterLines="0"/>
              <w:ind w:firstLine="480"/>
              <w:rPr>
                <w:rFonts w:hint="eastAsia" w:ascii="宋体" w:hAnsi="宋体" w:eastAsia="宋体" w:cs="宋体"/>
                <w:b/>
                <w:bCs/>
                <w:sz w:val="21"/>
                <w:szCs w:val="21"/>
              </w:rPr>
            </w:pPr>
            <w:r>
              <w:rPr>
                <w:rFonts w:hint="eastAsia" w:ascii="宋体" w:hAnsi="宋体" w:eastAsia="宋体" w:cs="宋体"/>
                <w:b/>
                <w:bCs/>
                <w:sz w:val="21"/>
                <w:szCs w:val="21"/>
              </w:rPr>
              <w:t>5.项目结算方面。审查工程结算是否及时；工程结算资料是否齐全；是否按照合同约定的结算原则进行结算；工程索赔、工程签证计价是否准确；人材机价格调整计价是否准确；工期延误责任划分是否清晰；是否存在多结算、重复结算；是否存在竣工图与现场实物不符，导致多结算。竣工图绘制量、施工现场实物、结算工程量三处是否一一对应，工程量的计算是否正确、合规，是否存在将合同包干内容重复计取等问题；定额套用是否正确，是否符合造价管理有关规定，分项组价是否合理、合规，是否存在将已含在定额内的内容另行计量取费等问题；工程取费是否正确，是否执行相应计费基数和费率标准，单项费率的计取是否符合实际状况和造价管理有关规定。</w:t>
            </w:r>
          </w:p>
        </w:tc>
        <w:tc>
          <w:tcPr>
            <w:tcW w:w="348" w:type="pct"/>
            <w:vAlign w:val="center"/>
          </w:tcPr>
          <w:p>
            <w:pPr>
              <w:keepNext/>
              <w:keepLines/>
              <w:spacing w:line="400" w:lineRule="exact"/>
              <w:jc w:val="center"/>
              <w:outlineLvl w:val="9"/>
              <w:rPr>
                <w:rFonts w:ascii="宋体" w:hAnsi="宋体" w:eastAsia="宋体" w:cs="宋体"/>
                <w:kern w:val="0"/>
                <w:sz w:val="18"/>
                <w:szCs w:val="18"/>
                <w:highlight w:val="none"/>
              </w:rPr>
            </w:pPr>
          </w:p>
        </w:tc>
        <w:tc>
          <w:tcPr>
            <w:tcW w:w="418" w:type="pct"/>
            <w:vAlign w:val="center"/>
          </w:tcPr>
          <w:p>
            <w:pPr>
              <w:keepNext/>
              <w:keepLines/>
              <w:spacing w:line="400" w:lineRule="exact"/>
              <w:jc w:val="center"/>
              <w:outlineLvl w:val="9"/>
              <w:rPr>
                <w:rFonts w:ascii="宋体" w:hAnsi="宋体" w:eastAsia="宋体" w:cs="宋体"/>
                <w:kern w:val="0"/>
                <w:sz w:val="18"/>
                <w:szCs w:val="18"/>
                <w:highlight w:val="none"/>
              </w:rPr>
            </w:pPr>
          </w:p>
        </w:tc>
        <w:tc>
          <w:tcPr>
            <w:tcW w:w="395" w:type="pct"/>
            <w:vAlign w:val="center"/>
          </w:tcPr>
          <w:p>
            <w:pPr>
              <w:keepNext/>
              <w:keepLines/>
              <w:spacing w:line="400" w:lineRule="exact"/>
              <w:jc w:val="center"/>
              <w:outlineLvl w:val="9"/>
              <w:rPr>
                <w:rFonts w:ascii="宋体" w:hAnsi="宋体" w:eastAsia="宋体" w:cs="宋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 w:type="pct"/>
            <w:vAlign w:val="center"/>
          </w:tcPr>
          <w:p>
            <w:pPr>
              <w:spacing w:line="360" w:lineRule="auto"/>
              <w:jc w:val="center"/>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10</w:t>
            </w:r>
          </w:p>
        </w:tc>
        <w:tc>
          <w:tcPr>
            <w:tcW w:w="459" w:type="pct"/>
            <w:vAlign w:val="center"/>
          </w:tcPr>
          <w:p>
            <w:pPr>
              <w:spacing w:line="360" w:lineRule="auto"/>
              <w:jc w:val="center"/>
              <w:rPr>
                <w:rFonts w:hint="default" w:ascii="宋体" w:hAnsi="宋体" w:eastAsia="宋体" w:cs="Times New Roman"/>
                <w:kern w:val="0"/>
                <w:sz w:val="18"/>
                <w:szCs w:val="18"/>
                <w:highlight w:val="none"/>
                <w:lang w:val="en-US" w:eastAsia="zh-CN"/>
              </w:rPr>
            </w:pPr>
            <w:r>
              <w:rPr>
                <w:rFonts w:hint="eastAsia" w:ascii="宋体" w:hAnsi="宋体" w:eastAsia="宋体" w:cs="Times New Roman"/>
                <w:kern w:val="0"/>
                <w:sz w:val="18"/>
                <w:szCs w:val="18"/>
                <w:highlight w:val="none"/>
                <w:lang w:val="en-US" w:eastAsia="zh-CN"/>
              </w:rPr>
              <w:t>七、</w:t>
            </w:r>
          </w:p>
        </w:tc>
        <w:tc>
          <w:tcPr>
            <w:tcW w:w="3092" w:type="pct"/>
            <w:vAlign w:val="center"/>
          </w:tcPr>
          <w:p>
            <w:pPr>
              <w:pStyle w:val="202"/>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420" w:leftChars="0"/>
              <w:textAlignment w:val="auto"/>
              <w:rPr>
                <w:rFonts w:hint="eastAsia" w:ascii="宋体" w:hAnsi="宋体" w:eastAsia="宋体" w:cs="宋体"/>
                <w:b/>
                <w:bCs/>
                <w:sz w:val="21"/>
                <w:szCs w:val="21"/>
              </w:rPr>
            </w:pPr>
            <w:r>
              <w:rPr>
                <w:rFonts w:hint="eastAsia" w:ascii="宋体" w:hAnsi="宋体" w:eastAsia="宋体" w:cs="宋体"/>
                <w:b/>
                <w:bCs/>
                <w:sz w:val="21"/>
                <w:szCs w:val="21"/>
              </w:rPr>
              <w:t>★</w:t>
            </w:r>
            <w:r>
              <w:rPr>
                <w:rFonts w:hint="eastAsia" w:ascii="宋体" w:hAnsi="宋体" w:eastAsia="宋体" w:cs="宋体"/>
                <w:b/>
                <w:bCs/>
                <w:sz w:val="21"/>
                <w:szCs w:val="21"/>
                <w:lang w:val="en-US" w:eastAsia="zh-CN"/>
              </w:rPr>
              <w:t>七、</w:t>
            </w:r>
            <w:r>
              <w:rPr>
                <w:rFonts w:hint="eastAsia" w:ascii="宋体" w:hAnsi="宋体" w:eastAsia="宋体" w:cs="宋体"/>
                <w:b/>
                <w:bCs/>
                <w:sz w:val="21"/>
                <w:szCs w:val="21"/>
              </w:rPr>
              <w:t>验收标准</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sz w:val="21"/>
                <w:szCs w:val="21"/>
              </w:rPr>
            </w:pPr>
            <w:r>
              <w:rPr>
                <w:rFonts w:hint="eastAsia" w:ascii="宋体" w:hAnsi="宋体" w:eastAsia="宋体" w:cs="宋体"/>
                <w:b/>
                <w:bCs/>
                <w:sz w:val="21"/>
                <w:szCs w:val="21"/>
              </w:rPr>
              <w:t>审计报告要素齐全、事实清楚、审计证据充分适当相关、评价客观、定性准确。</w:t>
            </w:r>
          </w:p>
          <w:p>
            <w:pPr>
              <w:pStyle w:val="202"/>
              <w:spacing w:beforeLines="0" w:afterLines="0"/>
              <w:ind w:firstLine="480"/>
              <w:rPr>
                <w:rFonts w:hint="eastAsia" w:ascii="宋体" w:hAnsi="宋体" w:eastAsia="宋体" w:cs="宋体"/>
                <w:b/>
                <w:bCs/>
                <w:sz w:val="21"/>
                <w:szCs w:val="21"/>
              </w:rPr>
            </w:pPr>
            <w:r>
              <w:rPr>
                <w:rFonts w:hint="eastAsia" w:ascii="宋体" w:hAnsi="宋体" w:eastAsia="宋体" w:cs="宋体"/>
                <w:b/>
                <w:bCs/>
                <w:sz w:val="21"/>
                <w:szCs w:val="21"/>
                <w:lang w:val="en-US" w:eastAsia="zh-CN"/>
              </w:rPr>
              <w:t>每一子项工程专项审计工作完成后，采购人对服务单位该子项审计工作内容、质量、服务配合程度、人员配置等情况进行验收评价（即分别六次验收评价），填写《</w:t>
            </w:r>
            <w:r>
              <w:rPr>
                <w:rFonts w:hint="eastAsia" w:ascii="宋体" w:hAnsi="宋体" w:eastAsia="宋体" w:cs="宋体"/>
                <w:b/>
                <w:bCs/>
                <w:sz w:val="21"/>
                <w:szCs w:val="21"/>
              </w:rPr>
              <w:t>审计服务外包项目验收表</w:t>
            </w:r>
            <w:r>
              <w:rPr>
                <w:rFonts w:hint="eastAsia" w:ascii="宋体" w:hAnsi="宋体" w:eastAsia="宋体" w:cs="宋体"/>
                <w:b/>
                <w:bCs/>
                <w:sz w:val="21"/>
                <w:szCs w:val="21"/>
                <w:lang w:val="en-US" w:eastAsia="zh-CN"/>
              </w:rPr>
              <w:t>》（详见附件）。验收表满分为100分。其中，评价得分90分（含90分）以上的为验收合格（优）；评价得分80分（含80分）—90分（不含90分）的为验收合格（良），评价得分70分（含70分）—80分（不含80分）的为基本验收合格；评价得分70分（不含70分）以下的为验收不合格。</w:t>
            </w:r>
          </w:p>
        </w:tc>
        <w:tc>
          <w:tcPr>
            <w:tcW w:w="348" w:type="pct"/>
            <w:vAlign w:val="center"/>
          </w:tcPr>
          <w:p>
            <w:pPr>
              <w:keepNext/>
              <w:keepLines/>
              <w:spacing w:line="400" w:lineRule="exact"/>
              <w:jc w:val="center"/>
              <w:outlineLvl w:val="9"/>
              <w:rPr>
                <w:rFonts w:ascii="宋体" w:hAnsi="宋体" w:eastAsia="宋体" w:cs="宋体"/>
                <w:kern w:val="0"/>
                <w:sz w:val="18"/>
                <w:szCs w:val="18"/>
                <w:highlight w:val="none"/>
              </w:rPr>
            </w:pPr>
          </w:p>
        </w:tc>
        <w:tc>
          <w:tcPr>
            <w:tcW w:w="418" w:type="pct"/>
            <w:vAlign w:val="center"/>
          </w:tcPr>
          <w:p>
            <w:pPr>
              <w:keepNext/>
              <w:keepLines/>
              <w:spacing w:line="400" w:lineRule="exact"/>
              <w:jc w:val="center"/>
              <w:outlineLvl w:val="9"/>
              <w:rPr>
                <w:rFonts w:ascii="宋体" w:hAnsi="宋体" w:eastAsia="宋体" w:cs="宋体"/>
                <w:kern w:val="0"/>
                <w:sz w:val="18"/>
                <w:szCs w:val="18"/>
                <w:highlight w:val="none"/>
              </w:rPr>
            </w:pPr>
          </w:p>
        </w:tc>
        <w:tc>
          <w:tcPr>
            <w:tcW w:w="395" w:type="pct"/>
            <w:vAlign w:val="center"/>
          </w:tcPr>
          <w:p>
            <w:pPr>
              <w:keepNext/>
              <w:keepLines/>
              <w:spacing w:line="400" w:lineRule="exact"/>
              <w:jc w:val="center"/>
              <w:outlineLvl w:val="9"/>
              <w:rPr>
                <w:rFonts w:ascii="宋体" w:hAnsi="宋体" w:eastAsia="宋体" w:cs="宋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 w:type="pct"/>
            <w:vAlign w:val="center"/>
          </w:tcPr>
          <w:p>
            <w:pPr>
              <w:spacing w:line="360" w:lineRule="auto"/>
              <w:jc w:val="center"/>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11</w:t>
            </w:r>
          </w:p>
        </w:tc>
        <w:tc>
          <w:tcPr>
            <w:tcW w:w="459" w:type="pct"/>
            <w:vAlign w:val="center"/>
          </w:tcPr>
          <w:p>
            <w:pPr>
              <w:spacing w:line="360" w:lineRule="auto"/>
              <w:jc w:val="center"/>
              <w:rPr>
                <w:rFonts w:hint="default" w:ascii="宋体" w:hAnsi="宋体" w:eastAsia="宋体" w:cs="Times New Roman"/>
                <w:kern w:val="0"/>
                <w:sz w:val="18"/>
                <w:szCs w:val="18"/>
                <w:highlight w:val="none"/>
                <w:lang w:val="en-US" w:eastAsia="zh-CN"/>
              </w:rPr>
            </w:pPr>
            <w:r>
              <w:rPr>
                <w:rFonts w:hint="eastAsia" w:ascii="宋体" w:hAnsi="宋体" w:eastAsia="宋体" w:cs="Times New Roman"/>
                <w:kern w:val="0"/>
                <w:sz w:val="18"/>
                <w:szCs w:val="18"/>
                <w:highlight w:val="none"/>
                <w:lang w:val="en-US" w:eastAsia="zh-CN"/>
              </w:rPr>
              <w:t>八</w:t>
            </w:r>
          </w:p>
        </w:tc>
        <w:tc>
          <w:tcPr>
            <w:tcW w:w="3092" w:type="pct"/>
            <w:vAlign w:val="center"/>
          </w:tcPr>
          <w:p>
            <w:pPr>
              <w:pStyle w:val="202"/>
              <w:keepNext w:val="0"/>
              <w:keepLines w:val="0"/>
              <w:pageBreakBefore w:val="0"/>
              <w:widowControl w:val="0"/>
              <w:numPr>
                <w:ilvl w:val="-1"/>
                <w:numId w:val="0"/>
              </w:numPr>
              <w:kinsoku/>
              <w:wordWrap/>
              <w:overflowPunct/>
              <w:topLinePunct w:val="0"/>
              <w:autoSpaceDE/>
              <w:autoSpaceDN/>
              <w:bidi w:val="0"/>
              <w:adjustRightInd/>
              <w:snapToGrid/>
              <w:spacing w:before="0" w:beforeLines="0" w:after="0" w:afterLines="0" w:line="360" w:lineRule="auto"/>
              <w:ind w:left="0" w:firstLine="480"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w:t>
            </w:r>
            <w:r>
              <w:rPr>
                <w:rFonts w:hint="eastAsia" w:ascii="宋体" w:hAnsi="宋体" w:eastAsia="宋体" w:cs="宋体"/>
                <w:b/>
                <w:bCs/>
                <w:sz w:val="21"/>
                <w:szCs w:val="21"/>
                <w:lang w:val="en-US" w:eastAsia="zh-CN"/>
              </w:rPr>
              <w:t>八、</w:t>
            </w:r>
            <w:r>
              <w:rPr>
                <w:rFonts w:hint="eastAsia" w:ascii="宋体" w:hAnsi="宋体" w:eastAsia="宋体" w:cs="宋体"/>
                <w:b/>
                <w:bCs/>
                <w:sz w:val="21"/>
                <w:szCs w:val="21"/>
              </w:rPr>
              <w:t>审计进度安排</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sz w:val="21"/>
                <w:szCs w:val="21"/>
              </w:rPr>
            </w:pPr>
            <w:r>
              <w:rPr>
                <w:rFonts w:hint="eastAsia" w:ascii="宋体" w:hAnsi="宋体" w:eastAsia="宋体" w:cs="宋体"/>
                <w:b/>
                <w:bCs/>
                <w:sz w:val="21"/>
                <w:szCs w:val="21"/>
              </w:rPr>
              <w:t>审计时间暂定为202</w:t>
            </w:r>
            <w:r>
              <w:rPr>
                <w:rFonts w:hint="eastAsia" w:ascii="宋体" w:hAnsi="宋体" w:eastAsia="宋体" w:cs="宋体"/>
                <w:b/>
                <w:bCs/>
                <w:sz w:val="21"/>
                <w:szCs w:val="21"/>
                <w:lang w:val="en-US" w:eastAsia="zh-CN"/>
              </w:rPr>
              <w:t>5</w:t>
            </w:r>
            <w:r>
              <w:rPr>
                <w:rFonts w:hint="eastAsia" w:ascii="宋体" w:hAnsi="宋体" w:eastAsia="宋体" w:cs="宋体"/>
                <w:b/>
                <w:bCs/>
                <w:sz w:val="21"/>
                <w:szCs w:val="21"/>
              </w:rPr>
              <w:t>年</w:t>
            </w:r>
            <w:r>
              <w:rPr>
                <w:rFonts w:hint="eastAsia" w:ascii="宋体" w:hAnsi="宋体" w:eastAsia="宋体" w:cs="宋体"/>
                <w:b/>
                <w:bCs/>
                <w:sz w:val="21"/>
                <w:szCs w:val="21"/>
                <w:lang w:val="en-US" w:eastAsia="zh-CN"/>
              </w:rPr>
              <w:t>7</w:t>
            </w:r>
            <w:r>
              <w:rPr>
                <w:rFonts w:hint="eastAsia" w:ascii="宋体" w:hAnsi="宋体" w:eastAsia="宋体" w:cs="宋体"/>
                <w:b/>
                <w:bCs/>
                <w:sz w:val="21"/>
                <w:szCs w:val="21"/>
              </w:rPr>
              <w:t>月1</w:t>
            </w:r>
            <w:r>
              <w:rPr>
                <w:rFonts w:hint="eastAsia" w:ascii="宋体" w:hAnsi="宋体" w:eastAsia="宋体" w:cs="宋体"/>
                <w:b/>
                <w:bCs/>
                <w:sz w:val="21"/>
                <w:szCs w:val="21"/>
                <w:lang w:val="en-US" w:eastAsia="zh-CN"/>
              </w:rPr>
              <w:t>0</w:t>
            </w:r>
            <w:r>
              <w:rPr>
                <w:rFonts w:hint="eastAsia" w:ascii="宋体" w:hAnsi="宋体" w:eastAsia="宋体" w:cs="宋体"/>
                <w:b/>
                <w:bCs/>
                <w:sz w:val="21"/>
                <w:szCs w:val="21"/>
              </w:rPr>
              <w:t>日至202</w:t>
            </w:r>
            <w:r>
              <w:rPr>
                <w:rFonts w:hint="eastAsia" w:ascii="宋体" w:hAnsi="宋体" w:eastAsia="宋体" w:cs="宋体"/>
                <w:b/>
                <w:bCs/>
                <w:sz w:val="21"/>
                <w:szCs w:val="21"/>
                <w:lang w:val="en-US" w:eastAsia="zh-CN"/>
              </w:rPr>
              <w:t>5</w:t>
            </w:r>
            <w:r>
              <w:rPr>
                <w:rFonts w:hint="eastAsia" w:ascii="宋体" w:hAnsi="宋体" w:eastAsia="宋体" w:cs="宋体"/>
                <w:b/>
                <w:bCs/>
                <w:sz w:val="21"/>
                <w:szCs w:val="21"/>
              </w:rPr>
              <w:t>年1</w:t>
            </w: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月</w:t>
            </w: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0日，具体安排如下：</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sz w:val="21"/>
                <w:szCs w:val="21"/>
              </w:rPr>
            </w:pPr>
            <w:r>
              <w:rPr>
                <w:rFonts w:hint="eastAsia" w:ascii="宋体" w:hAnsi="宋体" w:eastAsia="宋体" w:cs="宋体"/>
                <w:b/>
                <w:bCs/>
                <w:sz w:val="21"/>
                <w:szCs w:val="21"/>
              </w:rPr>
              <w:t>审查准备阶段：202</w:t>
            </w:r>
            <w:r>
              <w:rPr>
                <w:rFonts w:hint="eastAsia" w:ascii="宋体" w:hAnsi="宋体" w:eastAsia="宋体" w:cs="宋体"/>
                <w:b/>
                <w:bCs/>
                <w:sz w:val="21"/>
                <w:szCs w:val="21"/>
                <w:lang w:val="en-US" w:eastAsia="zh-CN"/>
              </w:rPr>
              <w:t>5</w:t>
            </w:r>
            <w:r>
              <w:rPr>
                <w:rFonts w:hint="eastAsia" w:ascii="宋体" w:hAnsi="宋体" w:eastAsia="宋体" w:cs="宋体"/>
                <w:b/>
                <w:bCs/>
                <w:sz w:val="21"/>
                <w:szCs w:val="21"/>
              </w:rPr>
              <w:t>年</w:t>
            </w:r>
            <w:r>
              <w:rPr>
                <w:rFonts w:hint="eastAsia" w:ascii="宋体" w:hAnsi="宋体" w:eastAsia="宋体" w:cs="宋体"/>
                <w:b/>
                <w:bCs/>
                <w:sz w:val="21"/>
                <w:szCs w:val="21"/>
                <w:lang w:val="en-US" w:eastAsia="zh-CN"/>
              </w:rPr>
              <w:t>7</w:t>
            </w:r>
            <w:r>
              <w:rPr>
                <w:rFonts w:hint="eastAsia" w:ascii="宋体" w:hAnsi="宋体" w:eastAsia="宋体" w:cs="宋体"/>
                <w:b/>
                <w:bCs/>
                <w:sz w:val="21"/>
                <w:szCs w:val="21"/>
              </w:rPr>
              <w:t>月1</w:t>
            </w:r>
            <w:r>
              <w:rPr>
                <w:rFonts w:hint="eastAsia" w:ascii="宋体" w:hAnsi="宋体" w:eastAsia="宋体" w:cs="宋体"/>
                <w:b/>
                <w:bCs/>
                <w:sz w:val="21"/>
                <w:szCs w:val="21"/>
                <w:lang w:val="en-US" w:eastAsia="zh-CN"/>
              </w:rPr>
              <w:t>0</w:t>
            </w:r>
            <w:r>
              <w:rPr>
                <w:rFonts w:hint="eastAsia" w:ascii="宋体" w:hAnsi="宋体" w:eastAsia="宋体" w:cs="宋体"/>
                <w:b/>
                <w:bCs/>
                <w:sz w:val="21"/>
                <w:szCs w:val="21"/>
              </w:rPr>
              <w:t>日至202</w:t>
            </w:r>
            <w:r>
              <w:rPr>
                <w:rFonts w:hint="eastAsia" w:ascii="宋体" w:hAnsi="宋体" w:eastAsia="宋体" w:cs="宋体"/>
                <w:b/>
                <w:bCs/>
                <w:sz w:val="21"/>
                <w:szCs w:val="21"/>
                <w:lang w:val="en-US" w:eastAsia="zh-CN"/>
              </w:rPr>
              <w:t>5</w:t>
            </w:r>
            <w:r>
              <w:rPr>
                <w:rFonts w:hint="eastAsia" w:ascii="宋体" w:hAnsi="宋体" w:eastAsia="宋体" w:cs="宋体"/>
                <w:b/>
                <w:bCs/>
                <w:sz w:val="21"/>
                <w:szCs w:val="21"/>
              </w:rPr>
              <w:t>年</w:t>
            </w:r>
            <w:r>
              <w:rPr>
                <w:rFonts w:hint="eastAsia" w:ascii="宋体" w:hAnsi="宋体" w:eastAsia="宋体" w:cs="宋体"/>
                <w:b/>
                <w:bCs/>
                <w:sz w:val="21"/>
                <w:szCs w:val="21"/>
                <w:lang w:val="en-US" w:eastAsia="zh-CN"/>
              </w:rPr>
              <w:t>7</w:t>
            </w:r>
            <w:r>
              <w:rPr>
                <w:rFonts w:hint="eastAsia" w:ascii="宋体" w:hAnsi="宋体" w:eastAsia="宋体" w:cs="宋体"/>
                <w:b/>
                <w:bCs/>
                <w:sz w:val="21"/>
                <w:szCs w:val="21"/>
              </w:rPr>
              <w:t>月</w:t>
            </w:r>
            <w:r>
              <w:rPr>
                <w:rFonts w:hint="eastAsia" w:ascii="宋体" w:hAnsi="宋体" w:eastAsia="宋体" w:cs="宋体"/>
                <w:b/>
                <w:bCs/>
                <w:sz w:val="21"/>
                <w:szCs w:val="21"/>
                <w:lang w:val="en-US" w:eastAsia="zh-CN"/>
              </w:rPr>
              <w:t>19</w:t>
            </w:r>
            <w:r>
              <w:rPr>
                <w:rFonts w:hint="eastAsia" w:ascii="宋体" w:hAnsi="宋体" w:eastAsia="宋体" w:cs="宋体"/>
                <w:b/>
                <w:bCs/>
                <w:sz w:val="21"/>
                <w:szCs w:val="21"/>
              </w:rPr>
              <w:t>日；</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sz w:val="21"/>
                <w:szCs w:val="21"/>
              </w:rPr>
            </w:pPr>
            <w:r>
              <w:rPr>
                <w:rFonts w:hint="eastAsia" w:ascii="宋体" w:hAnsi="宋体" w:eastAsia="宋体" w:cs="宋体"/>
                <w:b/>
                <w:bCs/>
                <w:sz w:val="21"/>
                <w:szCs w:val="21"/>
              </w:rPr>
              <w:t>审查实施阶段：202</w:t>
            </w:r>
            <w:r>
              <w:rPr>
                <w:rFonts w:hint="eastAsia" w:ascii="宋体" w:hAnsi="宋体" w:eastAsia="宋体" w:cs="宋体"/>
                <w:b/>
                <w:bCs/>
                <w:sz w:val="21"/>
                <w:szCs w:val="21"/>
                <w:lang w:val="en-US" w:eastAsia="zh-CN"/>
              </w:rPr>
              <w:t>5</w:t>
            </w:r>
            <w:r>
              <w:rPr>
                <w:rFonts w:hint="eastAsia" w:ascii="宋体" w:hAnsi="宋体" w:eastAsia="宋体" w:cs="宋体"/>
                <w:b/>
                <w:bCs/>
                <w:sz w:val="21"/>
                <w:szCs w:val="21"/>
              </w:rPr>
              <w:t>年</w:t>
            </w:r>
            <w:r>
              <w:rPr>
                <w:rFonts w:hint="eastAsia" w:ascii="宋体" w:hAnsi="宋体" w:eastAsia="宋体" w:cs="宋体"/>
                <w:b/>
                <w:bCs/>
                <w:sz w:val="21"/>
                <w:szCs w:val="21"/>
                <w:lang w:val="en-US" w:eastAsia="zh-CN"/>
              </w:rPr>
              <w:t>7</w:t>
            </w:r>
            <w:r>
              <w:rPr>
                <w:rFonts w:hint="eastAsia" w:ascii="宋体" w:hAnsi="宋体" w:eastAsia="宋体" w:cs="宋体"/>
                <w:b/>
                <w:bCs/>
                <w:sz w:val="21"/>
                <w:szCs w:val="21"/>
              </w:rPr>
              <w:t>月</w:t>
            </w:r>
            <w:r>
              <w:rPr>
                <w:rFonts w:hint="eastAsia" w:ascii="宋体" w:hAnsi="宋体" w:eastAsia="宋体" w:cs="宋体"/>
                <w:b/>
                <w:bCs/>
                <w:sz w:val="21"/>
                <w:szCs w:val="21"/>
                <w:lang w:val="en-US" w:eastAsia="zh-CN"/>
              </w:rPr>
              <w:t>20</w:t>
            </w:r>
            <w:r>
              <w:rPr>
                <w:rFonts w:hint="eastAsia" w:ascii="宋体" w:hAnsi="宋体" w:eastAsia="宋体" w:cs="宋体"/>
                <w:b/>
                <w:bCs/>
                <w:sz w:val="21"/>
                <w:szCs w:val="21"/>
              </w:rPr>
              <w:t>日至202</w:t>
            </w:r>
            <w:r>
              <w:rPr>
                <w:rFonts w:hint="eastAsia" w:ascii="宋体" w:hAnsi="宋体" w:eastAsia="宋体" w:cs="宋体"/>
                <w:b/>
                <w:bCs/>
                <w:sz w:val="21"/>
                <w:szCs w:val="21"/>
                <w:lang w:val="en-US" w:eastAsia="zh-CN"/>
              </w:rPr>
              <w:t>5</w:t>
            </w:r>
            <w:r>
              <w:rPr>
                <w:rFonts w:hint="eastAsia" w:ascii="宋体" w:hAnsi="宋体" w:eastAsia="宋体" w:cs="宋体"/>
                <w:b/>
                <w:bCs/>
                <w:sz w:val="21"/>
                <w:szCs w:val="21"/>
              </w:rPr>
              <w:t>年1</w:t>
            </w:r>
            <w:r>
              <w:rPr>
                <w:rFonts w:hint="eastAsia" w:ascii="宋体" w:hAnsi="宋体" w:eastAsia="宋体" w:cs="宋体"/>
                <w:b/>
                <w:bCs/>
                <w:sz w:val="21"/>
                <w:szCs w:val="21"/>
                <w:lang w:val="en-US" w:eastAsia="zh-CN"/>
              </w:rPr>
              <w:t>0</w:t>
            </w:r>
            <w:r>
              <w:rPr>
                <w:rFonts w:hint="eastAsia" w:ascii="宋体" w:hAnsi="宋体" w:eastAsia="宋体" w:cs="宋体"/>
                <w:b/>
                <w:bCs/>
                <w:sz w:val="21"/>
                <w:szCs w:val="21"/>
              </w:rPr>
              <w:t>月</w:t>
            </w:r>
            <w:r>
              <w:rPr>
                <w:rFonts w:hint="eastAsia" w:ascii="宋体" w:hAnsi="宋体" w:eastAsia="宋体" w:cs="宋体"/>
                <w:b/>
                <w:bCs/>
                <w:sz w:val="21"/>
                <w:szCs w:val="21"/>
                <w:lang w:val="en-US" w:eastAsia="zh-CN"/>
              </w:rPr>
              <w:t>19</w:t>
            </w:r>
            <w:r>
              <w:rPr>
                <w:rFonts w:hint="eastAsia" w:ascii="宋体" w:hAnsi="宋体" w:eastAsia="宋体" w:cs="宋体"/>
                <w:b/>
                <w:bCs/>
                <w:sz w:val="21"/>
                <w:szCs w:val="21"/>
              </w:rPr>
              <w:t>日；</w:t>
            </w:r>
          </w:p>
          <w:p>
            <w:pPr>
              <w:pStyle w:val="202"/>
              <w:spacing w:before="0" w:beforeLines="0" w:after="0" w:afterLines="0" w:line="360" w:lineRule="auto"/>
              <w:ind w:firstLine="480"/>
              <w:rPr>
                <w:rFonts w:hint="eastAsia" w:ascii="宋体" w:hAnsi="宋体" w:eastAsia="宋体" w:cs="宋体"/>
                <w:b/>
                <w:bCs/>
                <w:sz w:val="21"/>
                <w:szCs w:val="21"/>
              </w:rPr>
            </w:pPr>
            <w:r>
              <w:rPr>
                <w:rFonts w:hint="eastAsia" w:ascii="宋体" w:hAnsi="宋体" w:eastAsia="宋体" w:cs="宋体"/>
                <w:b/>
                <w:bCs/>
                <w:sz w:val="21"/>
                <w:szCs w:val="21"/>
              </w:rPr>
              <w:t>审查报告阶段：202</w:t>
            </w:r>
            <w:r>
              <w:rPr>
                <w:rFonts w:hint="eastAsia" w:ascii="宋体" w:hAnsi="宋体" w:eastAsia="宋体" w:cs="宋体"/>
                <w:b/>
                <w:bCs/>
                <w:sz w:val="21"/>
                <w:szCs w:val="21"/>
                <w:lang w:val="en-US" w:eastAsia="zh-CN"/>
              </w:rPr>
              <w:t>5</w:t>
            </w:r>
            <w:r>
              <w:rPr>
                <w:rFonts w:hint="eastAsia" w:ascii="宋体" w:hAnsi="宋体" w:eastAsia="宋体" w:cs="宋体"/>
                <w:b/>
                <w:bCs/>
                <w:sz w:val="21"/>
                <w:szCs w:val="21"/>
              </w:rPr>
              <w:t>年</w:t>
            </w:r>
            <w:r>
              <w:rPr>
                <w:rFonts w:hint="eastAsia" w:ascii="宋体" w:hAnsi="宋体" w:eastAsia="宋体" w:cs="宋体"/>
                <w:b/>
                <w:bCs/>
                <w:sz w:val="21"/>
                <w:szCs w:val="21"/>
                <w:lang w:val="en-US" w:eastAsia="zh-CN"/>
              </w:rPr>
              <w:t>10</w:t>
            </w:r>
            <w:r>
              <w:rPr>
                <w:rFonts w:hint="eastAsia" w:ascii="宋体" w:hAnsi="宋体" w:eastAsia="宋体" w:cs="宋体"/>
                <w:b/>
                <w:bCs/>
                <w:sz w:val="21"/>
                <w:szCs w:val="21"/>
              </w:rPr>
              <w:t>月</w:t>
            </w:r>
            <w:r>
              <w:rPr>
                <w:rFonts w:hint="eastAsia" w:ascii="宋体" w:hAnsi="宋体" w:eastAsia="宋体" w:cs="宋体"/>
                <w:b/>
                <w:bCs/>
                <w:sz w:val="21"/>
                <w:szCs w:val="21"/>
                <w:lang w:val="en-US" w:eastAsia="zh-CN"/>
              </w:rPr>
              <w:t>20</w:t>
            </w:r>
            <w:r>
              <w:rPr>
                <w:rFonts w:hint="eastAsia" w:ascii="宋体" w:hAnsi="宋体" w:eastAsia="宋体" w:cs="宋体"/>
                <w:b/>
                <w:bCs/>
                <w:sz w:val="21"/>
                <w:szCs w:val="21"/>
              </w:rPr>
              <w:t>日至202</w:t>
            </w:r>
            <w:r>
              <w:rPr>
                <w:rFonts w:hint="eastAsia" w:ascii="宋体" w:hAnsi="宋体" w:eastAsia="宋体" w:cs="宋体"/>
                <w:b/>
                <w:bCs/>
                <w:sz w:val="21"/>
                <w:szCs w:val="21"/>
                <w:lang w:val="en-US" w:eastAsia="zh-CN"/>
              </w:rPr>
              <w:t>5</w:t>
            </w:r>
            <w:r>
              <w:rPr>
                <w:rFonts w:hint="eastAsia" w:ascii="宋体" w:hAnsi="宋体" w:eastAsia="宋体" w:cs="宋体"/>
                <w:b/>
                <w:bCs/>
                <w:sz w:val="21"/>
                <w:szCs w:val="21"/>
              </w:rPr>
              <w:t>年1</w:t>
            </w: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月</w:t>
            </w: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0日</w:t>
            </w:r>
          </w:p>
          <w:p>
            <w:pPr>
              <w:pStyle w:val="202"/>
              <w:spacing w:before="0" w:beforeLines="0" w:after="0" w:afterLines="0" w:line="360" w:lineRule="auto"/>
              <w:ind w:firstLine="48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服务单位应于项目合同签订之日起</w:t>
            </w:r>
            <w:r>
              <w:rPr>
                <w:rFonts w:hint="eastAsia" w:ascii="宋体" w:hAnsi="宋体" w:eastAsia="宋体" w:cs="宋体"/>
                <w:b/>
                <w:bCs/>
                <w:sz w:val="21"/>
                <w:szCs w:val="21"/>
                <w:u w:val="single"/>
                <w:lang w:val="en-US" w:eastAsia="zh-CN"/>
              </w:rPr>
              <w:t>120</w:t>
            </w:r>
            <w:r>
              <w:rPr>
                <w:rFonts w:hint="eastAsia" w:ascii="宋体" w:hAnsi="宋体" w:eastAsia="宋体" w:cs="宋体"/>
                <w:b/>
                <w:bCs/>
                <w:sz w:val="21"/>
                <w:szCs w:val="21"/>
                <w:lang w:val="en-US" w:eastAsia="zh-CN"/>
              </w:rPr>
              <w:t>日</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指自然日</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内</w:t>
            </w:r>
            <w:r>
              <w:rPr>
                <w:rFonts w:hint="eastAsia" w:ascii="宋体" w:hAnsi="宋体" w:eastAsia="宋体" w:cs="宋体"/>
                <w:b/>
                <w:bCs/>
                <w:sz w:val="21"/>
                <w:szCs w:val="21"/>
              </w:rPr>
              <w:t>出具</w:t>
            </w:r>
            <w:r>
              <w:rPr>
                <w:rFonts w:hint="eastAsia" w:ascii="宋体" w:hAnsi="宋体" w:eastAsia="宋体" w:cs="宋体"/>
                <w:b/>
                <w:bCs/>
                <w:sz w:val="21"/>
                <w:szCs w:val="21"/>
                <w:lang w:val="en-US" w:eastAsia="zh-CN"/>
              </w:rPr>
              <w:t>全部</w:t>
            </w:r>
            <w:r>
              <w:rPr>
                <w:rFonts w:hint="eastAsia" w:ascii="宋体" w:hAnsi="宋体" w:eastAsia="宋体" w:cs="宋体"/>
                <w:b/>
                <w:bCs/>
                <w:sz w:val="21"/>
                <w:szCs w:val="21"/>
              </w:rPr>
              <w:t>专项审计报告</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完成采购人本项目委托的审计事项</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审计报告应</w:t>
            </w:r>
            <w:r>
              <w:rPr>
                <w:rFonts w:hint="eastAsia" w:ascii="宋体" w:hAnsi="宋体" w:eastAsia="宋体" w:cs="宋体"/>
                <w:b/>
                <w:bCs/>
                <w:sz w:val="21"/>
                <w:szCs w:val="21"/>
                <w:lang w:eastAsia="zh-CN"/>
              </w:rPr>
              <w:t>由</w:t>
            </w:r>
            <w:r>
              <w:rPr>
                <w:rFonts w:hint="eastAsia" w:ascii="宋体" w:hAnsi="宋体" w:eastAsia="宋体" w:cs="宋体"/>
                <w:b/>
                <w:bCs/>
                <w:sz w:val="21"/>
                <w:szCs w:val="21"/>
                <w:lang w:val="en-US" w:eastAsia="zh-CN"/>
              </w:rPr>
              <w:t>服务单位</w:t>
            </w:r>
            <w:r>
              <w:rPr>
                <w:rFonts w:hint="eastAsia" w:ascii="宋体" w:hAnsi="宋体" w:eastAsia="宋体" w:cs="宋体"/>
                <w:b/>
                <w:bCs/>
                <w:sz w:val="21"/>
                <w:szCs w:val="21"/>
                <w:lang w:eastAsia="zh-CN"/>
              </w:rPr>
              <w:t>项目负责人签字，并加盖</w:t>
            </w:r>
            <w:r>
              <w:rPr>
                <w:rFonts w:hint="eastAsia" w:ascii="宋体" w:hAnsi="宋体" w:eastAsia="宋体" w:cs="宋体"/>
                <w:b/>
                <w:bCs/>
                <w:sz w:val="21"/>
                <w:szCs w:val="21"/>
                <w:lang w:val="en-US" w:eastAsia="zh-CN"/>
              </w:rPr>
              <w:t>服务单位</w:t>
            </w:r>
            <w:r>
              <w:rPr>
                <w:rFonts w:hint="eastAsia" w:ascii="宋体" w:hAnsi="宋体" w:eastAsia="宋体" w:cs="宋体"/>
                <w:b/>
                <w:bCs/>
                <w:sz w:val="21"/>
                <w:szCs w:val="21"/>
                <w:lang w:eastAsia="zh-CN"/>
              </w:rPr>
              <w:t>公章</w:t>
            </w:r>
          </w:p>
        </w:tc>
        <w:tc>
          <w:tcPr>
            <w:tcW w:w="348" w:type="pct"/>
            <w:vAlign w:val="center"/>
          </w:tcPr>
          <w:p>
            <w:pPr>
              <w:keepNext/>
              <w:keepLines/>
              <w:spacing w:line="400" w:lineRule="exact"/>
              <w:jc w:val="center"/>
              <w:outlineLvl w:val="9"/>
              <w:rPr>
                <w:rFonts w:ascii="宋体" w:hAnsi="宋体" w:eastAsia="宋体" w:cs="宋体"/>
                <w:kern w:val="0"/>
                <w:sz w:val="18"/>
                <w:szCs w:val="18"/>
                <w:highlight w:val="none"/>
              </w:rPr>
            </w:pPr>
          </w:p>
        </w:tc>
        <w:tc>
          <w:tcPr>
            <w:tcW w:w="418" w:type="pct"/>
            <w:vAlign w:val="center"/>
          </w:tcPr>
          <w:p>
            <w:pPr>
              <w:keepNext/>
              <w:keepLines/>
              <w:spacing w:line="400" w:lineRule="exact"/>
              <w:jc w:val="center"/>
              <w:outlineLvl w:val="9"/>
              <w:rPr>
                <w:rFonts w:ascii="宋体" w:hAnsi="宋体" w:eastAsia="宋体" w:cs="宋体"/>
                <w:kern w:val="0"/>
                <w:sz w:val="18"/>
                <w:szCs w:val="18"/>
                <w:highlight w:val="none"/>
              </w:rPr>
            </w:pPr>
          </w:p>
        </w:tc>
        <w:tc>
          <w:tcPr>
            <w:tcW w:w="395" w:type="pct"/>
            <w:vAlign w:val="center"/>
          </w:tcPr>
          <w:p>
            <w:pPr>
              <w:keepNext/>
              <w:keepLines/>
              <w:spacing w:line="400" w:lineRule="exact"/>
              <w:jc w:val="center"/>
              <w:outlineLvl w:val="9"/>
              <w:rPr>
                <w:rFonts w:ascii="宋体" w:hAnsi="宋体" w:eastAsia="宋体" w:cs="宋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 w:type="pct"/>
            <w:vAlign w:val="center"/>
          </w:tcPr>
          <w:p>
            <w:pPr>
              <w:spacing w:line="360" w:lineRule="auto"/>
              <w:jc w:val="center"/>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12</w:t>
            </w:r>
          </w:p>
        </w:tc>
        <w:tc>
          <w:tcPr>
            <w:tcW w:w="459" w:type="pct"/>
            <w:vAlign w:val="center"/>
          </w:tcPr>
          <w:p>
            <w:pPr>
              <w:spacing w:line="360" w:lineRule="auto"/>
              <w:jc w:val="center"/>
              <w:rPr>
                <w:rFonts w:hint="default" w:ascii="宋体" w:hAnsi="宋体" w:eastAsia="宋体" w:cs="Times New Roman"/>
                <w:kern w:val="0"/>
                <w:sz w:val="18"/>
                <w:szCs w:val="18"/>
                <w:highlight w:val="none"/>
                <w:lang w:val="en-US" w:eastAsia="zh-CN"/>
              </w:rPr>
            </w:pPr>
            <w:r>
              <w:rPr>
                <w:rFonts w:hint="eastAsia" w:ascii="宋体" w:hAnsi="宋体" w:eastAsia="宋体" w:cs="Times New Roman"/>
                <w:kern w:val="0"/>
                <w:sz w:val="18"/>
                <w:szCs w:val="18"/>
                <w:highlight w:val="none"/>
                <w:lang w:val="en-US" w:eastAsia="zh-CN"/>
              </w:rPr>
              <w:t>十</w:t>
            </w:r>
          </w:p>
        </w:tc>
        <w:tc>
          <w:tcPr>
            <w:tcW w:w="3092" w:type="pct"/>
            <w:vAlign w:val="center"/>
          </w:tcPr>
          <w:p>
            <w:pPr>
              <w:pStyle w:val="202"/>
              <w:keepNext w:val="0"/>
              <w:keepLines w:val="0"/>
              <w:pageBreakBefore w:val="0"/>
              <w:widowControl w:val="0"/>
              <w:numPr>
                <w:ilvl w:val="-1"/>
                <w:numId w:val="0"/>
              </w:numPr>
              <w:kinsoku/>
              <w:wordWrap/>
              <w:overflowPunct/>
              <w:topLinePunct w:val="0"/>
              <w:autoSpaceDE/>
              <w:autoSpaceDN/>
              <w:bidi w:val="0"/>
              <w:adjustRightInd/>
              <w:snapToGrid/>
              <w:spacing w:before="0" w:beforeLines="0" w:after="0" w:afterLines="0" w:line="360" w:lineRule="auto"/>
              <w:ind w:left="0" w:firstLine="480" w:firstLineChars="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十、</w:t>
            </w:r>
            <w:r>
              <w:rPr>
                <w:rFonts w:hint="eastAsia" w:ascii="宋体" w:hAnsi="宋体" w:eastAsia="宋体" w:cs="宋体"/>
                <w:b/>
                <w:bCs/>
                <w:color w:val="auto"/>
                <w:sz w:val="21"/>
                <w:szCs w:val="21"/>
              </w:rPr>
              <w:t>服务团队要求</w:t>
            </w:r>
          </w:p>
          <w:p>
            <w:pPr>
              <w:pStyle w:val="20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rPr>
              <w:t>1.项目负责人：</w:t>
            </w:r>
            <w:r>
              <w:rPr>
                <w:rFonts w:hint="eastAsia" w:ascii="宋体" w:hAnsi="宋体" w:eastAsia="宋体" w:cs="宋体"/>
                <w:b/>
                <w:bCs/>
                <w:color w:val="auto"/>
                <w:sz w:val="21"/>
                <w:szCs w:val="21"/>
                <w:lang w:val="en-US" w:eastAsia="zh-CN"/>
              </w:rPr>
              <w:t>1人。</w:t>
            </w:r>
            <w:r>
              <w:rPr>
                <w:rFonts w:hint="eastAsia" w:ascii="宋体" w:hAnsi="宋体" w:eastAsia="宋体" w:cs="宋体"/>
                <w:b/>
                <w:bCs/>
                <w:color w:val="auto"/>
                <w:sz w:val="21"/>
                <w:szCs w:val="21"/>
              </w:rPr>
              <w:t>拥有一级造价工程师或一级建造师</w:t>
            </w:r>
            <w:r>
              <w:rPr>
                <w:rFonts w:hint="eastAsia" w:ascii="宋体" w:hAnsi="宋体" w:eastAsia="宋体" w:cs="宋体"/>
                <w:b/>
                <w:bCs/>
                <w:color w:val="auto"/>
                <w:sz w:val="21"/>
                <w:szCs w:val="21"/>
                <w:lang w:val="en-US" w:eastAsia="zh-CN"/>
              </w:rPr>
              <w:t>资格</w:t>
            </w:r>
            <w:r>
              <w:rPr>
                <w:rFonts w:hint="eastAsia" w:ascii="宋体" w:hAnsi="宋体" w:eastAsia="宋体" w:cs="宋体"/>
                <w:b/>
                <w:bCs/>
                <w:color w:val="auto"/>
                <w:sz w:val="21"/>
                <w:szCs w:val="21"/>
              </w:rPr>
              <w:t>；从事审计工作6年或以上，且近</w:t>
            </w:r>
            <w:r>
              <w:rPr>
                <w:rFonts w:hint="eastAsia" w:ascii="宋体" w:hAnsi="宋体" w:eastAsia="宋体" w:cs="宋体"/>
                <w:b/>
                <w:bCs/>
                <w:color w:val="auto"/>
                <w:sz w:val="21"/>
                <w:szCs w:val="21"/>
                <w:lang w:val="en-US" w:eastAsia="zh-CN"/>
              </w:rPr>
              <w:t>三</w:t>
            </w:r>
            <w:r>
              <w:rPr>
                <w:rFonts w:hint="eastAsia" w:ascii="宋体" w:hAnsi="宋体" w:eastAsia="宋体" w:cs="宋体"/>
                <w:b/>
                <w:bCs/>
                <w:color w:val="auto"/>
                <w:sz w:val="21"/>
                <w:szCs w:val="21"/>
              </w:rPr>
              <w:t>年（202</w:t>
            </w:r>
            <w:r>
              <w:rPr>
                <w:rFonts w:hint="eastAsia" w:ascii="宋体" w:hAnsi="宋体" w:eastAsia="宋体" w:cs="宋体"/>
                <w:b/>
                <w:bCs/>
                <w:color w:val="auto"/>
                <w:sz w:val="21"/>
                <w:szCs w:val="21"/>
                <w:lang w:val="en-US" w:eastAsia="zh-CN"/>
              </w:rPr>
              <w:t>2</w:t>
            </w:r>
            <w:r>
              <w:rPr>
                <w:rFonts w:hint="eastAsia" w:ascii="宋体" w:hAnsi="宋体" w:eastAsia="宋体" w:cs="宋体"/>
                <w:b/>
                <w:bCs/>
                <w:color w:val="auto"/>
                <w:sz w:val="21"/>
                <w:szCs w:val="21"/>
              </w:rPr>
              <w:t>年</w:t>
            </w:r>
            <w:r>
              <w:rPr>
                <w:rFonts w:hint="eastAsia" w:ascii="宋体" w:hAnsi="宋体" w:eastAsia="宋体" w:cs="宋体"/>
                <w:b/>
                <w:bCs/>
                <w:color w:val="auto"/>
                <w:sz w:val="21"/>
                <w:szCs w:val="21"/>
                <w:lang w:val="en-US" w:eastAsia="zh-CN"/>
              </w:rPr>
              <w:t>1月1日</w:t>
            </w:r>
            <w:r>
              <w:rPr>
                <w:rFonts w:hint="eastAsia" w:ascii="宋体" w:hAnsi="宋体" w:eastAsia="宋体" w:cs="宋体"/>
                <w:b/>
                <w:bCs/>
                <w:color w:val="auto"/>
                <w:sz w:val="21"/>
                <w:szCs w:val="21"/>
              </w:rPr>
              <w:t>至</w:t>
            </w:r>
            <w:r>
              <w:rPr>
                <w:rFonts w:hint="eastAsia" w:ascii="宋体" w:hAnsi="宋体" w:eastAsia="宋体" w:cs="宋体"/>
                <w:b/>
                <w:bCs/>
                <w:color w:val="auto"/>
                <w:sz w:val="21"/>
                <w:szCs w:val="21"/>
                <w:lang w:val="en-US" w:eastAsia="zh-CN"/>
              </w:rPr>
              <w:t>响应</w:t>
            </w:r>
            <w:r>
              <w:rPr>
                <w:rFonts w:hint="eastAsia" w:ascii="宋体" w:hAnsi="宋体" w:eastAsia="宋体" w:cs="宋体"/>
                <w:b/>
                <w:bCs/>
                <w:color w:val="auto"/>
                <w:sz w:val="21"/>
                <w:szCs w:val="21"/>
              </w:rPr>
              <w:t>截止时间范围内）负责国有企业或政府事业单位投资的工程审计项目不低于</w:t>
            </w:r>
            <w:r>
              <w:rPr>
                <w:rFonts w:hint="eastAsia" w:ascii="宋体" w:hAnsi="宋体" w:eastAsia="宋体" w:cs="宋体"/>
                <w:b/>
                <w:bCs/>
                <w:color w:val="auto"/>
                <w:sz w:val="21"/>
                <w:szCs w:val="21"/>
                <w:lang w:val="en-US" w:eastAsia="zh-CN"/>
              </w:rPr>
              <w:t>1</w:t>
            </w:r>
            <w:r>
              <w:rPr>
                <w:rFonts w:hint="eastAsia" w:ascii="宋体" w:hAnsi="宋体" w:eastAsia="宋体" w:cs="宋体"/>
                <w:b/>
                <w:bCs/>
                <w:color w:val="auto"/>
                <w:sz w:val="21"/>
                <w:szCs w:val="21"/>
              </w:rPr>
              <w:t>个</w:t>
            </w:r>
            <w:r>
              <w:rPr>
                <w:rFonts w:hint="eastAsia" w:ascii="宋体" w:hAnsi="宋体" w:eastAsia="宋体" w:cs="宋体"/>
                <w:b/>
                <w:bCs/>
                <w:color w:val="auto"/>
                <w:sz w:val="21"/>
                <w:szCs w:val="21"/>
                <w:lang w:val="en-US" w:eastAsia="zh-CN"/>
              </w:rPr>
              <w:t>。【注：①须提供项目负责人身份证、造价工程师（或建造师）职业资格证书；②人力资源和社会保障部门（或税务部门）出具的2025年1月至2025年3月的响应供应商为其缴纳的社保证明材料。③</w:t>
            </w:r>
            <w:r>
              <w:rPr>
                <w:rFonts w:hint="eastAsia" w:ascii="宋体" w:hAnsi="宋体" w:eastAsia="宋体" w:cs="宋体"/>
                <w:b/>
                <w:bCs/>
                <w:color w:val="auto"/>
                <w:sz w:val="21"/>
                <w:szCs w:val="21"/>
              </w:rPr>
              <w:t>从事审计工作</w:t>
            </w:r>
            <w:r>
              <w:rPr>
                <w:rFonts w:hint="eastAsia" w:ascii="宋体" w:hAnsi="宋体" w:eastAsia="宋体" w:cs="宋体"/>
                <w:b/>
                <w:bCs/>
                <w:color w:val="auto"/>
                <w:sz w:val="21"/>
                <w:szCs w:val="21"/>
                <w:lang w:val="en-US" w:eastAsia="zh-CN"/>
              </w:rPr>
              <w:t>年限以其工作单位出具的工作年限证明文件为准；④</w:t>
            </w:r>
            <w:r>
              <w:rPr>
                <w:rFonts w:hint="eastAsia" w:ascii="宋体" w:hAnsi="宋体" w:eastAsia="宋体" w:cs="宋体"/>
                <w:b/>
                <w:bCs/>
                <w:color w:val="auto"/>
                <w:sz w:val="21"/>
                <w:szCs w:val="21"/>
                <w:highlight w:val="none"/>
                <w:lang w:val="en-US" w:eastAsia="zh-CN" w:bidi="ar"/>
              </w:rPr>
              <w:t>项目负责人</w:t>
            </w:r>
            <w:r>
              <w:rPr>
                <w:rFonts w:hint="eastAsia" w:ascii="宋体" w:hAnsi="宋体" w:eastAsia="宋体" w:cs="宋体"/>
                <w:b/>
                <w:bCs/>
                <w:color w:val="auto"/>
                <w:sz w:val="21"/>
                <w:szCs w:val="21"/>
                <w:highlight w:val="none"/>
                <w:lang w:bidi="ar"/>
              </w:rPr>
              <w:t>业绩须附以下证明资料：</w:t>
            </w:r>
            <w:r>
              <w:rPr>
                <w:rFonts w:hint="eastAsia" w:ascii="宋体" w:hAnsi="宋体" w:eastAsia="宋体" w:cs="宋体"/>
                <w:b/>
                <w:bCs/>
                <w:color w:val="auto"/>
                <w:sz w:val="21"/>
                <w:szCs w:val="21"/>
                <w:highlight w:val="none"/>
                <w:lang w:val="en-US" w:eastAsia="zh-CN" w:bidi="ar"/>
              </w:rPr>
              <w:t>1.</w:t>
            </w:r>
            <w:r>
              <w:rPr>
                <w:rFonts w:hint="eastAsia" w:ascii="宋体" w:hAnsi="宋体" w:eastAsia="宋体" w:cs="宋体"/>
                <w:b/>
                <w:bCs/>
                <w:color w:val="auto"/>
                <w:sz w:val="21"/>
                <w:szCs w:val="21"/>
                <w:highlight w:val="none"/>
                <w:lang w:bidi="ar"/>
              </w:rPr>
              <w:t>相关审计报告封面、</w:t>
            </w:r>
            <w:r>
              <w:rPr>
                <w:rFonts w:hint="eastAsia" w:ascii="宋体" w:hAnsi="宋体" w:eastAsia="宋体" w:cs="宋体"/>
                <w:b/>
                <w:bCs/>
                <w:color w:val="auto"/>
                <w:sz w:val="21"/>
                <w:szCs w:val="21"/>
                <w:highlight w:val="none"/>
                <w:lang w:val="en-US" w:eastAsia="zh-CN" w:bidi="ar"/>
              </w:rPr>
              <w:t>签字页</w:t>
            </w:r>
            <w:r>
              <w:rPr>
                <w:rFonts w:hint="eastAsia" w:ascii="宋体" w:hAnsi="宋体" w:eastAsia="宋体" w:cs="宋体"/>
                <w:b/>
                <w:bCs/>
                <w:color w:val="auto"/>
                <w:sz w:val="21"/>
                <w:szCs w:val="21"/>
                <w:highlight w:val="none"/>
                <w:lang w:bidi="ar"/>
              </w:rPr>
              <w:t>复印件；</w:t>
            </w:r>
            <w:r>
              <w:rPr>
                <w:rFonts w:hint="eastAsia" w:ascii="宋体" w:hAnsi="宋体" w:eastAsia="宋体" w:cs="宋体"/>
                <w:b/>
                <w:bCs/>
                <w:color w:val="auto"/>
                <w:sz w:val="21"/>
                <w:szCs w:val="21"/>
                <w:highlight w:val="none"/>
                <w:lang w:val="en-US" w:eastAsia="zh-CN" w:bidi="ar"/>
              </w:rPr>
              <w:t>2.审计工作成果验收证明，若</w:t>
            </w:r>
            <w:r>
              <w:rPr>
                <w:rFonts w:hint="eastAsia" w:ascii="宋体" w:hAnsi="宋体" w:eastAsia="宋体" w:cs="宋体"/>
                <w:b/>
                <w:bCs/>
                <w:color w:val="auto"/>
                <w:sz w:val="21"/>
                <w:szCs w:val="21"/>
                <w:highlight w:val="none"/>
                <w:lang w:bidi="ar"/>
              </w:rPr>
              <w:t>业绩证明材料</w:t>
            </w:r>
            <w:r>
              <w:rPr>
                <w:rFonts w:hint="eastAsia" w:ascii="宋体" w:hAnsi="宋体" w:eastAsia="宋体" w:cs="宋体"/>
                <w:b/>
                <w:bCs/>
                <w:color w:val="auto"/>
                <w:sz w:val="21"/>
                <w:szCs w:val="21"/>
                <w:highlight w:val="none"/>
                <w:lang w:val="en-US" w:eastAsia="zh-CN" w:bidi="ar"/>
              </w:rPr>
              <w:t>无法体现其负责过该项目的，还需同时提供服务购买方出具的书面补充说明文件复印件作为辅助证明（补充说明文件复印件能显示服务购买方公章）</w:t>
            </w:r>
            <w:r>
              <w:rPr>
                <w:rFonts w:hint="eastAsia" w:ascii="宋体" w:hAnsi="宋体" w:eastAsia="宋体" w:cs="宋体"/>
                <w:b/>
                <w:bCs/>
                <w:color w:val="auto"/>
                <w:sz w:val="21"/>
                <w:szCs w:val="21"/>
                <w:lang w:val="en-US" w:eastAsia="zh-CN"/>
              </w:rPr>
              <w:t>】</w:t>
            </w:r>
          </w:p>
          <w:p>
            <w:pPr>
              <w:pStyle w:val="202"/>
              <w:keepNext w:val="0"/>
              <w:keepLines w:val="0"/>
              <w:pageBreakBefore w:val="0"/>
              <w:widowControl w:val="0"/>
              <w:numPr>
                <w:ilvl w:val="-1"/>
                <w:numId w:val="0"/>
              </w:numPr>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sz w:val="21"/>
                <w:szCs w:val="21"/>
              </w:rPr>
            </w:pPr>
            <w:r>
              <w:rPr>
                <w:rFonts w:hint="eastAsia" w:ascii="宋体" w:hAnsi="宋体" w:eastAsia="宋体" w:cs="宋体"/>
                <w:b/>
                <w:bCs/>
                <w:color w:val="auto"/>
                <w:sz w:val="21"/>
                <w:szCs w:val="21"/>
                <w:lang w:val="en-US" w:eastAsia="zh-CN"/>
              </w:rPr>
              <w:t>2.项目其他人员</w:t>
            </w: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不少于1人</w:t>
            </w:r>
            <w:r>
              <w:rPr>
                <w:rFonts w:hint="eastAsia" w:ascii="宋体" w:hAnsi="宋体" w:eastAsia="宋体" w:cs="宋体"/>
                <w:b/>
                <w:bCs/>
                <w:color w:val="auto"/>
                <w:sz w:val="21"/>
                <w:szCs w:val="21"/>
              </w:rPr>
              <w:t>拥有一级造价工程师</w:t>
            </w:r>
            <w:r>
              <w:rPr>
                <w:rFonts w:hint="eastAsia" w:ascii="宋体" w:hAnsi="宋体" w:eastAsia="宋体" w:cs="宋体"/>
                <w:b/>
                <w:bCs/>
                <w:sz w:val="21"/>
                <w:szCs w:val="21"/>
                <w:lang w:val="en-US" w:eastAsia="zh-CN"/>
              </w:rPr>
              <w:t>或</w:t>
            </w:r>
            <w:r>
              <w:rPr>
                <w:rFonts w:hint="eastAsia" w:ascii="宋体" w:hAnsi="宋体" w:eastAsia="宋体" w:cs="宋体"/>
                <w:b/>
                <w:bCs/>
                <w:sz w:val="21"/>
                <w:szCs w:val="21"/>
              </w:rPr>
              <w:t>一级建造师</w:t>
            </w:r>
            <w:r>
              <w:rPr>
                <w:rFonts w:hint="eastAsia" w:ascii="宋体" w:hAnsi="宋体" w:eastAsia="宋体" w:cs="宋体"/>
                <w:b/>
                <w:bCs/>
                <w:sz w:val="21"/>
                <w:szCs w:val="21"/>
                <w:lang w:val="en-US" w:eastAsia="zh-CN"/>
              </w:rPr>
              <w:t>资格</w:t>
            </w:r>
            <w:r>
              <w:rPr>
                <w:rFonts w:hint="eastAsia" w:ascii="宋体" w:hAnsi="宋体" w:eastAsia="宋体" w:cs="宋体"/>
                <w:b/>
                <w:bCs/>
                <w:sz w:val="21"/>
                <w:szCs w:val="21"/>
              </w:rPr>
              <w:t>或对应的工程</w:t>
            </w:r>
            <w:r>
              <w:rPr>
                <w:rFonts w:hint="eastAsia" w:ascii="宋体" w:hAnsi="宋体" w:eastAsia="宋体" w:cs="宋体"/>
                <w:b/>
                <w:bCs/>
                <w:sz w:val="21"/>
                <w:szCs w:val="21"/>
                <w:lang w:val="en-US" w:eastAsia="zh-CN"/>
              </w:rPr>
              <w:t>市政</w:t>
            </w:r>
            <w:r>
              <w:rPr>
                <w:rFonts w:hint="eastAsia" w:ascii="宋体" w:hAnsi="宋体" w:eastAsia="宋体" w:cs="宋体"/>
                <w:b/>
                <w:bCs/>
                <w:sz w:val="21"/>
                <w:szCs w:val="21"/>
              </w:rPr>
              <w:t>类</w:t>
            </w:r>
            <w:r>
              <w:rPr>
                <w:rFonts w:hint="eastAsia" w:ascii="宋体" w:hAnsi="宋体" w:eastAsia="宋体" w:cs="宋体"/>
                <w:b/>
                <w:bCs/>
                <w:sz w:val="21"/>
                <w:szCs w:val="21"/>
                <w:lang w:val="en-US" w:eastAsia="zh-CN"/>
              </w:rPr>
              <w:t>专业</w:t>
            </w:r>
            <w:r>
              <w:rPr>
                <w:rFonts w:hint="eastAsia" w:ascii="宋体" w:hAnsi="宋体" w:eastAsia="宋体" w:cs="宋体"/>
                <w:b/>
                <w:bCs/>
                <w:sz w:val="21"/>
                <w:szCs w:val="21"/>
              </w:rPr>
              <w:t>中级及以上职称证书。</w:t>
            </w:r>
          </w:p>
          <w:p>
            <w:pPr>
              <w:pStyle w:val="202"/>
              <w:keepNext w:val="0"/>
              <w:keepLines w:val="0"/>
              <w:pageBreakBefore w:val="0"/>
              <w:widowControl w:val="0"/>
              <w:numPr>
                <w:ilvl w:val="-1"/>
                <w:numId w:val="0"/>
              </w:numPr>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3.项目服务团队全部投入人员总计最低不少于5人。</w:t>
            </w:r>
          </w:p>
          <w:p>
            <w:pPr>
              <w:pStyle w:val="202"/>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firstLine="48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4.</w:t>
            </w:r>
            <w:r>
              <w:rPr>
                <w:rFonts w:hint="eastAsia" w:ascii="宋体" w:hAnsi="宋体" w:eastAsia="宋体" w:cs="宋体"/>
                <w:b/>
                <w:bCs/>
                <w:sz w:val="21"/>
                <w:szCs w:val="21"/>
              </w:rPr>
              <w:t>拟派出人员即应为实际项目组成员，项目组个别人员变动须经采购人同意（替换人员的学历、资历、工作能力等不得低于原派出人员），</w:t>
            </w:r>
            <w:r>
              <w:rPr>
                <w:rFonts w:hint="eastAsia" w:ascii="宋体" w:hAnsi="宋体" w:eastAsia="宋体" w:cs="宋体"/>
                <w:b/>
                <w:bCs/>
                <w:sz w:val="21"/>
                <w:szCs w:val="21"/>
                <w:lang w:val="en-US" w:eastAsia="zh-CN"/>
              </w:rPr>
              <w:t>除客观原因（人员离职、患病、产假等）需更换人员外，响应供应商项目组所有成员</w:t>
            </w:r>
            <w:r>
              <w:rPr>
                <w:rFonts w:hint="eastAsia" w:ascii="宋体" w:hAnsi="宋体" w:eastAsia="宋体" w:cs="宋体"/>
                <w:b/>
                <w:bCs/>
                <w:sz w:val="21"/>
                <w:szCs w:val="21"/>
              </w:rPr>
              <w:t>最多允许</w:t>
            </w:r>
            <w:r>
              <w:rPr>
                <w:rFonts w:hint="eastAsia" w:ascii="宋体" w:hAnsi="宋体" w:eastAsia="宋体" w:cs="宋体"/>
                <w:b/>
                <w:bCs/>
                <w:sz w:val="21"/>
                <w:szCs w:val="21"/>
                <w:lang w:val="en-US" w:eastAsia="zh-CN"/>
              </w:rPr>
              <w:t>更换</w:t>
            </w:r>
            <w:r>
              <w:rPr>
                <w:rFonts w:hint="eastAsia" w:ascii="宋体" w:hAnsi="宋体" w:eastAsia="宋体" w:cs="宋体"/>
                <w:b/>
                <w:bCs/>
                <w:sz w:val="21"/>
                <w:szCs w:val="21"/>
              </w:rPr>
              <w:t>一人</w:t>
            </w:r>
            <w:r>
              <w:rPr>
                <w:rFonts w:hint="eastAsia" w:ascii="宋体" w:hAnsi="宋体" w:eastAsia="宋体" w:cs="宋体"/>
                <w:b/>
                <w:bCs/>
                <w:sz w:val="21"/>
                <w:szCs w:val="21"/>
                <w:lang w:eastAsia="zh-CN"/>
              </w:rPr>
              <w:t>。</w:t>
            </w:r>
            <w:r>
              <w:rPr>
                <w:rFonts w:hint="eastAsia" w:ascii="宋体" w:hAnsi="宋体" w:eastAsia="宋体" w:cs="宋体"/>
                <w:b/>
                <w:bCs/>
                <w:sz w:val="21"/>
                <w:szCs w:val="21"/>
              </w:rPr>
              <w:t>申请</w:t>
            </w:r>
            <w:r>
              <w:rPr>
                <w:rFonts w:hint="eastAsia" w:ascii="宋体" w:hAnsi="宋体" w:eastAsia="宋体" w:cs="宋体"/>
                <w:b/>
                <w:bCs/>
                <w:sz w:val="21"/>
                <w:szCs w:val="21"/>
                <w:lang w:val="en-US" w:eastAsia="zh-CN"/>
              </w:rPr>
              <w:t>人员更换</w:t>
            </w:r>
            <w:r>
              <w:rPr>
                <w:rFonts w:hint="eastAsia" w:ascii="宋体" w:hAnsi="宋体" w:eastAsia="宋体" w:cs="宋体"/>
                <w:b/>
                <w:bCs/>
                <w:sz w:val="21"/>
                <w:szCs w:val="21"/>
              </w:rPr>
              <w:t>时，</w:t>
            </w:r>
            <w:r>
              <w:rPr>
                <w:rFonts w:hint="eastAsia" w:ascii="宋体" w:hAnsi="宋体" w:eastAsia="宋体" w:cs="宋体"/>
                <w:b/>
                <w:bCs/>
                <w:sz w:val="21"/>
                <w:szCs w:val="21"/>
                <w:lang w:val="en-US" w:eastAsia="zh-CN"/>
              </w:rPr>
              <w:t>响应供应商</w:t>
            </w:r>
            <w:r>
              <w:rPr>
                <w:rFonts w:hint="eastAsia" w:ascii="宋体" w:hAnsi="宋体" w:eastAsia="宋体" w:cs="宋体"/>
                <w:b/>
                <w:bCs/>
                <w:sz w:val="21"/>
                <w:szCs w:val="21"/>
              </w:rPr>
              <w:t>需提出书面申请，并附上</w:t>
            </w:r>
            <w:r>
              <w:rPr>
                <w:rFonts w:hint="eastAsia" w:ascii="宋体" w:hAnsi="宋体" w:eastAsia="宋体" w:cs="宋体"/>
                <w:b/>
                <w:bCs/>
                <w:sz w:val="21"/>
                <w:szCs w:val="21"/>
                <w:lang w:val="en-US" w:eastAsia="zh-CN"/>
              </w:rPr>
              <w:t>更换</w:t>
            </w:r>
            <w:r>
              <w:rPr>
                <w:rFonts w:hint="eastAsia" w:ascii="宋体" w:hAnsi="宋体" w:eastAsia="宋体" w:cs="宋体"/>
                <w:b/>
                <w:bCs/>
                <w:sz w:val="21"/>
                <w:szCs w:val="21"/>
              </w:rPr>
              <w:t>人员的学历和学位证书、职称证书、职业资格证书、工作证明等佐证资料</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更换人员的资格条件不得低于响应时拟投入人员的配置，只可平替或替换更高资格的人员</w:t>
            </w:r>
            <w:r>
              <w:rPr>
                <w:rFonts w:hint="eastAsia" w:ascii="宋体" w:hAnsi="宋体" w:eastAsia="宋体" w:cs="宋体"/>
                <w:b/>
                <w:bCs/>
                <w:sz w:val="21"/>
                <w:szCs w:val="21"/>
              </w:rPr>
              <w:t>。（服务团队成员必须全程参与该项目，采购人有权对团队成员参与项目情况进行监督，如发现虚报团队成员而未参与审计项目</w:t>
            </w:r>
            <w:r>
              <w:rPr>
                <w:rFonts w:hint="eastAsia" w:ascii="宋体" w:hAnsi="宋体" w:eastAsia="宋体" w:cs="宋体"/>
                <w:b/>
                <w:bCs/>
                <w:sz w:val="21"/>
                <w:szCs w:val="21"/>
                <w:lang w:val="en-US" w:eastAsia="zh-CN"/>
              </w:rPr>
              <w:t>、投入人员数量资格不满足前述条件或擅自更换人员的</w:t>
            </w:r>
            <w:r>
              <w:rPr>
                <w:rFonts w:hint="eastAsia" w:ascii="宋体" w:hAnsi="宋体" w:eastAsia="宋体" w:cs="宋体"/>
                <w:b/>
                <w:bCs/>
                <w:sz w:val="21"/>
                <w:szCs w:val="21"/>
              </w:rPr>
              <w:t>，将视为</w:t>
            </w:r>
            <w:r>
              <w:rPr>
                <w:rFonts w:hint="eastAsia" w:ascii="宋体" w:hAnsi="宋体" w:eastAsia="宋体" w:cs="宋体"/>
                <w:b/>
                <w:bCs/>
                <w:sz w:val="21"/>
                <w:szCs w:val="21"/>
                <w:lang w:eastAsia="zh-CN"/>
              </w:rPr>
              <w:t>响应供应商</w:t>
            </w:r>
            <w:r>
              <w:rPr>
                <w:rFonts w:hint="eastAsia" w:ascii="宋体" w:hAnsi="宋体" w:eastAsia="宋体" w:cs="宋体"/>
                <w:b/>
                <w:bCs/>
                <w:sz w:val="21"/>
                <w:szCs w:val="21"/>
              </w:rPr>
              <w:t>违约，</w:t>
            </w:r>
            <w:r>
              <w:rPr>
                <w:rFonts w:hint="eastAsia" w:ascii="宋体" w:hAnsi="宋体" w:eastAsia="宋体" w:cs="宋体"/>
                <w:b/>
                <w:bCs/>
                <w:sz w:val="21"/>
                <w:szCs w:val="21"/>
                <w:lang w:val="en-US" w:eastAsia="zh-CN"/>
              </w:rPr>
              <w:t>每发现一次，</w:t>
            </w:r>
            <w:r>
              <w:rPr>
                <w:rFonts w:hint="eastAsia" w:ascii="宋体" w:hAnsi="宋体" w:eastAsia="宋体" w:cs="宋体"/>
                <w:b/>
                <w:bCs/>
                <w:sz w:val="21"/>
                <w:szCs w:val="21"/>
              </w:rPr>
              <w:t>采购人将追究</w:t>
            </w:r>
            <w:r>
              <w:rPr>
                <w:rFonts w:hint="eastAsia" w:ascii="宋体" w:hAnsi="宋体" w:eastAsia="宋体" w:cs="宋体"/>
                <w:b/>
                <w:bCs/>
                <w:sz w:val="21"/>
                <w:szCs w:val="21"/>
                <w:lang w:eastAsia="zh-CN"/>
              </w:rPr>
              <w:t>响应供应商</w:t>
            </w:r>
            <w:r>
              <w:rPr>
                <w:rFonts w:hint="eastAsia" w:ascii="宋体" w:hAnsi="宋体" w:eastAsia="宋体" w:cs="宋体"/>
                <w:b/>
                <w:bCs/>
                <w:sz w:val="21"/>
                <w:szCs w:val="21"/>
                <w:lang w:val="en-US" w:eastAsia="zh-CN"/>
              </w:rPr>
              <w:t>2000元/次的</w:t>
            </w:r>
            <w:r>
              <w:rPr>
                <w:rFonts w:hint="eastAsia" w:ascii="宋体" w:hAnsi="宋体" w:eastAsia="宋体" w:cs="宋体"/>
                <w:b/>
                <w:bCs/>
                <w:sz w:val="21"/>
                <w:szCs w:val="21"/>
              </w:rPr>
              <w:t>违约责任）。</w:t>
            </w:r>
          </w:p>
          <w:p>
            <w:pPr>
              <w:pStyle w:val="202"/>
              <w:spacing w:before="0" w:beforeLines="0" w:after="0" w:afterLines="0" w:line="360" w:lineRule="auto"/>
              <w:ind w:firstLine="480"/>
              <w:rPr>
                <w:rFonts w:hint="eastAsia" w:ascii="宋体" w:hAnsi="宋体" w:eastAsia="宋体" w:cs="宋体"/>
                <w:b/>
                <w:bCs/>
                <w:sz w:val="21"/>
                <w:szCs w:val="21"/>
              </w:rPr>
            </w:pPr>
            <w:r>
              <w:rPr>
                <w:rFonts w:hint="eastAsia" w:ascii="宋体" w:hAnsi="宋体" w:eastAsia="宋体" w:cs="宋体"/>
                <w:b/>
                <w:bCs/>
                <w:sz w:val="21"/>
                <w:szCs w:val="21"/>
                <w:lang w:val="en-US" w:eastAsia="zh-CN"/>
              </w:rPr>
              <w:t>5.响应供应商拟派出的项目负责人及其余人员，在项目审查实施阶段，应当到采购人指定地点进场驻场办公，完成实施阶段后响应供应商应告知采购人，经同意后可自行退场。驻场出勤情况，采购人有权进行检查，如未经采购人同意响应供应商出现缺勤情况，每发现一次，采购人有权对响应供应商处予违约处罚，若是项目负责人缺勤，处予1000元/次的违约处罚，若是其他人员缺勤，处予300元/次的违约处罚。</w:t>
            </w:r>
          </w:p>
        </w:tc>
        <w:tc>
          <w:tcPr>
            <w:tcW w:w="348" w:type="pct"/>
            <w:vAlign w:val="center"/>
          </w:tcPr>
          <w:p>
            <w:pPr>
              <w:keepNext/>
              <w:keepLines/>
              <w:spacing w:line="400" w:lineRule="exact"/>
              <w:jc w:val="center"/>
              <w:outlineLvl w:val="9"/>
              <w:rPr>
                <w:rFonts w:ascii="宋体" w:hAnsi="宋体" w:eastAsia="宋体" w:cs="宋体"/>
                <w:kern w:val="0"/>
                <w:sz w:val="18"/>
                <w:szCs w:val="18"/>
                <w:highlight w:val="none"/>
              </w:rPr>
            </w:pPr>
          </w:p>
        </w:tc>
        <w:tc>
          <w:tcPr>
            <w:tcW w:w="418" w:type="pct"/>
            <w:vAlign w:val="center"/>
          </w:tcPr>
          <w:p>
            <w:pPr>
              <w:keepNext/>
              <w:keepLines/>
              <w:spacing w:line="400" w:lineRule="exact"/>
              <w:jc w:val="center"/>
              <w:outlineLvl w:val="9"/>
              <w:rPr>
                <w:rFonts w:ascii="宋体" w:hAnsi="宋体" w:eastAsia="宋体" w:cs="宋体"/>
                <w:kern w:val="0"/>
                <w:sz w:val="18"/>
                <w:szCs w:val="18"/>
                <w:highlight w:val="none"/>
              </w:rPr>
            </w:pPr>
          </w:p>
        </w:tc>
        <w:tc>
          <w:tcPr>
            <w:tcW w:w="395" w:type="pct"/>
            <w:vAlign w:val="center"/>
          </w:tcPr>
          <w:p>
            <w:pPr>
              <w:keepNext/>
              <w:keepLines/>
              <w:spacing w:line="400" w:lineRule="exact"/>
              <w:jc w:val="center"/>
              <w:outlineLvl w:val="9"/>
              <w:rPr>
                <w:rFonts w:ascii="宋体" w:hAnsi="宋体" w:eastAsia="宋体" w:cs="宋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6" w:type="pct"/>
            <w:vAlign w:val="center"/>
          </w:tcPr>
          <w:p>
            <w:pPr>
              <w:spacing w:line="360" w:lineRule="auto"/>
              <w:jc w:val="center"/>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13</w:t>
            </w:r>
          </w:p>
        </w:tc>
        <w:tc>
          <w:tcPr>
            <w:tcW w:w="459" w:type="pct"/>
            <w:vAlign w:val="center"/>
          </w:tcPr>
          <w:p>
            <w:pPr>
              <w:spacing w:line="360" w:lineRule="auto"/>
              <w:jc w:val="center"/>
              <w:rPr>
                <w:rFonts w:hint="default" w:ascii="宋体" w:hAnsi="宋体" w:eastAsia="宋体" w:cs="Times New Roman"/>
                <w:kern w:val="0"/>
                <w:sz w:val="18"/>
                <w:szCs w:val="18"/>
                <w:highlight w:val="none"/>
                <w:lang w:val="en-US" w:eastAsia="zh-CN"/>
              </w:rPr>
            </w:pPr>
            <w:r>
              <w:rPr>
                <w:rFonts w:hint="eastAsia" w:ascii="宋体" w:hAnsi="宋体" w:eastAsia="宋体" w:cs="Times New Roman"/>
                <w:kern w:val="0"/>
                <w:sz w:val="18"/>
                <w:szCs w:val="18"/>
                <w:highlight w:val="none"/>
                <w:lang w:val="en-US" w:eastAsia="zh-CN"/>
              </w:rPr>
              <w:t>十一</w:t>
            </w:r>
          </w:p>
        </w:tc>
        <w:tc>
          <w:tcPr>
            <w:tcW w:w="3092" w:type="pct"/>
            <w:vAlign w:val="center"/>
          </w:tcPr>
          <w:p>
            <w:pPr>
              <w:pStyle w:val="202"/>
              <w:keepNext w:val="0"/>
              <w:keepLines w:val="0"/>
              <w:pageBreakBefore w:val="0"/>
              <w:widowControl w:val="0"/>
              <w:numPr>
                <w:ilvl w:val="-1"/>
                <w:numId w:val="0"/>
              </w:numPr>
              <w:kinsoku/>
              <w:wordWrap/>
              <w:overflowPunct/>
              <w:topLinePunct w:val="0"/>
              <w:autoSpaceDE/>
              <w:autoSpaceDN/>
              <w:bidi w:val="0"/>
              <w:adjustRightInd/>
              <w:snapToGrid/>
              <w:spacing w:before="0" w:beforeLines="0" w:after="0" w:afterLines="0" w:line="360" w:lineRule="auto"/>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rPr>
              <w:t>★</w:t>
            </w:r>
            <w:r>
              <w:rPr>
                <w:rFonts w:hint="eastAsia" w:ascii="宋体" w:hAnsi="宋体" w:eastAsia="宋体" w:cs="宋体"/>
                <w:b/>
                <w:bCs/>
                <w:sz w:val="21"/>
                <w:szCs w:val="21"/>
                <w:lang w:val="en-US" w:eastAsia="zh-CN"/>
              </w:rPr>
              <w:t>十一、报价费用及支付条件</w:t>
            </w:r>
          </w:p>
          <w:p>
            <w:pPr>
              <w:pStyle w:val="202"/>
              <w:keepNext w:val="0"/>
              <w:keepLines w:val="0"/>
              <w:pageBreakBefore w:val="0"/>
              <w:widowControl w:val="0"/>
              <w:numPr>
                <w:ilvl w:val="-1"/>
                <w:numId w:val="0"/>
              </w:numPr>
              <w:kinsoku/>
              <w:wordWrap/>
              <w:overflowPunct/>
              <w:topLinePunct w:val="0"/>
              <w:autoSpaceDE/>
              <w:autoSpaceDN/>
              <w:bidi w:val="0"/>
              <w:adjustRightInd/>
              <w:snapToGrid/>
              <w:spacing w:before="0" w:beforeLines="0" w:after="0" w:afterLines="0" w:line="360" w:lineRule="auto"/>
              <w:ind w:firstLine="480" w:firstLineChars="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响应供应商需对六个工程专项审计项目，单独分别报价，划分各项目金额，报价须明确不含税报价以及税率。未划分子项单独报价，仅报价总金额的，视为无效报价。</w:t>
            </w:r>
          </w:p>
          <w:p>
            <w:pPr>
              <w:pStyle w:val="202"/>
              <w:keepNext w:val="0"/>
              <w:keepLines w:val="0"/>
              <w:pageBreakBefore w:val="0"/>
              <w:widowControl w:val="0"/>
              <w:numPr>
                <w:ilvl w:val="-1"/>
                <w:numId w:val="0"/>
              </w:numPr>
              <w:kinsoku/>
              <w:wordWrap/>
              <w:overflowPunct/>
              <w:topLinePunct w:val="0"/>
              <w:autoSpaceDE/>
              <w:autoSpaceDN/>
              <w:bidi w:val="0"/>
              <w:adjustRightInd/>
              <w:snapToGrid/>
              <w:spacing w:before="0" w:beforeLines="0" w:after="0" w:afterLines="0" w:line="360" w:lineRule="auto"/>
              <w:ind w:firstLine="480" w:firstLineChars="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响应供应商的报价为</w:t>
            </w:r>
            <w:r>
              <w:rPr>
                <w:rFonts w:hint="eastAsia" w:ascii="宋体" w:hAnsi="宋体" w:eastAsia="宋体" w:cs="宋体"/>
                <w:b w:val="0"/>
                <w:bCs w:val="0"/>
                <w:sz w:val="21"/>
                <w:szCs w:val="21"/>
              </w:rPr>
              <w:t>包干价，包含</w:t>
            </w:r>
            <w:r>
              <w:rPr>
                <w:rFonts w:hint="eastAsia" w:ascii="宋体" w:hAnsi="宋体" w:eastAsia="宋体" w:cs="宋体"/>
                <w:b w:val="0"/>
                <w:bCs w:val="0"/>
                <w:sz w:val="21"/>
                <w:szCs w:val="21"/>
                <w:lang w:val="en-US" w:eastAsia="zh-CN"/>
              </w:rPr>
              <w:t>其</w:t>
            </w:r>
            <w:r>
              <w:rPr>
                <w:rFonts w:hint="eastAsia" w:ascii="宋体" w:hAnsi="宋体" w:eastAsia="宋体" w:cs="宋体"/>
                <w:b w:val="0"/>
                <w:bCs w:val="0"/>
                <w:sz w:val="21"/>
                <w:szCs w:val="21"/>
              </w:rPr>
              <w:t>完成本</w:t>
            </w:r>
            <w:r>
              <w:rPr>
                <w:rFonts w:hint="eastAsia" w:ascii="宋体" w:hAnsi="宋体" w:eastAsia="宋体" w:cs="宋体"/>
                <w:b w:val="0"/>
                <w:bCs w:val="0"/>
                <w:sz w:val="21"/>
                <w:szCs w:val="21"/>
                <w:lang w:val="en-US" w:eastAsia="zh-CN"/>
              </w:rPr>
              <w:t>项目</w:t>
            </w:r>
            <w:r>
              <w:rPr>
                <w:rFonts w:hint="eastAsia" w:ascii="宋体" w:hAnsi="宋体" w:eastAsia="宋体" w:cs="宋体"/>
                <w:b w:val="0"/>
                <w:bCs w:val="0"/>
                <w:sz w:val="21"/>
                <w:szCs w:val="21"/>
              </w:rPr>
              <w:t>工作所需的全部费用，包括但不限于人工费、交通费、住宿费、</w:t>
            </w:r>
            <w:r>
              <w:rPr>
                <w:rFonts w:hint="eastAsia" w:ascii="宋体" w:hAnsi="宋体" w:eastAsia="宋体" w:cs="宋体"/>
                <w:b w:val="0"/>
                <w:bCs w:val="0"/>
                <w:sz w:val="21"/>
                <w:szCs w:val="21"/>
                <w:lang w:val="en-US" w:eastAsia="zh-CN"/>
              </w:rPr>
              <w:t>餐</w:t>
            </w:r>
            <w:r>
              <w:rPr>
                <w:rFonts w:hint="eastAsia" w:ascii="宋体" w:hAnsi="宋体" w:eastAsia="宋体" w:cs="宋体"/>
                <w:b w:val="0"/>
                <w:bCs w:val="0"/>
                <w:sz w:val="21"/>
                <w:szCs w:val="21"/>
              </w:rPr>
              <w:t>费、办公费、资料费、保险费、税费、往来询证函费、快递费及其他一切相关费用。</w:t>
            </w:r>
            <w:r>
              <w:rPr>
                <w:rFonts w:hint="eastAsia" w:ascii="宋体" w:hAnsi="宋体" w:eastAsia="宋体" w:cs="宋体"/>
                <w:b w:val="0"/>
                <w:bCs w:val="0"/>
                <w:sz w:val="21"/>
                <w:szCs w:val="21"/>
                <w:lang w:val="en-US" w:eastAsia="zh-CN"/>
              </w:rPr>
              <w:t>项目费用</w:t>
            </w:r>
            <w:r>
              <w:rPr>
                <w:rFonts w:hint="eastAsia" w:ascii="宋体" w:hAnsi="宋体" w:eastAsia="宋体" w:cs="宋体"/>
                <w:b w:val="0"/>
                <w:bCs w:val="0"/>
                <w:sz w:val="21"/>
                <w:szCs w:val="21"/>
              </w:rPr>
              <w:t>在服务期内不因最低工资标准上调、劳务成本、物价成本等的变动或其他任何原因而做调整。</w:t>
            </w:r>
            <w:r>
              <w:rPr>
                <w:rFonts w:hint="eastAsia" w:ascii="宋体" w:hAnsi="宋体" w:eastAsia="宋体" w:cs="宋体"/>
                <w:b w:val="0"/>
                <w:bCs w:val="0"/>
                <w:sz w:val="21"/>
                <w:szCs w:val="21"/>
                <w:lang w:val="en-US" w:eastAsia="zh-CN"/>
              </w:rPr>
              <w:t>报价已含餐费，响应供应商餐食有需要到采购人饭堂使用的，提前与采购人沟通，并按采购人饭堂收费标准自行缴纳餐费。</w:t>
            </w:r>
            <w:r>
              <w:rPr>
                <w:rFonts w:hint="eastAsia" w:ascii="宋体" w:hAnsi="宋体" w:eastAsia="宋体" w:cs="宋体"/>
                <w:b w:val="0"/>
                <w:bCs w:val="0"/>
                <w:sz w:val="21"/>
                <w:szCs w:val="21"/>
              </w:rPr>
              <w:t>未经</w:t>
            </w:r>
            <w:r>
              <w:rPr>
                <w:rFonts w:hint="eastAsia" w:ascii="宋体" w:hAnsi="宋体" w:eastAsia="宋体" w:cs="宋体"/>
                <w:b w:val="0"/>
                <w:bCs w:val="0"/>
                <w:sz w:val="21"/>
                <w:szCs w:val="21"/>
                <w:lang w:val="en-US" w:eastAsia="zh-CN"/>
              </w:rPr>
              <w:t>采购</w:t>
            </w:r>
            <w:r>
              <w:rPr>
                <w:rFonts w:hint="eastAsia" w:ascii="宋体" w:hAnsi="宋体" w:eastAsia="宋体" w:cs="宋体"/>
                <w:b w:val="0"/>
                <w:bCs w:val="0"/>
                <w:sz w:val="21"/>
                <w:szCs w:val="21"/>
              </w:rPr>
              <w:t>书面同意，</w:t>
            </w:r>
            <w:r>
              <w:rPr>
                <w:rFonts w:hint="eastAsia" w:ascii="宋体" w:hAnsi="宋体" w:eastAsia="宋体" w:cs="宋体"/>
                <w:b w:val="0"/>
                <w:bCs w:val="0"/>
                <w:sz w:val="21"/>
                <w:szCs w:val="21"/>
                <w:lang w:val="en-US" w:eastAsia="zh-CN"/>
              </w:rPr>
              <w:t>响应供应商</w:t>
            </w:r>
            <w:r>
              <w:rPr>
                <w:rFonts w:hint="eastAsia" w:ascii="宋体" w:hAnsi="宋体" w:eastAsia="宋体" w:cs="宋体"/>
                <w:b w:val="0"/>
                <w:bCs w:val="0"/>
                <w:sz w:val="21"/>
                <w:szCs w:val="21"/>
              </w:rPr>
              <w:t>无权要求</w:t>
            </w:r>
            <w:r>
              <w:rPr>
                <w:rFonts w:hint="eastAsia" w:ascii="宋体" w:hAnsi="宋体" w:eastAsia="宋体" w:cs="宋体"/>
                <w:b w:val="0"/>
                <w:bCs w:val="0"/>
                <w:sz w:val="21"/>
                <w:szCs w:val="21"/>
                <w:lang w:val="en-US" w:eastAsia="zh-CN"/>
              </w:rPr>
              <w:t>采购人</w:t>
            </w:r>
            <w:r>
              <w:rPr>
                <w:rFonts w:hint="eastAsia" w:ascii="宋体" w:hAnsi="宋体" w:eastAsia="宋体" w:cs="宋体"/>
                <w:b w:val="0"/>
                <w:bCs w:val="0"/>
                <w:sz w:val="21"/>
                <w:szCs w:val="21"/>
              </w:rPr>
              <w:t>支付其他任何费用。</w:t>
            </w:r>
          </w:p>
          <w:p>
            <w:pPr>
              <w:pStyle w:val="202"/>
              <w:spacing w:before="0" w:beforeLines="0" w:after="0" w:afterLines="0" w:line="360" w:lineRule="auto"/>
              <w:ind w:firstLine="480"/>
              <w:rPr>
                <w:rFonts w:hint="eastAsia" w:ascii="宋体" w:hAnsi="宋体" w:eastAsia="宋体" w:cs="宋体"/>
                <w:b/>
                <w:bCs/>
                <w:sz w:val="21"/>
                <w:szCs w:val="21"/>
                <w:lang w:val="en-US" w:eastAsia="zh-CN"/>
              </w:rPr>
            </w:pPr>
            <w:r>
              <w:rPr>
                <w:rFonts w:hint="eastAsia" w:ascii="宋体" w:hAnsi="宋体" w:eastAsia="宋体" w:cs="宋体"/>
                <w:b w:val="0"/>
                <w:bCs w:val="0"/>
                <w:sz w:val="21"/>
                <w:szCs w:val="21"/>
                <w:lang w:val="en-US" w:eastAsia="zh-CN"/>
              </w:rPr>
              <w:t>支付条件：本项目无预付款。</w:t>
            </w:r>
            <w:r>
              <w:rPr>
                <w:rFonts w:hint="eastAsia" w:ascii="宋体" w:hAnsi="宋体" w:eastAsia="宋体" w:cs="宋体"/>
                <w:bCs/>
                <w:sz w:val="21"/>
                <w:szCs w:val="21"/>
                <w:highlight w:val="none"/>
                <w:lang w:val="en-US" w:eastAsia="zh-CN"/>
              </w:rPr>
              <w:t>响应供应商按照项目合同约定完成本次六个工程项目全部</w:t>
            </w:r>
            <w:r>
              <w:rPr>
                <w:rFonts w:hint="eastAsia" w:ascii="宋体" w:hAnsi="宋体" w:eastAsia="宋体" w:cs="宋体"/>
                <w:bCs/>
                <w:sz w:val="21"/>
                <w:szCs w:val="21"/>
                <w:highlight w:val="none"/>
              </w:rPr>
              <w:t>审计工作</w:t>
            </w:r>
            <w:r>
              <w:rPr>
                <w:rFonts w:hint="eastAsia" w:ascii="宋体" w:hAnsi="宋体" w:eastAsia="宋体" w:cs="宋体"/>
                <w:bCs/>
                <w:sz w:val="21"/>
                <w:szCs w:val="21"/>
                <w:highlight w:val="none"/>
                <w:lang w:val="en-US" w:eastAsia="zh-CN"/>
              </w:rPr>
              <w:t>后</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并按</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用户需求书</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报价文件</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审计方案</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等规定的</w:t>
            </w:r>
            <w:r>
              <w:rPr>
                <w:rFonts w:hint="eastAsia" w:ascii="宋体" w:hAnsi="宋体" w:eastAsia="宋体" w:cs="宋体"/>
                <w:bCs/>
                <w:color w:val="auto"/>
                <w:sz w:val="21"/>
                <w:szCs w:val="21"/>
                <w:highlight w:val="none"/>
                <w:lang w:val="en-US" w:eastAsia="zh-CN"/>
              </w:rPr>
              <w:t>成果提交要求，向采购人</w:t>
            </w:r>
            <w:r>
              <w:rPr>
                <w:rFonts w:hint="eastAsia" w:ascii="宋体" w:hAnsi="宋体" w:eastAsia="宋体" w:cs="宋体"/>
                <w:b w:val="0"/>
                <w:bCs/>
                <w:color w:val="auto"/>
                <w:sz w:val="21"/>
                <w:szCs w:val="21"/>
                <w:highlight w:val="none"/>
                <w:lang w:val="en-US" w:eastAsia="zh-CN" w:bidi="ar-SA"/>
              </w:rPr>
              <w:t>提交审计报告及相关附件纸质版3份，电子版1 份，审计底稿电子版1 份,并经采购人审核确认</w:t>
            </w:r>
            <w:r>
              <w:rPr>
                <w:rFonts w:hint="eastAsia" w:ascii="宋体" w:hAnsi="宋体" w:eastAsia="宋体" w:cs="宋体"/>
                <w:bCs/>
                <w:color w:val="auto"/>
                <w:sz w:val="21"/>
                <w:szCs w:val="21"/>
                <w:highlight w:val="none"/>
                <w:lang w:val="en-US" w:eastAsia="zh-CN"/>
              </w:rPr>
              <w:t>后</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响应供应商应当向采购人开具合法有效的增值税专用发票及甲方要求的其他请款资料，</w:t>
            </w:r>
            <w:r>
              <w:rPr>
                <w:rFonts w:hint="eastAsia" w:ascii="宋体" w:hAnsi="宋体" w:eastAsia="宋体" w:cs="宋体"/>
                <w:b w:val="0"/>
                <w:bCs/>
                <w:color w:val="auto"/>
                <w:kern w:val="2"/>
                <w:sz w:val="21"/>
                <w:szCs w:val="21"/>
                <w:highlight w:val="none"/>
                <w:lang w:val="en-US" w:eastAsia="zh-CN"/>
              </w:rPr>
              <w:t>采购人</w:t>
            </w:r>
            <w:r>
              <w:rPr>
                <w:rFonts w:hint="eastAsia" w:ascii="宋体" w:hAnsi="宋体" w:eastAsia="宋体" w:cs="宋体"/>
                <w:bCs/>
                <w:color w:val="auto"/>
                <w:sz w:val="21"/>
                <w:szCs w:val="21"/>
                <w:highlight w:val="none"/>
              </w:rPr>
              <w:t>在收到</w:t>
            </w:r>
            <w:r>
              <w:rPr>
                <w:rFonts w:hint="eastAsia" w:ascii="宋体" w:hAnsi="宋体" w:eastAsia="宋体" w:cs="宋体"/>
                <w:bCs/>
                <w:color w:val="auto"/>
                <w:sz w:val="21"/>
                <w:szCs w:val="21"/>
                <w:highlight w:val="none"/>
                <w:lang w:val="en-US" w:eastAsia="zh-CN"/>
              </w:rPr>
              <w:t>响应供应商前述请款</w:t>
            </w:r>
            <w:r>
              <w:rPr>
                <w:rFonts w:hint="eastAsia" w:ascii="宋体" w:hAnsi="宋体" w:eastAsia="宋体" w:cs="宋体"/>
                <w:bCs/>
                <w:color w:val="auto"/>
                <w:sz w:val="21"/>
                <w:szCs w:val="21"/>
                <w:highlight w:val="none"/>
              </w:rPr>
              <w:t>资料并确认无误后</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0个工作日内，</w:t>
            </w:r>
            <w:r>
              <w:rPr>
                <w:rFonts w:hint="eastAsia" w:ascii="宋体" w:hAnsi="宋体" w:eastAsia="宋体" w:cs="宋体"/>
                <w:bCs/>
                <w:sz w:val="21"/>
                <w:szCs w:val="21"/>
                <w:highlight w:val="none"/>
              </w:rPr>
              <w:t>一次性支付服务费用。</w:t>
            </w:r>
          </w:p>
        </w:tc>
        <w:tc>
          <w:tcPr>
            <w:tcW w:w="348" w:type="pct"/>
            <w:vAlign w:val="center"/>
          </w:tcPr>
          <w:p>
            <w:pPr>
              <w:keepNext/>
              <w:keepLines/>
              <w:spacing w:line="400" w:lineRule="exact"/>
              <w:jc w:val="center"/>
              <w:outlineLvl w:val="9"/>
              <w:rPr>
                <w:rFonts w:ascii="宋体" w:hAnsi="宋体" w:eastAsia="宋体" w:cs="宋体"/>
                <w:kern w:val="0"/>
                <w:sz w:val="18"/>
                <w:szCs w:val="18"/>
                <w:highlight w:val="none"/>
              </w:rPr>
            </w:pPr>
          </w:p>
        </w:tc>
        <w:tc>
          <w:tcPr>
            <w:tcW w:w="418" w:type="pct"/>
            <w:vAlign w:val="center"/>
          </w:tcPr>
          <w:p>
            <w:pPr>
              <w:keepNext/>
              <w:keepLines/>
              <w:spacing w:line="400" w:lineRule="exact"/>
              <w:jc w:val="center"/>
              <w:outlineLvl w:val="9"/>
              <w:rPr>
                <w:rFonts w:ascii="宋体" w:hAnsi="宋体" w:eastAsia="宋体" w:cs="宋体"/>
                <w:kern w:val="0"/>
                <w:sz w:val="18"/>
                <w:szCs w:val="18"/>
                <w:highlight w:val="none"/>
              </w:rPr>
            </w:pPr>
          </w:p>
        </w:tc>
        <w:tc>
          <w:tcPr>
            <w:tcW w:w="395" w:type="pct"/>
            <w:vAlign w:val="center"/>
          </w:tcPr>
          <w:p>
            <w:pPr>
              <w:keepNext/>
              <w:keepLines/>
              <w:spacing w:line="400" w:lineRule="exact"/>
              <w:jc w:val="center"/>
              <w:outlineLvl w:val="9"/>
              <w:rPr>
                <w:rFonts w:ascii="宋体" w:hAnsi="宋体" w:eastAsia="宋体" w:cs="宋体"/>
                <w:kern w:val="0"/>
                <w:sz w:val="18"/>
                <w:szCs w:val="18"/>
                <w:highlight w:val="none"/>
              </w:rPr>
            </w:pPr>
          </w:p>
        </w:tc>
      </w:tr>
    </w:tbl>
    <w:p>
      <w:pPr>
        <w:spacing w:line="360" w:lineRule="auto"/>
        <w:rPr>
          <w:rFonts w:ascii="宋体" w:hAnsi="宋体" w:eastAsia="宋体" w:cs="宋体"/>
          <w:szCs w:val="21"/>
          <w:highlight w:val="none"/>
        </w:rPr>
      </w:pPr>
    </w:p>
    <w:p>
      <w:pPr>
        <w:spacing w:line="360" w:lineRule="auto"/>
        <w:rPr>
          <w:rFonts w:ascii="宋体" w:hAnsi="宋体" w:eastAsia="宋体" w:cs="宋体"/>
          <w:szCs w:val="21"/>
          <w:highlight w:val="none"/>
        </w:rPr>
      </w:pPr>
      <w:r>
        <w:rPr>
          <w:rFonts w:hint="eastAsia" w:ascii="宋体" w:hAnsi="宋体" w:eastAsia="宋体" w:cs="宋体"/>
          <w:szCs w:val="21"/>
          <w:highlight w:val="none"/>
        </w:rPr>
        <w:t>备注：</w:t>
      </w:r>
    </w:p>
    <w:p>
      <w:pPr>
        <w:spacing w:line="360" w:lineRule="auto"/>
        <w:ind w:left="605" w:leftChars="18" w:hanging="567" w:hangingChars="270"/>
        <w:rPr>
          <w:rFonts w:ascii="宋体" w:hAnsi="宋体" w:eastAsia="宋体" w:cs="宋体"/>
          <w:b/>
          <w:bCs w:val="0"/>
          <w:color w:val="auto"/>
          <w:szCs w:val="21"/>
          <w:highlight w:val="none"/>
          <w:u w:val="single"/>
        </w:rPr>
      </w:pPr>
      <w:r>
        <w:rPr>
          <w:rFonts w:hint="eastAsia" w:ascii="宋体" w:hAnsi="宋体" w:eastAsia="宋体" w:cs="宋体"/>
          <w:szCs w:val="21"/>
          <w:highlight w:val="none"/>
        </w:rPr>
        <w:t>（1）</w:t>
      </w:r>
      <w:r>
        <w:rPr>
          <w:rFonts w:hint="eastAsia" w:ascii="宋体" w:hAnsi="宋体" w:eastAsia="宋体" w:cs="宋体"/>
          <w:b/>
          <w:color w:val="auto"/>
          <w:szCs w:val="21"/>
          <w:highlight w:val="none"/>
          <w:u w:val="single"/>
          <w:lang w:eastAsia="zh-CN"/>
        </w:rPr>
        <w:t>供应商</w:t>
      </w:r>
      <w:r>
        <w:rPr>
          <w:rFonts w:hint="eastAsia" w:ascii="宋体" w:hAnsi="宋体" w:eastAsia="宋体" w:cs="宋体"/>
          <w:b/>
          <w:color w:val="auto"/>
          <w:szCs w:val="21"/>
          <w:highlight w:val="none"/>
          <w:u w:val="single"/>
        </w:rPr>
        <w:t>应对照</w:t>
      </w:r>
      <w:r>
        <w:rPr>
          <w:rFonts w:hint="eastAsia" w:ascii="宋体" w:hAnsi="宋体" w:eastAsia="宋体" w:cs="宋体"/>
          <w:b/>
          <w:color w:val="auto"/>
          <w:szCs w:val="21"/>
          <w:highlight w:val="none"/>
          <w:u w:val="single"/>
          <w:lang w:eastAsia="zh-CN"/>
        </w:rPr>
        <w:t>比选文件</w:t>
      </w:r>
      <w:r>
        <w:rPr>
          <w:rFonts w:hint="eastAsia" w:ascii="宋体" w:hAnsi="宋体" w:eastAsia="宋体" w:cs="宋体"/>
          <w:b/>
          <w:color w:val="auto"/>
          <w:szCs w:val="21"/>
          <w:highlight w:val="none"/>
          <w:u w:val="single"/>
        </w:rPr>
        <w:t>用户需求书的响应</w:t>
      </w:r>
      <w:r>
        <w:rPr>
          <w:rFonts w:hint="eastAsia" w:ascii="宋体" w:hAnsi="宋体" w:eastAsia="宋体" w:cs="宋体"/>
          <w:b/>
          <w:color w:val="auto"/>
          <w:szCs w:val="21"/>
          <w:highlight w:val="none"/>
          <w:u w:val="single"/>
          <w:lang w:eastAsia="zh-CN"/>
        </w:rPr>
        <w:t>（其中“</w:t>
      </w:r>
      <w:r>
        <w:rPr>
          <w:rFonts w:hint="eastAsia" w:ascii="宋体" w:hAnsi="宋体" w:eastAsia="宋体" w:cs="宋体"/>
          <w:b/>
          <w:color w:val="auto"/>
          <w:szCs w:val="21"/>
          <w:highlight w:val="none"/>
          <w:u w:val="single"/>
          <w:lang w:val="en-US" w:eastAsia="zh-CN"/>
        </w:rPr>
        <w:t>一、项目信息</w:t>
      </w:r>
      <w:r>
        <w:rPr>
          <w:rFonts w:hint="eastAsia" w:ascii="宋体" w:hAnsi="宋体" w:eastAsia="宋体" w:cs="宋体"/>
          <w:b/>
          <w:color w:val="auto"/>
          <w:szCs w:val="21"/>
          <w:highlight w:val="none"/>
          <w:u w:val="single"/>
          <w:lang w:eastAsia="zh-CN"/>
        </w:rPr>
        <w:t>”除外）</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w:t>
      </w:r>
      <w:r>
        <w:rPr>
          <w:rFonts w:hint="eastAsia" w:ascii="宋体" w:hAnsi="宋体" w:eastAsia="宋体" w:cs="Times New Roman"/>
          <w:b/>
          <w:color w:val="auto"/>
          <w:kern w:val="0"/>
          <w:szCs w:val="21"/>
          <w:highlight w:val="none"/>
          <w:u w:val="single"/>
          <w:lang w:eastAsia="zh-CN"/>
        </w:rPr>
        <w:t>响应文件</w:t>
      </w:r>
      <w:r>
        <w:rPr>
          <w:rFonts w:hint="eastAsia" w:ascii="宋体" w:hAnsi="宋体" w:eastAsia="宋体" w:cs="Times New Roman"/>
          <w:b/>
          <w:color w:val="auto"/>
          <w:kern w:val="0"/>
          <w:szCs w:val="21"/>
          <w:highlight w:val="none"/>
          <w:u w:val="single"/>
        </w:rPr>
        <w:t>处理</w:t>
      </w:r>
      <w:r>
        <w:rPr>
          <w:rFonts w:hint="eastAsia" w:ascii="宋体" w:hAnsi="宋体" w:eastAsia="宋体" w:cs="宋体"/>
          <w:b/>
          <w:color w:val="auto"/>
          <w:szCs w:val="21"/>
          <w:highlight w:val="none"/>
          <w:u w:val="single"/>
        </w:rPr>
        <w:t>。若</w:t>
      </w:r>
      <w:r>
        <w:rPr>
          <w:rFonts w:hint="eastAsia" w:ascii="宋体" w:hAnsi="宋体" w:eastAsia="宋体" w:cs="宋体"/>
          <w:b/>
          <w:color w:val="auto"/>
          <w:szCs w:val="21"/>
          <w:highlight w:val="none"/>
          <w:u w:val="single"/>
          <w:lang w:eastAsia="zh-CN"/>
        </w:rPr>
        <w:t>比选文件</w:t>
      </w:r>
      <w:r>
        <w:rPr>
          <w:rFonts w:hint="eastAsia" w:ascii="宋体" w:hAnsi="宋体" w:eastAsia="宋体" w:cs="宋体"/>
          <w:b/>
          <w:color w:val="auto"/>
          <w:szCs w:val="21"/>
          <w:highlight w:val="none"/>
          <w:u w:val="single"/>
        </w:rPr>
        <w:t>用户需求书中有“★”条款须逐条逐项、如实地填写“偏离情况”，未填写“★”条款以外的条款的，视为完全满足</w:t>
      </w:r>
      <w:r>
        <w:rPr>
          <w:rFonts w:hint="eastAsia" w:ascii="宋体" w:hAnsi="宋体" w:eastAsia="宋体" w:cs="宋体"/>
          <w:b/>
          <w:color w:val="auto"/>
          <w:szCs w:val="21"/>
          <w:highlight w:val="none"/>
          <w:u w:val="single"/>
          <w:lang w:eastAsia="zh-CN"/>
        </w:rPr>
        <w:t>比选文件</w:t>
      </w:r>
      <w:r>
        <w:rPr>
          <w:rFonts w:hint="eastAsia" w:ascii="宋体" w:hAnsi="宋体" w:eastAsia="宋体" w:cs="宋体"/>
          <w:b/>
          <w:color w:val="auto"/>
          <w:szCs w:val="21"/>
          <w:highlight w:val="none"/>
          <w:u w:val="single"/>
        </w:rPr>
        <w:t>要求。</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对</w:t>
      </w:r>
      <w:r>
        <w:rPr>
          <w:rFonts w:hint="eastAsia" w:ascii="宋体" w:hAnsi="宋体" w:eastAsia="宋体" w:cs="宋体"/>
          <w:color w:val="auto"/>
          <w:szCs w:val="21"/>
          <w:highlight w:val="none"/>
          <w:lang w:eastAsia="zh-CN"/>
        </w:rPr>
        <w:t>比选文件</w:t>
      </w:r>
      <w:r>
        <w:rPr>
          <w:rFonts w:hint="eastAsia" w:ascii="宋体" w:hAnsi="宋体" w:eastAsia="宋体" w:cs="宋体"/>
          <w:color w:val="auto"/>
          <w:szCs w:val="21"/>
          <w:highlight w:val="none"/>
        </w:rPr>
        <w:t>用户需求的响应程度）分为：正偏离、负偏离、无偏离。正偏离是指</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对用户需求响应优于</w:t>
      </w:r>
      <w:r>
        <w:rPr>
          <w:rFonts w:hint="eastAsia" w:ascii="宋体" w:hAnsi="宋体" w:eastAsia="宋体" w:cs="宋体"/>
          <w:color w:val="auto"/>
          <w:szCs w:val="21"/>
          <w:highlight w:val="none"/>
          <w:lang w:eastAsia="zh-CN"/>
        </w:rPr>
        <w:t>比选文件</w:t>
      </w:r>
      <w:r>
        <w:rPr>
          <w:rFonts w:hint="eastAsia" w:ascii="宋体" w:hAnsi="宋体" w:eastAsia="宋体" w:cs="宋体"/>
          <w:color w:val="auto"/>
          <w:szCs w:val="21"/>
          <w:highlight w:val="none"/>
        </w:rPr>
        <w:t>的要求；负偏离是指</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对用户需求响应不满足或不完全满足</w:t>
      </w:r>
      <w:r>
        <w:rPr>
          <w:rFonts w:hint="eastAsia" w:ascii="宋体" w:hAnsi="宋体" w:eastAsia="宋体" w:cs="宋体"/>
          <w:color w:val="auto"/>
          <w:szCs w:val="21"/>
          <w:highlight w:val="none"/>
          <w:lang w:eastAsia="zh-CN"/>
        </w:rPr>
        <w:t>比选文件</w:t>
      </w:r>
      <w:r>
        <w:rPr>
          <w:rFonts w:hint="eastAsia" w:ascii="宋体" w:hAnsi="宋体" w:eastAsia="宋体" w:cs="宋体"/>
          <w:color w:val="auto"/>
          <w:szCs w:val="21"/>
          <w:highlight w:val="none"/>
        </w:rPr>
        <w:t>的要求；无偏离是指</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对用户需求响应完全满足</w:t>
      </w:r>
      <w:r>
        <w:rPr>
          <w:rFonts w:hint="eastAsia" w:ascii="宋体" w:hAnsi="宋体" w:eastAsia="宋体" w:cs="宋体"/>
          <w:color w:val="auto"/>
          <w:szCs w:val="21"/>
          <w:highlight w:val="none"/>
          <w:lang w:eastAsia="zh-CN"/>
        </w:rPr>
        <w:t>比选文件</w:t>
      </w:r>
      <w:r>
        <w:rPr>
          <w:rFonts w:hint="eastAsia" w:ascii="宋体" w:hAnsi="宋体" w:eastAsia="宋体" w:cs="宋体"/>
          <w:color w:val="auto"/>
          <w:szCs w:val="21"/>
          <w:highlight w:val="none"/>
        </w:rPr>
        <w:t xml:space="preserve">的要求。 </w:t>
      </w:r>
    </w:p>
    <w:p>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w:t>
      </w:r>
      <w:r>
        <w:rPr>
          <w:rFonts w:hint="eastAsia" w:ascii="宋体" w:hAnsi="宋体" w:eastAsia="宋体" w:cs="Times New Roman"/>
          <w:b/>
          <w:color w:val="auto"/>
          <w:kern w:val="0"/>
          <w:szCs w:val="21"/>
          <w:highlight w:val="none"/>
          <w:u w:val="single"/>
          <w:lang w:eastAsia="zh-CN"/>
        </w:rPr>
        <w:t>比选文件</w:t>
      </w:r>
      <w:r>
        <w:rPr>
          <w:rFonts w:hint="eastAsia" w:ascii="宋体" w:hAnsi="宋体" w:eastAsia="宋体" w:cs="Times New Roman"/>
          <w:b/>
          <w:color w:val="auto"/>
          <w:kern w:val="0"/>
          <w:szCs w:val="21"/>
          <w:highlight w:val="none"/>
          <w:u w:val="single"/>
        </w:rPr>
        <w:t>的偏离内容，“偏离情况”项为无偏离的，在“实质性响应的具体内容”项内填“完全响应</w:t>
      </w:r>
      <w:r>
        <w:rPr>
          <w:rFonts w:hint="eastAsia" w:ascii="宋体" w:hAnsi="宋体" w:eastAsia="宋体" w:cs="Times New Roman"/>
          <w:b/>
          <w:color w:val="auto"/>
          <w:kern w:val="0"/>
          <w:szCs w:val="21"/>
          <w:highlight w:val="none"/>
          <w:u w:val="single"/>
          <w:lang w:eastAsia="zh-CN"/>
        </w:rPr>
        <w:t>比选文件</w:t>
      </w:r>
      <w:r>
        <w:rPr>
          <w:rFonts w:hint="eastAsia" w:ascii="宋体" w:hAnsi="宋体" w:eastAsia="宋体" w:cs="Times New Roman"/>
          <w:b/>
          <w:color w:val="auto"/>
          <w:kern w:val="0"/>
          <w:szCs w:val="21"/>
          <w:highlight w:val="none"/>
          <w:u w:val="single"/>
        </w:rPr>
        <w:t>要求”即可，也可进一步说明响应的具体内容。</w:t>
      </w:r>
      <w:r>
        <w:rPr>
          <w:rFonts w:hint="eastAsia" w:ascii="宋体" w:hAnsi="宋体" w:eastAsia="宋体" w:cs="Times New Roman"/>
          <w:b/>
          <w:color w:val="auto"/>
          <w:kern w:val="0"/>
          <w:szCs w:val="21"/>
          <w:highlight w:val="none"/>
          <w:u w:val="single"/>
          <w:lang w:eastAsia="zh-CN"/>
        </w:rPr>
        <w:t>供应商</w:t>
      </w:r>
      <w:r>
        <w:rPr>
          <w:rFonts w:hint="eastAsia" w:ascii="宋体" w:hAnsi="宋体" w:eastAsia="宋体" w:cs="Times New Roman"/>
          <w:b/>
          <w:color w:val="auto"/>
          <w:kern w:val="0"/>
          <w:szCs w:val="21"/>
          <w:highlight w:val="none"/>
          <w:u w:val="single"/>
        </w:rPr>
        <w:t>可将反映</w:t>
      </w:r>
      <w:r>
        <w:rPr>
          <w:rFonts w:hint="eastAsia" w:ascii="宋体" w:hAnsi="宋体" w:eastAsia="宋体" w:cs="Times New Roman"/>
          <w:b/>
          <w:color w:val="auto"/>
          <w:kern w:val="0"/>
          <w:szCs w:val="21"/>
          <w:highlight w:val="none"/>
          <w:u w:val="single"/>
          <w:lang w:val="en-US" w:eastAsia="zh-CN"/>
        </w:rPr>
        <w:t>服务能力</w:t>
      </w:r>
      <w:r>
        <w:rPr>
          <w:rFonts w:hint="eastAsia" w:ascii="宋体" w:hAnsi="宋体" w:eastAsia="宋体" w:cs="Times New Roman"/>
          <w:b/>
          <w:color w:val="auto"/>
          <w:kern w:val="0"/>
          <w:szCs w:val="21"/>
          <w:highlight w:val="none"/>
          <w:u w:val="single"/>
        </w:rPr>
        <w:t>的技术支持资料作为本表的附件，并在本偏离表“对应证明材料页码”项内注明其在</w:t>
      </w:r>
      <w:r>
        <w:rPr>
          <w:rFonts w:hint="eastAsia" w:ascii="宋体" w:hAnsi="宋体" w:eastAsia="宋体" w:cs="Times New Roman"/>
          <w:b/>
          <w:color w:val="auto"/>
          <w:kern w:val="0"/>
          <w:szCs w:val="21"/>
          <w:highlight w:val="none"/>
          <w:u w:val="single"/>
          <w:lang w:eastAsia="zh-CN"/>
        </w:rPr>
        <w:t>响应文件</w:t>
      </w:r>
      <w:r>
        <w:rPr>
          <w:rFonts w:hint="eastAsia" w:ascii="宋体" w:hAnsi="宋体" w:eastAsia="宋体" w:cs="Times New Roman"/>
          <w:b/>
          <w:color w:val="auto"/>
          <w:kern w:val="0"/>
          <w:szCs w:val="21"/>
          <w:highlight w:val="none"/>
          <w:u w:val="single"/>
        </w:rPr>
        <w:t>中的具体页码。</w:t>
      </w:r>
    </w:p>
    <w:p>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w:t>
      </w:r>
      <w:r>
        <w:rPr>
          <w:rFonts w:hint="eastAsia" w:ascii="宋体" w:hAnsi="宋体" w:eastAsia="宋体" w:cs="Times New Roman"/>
          <w:b/>
          <w:color w:val="auto"/>
          <w:kern w:val="0"/>
          <w:szCs w:val="21"/>
          <w:highlight w:val="none"/>
          <w:u w:val="single"/>
          <w:lang w:eastAsia="zh-CN"/>
        </w:rPr>
        <w:t>供应商</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lang w:eastAsia="zh-CN"/>
        </w:rPr>
        <w:t>无效响应</w:t>
      </w:r>
      <w:r>
        <w:rPr>
          <w:rFonts w:ascii="宋体" w:hAnsi="宋体" w:eastAsia="宋体" w:cs="Times New Roman"/>
          <w:b/>
          <w:color w:val="auto"/>
          <w:kern w:val="0"/>
          <w:szCs w:val="21"/>
          <w:highlight w:val="none"/>
          <w:u w:val="single"/>
        </w:rPr>
        <w:t>处</w:t>
      </w:r>
      <w:r>
        <w:rPr>
          <w:rFonts w:ascii="宋体" w:hAnsi="宋体" w:eastAsia="宋体" w:cs="Times New Roman"/>
          <w:b/>
          <w:bCs w:val="0"/>
          <w:color w:val="auto"/>
          <w:kern w:val="0"/>
          <w:szCs w:val="21"/>
          <w:highlight w:val="none"/>
          <w:u w:val="single"/>
        </w:rPr>
        <w:t>理</w:t>
      </w:r>
      <w:r>
        <w:rPr>
          <w:rFonts w:ascii="宋体" w:hAnsi="宋体" w:eastAsia="宋体" w:cs="Times New Roman"/>
          <w:b/>
          <w:bCs w:val="0"/>
          <w:color w:val="auto"/>
          <w:kern w:val="0"/>
          <w:sz w:val="24"/>
          <w:szCs w:val="21"/>
          <w:highlight w:val="none"/>
          <w:u w:val="single"/>
          <w:lang w:val="zh-CN"/>
        </w:rPr>
        <w:t>。</w:t>
      </w:r>
    </w:p>
    <w:p>
      <w:pPr>
        <w:spacing w:line="360" w:lineRule="auto"/>
        <w:rPr>
          <w:rFonts w:ascii="宋体" w:hAnsi="宋体" w:eastAsia="宋体" w:cs="宋体"/>
          <w:szCs w:val="21"/>
          <w:highlight w:val="none"/>
        </w:rPr>
      </w:pPr>
    </w:p>
    <w:p>
      <w:pPr>
        <w:autoSpaceDE w:val="0"/>
        <w:autoSpaceDN w:val="0"/>
        <w:adjustRightInd w:val="0"/>
        <w:spacing w:line="360" w:lineRule="auto"/>
        <w:rPr>
          <w:rFonts w:ascii="宋体" w:hAnsi="宋体" w:eastAsia="宋体" w:cs="宋体"/>
          <w:kern w:val="0"/>
          <w:szCs w:val="21"/>
          <w:highlight w:val="none"/>
        </w:rPr>
      </w:pPr>
      <w:r>
        <w:rPr>
          <w:rFonts w:hint="eastAsia" w:ascii="宋体" w:hAnsi="宋体" w:eastAsia="宋体" w:cs="宋体"/>
          <w:kern w:val="0"/>
          <w:szCs w:val="21"/>
          <w:highlight w:val="none"/>
        </w:rPr>
        <w:t xml:space="preserve">                                              </w:t>
      </w:r>
      <w:r>
        <w:rPr>
          <w:rFonts w:ascii="宋体" w:hAnsi="宋体" w:eastAsia="宋体" w:cs="宋体"/>
          <w:kern w:val="0"/>
          <w:szCs w:val="21"/>
          <w:highlight w:val="none"/>
        </w:rPr>
        <w:t xml:space="preserve">      </w:t>
      </w:r>
      <w:r>
        <w:rPr>
          <w:rFonts w:hint="eastAsia" w:ascii="宋体" w:hAnsi="宋体" w:eastAsia="宋体" w:cs="宋体"/>
          <w:kern w:val="0"/>
          <w:szCs w:val="21"/>
          <w:highlight w:val="none"/>
        </w:rPr>
        <w:t xml:space="preserve"> </w:t>
      </w:r>
      <w:r>
        <w:rPr>
          <w:rFonts w:ascii="宋体" w:hAnsi="宋体" w:eastAsia="宋体" w:cs="宋体"/>
          <w:kern w:val="0"/>
          <w:szCs w:val="21"/>
          <w:highlight w:val="none"/>
        </w:rPr>
        <w:t xml:space="preserve"> </w:t>
      </w:r>
      <w:r>
        <w:rPr>
          <w:rFonts w:hint="eastAsia" w:ascii="宋体" w:hAnsi="宋体" w:eastAsia="宋体" w:cs="宋体"/>
          <w:kern w:val="0"/>
          <w:szCs w:val="21"/>
          <w:highlight w:val="none"/>
        </w:rPr>
        <w:t xml:space="preserve">  </w:t>
      </w:r>
      <w:r>
        <w:rPr>
          <w:rFonts w:hint="eastAsia" w:ascii="宋体" w:hAnsi="宋体" w:eastAsia="宋体" w:cs="宋体"/>
          <w:kern w:val="0"/>
          <w:szCs w:val="21"/>
          <w:highlight w:val="none"/>
          <w:lang w:eastAsia="zh-CN"/>
        </w:rPr>
        <w:t>供应商</w:t>
      </w:r>
      <w:r>
        <w:rPr>
          <w:rFonts w:hint="eastAsia" w:ascii="宋体" w:hAnsi="宋体" w:eastAsia="宋体" w:cs="宋体"/>
          <w:kern w:val="0"/>
          <w:szCs w:val="21"/>
          <w:highlight w:val="none"/>
        </w:rPr>
        <w:t>：（</w:t>
      </w:r>
      <w:r>
        <w:rPr>
          <w:rFonts w:hint="eastAsia" w:ascii="宋体" w:hAnsi="宋体" w:eastAsia="宋体" w:cs="宋体"/>
          <w:szCs w:val="21"/>
          <w:highlight w:val="none"/>
          <w:lang w:val="zh-CN"/>
        </w:rPr>
        <w:t>加盖供应商法人公章</w:t>
      </w:r>
      <w:r>
        <w:rPr>
          <w:rFonts w:hint="eastAsia" w:ascii="宋体" w:hAnsi="宋体" w:eastAsia="宋体" w:cs="宋体"/>
          <w:kern w:val="0"/>
          <w:szCs w:val="21"/>
          <w:highlight w:val="none"/>
        </w:rPr>
        <w:t>）</w:t>
      </w:r>
    </w:p>
    <w:p>
      <w:pPr>
        <w:autoSpaceDE w:val="0"/>
        <w:autoSpaceDN w:val="0"/>
        <w:adjustRightInd w:val="0"/>
        <w:ind w:left="15" w:leftChars="-50" w:hanging="120"/>
        <w:jc w:val="left"/>
        <w:rPr>
          <w:rFonts w:ascii="宋体" w:hAnsi="宋体" w:eastAsia="宋体" w:cs="宋体"/>
          <w:kern w:val="0"/>
          <w:szCs w:val="21"/>
          <w:highlight w:val="none"/>
        </w:rPr>
      </w:pPr>
      <w:r>
        <w:rPr>
          <w:rFonts w:hint="eastAsia" w:ascii="宋体" w:hAnsi="宋体" w:eastAsia="宋体" w:cs="宋体"/>
          <w:kern w:val="0"/>
          <w:szCs w:val="21"/>
          <w:highlight w:val="none"/>
        </w:rPr>
        <w:t xml:space="preserve">                                            </w:t>
      </w:r>
      <w:r>
        <w:rPr>
          <w:rFonts w:ascii="宋体" w:hAnsi="宋体" w:eastAsia="宋体" w:cs="宋体"/>
          <w:kern w:val="0"/>
          <w:szCs w:val="21"/>
          <w:highlight w:val="none"/>
        </w:rPr>
        <w:t xml:space="preserve">                 </w:t>
      </w:r>
      <w:r>
        <w:rPr>
          <w:rFonts w:hint="eastAsia" w:ascii="宋体" w:hAnsi="宋体" w:eastAsia="宋体" w:cs="宋体"/>
          <w:kern w:val="0"/>
          <w:szCs w:val="21"/>
          <w:highlight w:val="none"/>
        </w:rPr>
        <w:t xml:space="preserve">  日  期：   年  月  日</w:t>
      </w:r>
    </w:p>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kern w:val="0"/>
          <w:sz w:val="30"/>
          <w:szCs w:val="30"/>
          <w:highlight w:val="none"/>
        </w:rPr>
        <w:br w:type="page"/>
      </w:r>
      <w:bookmarkStart w:id="672" w:name="_Toc5046"/>
      <w:bookmarkStart w:id="673" w:name="_Toc142508382"/>
      <w:bookmarkStart w:id="674" w:name="_Toc23150"/>
      <w:bookmarkStart w:id="675" w:name="_Toc3593"/>
      <w:bookmarkStart w:id="676" w:name="_Toc102860431"/>
      <w:bookmarkStart w:id="677" w:name="_Toc102860087"/>
      <w:bookmarkStart w:id="678" w:name="_Toc140596942"/>
      <w:bookmarkStart w:id="679" w:name="_Toc94107224"/>
      <w:bookmarkStart w:id="680" w:name="_Toc28131"/>
      <w:bookmarkStart w:id="681" w:name="_Toc22664"/>
      <w:bookmarkStart w:id="682" w:name="_Toc104991889"/>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.2</w:t>
      </w:r>
      <w:r>
        <w:rPr>
          <w:rFonts w:ascii="宋体" w:hAnsi="宋体" w:eastAsia="宋体" w:cs="宋体"/>
          <w:b/>
          <w:color w:val="auto"/>
          <w:kern w:val="0"/>
          <w:sz w:val="30"/>
          <w:szCs w:val="30"/>
          <w:highlight w:val="none"/>
        </w:rPr>
        <w:t xml:space="preserve"> </w:t>
      </w:r>
      <w:bookmarkEnd w:id="672"/>
      <w:bookmarkEnd w:id="673"/>
      <w:bookmarkEnd w:id="674"/>
      <w:bookmarkEnd w:id="675"/>
      <w:bookmarkEnd w:id="676"/>
      <w:bookmarkEnd w:id="677"/>
      <w:bookmarkEnd w:id="678"/>
      <w:bookmarkEnd w:id="679"/>
      <w:bookmarkEnd w:id="680"/>
      <w:bookmarkEnd w:id="681"/>
      <w:bookmarkEnd w:id="682"/>
      <w:r>
        <w:rPr>
          <w:rFonts w:hint="eastAsia" w:ascii="宋体" w:hAnsi="宋体" w:eastAsia="宋体" w:cs="宋体"/>
          <w:b/>
          <w:color w:val="auto"/>
          <w:kern w:val="0"/>
          <w:sz w:val="30"/>
          <w:szCs w:val="30"/>
          <w:highlight w:val="none"/>
          <w:lang w:val="en-US" w:eastAsia="zh-CN"/>
        </w:rPr>
        <w:t>拟投入人员</w:t>
      </w:r>
    </w:p>
    <w:p>
      <w:pPr>
        <w:keepNext w:val="0"/>
        <w:keepLines w:val="0"/>
        <w:pageBreakBefore w:val="0"/>
        <w:widowControl w:val="0"/>
        <w:kinsoku/>
        <w:overflowPunct/>
        <w:topLinePunct w:val="0"/>
        <w:bidi w:val="0"/>
        <w:snapToGrid/>
        <w:spacing w:line="360" w:lineRule="auto"/>
        <w:ind w:firstLine="540"/>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12</w:t>
      </w:r>
      <w:r>
        <w:rPr>
          <w:rFonts w:hint="eastAsia" w:ascii="宋体" w:hAnsi="宋体" w:eastAsia="宋体" w:cs="宋体"/>
          <w:b/>
          <w:color w:val="auto"/>
          <w:sz w:val="28"/>
          <w:szCs w:val="28"/>
          <w:lang w:val="en-US" w:eastAsia="zh-CN"/>
        </w:rPr>
        <w:t xml:space="preserve">.2.1 </w:t>
      </w:r>
      <w:r>
        <w:rPr>
          <w:rFonts w:hint="eastAsia" w:ascii="宋体" w:hAnsi="宋体" w:eastAsia="宋体" w:cs="宋体"/>
          <w:b/>
          <w:color w:val="auto"/>
          <w:sz w:val="28"/>
          <w:szCs w:val="28"/>
        </w:rPr>
        <w:t>拟投入</w:t>
      </w:r>
      <w:r>
        <w:rPr>
          <w:rFonts w:hint="eastAsia" w:ascii="宋体" w:hAnsi="宋体" w:eastAsia="宋体" w:cs="宋体"/>
          <w:b/>
          <w:color w:val="auto"/>
          <w:sz w:val="28"/>
          <w:szCs w:val="28"/>
          <w:lang w:val="en-US" w:eastAsia="zh-CN"/>
        </w:rPr>
        <w:t>本</w:t>
      </w:r>
      <w:r>
        <w:rPr>
          <w:rFonts w:hint="eastAsia" w:ascii="宋体" w:hAnsi="宋体" w:eastAsia="宋体" w:cs="宋体"/>
          <w:b/>
          <w:color w:val="auto"/>
          <w:sz w:val="28"/>
          <w:szCs w:val="28"/>
        </w:rPr>
        <w:t>项目</w:t>
      </w:r>
      <w:r>
        <w:rPr>
          <w:rFonts w:hint="eastAsia" w:ascii="宋体" w:hAnsi="宋体" w:eastAsia="宋体" w:cs="宋体"/>
          <w:b/>
          <w:color w:val="auto"/>
          <w:sz w:val="28"/>
          <w:szCs w:val="28"/>
          <w:lang w:val="en-US" w:eastAsia="zh-CN"/>
        </w:rPr>
        <w:t>项目</w:t>
      </w:r>
      <w:r>
        <w:rPr>
          <w:rFonts w:hint="eastAsia" w:ascii="宋体" w:hAnsi="宋体" w:eastAsia="宋体" w:cs="宋体"/>
          <w:b/>
          <w:color w:val="auto"/>
          <w:sz w:val="28"/>
          <w:szCs w:val="28"/>
        </w:rPr>
        <w:t>负责人简历表</w:t>
      </w:r>
    </w:p>
    <w:tbl>
      <w:tblPr>
        <w:tblStyle w:val="3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1671"/>
        <w:gridCol w:w="558"/>
        <w:gridCol w:w="1113"/>
        <w:gridCol w:w="1113"/>
        <w:gridCol w:w="558"/>
        <w:gridCol w:w="1671"/>
        <w:gridCol w:w="991"/>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pct"/>
            <w:noWrap w:val="0"/>
            <w:vAlign w:val="center"/>
          </w:tcPr>
          <w:p>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806" w:type="pct"/>
            <w:noWrap w:val="0"/>
            <w:vAlign w:val="center"/>
          </w:tcPr>
          <w:p>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p>
        </w:tc>
        <w:tc>
          <w:tcPr>
            <w:tcW w:w="806" w:type="pct"/>
            <w:gridSpan w:val="2"/>
            <w:noWrap w:val="0"/>
            <w:vAlign w:val="center"/>
          </w:tcPr>
          <w:p>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性别</w:t>
            </w:r>
          </w:p>
        </w:tc>
        <w:tc>
          <w:tcPr>
            <w:tcW w:w="806" w:type="pct"/>
            <w:gridSpan w:val="2"/>
            <w:noWrap w:val="0"/>
            <w:vAlign w:val="center"/>
          </w:tcPr>
          <w:p>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p>
        </w:tc>
        <w:tc>
          <w:tcPr>
            <w:tcW w:w="806" w:type="pct"/>
            <w:noWrap w:val="0"/>
            <w:vAlign w:val="center"/>
          </w:tcPr>
          <w:p>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出生日期</w:t>
            </w:r>
          </w:p>
        </w:tc>
        <w:tc>
          <w:tcPr>
            <w:tcW w:w="969" w:type="pct"/>
            <w:gridSpan w:val="2"/>
            <w:noWrap w:val="0"/>
            <w:vAlign w:val="center"/>
          </w:tcPr>
          <w:p>
            <w:pPr>
              <w:keepNext w:val="0"/>
              <w:keepLines w:val="0"/>
              <w:pageBreakBefore w:val="0"/>
              <w:widowControl w:val="0"/>
              <w:kinsoku/>
              <w:wordWrap w:val="0"/>
              <w:overflowPunct/>
              <w:topLinePunct w:val="0"/>
              <w:autoSpaceDE/>
              <w:autoSpaceDN/>
              <w:bidi w:val="0"/>
              <w:adjustRightInd/>
              <w:snapToGrid/>
              <w:spacing w:before="164" w:beforeLines="50" w:line="360" w:lineRule="auto"/>
              <w:jc w:val="righ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pct"/>
            <w:noWrap w:val="0"/>
            <w:vAlign w:val="center"/>
          </w:tcPr>
          <w:p>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毕业院校及专业</w:t>
            </w:r>
          </w:p>
        </w:tc>
        <w:tc>
          <w:tcPr>
            <w:tcW w:w="1612" w:type="pct"/>
            <w:gridSpan w:val="3"/>
            <w:noWrap w:val="0"/>
            <w:vAlign w:val="center"/>
          </w:tcPr>
          <w:p>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p>
        </w:tc>
        <w:tc>
          <w:tcPr>
            <w:tcW w:w="806" w:type="pct"/>
            <w:gridSpan w:val="2"/>
            <w:noWrap w:val="0"/>
            <w:vAlign w:val="center"/>
          </w:tcPr>
          <w:p>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毕业时间</w:t>
            </w:r>
          </w:p>
        </w:tc>
        <w:tc>
          <w:tcPr>
            <w:tcW w:w="806" w:type="pct"/>
            <w:noWrap w:val="0"/>
            <w:vAlign w:val="center"/>
          </w:tcPr>
          <w:p>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p>
        </w:tc>
        <w:tc>
          <w:tcPr>
            <w:tcW w:w="478" w:type="pct"/>
            <w:noWrap w:val="0"/>
            <w:vAlign w:val="center"/>
          </w:tcPr>
          <w:p>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学历</w:t>
            </w:r>
          </w:p>
        </w:tc>
        <w:tc>
          <w:tcPr>
            <w:tcW w:w="491" w:type="pct"/>
            <w:noWrap w:val="0"/>
            <w:vAlign w:val="center"/>
          </w:tcPr>
          <w:p>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pct"/>
            <w:noWrap w:val="0"/>
            <w:vAlign w:val="center"/>
          </w:tcPr>
          <w:p>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从事专业年限</w:t>
            </w:r>
          </w:p>
        </w:tc>
        <w:tc>
          <w:tcPr>
            <w:tcW w:w="2418" w:type="pct"/>
            <w:gridSpan w:val="5"/>
            <w:noWrap w:val="0"/>
            <w:vAlign w:val="center"/>
          </w:tcPr>
          <w:p>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p>
        </w:tc>
        <w:tc>
          <w:tcPr>
            <w:tcW w:w="806" w:type="pct"/>
            <w:noWrap w:val="0"/>
            <w:vAlign w:val="center"/>
          </w:tcPr>
          <w:p>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为</w:t>
            </w:r>
            <w:r>
              <w:rPr>
                <w:rFonts w:hint="eastAsia" w:ascii="宋体" w:hAnsi="宋体" w:eastAsia="宋体" w:cs="宋体"/>
                <w:color w:val="auto"/>
                <w:sz w:val="21"/>
                <w:szCs w:val="21"/>
                <w:lang w:val="en-US" w:eastAsia="zh-CN"/>
              </w:rPr>
              <w:t>响应供应商</w:t>
            </w:r>
            <w:r>
              <w:rPr>
                <w:rFonts w:hint="eastAsia" w:ascii="宋体" w:hAnsi="宋体" w:eastAsia="宋体" w:cs="宋体"/>
                <w:color w:val="auto"/>
                <w:sz w:val="21"/>
                <w:szCs w:val="21"/>
              </w:rPr>
              <w:t>服务年限</w:t>
            </w:r>
          </w:p>
        </w:tc>
        <w:tc>
          <w:tcPr>
            <w:tcW w:w="969" w:type="pct"/>
            <w:gridSpan w:val="2"/>
            <w:noWrap w:val="0"/>
            <w:vAlign w:val="center"/>
          </w:tcPr>
          <w:p>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pct"/>
            <w:noWrap w:val="0"/>
            <w:vAlign w:val="center"/>
          </w:tcPr>
          <w:p>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执业注册</w:t>
            </w:r>
          </w:p>
        </w:tc>
        <w:tc>
          <w:tcPr>
            <w:tcW w:w="806" w:type="pct"/>
            <w:noWrap w:val="0"/>
            <w:vAlign w:val="center"/>
          </w:tcPr>
          <w:p>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p>
        </w:tc>
        <w:tc>
          <w:tcPr>
            <w:tcW w:w="806" w:type="pct"/>
            <w:gridSpan w:val="2"/>
            <w:noWrap w:val="0"/>
            <w:vAlign w:val="center"/>
          </w:tcPr>
          <w:p>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职业</w:t>
            </w:r>
            <w:r>
              <w:rPr>
                <w:rFonts w:hint="eastAsia" w:ascii="宋体" w:hAnsi="宋体" w:eastAsia="宋体" w:cs="宋体"/>
                <w:color w:val="auto"/>
                <w:sz w:val="21"/>
                <w:szCs w:val="21"/>
              </w:rPr>
              <w:t>/职称证书</w:t>
            </w:r>
          </w:p>
        </w:tc>
        <w:tc>
          <w:tcPr>
            <w:tcW w:w="806" w:type="pct"/>
            <w:gridSpan w:val="2"/>
            <w:noWrap w:val="0"/>
            <w:vAlign w:val="center"/>
          </w:tcPr>
          <w:p>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p>
        </w:tc>
        <w:tc>
          <w:tcPr>
            <w:tcW w:w="806" w:type="pct"/>
            <w:noWrap w:val="0"/>
            <w:vAlign w:val="center"/>
          </w:tcPr>
          <w:p>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在本项目拟任职务</w:t>
            </w:r>
          </w:p>
        </w:tc>
        <w:tc>
          <w:tcPr>
            <w:tcW w:w="969" w:type="pct"/>
            <w:gridSpan w:val="2"/>
            <w:noWrap w:val="0"/>
            <w:vAlign w:val="center"/>
          </w:tcPr>
          <w:p>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9"/>
            <w:noWrap w:val="0"/>
            <w:vAlign w:val="center"/>
          </w:tcPr>
          <w:p>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Times New Roman"/>
                <w:b w:val="0"/>
                <w:bCs/>
                <w:kern w:val="0"/>
                <w:szCs w:val="21"/>
                <w:highlight w:val="none"/>
                <w:lang w:val="en-US" w:eastAsia="zh-CN"/>
              </w:rPr>
              <w:t>负责过国有企业或政府事业单位投资的工程专项审计项目的</w:t>
            </w:r>
            <w:r>
              <w:rPr>
                <w:rFonts w:hint="eastAsia" w:ascii="宋体" w:hAnsi="宋体" w:eastAsia="宋体" w:cs="宋体"/>
                <w:color w:val="auto"/>
                <w:sz w:val="21"/>
                <w:szCs w:val="21"/>
                <w:lang w:val="en-US" w:eastAsia="zh-CN"/>
              </w:rPr>
              <w:t>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pct"/>
            <w:noWrap w:val="0"/>
            <w:vAlign w:val="center"/>
          </w:tcPr>
          <w:p>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项目名称</w:t>
            </w:r>
          </w:p>
        </w:tc>
        <w:tc>
          <w:tcPr>
            <w:tcW w:w="1075" w:type="pct"/>
            <w:gridSpan w:val="2"/>
            <w:noWrap w:val="0"/>
            <w:vAlign w:val="center"/>
          </w:tcPr>
          <w:p>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Cs w:val="21"/>
                <w:highlight w:val="none"/>
                <w:lang w:bidi="ar"/>
              </w:rPr>
              <w:t>工程项目总投资额</w:t>
            </w:r>
          </w:p>
        </w:tc>
        <w:tc>
          <w:tcPr>
            <w:tcW w:w="1073" w:type="pct"/>
            <w:gridSpan w:val="2"/>
            <w:noWrap w:val="0"/>
            <w:vAlign w:val="center"/>
          </w:tcPr>
          <w:p>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审计内容</w:t>
            </w:r>
          </w:p>
        </w:tc>
        <w:tc>
          <w:tcPr>
            <w:tcW w:w="1075" w:type="pct"/>
            <w:gridSpan w:val="2"/>
            <w:noWrap w:val="0"/>
            <w:vAlign w:val="center"/>
          </w:tcPr>
          <w:p>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审计报告出具时间</w:t>
            </w:r>
          </w:p>
        </w:tc>
        <w:tc>
          <w:tcPr>
            <w:tcW w:w="969" w:type="pct"/>
            <w:gridSpan w:val="2"/>
            <w:noWrap w:val="0"/>
            <w:vAlign w:val="center"/>
          </w:tcPr>
          <w:p>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在</w:t>
            </w:r>
            <w:r>
              <w:rPr>
                <w:rFonts w:hint="eastAsia" w:ascii="宋体" w:hAnsi="宋体" w:eastAsia="宋体" w:cs="宋体"/>
                <w:color w:val="auto"/>
                <w:sz w:val="21"/>
                <w:szCs w:val="21"/>
              </w:rPr>
              <w:t>该项目</w:t>
            </w:r>
            <w:r>
              <w:rPr>
                <w:rFonts w:hint="eastAsia" w:ascii="宋体" w:hAnsi="宋体" w:eastAsia="宋体" w:cs="宋体"/>
                <w:color w:val="auto"/>
                <w:sz w:val="21"/>
                <w:szCs w:val="21"/>
                <w:lang w:val="en-US" w:eastAsia="zh-CN"/>
              </w:rPr>
              <w:t>所</w:t>
            </w:r>
            <w:r>
              <w:rPr>
                <w:rFonts w:hint="eastAsia" w:ascii="宋体" w:hAnsi="宋体" w:eastAsia="宋体" w:cs="宋体"/>
                <w:color w:val="auto"/>
                <w:sz w:val="21"/>
                <w:szCs w:val="21"/>
              </w:rPr>
              <w:t>任职</w:t>
            </w:r>
            <w:r>
              <w:rPr>
                <w:rFonts w:hint="eastAsia" w:ascii="宋体" w:hAnsi="宋体" w:eastAsia="宋体" w:cs="宋体"/>
                <w:color w:val="auto"/>
                <w:sz w:val="21"/>
                <w:szCs w:val="21"/>
                <w:lang w:val="en-US" w:eastAsia="zh-CN"/>
              </w:rPr>
              <w:t>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pct"/>
            <w:noWrap w:val="0"/>
            <w:vAlign w:val="center"/>
          </w:tcPr>
          <w:p>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p>
        </w:tc>
        <w:tc>
          <w:tcPr>
            <w:tcW w:w="1075" w:type="pct"/>
            <w:gridSpan w:val="2"/>
            <w:noWrap w:val="0"/>
            <w:vAlign w:val="center"/>
          </w:tcPr>
          <w:p>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p>
        </w:tc>
        <w:tc>
          <w:tcPr>
            <w:tcW w:w="1073" w:type="pct"/>
            <w:gridSpan w:val="2"/>
            <w:noWrap w:val="0"/>
            <w:vAlign w:val="center"/>
          </w:tcPr>
          <w:p>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p>
        </w:tc>
        <w:tc>
          <w:tcPr>
            <w:tcW w:w="1075" w:type="pct"/>
            <w:gridSpan w:val="2"/>
            <w:noWrap w:val="0"/>
            <w:vAlign w:val="center"/>
          </w:tcPr>
          <w:p>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p>
        </w:tc>
        <w:tc>
          <w:tcPr>
            <w:tcW w:w="969" w:type="pct"/>
            <w:gridSpan w:val="2"/>
            <w:noWrap w:val="0"/>
            <w:vAlign w:val="center"/>
          </w:tcPr>
          <w:p>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pct"/>
            <w:noWrap w:val="0"/>
            <w:vAlign w:val="center"/>
          </w:tcPr>
          <w:p>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p>
        </w:tc>
        <w:tc>
          <w:tcPr>
            <w:tcW w:w="1075" w:type="pct"/>
            <w:gridSpan w:val="2"/>
            <w:noWrap w:val="0"/>
            <w:vAlign w:val="center"/>
          </w:tcPr>
          <w:p>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p>
        </w:tc>
        <w:tc>
          <w:tcPr>
            <w:tcW w:w="1073" w:type="pct"/>
            <w:gridSpan w:val="2"/>
            <w:noWrap w:val="0"/>
            <w:vAlign w:val="center"/>
          </w:tcPr>
          <w:p>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p>
        </w:tc>
        <w:tc>
          <w:tcPr>
            <w:tcW w:w="1075" w:type="pct"/>
            <w:gridSpan w:val="2"/>
            <w:noWrap w:val="0"/>
            <w:vAlign w:val="center"/>
          </w:tcPr>
          <w:p>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p>
        </w:tc>
        <w:tc>
          <w:tcPr>
            <w:tcW w:w="969" w:type="pct"/>
            <w:gridSpan w:val="2"/>
            <w:noWrap w:val="0"/>
            <w:vAlign w:val="center"/>
          </w:tcPr>
          <w:p>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pct"/>
            <w:noWrap w:val="0"/>
            <w:vAlign w:val="center"/>
          </w:tcPr>
          <w:p>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p>
        </w:tc>
        <w:tc>
          <w:tcPr>
            <w:tcW w:w="1074" w:type="pct"/>
            <w:gridSpan w:val="2"/>
            <w:noWrap w:val="0"/>
            <w:vAlign w:val="center"/>
          </w:tcPr>
          <w:p>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p>
        </w:tc>
        <w:tc>
          <w:tcPr>
            <w:tcW w:w="1074" w:type="pct"/>
            <w:gridSpan w:val="2"/>
            <w:noWrap w:val="0"/>
            <w:vAlign w:val="center"/>
          </w:tcPr>
          <w:p>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p>
        </w:tc>
        <w:tc>
          <w:tcPr>
            <w:tcW w:w="1074" w:type="pct"/>
            <w:gridSpan w:val="2"/>
            <w:noWrap w:val="0"/>
            <w:vAlign w:val="center"/>
          </w:tcPr>
          <w:p>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p>
        </w:tc>
        <w:tc>
          <w:tcPr>
            <w:tcW w:w="969" w:type="pct"/>
            <w:gridSpan w:val="2"/>
            <w:noWrap w:val="0"/>
            <w:vAlign w:val="center"/>
          </w:tcPr>
          <w:p>
            <w:pPr>
              <w:keepNext w:val="0"/>
              <w:keepLines w:val="0"/>
              <w:pageBreakBefore w:val="0"/>
              <w:widowControl w:val="0"/>
              <w:kinsoku/>
              <w:overflowPunct/>
              <w:topLinePunct w:val="0"/>
              <w:autoSpaceDE/>
              <w:autoSpaceDN/>
              <w:bidi w:val="0"/>
              <w:adjustRightInd/>
              <w:snapToGrid/>
              <w:spacing w:before="164" w:beforeLines="50" w:line="360" w:lineRule="auto"/>
              <w:jc w:val="center"/>
              <w:textAlignment w:val="auto"/>
              <w:rPr>
                <w:rFonts w:hint="eastAsia" w:ascii="宋体" w:hAnsi="宋体" w:eastAsia="宋体" w:cs="宋体"/>
                <w:color w:val="auto"/>
                <w:sz w:val="21"/>
                <w:szCs w:val="21"/>
              </w:rPr>
            </w:pPr>
          </w:p>
        </w:tc>
      </w:tr>
    </w:tbl>
    <w:p>
      <w:pPr>
        <w:keepNext w:val="0"/>
        <w:keepLines w:val="0"/>
        <w:pageBreakBefore w:val="0"/>
        <w:widowControl w:val="0"/>
        <w:kinsoku/>
        <w:overflowPunct/>
        <w:topLinePunct w:val="0"/>
        <w:bidi w:val="0"/>
        <w:snapToGrid/>
        <w:spacing w:line="360" w:lineRule="auto"/>
        <w:ind w:firstLine="5040" w:firstLineChars="2400"/>
        <w:textAlignment w:val="auto"/>
        <w:rPr>
          <w:rFonts w:hint="eastAsia" w:ascii="宋体" w:hAnsi="宋体" w:eastAsia="宋体" w:cs="宋体"/>
          <w:color w:val="auto"/>
          <w:kern w:val="2"/>
          <w:sz w:val="21"/>
          <w:szCs w:val="21"/>
          <w:lang w:val="zh-CN"/>
        </w:rPr>
      </w:pPr>
    </w:p>
    <w:p>
      <w:pPr>
        <w:keepNext w:val="0"/>
        <w:keepLines w:val="0"/>
        <w:pageBreakBefore w:val="0"/>
        <w:widowControl w:val="0"/>
        <w:kinsoku/>
        <w:overflowPunct/>
        <w:topLinePunct w:val="0"/>
        <w:bidi w:val="0"/>
        <w:snapToGrid/>
        <w:spacing w:line="360" w:lineRule="auto"/>
        <w:ind w:firstLine="5040" w:firstLineChars="2400"/>
        <w:textAlignment w:val="auto"/>
        <w:rPr>
          <w:rFonts w:hint="eastAsia" w:ascii="宋体" w:hAnsi="宋体" w:eastAsia="宋体" w:cs="宋体"/>
          <w:color w:val="auto"/>
          <w:kern w:val="2"/>
          <w:sz w:val="21"/>
          <w:szCs w:val="21"/>
          <w:lang w:val="zh-CN"/>
        </w:rPr>
      </w:pPr>
      <w:r>
        <w:rPr>
          <w:rFonts w:hint="eastAsia" w:ascii="宋体" w:hAnsi="宋体" w:eastAsia="宋体" w:cs="宋体"/>
          <w:color w:val="auto"/>
          <w:kern w:val="2"/>
          <w:sz w:val="21"/>
          <w:szCs w:val="21"/>
          <w:lang w:val="en-US" w:eastAsia="zh-CN"/>
        </w:rPr>
        <w:t>响应供应商</w:t>
      </w:r>
      <w:r>
        <w:rPr>
          <w:rFonts w:hint="eastAsia" w:ascii="宋体" w:hAnsi="宋体" w:eastAsia="宋体" w:cs="宋体"/>
          <w:color w:val="auto"/>
          <w:kern w:val="2"/>
          <w:sz w:val="21"/>
          <w:szCs w:val="21"/>
          <w:lang w:val="zh-CN"/>
        </w:rPr>
        <w:t>：（加盖</w:t>
      </w:r>
      <w:r>
        <w:rPr>
          <w:rFonts w:hint="eastAsia" w:ascii="宋体" w:hAnsi="宋体" w:eastAsia="宋体" w:cs="宋体"/>
          <w:color w:val="auto"/>
          <w:kern w:val="2"/>
          <w:sz w:val="21"/>
          <w:szCs w:val="21"/>
          <w:lang w:val="en-US" w:eastAsia="zh-CN"/>
        </w:rPr>
        <w:t>响应供应商</w:t>
      </w:r>
      <w:r>
        <w:rPr>
          <w:rFonts w:hint="eastAsia" w:ascii="宋体" w:hAnsi="宋体" w:eastAsia="宋体" w:cs="宋体"/>
          <w:color w:val="auto"/>
          <w:kern w:val="2"/>
          <w:sz w:val="21"/>
          <w:szCs w:val="21"/>
          <w:lang w:val="zh-CN"/>
        </w:rPr>
        <w:t>公章 ）</w:t>
      </w:r>
    </w:p>
    <w:p>
      <w:pPr>
        <w:keepNext w:val="0"/>
        <w:keepLines w:val="0"/>
        <w:pageBreakBefore w:val="0"/>
        <w:widowControl w:val="0"/>
        <w:kinsoku/>
        <w:overflowPunct/>
        <w:topLinePunct w:val="0"/>
        <w:bidi w:val="0"/>
        <w:snapToGrid/>
        <w:spacing w:line="360" w:lineRule="auto"/>
        <w:ind w:firstLine="5040" w:firstLineChars="2400"/>
        <w:textAlignment w:val="auto"/>
        <w:rPr>
          <w:rFonts w:hint="eastAsia" w:ascii="宋体" w:hAnsi="宋体" w:eastAsia="宋体" w:cs="宋体"/>
          <w:color w:val="auto"/>
          <w:kern w:val="2"/>
          <w:sz w:val="21"/>
          <w:szCs w:val="21"/>
          <w:lang w:val="zh-CN"/>
        </w:rPr>
      </w:pPr>
      <w:r>
        <w:rPr>
          <w:rFonts w:hint="eastAsia" w:ascii="宋体" w:hAnsi="宋体" w:eastAsia="宋体" w:cs="宋体"/>
          <w:color w:val="auto"/>
          <w:kern w:val="2"/>
          <w:sz w:val="21"/>
          <w:szCs w:val="21"/>
          <w:lang w:val="zh-CN"/>
        </w:rPr>
        <w:t>日期：   年   月   日</w:t>
      </w:r>
    </w:p>
    <w:p>
      <w:pPr>
        <w:overflowPunct w:val="0"/>
        <w:spacing w:before="120" w:line="360" w:lineRule="auto"/>
        <w:rPr>
          <w:rFonts w:ascii="宋体" w:hAnsi="宋体" w:eastAsia="宋体" w:cs="宋体"/>
          <w:b/>
          <w:bCs/>
          <w:color w:val="auto"/>
          <w:sz w:val="84"/>
          <w:szCs w:val="84"/>
          <w:lang w:val="zh-CN"/>
        </w:rPr>
      </w:pPr>
      <w:r>
        <w:rPr>
          <w:rFonts w:hint="eastAsia" w:ascii="宋体" w:hAnsi="宋体" w:eastAsia="宋体" w:cs="宋体"/>
          <w:color w:val="auto"/>
          <w:szCs w:val="21"/>
        </w:rPr>
        <w:t>备注：</w:t>
      </w:r>
    </w:p>
    <w:p>
      <w:pPr>
        <w:overflowPunct w:val="0"/>
        <w:spacing w:before="120" w:line="360" w:lineRule="auto"/>
        <w:ind w:left="-210" w:firstLine="422" w:firstLineChars="200"/>
        <w:rPr>
          <w:rFonts w:ascii="宋体" w:hAnsi="宋体" w:eastAsia="宋体" w:cs="宋体"/>
          <w:b/>
          <w:color w:val="auto"/>
          <w:szCs w:val="21"/>
        </w:rPr>
      </w:pPr>
      <w:r>
        <w:rPr>
          <w:rFonts w:hint="eastAsia" w:ascii="宋体" w:hAnsi="宋体" w:eastAsia="宋体" w:cs="宋体"/>
          <w:b/>
          <w:color w:val="auto"/>
          <w:szCs w:val="21"/>
          <w:lang w:val="zh-CN"/>
        </w:rPr>
        <w:t>所提供的人员资料须按评分标准中所列要求提供证明资料，若未按要求提供证明材料的人员，或所附材料无法证明符合评分要求的人员，在评标时将不予考虑。</w:t>
      </w:r>
    </w:p>
    <w:p>
      <w:pPr>
        <w:keepNext w:val="0"/>
        <w:keepLines w:val="0"/>
        <w:pageBreakBefore/>
        <w:widowControl w:val="0"/>
        <w:kinsoku/>
        <w:wordWrap/>
        <w:overflowPunct/>
        <w:topLinePunct w:val="0"/>
        <w:autoSpaceDE/>
        <w:autoSpaceDN/>
        <w:bidi w:val="0"/>
        <w:adjustRightInd/>
        <w:snapToGrid/>
        <w:spacing w:line="360" w:lineRule="auto"/>
        <w:ind w:firstLine="539"/>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 xml:space="preserve">12.2.3 </w:t>
      </w:r>
      <w:r>
        <w:rPr>
          <w:rFonts w:hint="eastAsia" w:ascii="宋体" w:hAnsi="宋体" w:eastAsia="宋体" w:cs="宋体"/>
          <w:b/>
          <w:color w:val="auto"/>
          <w:sz w:val="28"/>
          <w:szCs w:val="28"/>
        </w:rPr>
        <w:t>拟投入服务</w:t>
      </w:r>
      <w:r>
        <w:rPr>
          <w:rFonts w:hint="eastAsia" w:ascii="宋体" w:hAnsi="宋体" w:eastAsia="宋体" w:cs="宋体"/>
          <w:b/>
          <w:color w:val="auto"/>
          <w:sz w:val="28"/>
          <w:szCs w:val="28"/>
          <w:lang w:val="en-US" w:eastAsia="zh-CN"/>
        </w:rPr>
        <w:t>团队</w:t>
      </w:r>
      <w:r>
        <w:rPr>
          <w:rFonts w:hint="eastAsia" w:ascii="宋体" w:hAnsi="宋体" w:eastAsia="宋体" w:cs="宋体"/>
          <w:b/>
          <w:color w:val="auto"/>
          <w:sz w:val="28"/>
          <w:szCs w:val="28"/>
        </w:rPr>
        <w:t>人员情况表</w:t>
      </w:r>
    </w:p>
    <w:tbl>
      <w:tblPr>
        <w:tblStyle w:val="3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4"/>
        <w:gridCol w:w="737"/>
        <w:gridCol w:w="737"/>
        <w:gridCol w:w="737"/>
        <w:gridCol w:w="1795"/>
        <w:gridCol w:w="1235"/>
        <w:gridCol w:w="2114"/>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340" w:type="pct"/>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 xml:space="preserve">序号     </w:t>
            </w:r>
          </w:p>
        </w:tc>
        <w:tc>
          <w:tcPr>
            <w:tcW w:w="614" w:type="pct"/>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355" w:type="pct"/>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性别</w:t>
            </w:r>
          </w:p>
        </w:tc>
        <w:tc>
          <w:tcPr>
            <w:tcW w:w="355" w:type="pct"/>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年龄</w:t>
            </w:r>
          </w:p>
        </w:tc>
        <w:tc>
          <w:tcPr>
            <w:tcW w:w="355" w:type="pct"/>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学历</w:t>
            </w:r>
          </w:p>
        </w:tc>
        <w:tc>
          <w:tcPr>
            <w:tcW w:w="865" w:type="pct"/>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职业</w:t>
            </w:r>
            <w:r>
              <w:rPr>
                <w:rFonts w:hint="eastAsia" w:ascii="宋体" w:hAnsi="宋体" w:eastAsia="宋体" w:cs="宋体"/>
                <w:color w:val="auto"/>
                <w:sz w:val="21"/>
                <w:szCs w:val="21"/>
              </w:rPr>
              <w:t>/职称证书</w:t>
            </w:r>
          </w:p>
        </w:tc>
        <w:tc>
          <w:tcPr>
            <w:tcW w:w="595" w:type="pct"/>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拟任职务</w:t>
            </w:r>
          </w:p>
        </w:tc>
        <w:tc>
          <w:tcPr>
            <w:tcW w:w="1019" w:type="pct"/>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从事本行业年限</w:t>
            </w:r>
          </w:p>
        </w:tc>
        <w:tc>
          <w:tcPr>
            <w:tcW w:w="497" w:type="pct"/>
            <w:noWrap w:val="0"/>
            <w:vAlign w:val="center"/>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340" w:type="pct"/>
            <w:noWrap w:val="0"/>
            <w:vAlign w:val="center"/>
          </w:tcPr>
          <w:p>
            <w:pPr>
              <w:spacing w:line="360" w:lineRule="auto"/>
              <w:jc w:val="center"/>
              <w:rPr>
                <w:rFonts w:hint="eastAsia" w:ascii="宋体" w:hAnsi="宋体" w:eastAsia="宋体" w:cs="宋体"/>
                <w:color w:val="auto"/>
                <w:sz w:val="21"/>
                <w:szCs w:val="21"/>
              </w:rPr>
            </w:pPr>
          </w:p>
        </w:tc>
        <w:tc>
          <w:tcPr>
            <w:tcW w:w="614" w:type="pct"/>
            <w:noWrap w:val="0"/>
            <w:vAlign w:val="center"/>
          </w:tcPr>
          <w:p>
            <w:pPr>
              <w:spacing w:line="360" w:lineRule="auto"/>
              <w:jc w:val="center"/>
              <w:rPr>
                <w:rFonts w:hint="eastAsia" w:ascii="宋体" w:hAnsi="宋体" w:eastAsia="宋体" w:cs="宋体"/>
                <w:color w:val="auto"/>
                <w:sz w:val="21"/>
                <w:szCs w:val="21"/>
              </w:rPr>
            </w:pPr>
          </w:p>
        </w:tc>
        <w:tc>
          <w:tcPr>
            <w:tcW w:w="355" w:type="pct"/>
            <w:noWrap w:val="0"/>
            <w:vAlign w:val="center"/>
          </w:tcPr>
          <w:p>
            <w:pPr>
              <w:spacing w:line="360" w:lineRule="auto"/>
              <w:jc w:val="center"/>
              <w:rPr>
                <w:rFonts w:hint="eastAsia" w:ascii="宋体" w:hAnsi="宋体" w:eastAsia="宋体" w:cs="宋体"/>
                <w:color w:val="auto"/>
                <w:sz w:val="21"/>
                <w:szCs w:val="21"/>
              </w:rPr>
            </w:pPr>
          </w:p>
        </w:tc>
        <w:tc>
          <w:tcPr>
            <w:tcW w:w="355" w:type="pct"/>
            <w:noWrap w:val="0"/>
            <w:vAlign w:val="center"/>
          </w:tcPr>
          <w:p>
            <w:pPr>
              <w:spacing w:line="360" w:lineRule="auto"/>
              <w:jc w:val="center"/>
              <w:rPr>
                <w:rFonts w:hint="eastAsia" w:ascii="宋体" w:hAnsi="宋体" w:eastAsia="宋体" w:cs="宋体"/>
                <w:color w:val="auto"/>
                <w:sz w:val="21"/>
                <w:szCs w:val="21"/>
              </w:rPr>
            </w:pPr>
          </w:p>
        </w:tc>
        <w:tc>
          <w:tcPr>
            <w:tcW w:w="355" w:type="pct"/>
            <w:noWrap w:val="0"/>
            <w:vAlign w:val="center"/>
          </w:tcPr>
          <w:p>
            <w:pPr>
              <w:spacing w:line="360" w:lineRule="auto"/>
              <w:jc w:val="center"/>
              <w:rPr>
                <w:rFonts w:hint="eastAsia" w:ascii="宋体" w:hAnsi="宋体" w:eastAsia="宋体" w:cs="宋体"/>
                <w:color w:val="auto"/>
                <w:sz w:val="21"/>
                <w:szCs w:val="21"/>
              </w:rPr>
            </w:pPr>
          </w:p>
        </w:tc>
        <w:tc>
          <w:tcPr>
            <w:tcW w:w="865" w:type="pct"/>
            <w:noWrap w:val="0"/>
            <w:vAlign w:val="center"/>
          </w:tcPr>
          <w:p>
            <w:pPr>
              <w:spacing w:line="360" w:lineRule="auto"/>
              <w:jc w:val="center"/>
              <w:rPr>
                <w:rFonts w:hint="eastAsia" w:ascii="宋体" w:hAnsi="宋体" w:eastAsia="宋体" w:cs="宋体"/>
                <w:color w:val="auto"/>
                <w:sz w:val="21"/>
                <w:szCs w:val="21"/>
              </w:rPr>
            </w:pPr>
          </w:p>
        </w:tc>
        <w:tc>
          <w:tcPr>
            <w:tcW w:w="595" w:type="pct"/>
            <w:noWrap w:val="0"/>
            <w:vAlign w:val="center"/>
          </w:tcPr>
          <w:p>
            <w:pPr>
              <w:spacing w:line="360" w:lineRule="auto"/>
              <w:jc w:val="center"/>
              <w:rPr>
                <w:rFonts w:hint="eastAsia" w:ascii="宋体" w:hAnsi="宋体" w:eastAsia="宋体" w:cs="宋体"/>
                <w:color w:val="auto"/>
                <w:sz w:val="21"/>
                <w:szCs w:val="21"/>
              </w:rPr>
            </w:pPr>
          </w:p>
        </w:tc>
        <w:tc>
          <w:tcPr>
            <w:tcW w:w="1019" w:type="pct"/>
            <w:noWrap w:val="0"/>
            <w:vAlign w:val="center"/>
          </w:tcPr>
          <w:p>
            <w:pPr>
              <w:spacing w:line="360" w:lineRule="auto"/>
              <w:jc w:val="center"/>
              <w:rPr>
                <w:rFonts w:hint="eastAsia" w:ascii="宋体" w:hAnsi="宋体" w:eastAsia="宋体" w:cs="宋体"/>
                <w:color w:val="auto"/>
                <w:sz w:val="21"/>
                <w:szCs w:val="21"/>
              </w:rPr>
            </w:pPr>
          </w:p>
        </w:tc>
        <w:tc>
          <w:tcPr>
            <w:tcW w:w="497" w:type="pct"/>
            <w:noWrap w:val="0"/>
            <w:vAlign w:val="center"/>
          </w:tcPr>
          <w:p>
            <w:pPr>
              <w:spacing w:line="360" w:lineRule="auto"/>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40" w:type="pct"/>
            <w:noWrap w:val="0"/>
            <w:vAlign w:val="center"/>
          </w:tcPr>
          <w:p>
            <w:pPr>
              <w:spacing w:line="360" w:lineRule="auto"/>
              <w:jc w:val="center"/>
              <w:rPr>
                <w:rFonts w:hint="eastAsia" w:ascii="宋体" w:hAnsi="宋体" w:eastAsia="宋体" w:cs="宋体"/>
                <w:color w:val="auto"/>
                <w:sz w:val="21"/>
                <w:szCs w:val="21"/>
              </w:rPr>
            </w:pPr>
          </w:p>
        </w:tc>
        <w:tc>
          <w:tcPr>
            <w:tcW w:w="614" w:type="pct"/>
            <w:noWrap w:val="0"/>
            <w:vAlign w:val="center"/>
          </w:tcPr>
          <w:p>
            <w:pPr>
              <w:spacing w:line="360" w:lineRule="auto"/>
              <w:jc w:val="center"/>
              <w:rPr>
                <w:rFonts w:hint="eastAsia" w:ascii="宋体" w:hAnsi="宋体" w:eastAsia="宋体" w:cs="宋体"/>
                <w:color w:val="auto"/>
                <w:sz w:val="21"/>
                <w:szCs w:val="21"/>
              </w:rPr>
            </w:pPr>
          </w:p>
        </w:tc>
        <w:tc>
          <w:tcPr>
            <w:tcW w:w="355" w:type="pct"/>
            <w:noWrap w:val="0"/>
            <w:vAlign w:val="center"/>
          </w:tcPr>
          <w:p>
            <w:pPr>
              <w:spacing w:line="360" w:lineRule="auto"/>
              <w:jc w:val="center"/>
              <w:rPr>
                <w:rFonts w:hint="eastAsia" w:ascii="宋体" w:hAnsi="宋体" w:eastAsia="宋体" w:cs="宋体"/>
                <w:color w:val="auto"/>
                <w:sz w:val="21"/>
                <w:szCs w:val="21"/>
              </w:rPr>
            </w:pPr>
          </w:p>
        </w:tc>
        <w:tc>
          <w:tcPr>
            <w:tcW w:w="355" w:type="pct"/>
            <w:noWrap w:val="0"/>
            <w:vAlign w:val="center"/>
          </w:tcPr>
          <w:p>
            <w:pPr>
              <w:spacing w:line="360" w:lineRule="auto"/>
              <w:jc w:val="center"/>
              <w:rPr>
                <w:rFonts w:hint="eastAsia" w:ascii="宋体" w:hAnsi="宋体" w:eastAsia="宋体" w:cs="宋体"/>
                <w:color w:val="auto"/>
                <w:sz w:val="21"/>
                <w:szCs w:val="21"/>
              </w:rPr>
            </w:pPr>
          </w:p>
        </w:tc>
        <w:tc>
          <w:tcPr>
            <w:tcW w:w="355" w:type="pct"/>
            <w:noWrap w:val="0"/>
            <w:vAlign w:val="center"/>
          </w:tcPr>
          <w:p>
            <w:pPr>
              <w:spacing w:line="360" w:lineRule="auto"/>
              <w:jc w:val="center"/>
              <w:rPr>
                <w:rFonts w:hint="eastAsia" w:ascii="宋体" w:hAnsi="宋体" w:eastAsia="宋体" w:cs="宋体"/>
                <w:color w:val="auto"/>
                <w:sz w:val="21"/>
                <w:szCs w:val="21"/>
              </w:rPr>
            </w:pPr>
          </w:p>
        </w:tc>
        <w:tc>
          <w:tcPr>
            <w:tcW w:w="865" w:type="pct"/>
            <w:noWrap w:val="0"/>
            <w:vAlign w:val="center"/>
          </w:tcPr>
          <w:p>
            <w:pPr>
              <w:spacing w:line="360" w:lineRule="auto"/>
              <w:jc w:val="center"/>
              <w:rPr>
                <w:rFonts w:hint="eastAsia" w:ascii="宋体" w:hAnsi="宋体" w:eastAsia="宋体" w:cs="宋体"/>
                <w:color w:val="auto"/>
                <w:sz w:val="21"/>
                <w:szCs w:val="21"/>
              </w:rPr>
            </w:pPr>
          </w:p>
        </w:tc>
        <w:tc>
          <w:tcPr>
            <w:tcW w:w="595" w:type="pct"/>
            <w:noWrap w:val="0"/>
            <w:vAlign w:val="center"/>
          </w:tcPr>
          <w:p>
            <w:pPr>
              <w:spacing w:line="360" w:lineRule="auto"/>
              <w:jc w:val="center"/>
              <w:rPr>
                <w:rFonts w:hint="eastAsia" w:ascii="宋体" w:hAnsi="宋体" w:eastAsia="宋体" w:cs="宋体"/>
                <w:color w:val="auto"/>
                <w:sz w:val="21"/>
                <w:szCs w:val="21"/>
              </w:rPr>
            </w:pPr>
          </w:p>
        </w:tc>
        <w:tc>
          <w:tcPr>
            <w:tcW w:w="1019" w:type="pct"/>
            <w:noWrap w:val="0"/>
            <w:vAlign w:val="center"/>
          </w:tcPr>
          <w:p>
            <w:pPr>
              <w:spacing w:line="360" w:lineRule="auto"/>
              <w:jc w:val="center"/>
              <w:rPr>
                <w:rFonts w:hint="eastAsia" w:ascii="宋体" w:hAnsi="宋体" w:eastAsia="宋体" w:cs="宋体"/>
                <w:color w:val="auto"/>
                <w:sz w:val="21"/>
                <w:szCs w:val="21"/>
              </w:rPr>
            </w:pPr>
          </w:p>
        </w:tc>
        <w:tc>
          <w:tcPr>
            <w:tcW w:w="497" w:type="pct"/>
            <w:noWrap w:val="0"/>
            <w:vAlign w:val="center"/>
          </w:tcPr>
          <w:p>
            <w:pPr>
              <w:spacing w:line="360" w:lineRule="auto"/>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0" w:type="pct"/>
            <w:noWrap w:val="0"/>
            <w:vAlign w:val="center"/>
          </w:tcPr>
          <w:p>
            <w:pPr>
              <w:spacing w:line="360" w:lineRule="auto"/>
              <w:jc w:val="center"/>
              <w:rPr>
                <w:rFonts w:hint="eastAsia" w:ascii="宋体" w:hAnsi="宋体" w:eastAsia="宋体" w:cs="宋体"/>
                <w:color w:val="auto"/>
                <w:sz w:val="21"/>
                <w:szCs w:val="21"/>
              </w:rPr>
            </w:pPr>
          </w:p>
        </w:tc>
        <w:tc>
          <w:tcPr>
            <w:tcW w:w="614" w:type="pct"/>
            <w:noWrap w:val="0"/>
            <w:vAlign w:val="center"/>
          </w:tcPr>
          <w:p>
            <w:pPr>
              <w:spacing w:line="360" w:lineRule="auto"/>
              <w:jc w:val="center"/>
              <w:rPr>
                <w:rFonts w:hint="eastAsia" w:ascii="宋体" w:hAnsi="宋体" w:eastAsia="宋体" w:cs="宋体"/>
                <w:color w:val="auto"/>
                <w:sz w:val="21"/>
                <w:szCs w:val="21"/>
              </w:rPr>
            </w:pPr>
          </w:p>
        </w:tc>
        <w:tc>
          <w:tcPr>
            <w:tcW w:w="355" w:type="pct"/>
            <w:noWrap w:val="0"/>
            <w:vAlign w:val="center"/>
          </w:tcPr>
          <w:p>
            <w:pPr>
              <w:spacing w:line="360" w:lineRule="auto"/>
              <w:jc w:val="center"/>
              <w:rPr>
                <w:rFonts w:hint="eastAsia" w:ascii="宋体" w:hAnsi="宋体" w:eastAsia="宋体" w:cs="宋体"/>
                <w:color w:val="auto"/>
                <w:sz w:val="21"/>
                <w:szCs w:val="21"/>
              </w:rPr>
            </w:pPr>
          </w:p>
        </w:tc>
        <w:tc>
          <w:tcPr>
            <w:tcW w:w="355" w:type="pct"/>
            <w:noWrap w:val="0"/>
            <w:vAlign w:val="center"/>
          </w:tcPr>
          <w:p>
            <w:pPr>
              <w:spacing w:line="360" w:lineRule="auto"/>
              <w:jc w:val="center"/>
              <w:rPr>
                <w:rFonts w:hint="eastAsia" w:ascii="宋体" w:hAnsi="宋体" w:eastAsia="宋体" w:cs="宋体"/>
                <w:color w:val="auto"/>
                <w:sz w:val="21"/>
                <w:szCs w:val="21"/>
              </w:rPr>
            </w:pPr>
          </w:p>
        </w:tc>
        <w:tc>
          <w:tcPr>
            <w:tcW w:w="355" w:type="pct"/>
            <w:noWrap w:val="0"/>
            <w:vAlign w:val="center"/>
          </w:tcPr>
          <w:p>
            <w:pPr>
              <w:spacing w:line="360" w:lineRule="auto"/>
              <w:jc w:val="center"/>
              <w:rPr>
                <w:rFonts w:hint="eastAsia" w:ascii="宋体" w:hAnsi="宋体" w:eastAsia="宋体" w:cs="宋体"/>
                <w:color w:val="auto"/>
                <w:sz w:val="21"/>
                <w:szCs w:val="21"/>
              </w:rPr>
            </w:pPr>
          </w:p>
        </w:tc>
        <w:tc>
          <w:tcPr>
            <w:tcW w:w="865" w:type="pct"/>
            <w:noWrap w:val="0"/>
            <w:vAlign w:val="center"/>
          </w:tcPr>
          <w:p>
            <w:pPr>
              <w:spacing w:line="360" w:lineRule="auto"/>
              <w:jc w:val="center"/>
              <w:rPr>
                <w:rFonts w:hint="eastAsia" w:ascii="宋体" w:hAnsi="宋体" w:eastAsia="宋体" w:cs="宋体"/>
                <w:color w:val="auto"/>
                <w:sz w:val="21"/>
                <w:szCs w:val="21"/>
              </w:rPr>
            </w:pPr>
          </w:p>
        </w:tc>
        <w:tc>
          <w:tcPr>
            <w:tcW w:w="595" w:type="pct"/>
            <w:noWrap w:val="0"/>
            <w:vAlign w:val="center"/>
          </w:tcPr>
          <w:p>
            <w:pPr>
              <w:spacing w:line="360" w:lineRule="auto"/>
              <w:jc w:val="center"/>
              <w:rPr>
                <w:rFonts w:hint="eastAsia" w:ascii="宋体" w:hAnsi="宋体" w:eastAsia="宋体" w:cs="宋体"/>
                <w:color w:val="auto"/>
                <w:sz w:val="21"/>
                <w:szCs w:val="21"/>
              </w:rPr>
            </w:pPr>
          </w:p>
        </w:tc>
        <w:tc>
          <w:tcPr>
            <w:tcW w:w="1019" w:type="pct"/>
            <w:noWrap w:val="0"/>
            <w:vAlign w:val="center"/>
          </w:tcPr>
          <w:p>
            <w:pPr>
              <w:spacing w:line="360" w:lineRule="auto"/>
              <w:jc w:val="center"/>
              <w:rPr>
                <w:rFonts w:hint="eastAsia" w:ascii="宋体" w:hAnsi="宋体" w:eastAsia="宋体" w:cs="宋体"/>
                <w:color w:val="auto"/>
                <w:sz w:val="21"/>
                <w:szCs w:val="21"/>
              </w:rPr>
            </w:pPr>
          </w:p>
        </w:tc>
        <w:tc>
          <w:tcPr>
            <w:tcW w:w="497" w:type="pct"/>
            <w:noWrap w:val="0"/>
            <w:vAlign w:val="center"/>
          </w:tcPr>
          <w:p>
            <w:pPr>
              <w:spacing w:line="360" w:lineRule="auto"/>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0" w:type="pct"/>
            <w:noWrap w:val="0"/>
            <w:vAlign w:val="center"/>
          </w:tcPr>
          <w:p>
            <w:pPr>
              <w:spacing w:line="360" w:lineRule="auto"/>
              <w:jc w:val="center"/>
              <w:rPr>
                <w:rFonts w:hint="eastAsia" w:ascii="宋体" w:hAnsi="宋体" w:eastAsia="宋体" w:cs="宋体"/>
                <w:color w:val="auto"/>
                <w:sz w:val="21"/>
                <w:szCs w:val="21"/>
              </w:rPr>
            </w:pPr>
          </w:p>
        </w:tc>
        <w:tc>
          <w:tcPr>
            <w:tcW w:w="614" w:type="pct"/>
            <w:noWrap w:val="0"/>
            <w:vAlign w:val="center"/>
          </w:tcPr>
          <w:p>
            <w:pPr>
              <w:spacing w:line="360" w:lineRule="auto"/>
              <w:jc w:val="center"/>
              <w:rPr>
                <w:rFonts w:hint="eastAsia" w:ascii="宋体" w:hAnsi="宋体" w:eastAsia="宋体" w:cs="宋体"/>
                <w:color w:val="auto"/>
                <w:sz w:val="21"/>
                <w:szCs w:val="21"/>
              </w:rPr>
            </w:pPr>
          </w:p>
        </w:tc>
        <w:tc>
          <w:tcPr>
            <w:tcW w:w="355" w:type="pct"/>
            <w:noWrap w:val="0"/>
            <w:vAlign w:val="center"/>
          </w:tcPr>
          <w:p>
            <w:pPr>
              <w:spacing w:line="360" w:lineRule="auto"/>
              <w:jc w:val="center"/>
              <w:rPr>
                <w:rFonts w:hint="eastAsia" w:ascii="宋体" w:hAnsi="宋体" w:eastAsia="宋体" w:cs="宋体"/>
                <w:color w:val="auto"/>
                <w:sz w:val="21"/>
                <w:szCs w:val="21"/>
              </w:rPr>
            </w:pPr>
          </w:p>
        </w:tc>
        <w:tc>
          <w:tcPr>
            <w:tcW w:w="355" w:type="pct"/>
            <w:noWrap w:val="0"/>
            <w:vAlign w:val="center"/>
          </w:tcPr>
          <w:p>
            <w:pPr>
              <w:spacing w:line="360" w:lineRule="auto"/>
              <w:jc w:val="center"/>
              <w:rPr>
                <w:rFonts w:hint="eastAsia" w:ascii="宋体" w:hAnsi="宋体" w:eastAsia="宋体" w:cs="宋体"/>
                <w:color w:val="auto"/>
                <w:sz w:val="21"/>
                <w:szCs w:val="21"/>
              </w:rPr>
            </w:pPr>
          </w:p>
        </w:tc>
        <w:tc>
          <w:tcPr>
            <w:tcW w:w="355" w:type="pct"/>
            <w:noWrap w:val="0"/>
            <w:vAlign w:val="center"/>
          </w:tcPr>
          <w:p>
            <w:pPr>
              <w:spacing w:line="360" w:lineRule="auto"/>
              <w:jc w:val="center"/>
              <w:rPr>
                <w:rFonts w:hint="eastAsia" w:ascii="宋体" w:hAnsi="宋体" w:eastAsia="宋体" w:cs="宋体"/>
                <w:color w:val="auto"/>
                <w:sz w:val="21"/>
                <w:szCs w:val="21"/>
              </w:rPr>
            </w:pPr>
          </w:p>
        </w:tc>
        <w:tc>
          <w:tcPr>
            <w:tcW w:w="865" w:type="pct"/>
            <w:noWrap w:val="0"/>
            <w:vAlign w:val="center"/>
          </w:tcPr>
          <w:p>
            <w:pPr>
              <w:spacing w:line="360" w:lineRule="auto"/>
              <w:jc w:val="center"/>
              <w:rPr>
                <w:rFonts w:hint="eastAsia" w:ascii="宋体" w:hAnsi="宋体" w:eastAsia="宋体" w:cs="宋体"/>
                <w:color w:val="auto"/>
                <w:sz w:val="21"/>
                <w:szCs w:val="21"/>
              </w:rPr>
            </w:pPr>
          </w:p>
        </w:tc>
        <w:tc>
          <w:tcPr>
            <w:tcW w:w="595" w:type="pct"/>
            <w:noWrap w:val="0"/>
            <w:vAlign w:val="center"/>
          </w:tcPr>
          <w:p>
            <w:pPr>
              <w:spacing w:line="360" w:lineRule="auto"/>
              <w:jc w:val="center"/>
              <w:rPr>
                <w:rFonts w:hint="eastAsia" w:ascii="宋体" w:hAnsi="宋体" w:eastAsia="宋体" w:cs="宋体"/>
                <w:color w:val="auto"/>
                <w:sz w:val="21"/>
                <w:szCs w:val="21"/>
              </w:rPr>
            </w:pPr>
          </w:p>
        </w:tc>
        <w:tc>
          <w:tcPr>
            <w:tcW w:w="1019" w:type="pct"/>
            <w:noWrap w:val="0"/>
            <w:vAlign w:val="center"/>
          </w:tcPr>
          <w:p>
            <w:pPr>
              <w:spacing w:line="360" w:lineRule="auto"/>
              <w:jc w:val="center"/>
              <w:rPr>
                <w:rFonts w:hint="eastAsia" w:ascii="宋体" w:hAnsi="宋体" w:eastAsia="宋体" w:cs="宋体"/>
                <w:color w:val="auto"/>
                <w:sz w:val="21"/>
                <w:szCs w:val="21"/>
              </w:rPr>
            </w:pPr>
          </w:p>
        </w:tc>
        <w:tc>
          <w:tcPr>
            <w:tcW w:w="497" w:type="pct"/>
            <w:noWrap w:val="0"/>
            <w:vAlign w:val="center"/>
          </w:tcPr>
          <w:p>
            <w:pPr>
              <w:spacing w:line="360" w:lineRule="auto"/>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0" w:type="pct"/>
            <w:noWrap w:val="0"/>
            <w:vAlign w:val="center"/>
          </w:tcPr>
          <w:p>
            <w:pPr>
              <w:spacing w:line="360" w:lineRule="auto"/>
              <w:jc w:val="center"/>
              <w:rPr>
                <w:rFonts w:hint="eastAsia" w:ascii="宋体" w:hAnsi="宋体" w:eastAsia="宋体" w:cs="宋体"/>
                <w:color w:val="auto"/>
                <w:sz w:val="21"/>
                <w:szCs w:val="21"/>
              </w:rPr>
            </w:pPr>
          </w:p>
        </w:tc>
        <w:tc>
          <w:tcPr>
            <w:tcW w:w="614" w:type="pct"/>
            <w:noWrap w:val="0"/>
            <w:vAlign w:val="center"/>
          </w:tcPr>
          <w:p>
            <w:pPr>
              <w:spacing w:line="360" w:lineRule="auto"/>
              <w:jc w:val="center"/>
              <w:rPr>
                <w:rFonts w:hint="eastAsia" w:ascii="宋体" w:hAnsi="宋体" w:eastAsia="宋体" w:cs="宋体"/>
                <w:color w:val="auto"/>
                <w:sz w:val="21"/>
                <w:szCs w:val="21"/>
              </w:rPr>
            </w:pPr>
          </w:p>
        </w:tc>
        <w:tc>
          <w:tcPr>
            <w:tcW w:w="355" w:type="pct"/>
            <w:noWrap w:val="0"/>
            <w:vAlign w:val="center"/>
          </w:tcPr>
          <w:p>
            <w:pPr>
              <w:spacing w:line="360" w:lineRule="auto"/>
              <w:jc w:val="center"/>
              <w:rPr>
                <w:rFonts w:hint="eastAsia" w:ascii="宋体" w:hAnsi="宋体" w:eastAsia="宋体" w:cs="宋体"/>
                <w:color w:val="auto"/>
                <w:sz w:val="21"/>
                <w:szCs w:val="21"/>
              </w:rPr>
            </w:pPr>
          </w:p>
        </w:tc>
        <w:tc>
          <w:tcPr>
            <w:tcW w:w="355" w:type="pct"/>
            <w:noWrap w:val="0"/>
            <w:vAlign w:val="center"/>
          </w:tcPr>
          <w:p>
            <w:pPr>
              <w:spacing w:line="360" w:lineRule="auto"/>
              <w:jc w:val="center"/>
              <w:rPr>
                <w:rFonts w:hint="eastAsia" w:ascii="宋体" w:hAnsi="宋体" w:eastAsia="宋体" w:cs="宋体"/>
                <w:color w:val="auto"/>
                <w:sz w:val="21"/>
                <w:szCs w:val="21"/>
              </w:rPr>
            </w:pPr>
          </w:p>
        </w:tc>
        <w:tc>
          <w:tcPr>
            <w:tcW w:w="355" w:type="pct"/>
            <w:noWrap w:val="0"/>
            <w:vAlign w:val="center"/>
          </w:tcPr>
          <w:p>
            <w:pPr>
              <w:spacing w:line="360" w:lineRule="auto"/>
              <w:jc w:val="center"/>
              <w:rPr>
                <w:rFonts w:hint="eastAsia" w:ascii="宋体" w:hAnsi="宋体" w:eastAsia="宋体" w:cs="宋体"/>
                <w:color w:val="auto"/>
                <w:sz w:val="21"/>
                <w:szCs w:val="21"/>
              </w:rPr>
            </w:pPr>
          </w:p>
        </w:tc>
        <w:tc>
          <w:tcPr>
            <w:tcW w:w="865" w:type="pct"/>
            <w:noWrap w:val="0"/>
            <w:vAlign w:val="center"/>
          </w:tcPr>
          <w:p>
            <w:pPr>
              <w:spacing w:line="360" w:lineRule="auto"/>
              <w:jc w:val="center"/>
              <w:rPr>
                <w:rFonts w:hint="eastAsia" w:ascii="宋体" w:hAnsi="宋体" w:eastAsia="宋体" w:cs="宋体"/>
                <w:color w:val="auto"/>
                <w:sz w:val="21"/>
                <w:szCs w:val="21"/>
              </w:rPr>
            </w:pPr>
          </w:p>
        </w:tc>
        <w:tc>
          <w:tcPr>
            <w:tcW w:w="595" w:type="pct"/>
            <w:noWrap w:val="0"/>
            <w:vAlign w:val="center"/>
          </w:tcPr>
          <w:p>
            <w:pPr>
              <w:spacing w:line="360" w:lineRule="auto"/>
              <w:jc w:val="center"/>
              <w:rPr>
                <w:rFonts w:hint="eastAsia" w:ascii="宋体" w:hAnsi="宋体" w:eastAsia="宋体" w:cs="宋体"/>
                <w:color w:val="auto"/>
                <w:sz w:val="21"/>
                <w:szCs w:val="21"/>
              </w:rPr>
            </w:pPr>
          </w:p>
        </w:tc>
        <w:tc>
          <w:tcPr>
            <w:tcW w:w="1019" w:type="pct"/>
            <w:noWrap w:val="0"/>
            <w:vAlign w:val="center"/>
          </w:tcPr>
          <w:p>
            <w:pPr>
              <w:spacing w:line="360" w:lineRule="auto"/>
              <w:jc w:val="center"/>
              <w:rPr>
                <w:rFonts w:hint="eastAsia" w:ascii="宋体" w:hAnsi="宋体" w:eastAsia="宋体" w:cs="宋体"/>
                <w:color w:val="auto"/>
                <w:sz w:val="21"/>
                <w:szCs w:val="21"/>
              </w:rPr>
            </w:pPr>
          </w:p>
        </w:tc>
        <w:tc>
          <w:tcPr>
            <w:tcW w:w="497" w:type="pct"/>
            <w:noWrap w:val="0"/>
            <w:vAlign w:val="center"/>
          </w:tcPr>
          <w:p>
            <w:pPr>
              <w:spacing w:line="360" w:lineRule="auto"/>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0" w:type="pct"/>
            <w:noWrap w:val="0"/>
            <w:vAlign w:val="center"/>
          </w:tcPr>
          <w:p>
            <w:pPr>
              <w:spacing w:line="360" w:lineRule="auto"/>
              <w:jc w:val="center"/>
              <w:rPr>
                <w:rFonts w:hint="eastAsia" w:ascii="宋体" w:hAnsi="宋体" w:eastAsia="宋体" w:cs="宋体"/>
                <w:color w:val="auto"/>
                <w:sz w:val="21"/>
                <w:szCs w:val="21"/>
              </w:rPr>
            </w:pPr>
          </w:p>
        </w:tc>
        <w:tc>
          <w:tcPr>
            <w:tcW w:w="614" w:type="pct"/>
            <w:noWrap w:val="0"/>
            <w:vAlign w:val="center"/>
          </w:tcPr>
          <w:p>
            <w:pPr>
              <w:spacing w:line="360" w:lineRule="auto"/>
              <w:jc w:val="center"/>
              <w:rPr>
                <w:rFonts w:hint="eastAsia" w:ascii="宋体" w:hAnsi="宋体" w:eastAsia="宋体" w:cs="宋体"/>
                <w:color w:val="auto"/>
                <w:sz w:val="21"/>
                <w:szCs w:val="21"/>
              </w:rPr>
            </w:pPr>
          </w:p>
        </w:tc>
        <w:tc>
          <w:tcPr>
            <w:tcW w:w="355" w:type="pct"/>
            <w:noWrap w:val="0"/>
            <w:vAlign w:val="center"/>
          </w:tcPr>
          <w:p>
            <w:pPr>
              <w:spacing w:line="360" w:lineRule="auto"/>
              <w:jc w:val="center"/>
              <w:rPr>
                <w:rFonts w:hint="eastAsia" w:ascii="宋体" w:hAnsi="宋体" w:eastAsia="宋体" w:cs="宋体"/>
                <w:color w:val="auto"/>
                <w:sz w:val="21"/>
                <w:szCs w:val="21"/>
              </w:rPr>
            </w:pPr>
          </w:p>
        </w:tc>
        <w:tc>
          <w:tcPr>
            <w:tcW w:w="355" w:type="pct"/>
            <w:noWrap w:val="0"/>
            <w:vAlign w:val="center"/>
          </w:tcPr>
          <w:p>
            <w:pPr>
              <w:spacing w:line="360" w:lineRule="auto"/>
              <w:jc w:val="center"/>
              <w:rPr>
                <w:rFonts w:hint="eastAsia" w:ascii="宋体" w:hAnsi="宋体" w:eastAsia="宋体" w:cs="宋体"/>
                <w:color w:val="auto"/>
                <w:sz w:val="21"/>
                <w:szCs w:val="21"/>
              </w:rPr>
            </w:pPr>
          </w:p>
        </w:tc>
        <w:tc>
          <w:tcPr>
            <w:tcW w:w="355" w:type="pct"/>
            <w:noWrap w:val="0"/>
            <w:vAlign w:val="center"/>
          </w:tcPr>
          <w:p>
            <w:pPr>
              <w:spacing w:line="360" w:lineRule="auto"/>
              <w:jc w:val="center"/>
              <w:rPr>
                <w:rFonts w:hint="eastAsia" w:ascii="宋体" w:hAnsi="宋体" w:eastAsia="宋体" w:cs="宋体"/>
                <w:color w:val="auto"/>
                <w:sz w:val="21"/>
                <w:szCs w:val="21"/>
              </w:rPr>
            </w:pPr>
          </w:p>
        </w:tc>
        <w:tc>
          <w:tcPr>
            <w:tcW w:w="865" w:type="pct"/>
            <w:noWrap w:val="0"/>
            <w:vAlign w:val="center"/>
          </w:tcPr>
          <w:p>
            <w:pPr>
              <w:spacing w:line="360" w:lineRule="auto"/>
              <w:jc w:val="center"/>
              <w:rPr>
                <w:rFonts w:hint="eastAsia" w:ascii="宋体" w:hAnsi="宋体" w:eastAsia="宋体" w:cs="宋体"/>
                <w:color w:val="auto"/>
                <w:sz w:val="21"/>
                <w:szCs w:val="21"/>
              </w:rPr>
            </w:pPr>
          </w:p>
        </w:tc>
        <w:tc>
          <w:tcPr>
            <w:tcW w:w="595" w:type="pct"/>
            <w:noWrap w:val="0"/>
            <w:vAlign w:val="center"/>
          </w:tcPr>
          <w:p>
            <w:pPr>
              <w:spacing w:line="360" w:lineRule="auto"/>
              <w:jc w:val="center"/>
              <w:rPr>
                <w:rFonts w:hint="eastAsia" w:ascii="宋体" w:hAnsi="宋体" w:eastAsia="宋体" w:cs="宋体"/>
                <w:color w:val="auto"/>
                <w:sz w:val="21"/>
                <w:szCs w:val="21"/>
              </w:rPr>
            </w:pPr>
          </w:p>
        </w:tc>
        <w:tc>
          <w:tcPr>
            <w:tcW w:w="1019" w:type="pct"/>
            <w:noWrap w:val="0"/>
            <w:vAlign w:val="center"/>
          </w:tcPr>
          <w:p>
            <w:pPr>
              <w:spacing w:line="360" w:lineRule="auto"/>
              <w:jc w:val="center"/>
              <w:rPr>
                <w:rFonts w:hint="eastAsia" w:ascii="宋体" w:hAnsi="宋体" w:eastAsia="宋体" w:cs="宋体"/>
                <w:color w:val="auto"/>
                <w:sz w:val="21"/>
                <w:szCs w:val="21"/>
              </w:rPr>
            </w:pPr>
          </w:p>
        </w:tc>
        <w:tc>
          <w:tcPr>
            <w:tcW w:w="497" w:type="pct"/>
            <w:noWrap w:val="0"/>
            <w:vAlign w:val="center"/>
          </w:tcPr>
          <w:p>
            <w:pPr>
              <w:spacing w:line="360" w:lineRule="auto"/>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0" w:type="pct"/>
            <w:noWrap w:val="0"/>
            <w:vAlign w:val="center"/>
          </w:tcPr>
          <w:p>
            <w:pPr>
              <w:spacing w:line="360" w:lineRule="auto"/>
              <w:jc w:val="center"/>
              <w:rPr>
                <w:rFonts w:hint="eastAsia" w:ascii="宋体" w:hAnsi="宋体" w:eastAsia="宋体" w:cs="宋体"/>
                <w:color w:val="auto"/>
                <w:sz w:val="21"/>
                <w:szCs w:val="21"/>
              </w:rPr>
            </w:pPr>
          </w:p>
        </w:tc>
        <w:tc>
          <w:tcPr>
            <w:tcW w:w="614" w:type="pct"/>
            <w:noWrap w:val="0"/>
            <w:vAlign w:val="center"/>
          </w:tcPr>
          <w:p>
            <w:pPr>
              <w:spacing w:line="360" w:lineRule="auto"/>
              <w:jc w:val="center"/>
              <w:rPr>
                <w:rFonts w:hint="eastAsia" w:ascii="宋体" w:hAnsi="宋体" w:eastAsia="宋体" w:cs="宋体"/>
                <w:color w:val="auto"/>
                <w:sz w:val="21"/>
                <w:szCs w:val="21"/>
              </w:rPr>
            </w:pPr>
          </w:p>
        </w:tc>
        <w:tc>
          <w:tcPr>
            <w:tcW w:w="355" w:type="pct"/>
            <w:noWrap w:val="0"/>
            <w:vAlign w:val="center"/>
          </w:tcPr>
          <w:p>
            <w:pPr>
              <w:spacing w:line="360" w:lineRule="auto"/>
              <w:jc w:val="center"/>
              <w:rPr>
                <w:rFonts w:hint="eastAsia" w:ascii="宋体" w:hAnsi="宋体" w:eastAsia="宋体" w:cs="宋体"/>
                <w:color w:val="auto"/>
                <w:sz w:val="21"/>
                <w:szCs w:val="21"/>
              </w:rPr>
            </w:pPr>
          </w:p>
        </w:tc>
        <w:tc>
          <w:tcPr>
            <w:tcW w:w="355" w:type="pct"/>
            <w:noWrap w:val="0"/>
            <w:vAlign w:val="center"/>
          </w:tcPr>
          <w:p>
            <w:pPr>
              <w:spacing w:line="360" w:lineRule="auto"/>
              <w:jc w:val="center"/>
              <w:rPr>
                <w:rFonts w:hint="eastAsia" w:ascii="宋体" w:hAnsi="宋体" w:eastAsia="宋体" w:cs="宋体"/>
                <w:color w:val="auto"/>
                <w:sz w:val="21"/>
                <w:szCs w:val="21"/>
              </w:rPr>
            </w:pPr>
          </w:p>
        </w:tc>
        <w:tc>
          <w:tcPr>
            <w:tcW w:w="355" w:type="pct"/>
            <w:noWrap w:val="0"/>
            <w:vAlign w:val="center"/>
          </w:tcPr>
          <w:p>
            <w:pPr>
              <w:spacing w:line="360" w:lineRule="auto"/>
              <w:jc w:val="center"/>
              <w:rPr>
                <w:rFonts w:hint="eastAsia" w:ascii="宋体" w:hAnsi="宋体" w:eastAsia="宋体" w:cs="宋体"/>
                <w:color w:val="auto"/>
                <w:sz w:val="21"/>
                <w:szCs w:val="21"/>
              </w:rPr>
            </w:pPr>
          </w:p>
        </w:tc>
        <w:tc>
          <w:tcPr>
            <w:tcW w:w="865" w:type="pct"/>
            <w:noWrap w:val="0"/>
            <w:vAlign w:val="center"/>
          </w:tcPr>
          <w:p>
            <w:pPr>
              <w:spacing w:line="360" w:lineRule="auto"/>
              <w:jc w:val="center"/>
              <w:rPr>
                <w:rFonts w:hint="eastAsia" w:ascii="宋体" w:hAnsi="宋体" w:eastAsia="宋体" w:cs="宋体"/>
                <w:color w:val="auto"/>
                <w:sz w:val="21"/>
                <w:szCs w:val="21"/>
              </w:rPr>
            </w:pPr>
          </w:p>
        </w:tc>
        <w:tc>
          <w:tcPr>
            <w:tcW w:w="595" w:type="pct"/>
            <w:noWrap w:val="0"/>
            <w:vAlign w:val="center"/>
          </w:tcPr>
          <w:p>
            <w:pPr>
              <w:spacing w:line="360" w:lineRule="auto"/>
              <w:jc w:val="center"/>
              <w:rPr>
                <w:rFonts w:hint="eastAsia" w:ascii="宋体" w:hAnsi="宋体" w:eastAsia="宋体" w:cs="宋体"/>
                <w:color w:val="auto"/>
                <w:sz w:val="21"/>
                <w:szCs w:val="21"/>
              </w:rPr>
            </w:pPr>
          </w:p>
        </w:tc>
        <w:tc>
          <w:tcPr>
            <w:tcW w:w="1019" w:type="pct"/>
            <w:noWrap w:val="0"/>
            <w:vAlign w:val="center"/>
          </w:tcPr>
          <w:p>
            <w:pPr>
              <w:spacing w:line="360" w:lineRule="auto"/>
              <w:jc w:val="center"/>
              <w:rPr>
                <w:rFonts w:hint="eastAsia" w:ascii="宋体" w:hAnsi="宋体" w:eastAsia="宋体" w:cs="宋体"/>
                <w:color w:val="auto"/>
                <w:sz w:val="21"/>
                <w:szCs w:val="21"/>
              </w:rPr>
            </w:pPr>
          </w:p>
        </w:tc>
        <w:tc>
          <w:tcPr>
            <w:tcW w:w="497" w:type="pct"/>
            <w:noWrap w:val="0"/>
            <w:vAlign w:val="center"/>
          </w:tcPr>
          <w:p>
            <w:pPr>
              <w:spacing w:line="360" w:lineRule="auto"/>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40" w:type="pct"/>
            <w:noWrap w:val="0"/>
            <w:vAlign w:val="center"/>
          </w:tcPr>
          <w:p>
            <w:pPr>
              <w:spacing w:line="360" w:lineRule="auto"/>
              <w:jc w:val="center"/>
              <w:rPr>
                <w:rFonts w:hint="eastAsia" w:ascii="宋体" w:hAnsi="宋体" w:eastAsia="宋体" w:cs="宋体"/>
                <w:color w:val="auto"/>
                <w:sz w:val="21"/>
                <w:szCs w:val="21"/>
              </w:rPr>
            </w:pPr>
          </w:p>
        </w:tc>
        <w:tc>
          <w:tcPr>
            <w:tcW w:w="614" w:type="pct"/>
            <w:noWrap w:val="0"/>
            <w:vAlign w:val="center"/>
          </w:tcPr>
          <w:p>
            <w:pPr>
              <w:spacing w:line="360" w:lineRule="auto"/>
              <w:jc w:val="center"/>
              <w:rPr>
                <w:rFonts w:hint="eastAsia" w:ascii="宋体" w:hAnsi="宋体" w:eastAsia="宋体" w:cs="宋体"/>
                <w:color w:val="auto"/>
                <w:sz w:val="21"/>
                <w:szCs w:val="21"/>
              </w:rPr>
            </w:pPr>
          </w:p>
        </w:tc>
        <w:tc>
          <w:tcPr>
            <w:tcW w:w="355" w:type="pct"/>
            <w:noWrap w:val="0"/>
            <w:vAlign w:val="center"/>
          </w:tcPr>
          <w:p>
            <w:pPr>
              <w:spacing w:line="360" w:lineRule="auto"/>
              <w:jc w:val="center"/>
              <w:rPr>
                <w:rFonts w:hint="eastAsia" w:ascii="宋体" w:hAnsi="宋体" w:eastAsia="宋体" w:cs="宋体"/>
                <w:color w:val="auto"/>
                <w:sz w:val="21"/>
                <w:szCs w:val="21"/>
              </w:rPr>
            </w:pPr>
          </w:p>
        </w:tc>
        <w:tc>
          <w:tcPr>
            <w:tcW w:w="355" w:type="pct"/>
            <w:noWrap w:val="0"/>
            <w:vAlign w:val="center"/>
          </w:tcPr>
          <w:p>
            <w:pPr>
              <w:spacing w:line="360" w:lineRule="auto"/>
              <w:jc w:val="center"/>
              <w:rPr>
                <w:rFonts w:hint="eastAsia" w:ascii="宋体" w:hAnsi="宋体" w:eastAsia="宋体" w:cs="宋体"/>
                <w:color w:val="auto"/>
                <w:sz w:val="21"/>
                <w:szCs w:val="21"/>
              </w:rPr>
            </w:pPr>
          </w:p>
        </w:tc>
        <w:tc>
          <w:tcPr>
            <w:tcW w:w="355" w:type="pct"/>
            <w:noWrap w:val="0"/>
            <w:vAlign w:val="center"/>
          </w:tcPr>
          <w:p>
            <w:pPr>
              <w:spacing w:line="360" w:lineRule="auto"/>
              <w:jc w:val="center"/>
              <w:rPr>
                <w:rFonts w:hint="eastAsia" w:ascii="宋体" w:hAnsi="宋体" w:eastAsia="宋体" w:cs="宋体"/>
                <w:color w:val="auto"/>
                <w:sz w:val="21"/>
                <w:szCs w:val="21"/>
              </w:rPr>
            </w:pPr>
          </w:p>
        </w:tc>
        <w:tc>
          <w:tcPr>
            <w:tcW w:w="865" w:type="pct"/>
            <w:noWrap w:val="0"/>
            <w:vAlign w:val="center"/>
          </w:tcPr>
          <w:p>
            <w:pPr>
              <w:spacing w:line="360" w:lineRule="auto"/>
              <w:jc w:val="center"/>
              <w:rPr>
                <w:rFonts w:hint="eastAsia" w:ascii="宋体" w:hAnsi="宋体" w:eastAsia="宋体" w:cs="宋体"/>
                <w:color w:val="auto"/>
                <w:sz w:val="21"/>
                <w:szCs w:val="21"/>
              </w:rPr>
            </w:pPr>
          </w:p>
        </w:tc>
        <w:tc>
          <w:tcPr>
            <w:tcW w:w="595" w:type="pct"/>
            <w:noWrap w:val="0"/>
            <w:vAlign w:val="center"/>
          </w:tcPr>
          <w:p>
            <w:pPr>
              <w:spacing w:line="360" w:lineRule="auto"/>
              <w:jc w:val="center"/>
              <w:rPr>
                <w:rFonts w:hint="eastAsia" w:ascii="宋体" w:hAnsi="宋体" w:eastAsia="宋体" w:cs="宋体"/>
                <w:color w:val="auto"/>
                <w:sz w:val="21"/>
                <w:szCs w:val="21"/>
              </w:rPr>
            </w:pPr>
          </w:p>
        </w:tc>
        <w:tc>
          <w:tcPr>
            <w:tcW w:w="1019" w:type="pct"/>
            <w:noWrap w:val="0"/>
            <w:vAlign w:val="center"/>
          </w:tcPr>
          <w:p>
            <w:pPr>
              <w:spacing w:line="360" w:lineRule="auto"/>
              <w:jc w:val="center"/>
              <w:rPr>
                <w:rFonts w:hint="eastAsia" w:ascii="宋体" w:hAnsi="宋体" w:eastAsia="宋体" w:cs="宋体"/>
                <w:color w:val="auto"/>
                <w:sz w:val="21"/>
                <w:szCs w:val="21"/>
              </w:rPr>
            </w:pPr>
          </w:p>
        </w:tc>
        <w:tc>
          <w:tcPr>
            <w:tcW w:w="497" w:type="pct"/>
            <w:noWrap w:val="0"/>
            <w:vAlign w:val="center"/>
          </w:tcPr>
          <w:p>
            <w:pPr>
              <w:spacing w:line="360" w:lineRule="auto"/>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40" w:type="pct"/>
            <w:noWrap w:val="0"/>
            <w:vAlign w:val="center"/>
          </w:tcPr>
          <w:p>
            <w:pPr>
              <w:spacing w:line="360" w:lineRule="auto"/>
              <w:jc w:val="center"/>
              <w:rPr>
                <w:rFonts w:hint="eastAsia" w:ascii="宋体" w:hAnsi="宋体" w:eastAsia="宋体" w:cs="宋体"/>
                <w:color w:val="auto"/>
                <w:sz w:val="21"/>
                <w:szCs w:val="21"/>
              </w:rPr>
            </w:pPr>
          </w:p>
        </w:tc>
        <w:tc>
          <w:tcPr>
            <w:tcW w:w="614" w:type="pct"/>
            <w:noWrap w:val="0"/>
            <w:vAlign w:val="center"/>
          </w:tcPr>
          <w:p>
            <w:pPr>
              <w:spacing w:line="360" w:lineRule="auto"/>
              <w:jc w:val="center"/>
              <w:rPr>
                <w:rFonts w:hint="eastAsia" w:ascii="宋体" w:hAnsi="宋体" w:eastAsia="宋体" w:cs="宋体"/>
                <w:color w:val="auto"/>
                <w:sz w:val="21"/>
                <w:szCs w:val="21"/>
              </w:rPr>
            </w:pPr>
          </w:p>
        </w:tc>
        <w:tc>
          <w:tcPr>
            <w:tcW w:w="355" w:type="pct"/>
            <w:noWrap w:val="0"/>
            <w:vAlign w:val="center"/>
          </w:tcPr>
          <w:p>
            <w:pPr>
              <w:spacing w:line="360" w:lineRule="auto"/>
              <w:jc w:val="center"/>
              <w:rPr>
                <w:rFonts w:hint="eastAsia" w:ascii="宋体" w:hAnsi="宋体" w:eastAsia="宋体" w:cs="宋体"/>
                <w:color w:val="auto"/>
                <w:sz w:val="21"/>
                <w:szCs w:val="21"/>
              </w:rPr>
            </w:pPr>
          </w:p>
        </w:tc>
        <w:tc>
          <w:tcPr>
            <w:tcW w:w="355" w:type="pct"/>
            <w:noWrap w:val="0"/>
            <w:vAlign w:val="center"/>
          </w:tcPr>
          <w:p>
            <w:pPr>
              <w:spacing w:line="360" w:lineRule="auto"/>
              <w:jc w:val="center"/>
              <w:rPr>
                <w:rFonts w:hint="eastAsia" w:ascii="宋体" w:hAnsi="宋体" w:eastAsia="宋体" w:cs="宋体"/>
                <w:color w:val="auto"/>
                <w:sz w:val="21"/>
                <w:szCs w:val="21"/>
              </w:rPr>
            </w:pPr>
          </w:p>
        </w:tc>
        <w:tc>
          <w:tcPr>
            <w:tcW w:w="355" w:type="pct"/>
            <w:noWrap w:val="0"/>
            <w:vAlign w:val="center"/>
          </w:tcPr>
          <w:p>
            <w:pPr>
              <w:spacing w:line="360" w:lineRule="auto"/>
              <w:jc w:val="center"/>
              <w:rPr>
                <w:rFonts w:hint="eastAsia" w:ascii="宋体" w:hAnsi="宋体" w:eastAsia="宋体" w:cs="宋体"/>
                <w:color w:val="auto"/>
                <w:sz w:val="21"/>
                <w:szCs w:val="21"/>
              </w:rPr>
            </w:pPr>
          </w:p>
        </w:tc>
        <w:tc>
          <w:tcPr>
            <w:tcW w:w="865" w:type="pct"/>
            <w:noWrap w:val="0"/>
            <w:vAlign w:val="center"/>
          </w:tcPr>
          <w:p>
            <w:pPr>
              <w:spacing w:line="360" w:lineRule="auto"/>
              <w:jc w:val="center"/>
              <w:rPr>
                <w:rFonts w:hint="eastAsia" w:ascii="宋体" w:hAnsi="宋体" w:eastAsia="宋体" w:cs="宋体"/>
                <w:color w:val="auto"/>
                <w:sz w:val="21"/>
                <w:szCs w:val="21"/>
              </w:rPr>
            </w:pPr>
          </w:p>
        </w:tc>
        <w:tc>
          <w:tcPr>
            <w:tcW w:w="595" w:type="pct"/>
            <w:noWrap w:val="0"/>
            <w:vAlign w:val="center"/>
          </w:tcPr>
          <w:p>
            <w:pPr>
              <w:spacing w:line="360" w:lineRule="auto"/>
              <w:jc w:val="center"/>
              <w:rPr>
                <w:rFonts w:hint="eastAsia" w:ascii="宋体" w:hAnsi="宋体" w:eastAsia="宋体" w:cs="宋体"/>
                <w:color w:val="auto"/>
                <w:sz w:val="21"/>
                <w:szCs w:val="21"/>
              </w:rPr>
            </w:pPr>
          </w:p>
        </w:tc>
        <w:tc>
          <w:tcPr>
            <w:tcW w:w="1019" w:type="pct"/>
            <w:noWrap w:val="0"/>
            <w:vAlign w:val="center"/>
          </w:tcPr>
          <w:p>
            <w:pPr>
              <w:spacing w:line="360" w:lineRule="auto"/>
              <w:jc w:val="center"/>
              <w:rPr>
                <w:rFonts w:hint="eastAsia" w:ascii="宋体" w:hAnsi="宋体" w:eastAsia="宋体" w:cs="宋体"/>
                <w:color w:val="auto"/>
                <w:sz w:val="21"/>
                <w:szCs w:val="21"/>
              </w:rPr>
            </w:pPr>
          </w:p>
        </w:tc>
        <w:tc>
          <w:tcPr>
            <w:tcW w:w="497" w:type="pct"/>
            <w:noWrap w:val="0"/>
            <w:vAlign w:val="center"/>
          </w:tcPr>
          <w:p>
            <w:pPr>
              <w:spacing w:line="360" w:lineRule="auto"/>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340" w:type="pct"/>
            <w:noWrap w:val="0"/>
            <w:vAlign w:val="center"/>
          </w:tcPr>
          <w:p>
            <w:pPr>
              <w:spacing w:line="360" w:lineRule="auto"/>
              <w:jc w:val="center"/>
              <w:rPr>
                <w:rFonts w:hint="eastAsia" w:ascii="宋体" w:hAnsi="宋体" w:eastAsia="宋体" w:cs="宋体"/>
                <w:color w:val="auto"/>
                <w:sz w:val="21"/>
                <w:szCs w:val="21"/>
              </w:rPr>
            </w:pPr>
          </w:p>
        </w:tc>
        <w:tc>
          <w:tcPr>
            <w:tcW w:w="614" w:type="pct"/>
            <w:noWrap w:val="0"/>
            <w:vAlign w:val="center"/>
          </w:tcPr>
          <w:p>
            <w:pPr>
              <w:spacing w:line="360" w:lineRule="auto"/>
              <w:jc w:val="center"/>
              <w:rPr>
                <w:rFonts w:hint="eastAsia" w:ascii="宋体" w:hAnsi="宋体" w:eastAsia="宋体" w:cs="宋体"/>
                <w:color w:val="auto"/>
                <w:sz w:val="21"/>
                <w:szCs w:val="21"/>
              </w:rPr>
            </w:pPr>
          </w:p>
        </w:tc>
        <w:tc>
          <w:tcPr>
            <w:tcW w:w="355" w:type="pct"/>
            <w:noWrap w:val="0"/>
            <w:vAlign w:val="center"/>
          </w:tcPr>
          <w:p>
            <w:pPr>
              <w:spacing w:line="360" w:lineRule="auto"/>
              <w:jc w:val="center"/>
              <w:rPr>
                <w:rFonts w:hint="eastAsia" w:ascii="宋体" w:hAnsi="宋体" w:eastAsia="宋体" w:cs="宋体"/>
                <w:color w:val="auto"/>
                <w:sz w:val="21"/>
                <w:szCs w:val="21"/>
              </w:rPr>
            </w:pPr>
          </w:p>
        </w:tc>
        <w:tc>
          <w:tcPr>
            <w:tcW w:w="355" w:type="pct"/>
            <w:noWrap w:val="0"/>
            <w:vAlign w:val="center"/>
          </w:tcPr>
          <w:p>
            <w:pPr>
              <w:spacing w:line="360" w:lineRule="auto"/>
              <w:jc w:val="center"/>
              <w:rPr>
                <w:rFonts w:hint="eastAsia" w:ascii="宋体" w:hAnsi="宋体" w:eastAsia="宋体" w:cs="宋体"/>
                <w:color w:val="auto"/>
                <w:sz w:val="21"/>
                <w:szCs w:val="21"/>
              </w:rPr>
            </w:pPr>
          </w:p>
        </w:tc>
        <w:tc>
          <w:tcPr>
            <w:tcW w:w="355" w:type="pct"/>
            <w:noWrap w:val="0"/>
            <w:vAlign w:val="center"/>
          </w:tcPr>
          <w:p>
            <w:pPr>
              <w:spacing w:line="360" w:lineRule="auto"/>
              <w:jc w:val="center"/>
              <w:rPr>
                <w:rFonts w:hint="eastAsia" w:ascii="宋体" w:hAnsi="宋体" w:eastAsia="宋体" w:cs="宋体"/>
                <w:color w:val="auto"/>
                <w:sz w:val="21"/>
                <w:szCs w:val="21"/>
              </w:rPr>
            </w:pPr>
          </w:p>
        </w:tc>
        <w:tc>
          <w:tcPr>
            <w:tcW w:w="865" w:type="pct"/>
            <w:noWrap w:val="0"/>
            <w:vAlign w:val="center"/>
          </w:tcPr>
          <w:p>
            <w:pPr>
              <w:spacing w:line="360" w:lineRule="auto"/>
              <w:jc w:val="center"/>
              <w:rPr>
                <w:rFonts w:hint="eastAsia" w:ascii="宋体" w:hAnsi="宋体" w:eastAsia="宋体" w:cs="宋体"/>
                <w:color w:val="auto"/>
                <w:sz w:val="21"/>
                <w:szCs w:val="21"/>
              </w:rPr>
            </w:pPr>
          </w:p>
        </w:tc>
        <w:tc>
          <w:tcPr>
            <w:tcW w:w="595" w:type="pct"/>
            <w:noWrap w:val="0"/>
            <w:vAlign w:val="center"/>
          </w:tcPr>
          <w:p>
            <w:pPr>
              <w:spacing w:line="360" w:lineRule="auto"/>
              <w:jc w:val="center"/>
              <w:rPr>
                <w:rFonts w:hint="eastAsia" w:ascii="宋体" w:hAnsi="宋体" w:eastAsia="宋体" w:cs="宋体"/>
                <w:color w:val="auto"/>
                <w:sz w:val="21"/>
                <w:szCs w:val="21"/>
              </w:rPr>
            </w:pPr>
          </w:p>
        </w:tc>
        <w:tc>
          <w:tcPr>
            <w:tcW w:w="1019" w:type="pct"/>
            <w:noWrap w:val="0"/>
            <w:vAlign w:val="center"/>
          </w:tcPr>
          <w:p>
            <w:pPr>
              <w:spacing w:line="360" w:lineRule="auto"/>
              <w:jc w:val="center"/>
              <w:rPr>
                <w:rFonts w:hint="eastAsia" w:ascii="宋体" w:hAnsi="宋体" w:eastAsia="宋体" w:cs="宋体"/>
                <w:color w:val="auto"/>
                <w:sz w:val="21"/>
                <w:szCs w:val="21"/>
              </w:rPr>
            </w:pPr>
          </w:p>
        </w:tc>
        <w:tc>
          <w:tcPr>
            <w:tcW w:w="497" w:type="pct"/>
            <w:noWrap w:val="0"/>
            <w:vAlign w:val="center"/>
          </w:tcPr>
          <w:p>
            <w:pPr>
              <w:spacing w:line="360" w:lineRule="auto"/>
              <w:jc w:val="center"/>
              <w:rPr>
                <w:rFonts w:hint="eastAsia" w:ascii="宋体" w:hAnsi="宋体" w:eastAsia="宋体" w:cs="宋体"/>
                <w:color w:val="auto"/>
                <w:sz w:val="21"/>
                <w:szCs w:val="21"/>
              </w:rPr>
            </w:pPr>
          </w:p>
        </w:tc>
      </w:tr>
    </w:tbl>
    <w:p>
      <w:pPr>
        <w:overflowPunct w:val="0"/>
        <w:spacing w:before="120" w:line="360" w:lineRule="auto"/>
        <w:rPr>
          <w:rFonts w:ascii="宋体" w:hAnsi="宋体" w:eastAsia="宋体" w:cs="宋体"/>
          <w:b/>
          <w:bCs/>
          <w:color w:val="auto"/>
          <w:sz w:val="84"/>
          <w:szCs w:val="84"/>
          <w:lang w:val="zh-CN"/>
        </w:rPr>
      </w:pPr>
      <w:r>
        <w:rPr>
          <w:rFonts w:hint="eastAsia" w:ascii="宋体" w:hAnsi="宋体" w:eastAsia="宋体" w:cs="宋体"/>
          <w:color w:val="auto"/>
          <w:szCs w:val="21"/>
        </w:rPr>
        <w:t>备注：</w:t>
      </w:r>
    </w:p>
    <w:p>
      <w:pPr>
        <w:overflowPunct w:val="0"/>
        <w:spacing w:before="120" w:line="360" w:lineRule="auto"/>
        <w:ind w:left="-210" w:firstLine="422" w:firstLineChars="200"/>
        <w:rPr>
          <w:rFonts w:ascii="宋体" w:hAnsi="宋体" w:eastAsia="宋体" w:cs="宋体"/>
          <w:b/>
          <w:color w:val="auto"/>
          <w:szCs w:val="21"/>
        </w:rPr>
      </w:pPr>
      <w:r>
        <w:rPr>
          <w:rFonts w:hint="eastAsia" w:ascii="宋体" w:hAnsi="宋体" w:eastAsia="宋体" w:cs="宋体"/>
          <w:b/>
          <w:color w:val="auto"/>
          <w:szCs w:val="21"/>
          <w:lang w:val="zh-CN"/>
        </w:rPr>
        <w:t>所提供的人员资料须按评分标准中所列要求提供证明资料，若未按要求提供证明材料的人员，或所附材料无法证明符合评分要求的人员，在评标时将不予考虑。</w:t>
      </w:r>
    </w:p>
    <w:p>
      <w:pPr>
        <w:spacing w:line="360" w:lineRule="auto"/>
        <w:rPr>
          <w:rFonts w:hint="eastAsia" w:ascii="宋体" w:hAnsi="宋体" w:eastAsia="宋体" w:cs="宋体"/>
          <w:b/>
          <w:bCs/>
          <w:color w:val="auto"/>
          <w:sz w:val="21"/>
          <w:szCs w:val="21"/>
          <w:lang w:eastAsia="zh-CN"/>
        </w:rPr>
      </w:pPr>
    </w:p>
    <w:p>
      <w:pPr>
        <w:spacing w:line="360" w:lineRule="auto"/>
        <w:rPr>
          <w:rFonts w:hint="eastAsia" w:ascii="宋体" w:hAnsi="宋体" w:eastAsia="宋体" w:cs="宋体"/>
          <w:bCs/>
          <w:color w:val="auto"/>
          <w:sz w:val="21"/>
          <w:szCs w:val="21"/>
        </w:rPr>
      </w:pPr>
    </w:p>
    <w:p>
      <w:pPr>
        <w:spacing w:line="360" w:lineRule="auto"/>
        <w:ind w:firstLine="3780" w:firstLineChars="1800"/>
        <w:jc w:val="both"/>
        <w:rPr>
          <w:rFonts w:hint="eastAsia" w:ascii="宋体" w:hAnsi="宋体" w:eastAsia="宋体" w:cs="宋体"/>
          <w:bCs/>
          <w:color w:val="auto"/>
          <w:sz w:val="21"/>
          <w:szCs w:val="21"/>
        </w:rPr>
      </w:pPr>
    </w:p>
    <w:p>
      <w:pPr>
        <w:keepNext w:val="0"/>
        <w:keepLines w:val="0"/>
        <w:pageBreakBefore w:val="0"/>
        <w:widowControl w:val="0"/>
        <w:kinsoku/>
        <w:overflowPunct/>
        <w:topLinePunct w:val="0"/>
        <w:bidi w:val="0"/>
        <w:snapToGrid/>
        <w:spacing w:line="360" w:lineRule="auto"/>
        <w:ind w:firstLine="5040" w:firstLineChars="2400"/>
        <w:textAlignment w:val="auto"/>
        <w:rPr>
          <w:rFonts w:hint="eastAsia" w:ascii="宋体" w:hAnsi="宋体" w:eastAsia="宋体" w:cs="宋体"/>
          <w:color w:val="auto"/>
          <w:kern w:val="2"/>
          <w:sz w:val="21"/>
          <w:szCs w:val="21"/>
          <w:lang w:val="zh-CN"/>
        </w:rPr>
      </w:pPr>
      <w:r>
        <w:rPr>
          <w:rFonts w:hint="eastAsia" w:ascii="宋体" w:hAnsi="宋体" w:eastAsia="宋体" w:cs="宋体"/>
          <w:color w:val="auto"/>
          <w:kern w:val="2"/>
          <w:sz w:val="21"/>
          <w:szCs w:val="21"/>
          <w:lang w:val="en-US" w:eastAsia="zh-CN"/>
        </w:rPr>
        <w:t>响应供应商</w:t>
      </w:r>
      <w:r>
        <w:rPr>
          <w:rFonts w:hint="eastAsia" w:ascii="宋体" w:hAnsi="宋体" w:eastAsia="宋体" w:cs="宋体"/>
          <w:color w:val="auto"/>
          <w:kern w:val="2"/>
          <w:sz w:val="21"/>
          <w:szCs w:val="21"/>
          <w:lang w:val="zh-CN"/>
        </w:rPr>
        <w:t>：（加盖</w:t>
      </w:r>
      <w:r>
        <w:rPr>
          <w:rFonts w:hint="eastAsia" w:ascii="宋体" w:hAnsi="宋体" w:eastAsia="宋体" w:cs="宋体"/>
          <w:color w:val="auto"/>
          <w:kern w:val="2"/>
          <w:sz w:val="21"/>
          <w:szCs w:val="21"/>
          <w:lang w:val="en-US" w:eastAsia="zh-CN"/>
        </w:rPr>
        <w:t>响应供应商</w:t>
      </w:r>
      <w:r>
        <w:rPr>
          <w:rFonts w:hint="eastAsia" w:ascii="宋体" w:hAnsi="宋体" w:eastAsia="宋体" w:cs="宋体"/>
          <w:color w:val="auto"/>
          <w:kern w:val="2"/>
          <w:sz w:val="21"/>
          <w:szCs w:val="21"/>
          <w:lang w:val="zh-CN"/>
        </w:rPr>
        <w:t>公章 ）</w:t>
      </w:r>
    </w:p>
    <w:p>
      <w:pPr>
        <w:keepNext w:val="0"/>
        <w:keepLines w:val="0"/>
        <w:pageBreakBefore w:val="0"/>
        <w:widowControl w:val="0"/>
        <w:kinsoku/>
        <w:overflowPunct/>
        <w:topLinePunct w:val="0"/>
        <w:bidi w:val="0"/>
        <w:snapToGrid/>
        <w:spacing w:line="360" w:lineRule="auto"/>
        <w:ind w:firstLine="5040" w:firstLineChars="2400"/>
        <w:textAlignment w:val="auto"/>
        <w:rPr>
          <w:rFonts w:hint="eastAsia" w:ascii="宋体" w:hAnsi="宋体" w:eastAsia="宋体" w:cs="宋体"/>
          <w:color w:val="auto"/>
          <w:kern w:val="2"/>
          <w:sz w:val="21"/>
          <w:szCs w:val="21"/>
          <w:lang w:val="zh-CN"/>
        </w:rPr>
      </w:pPr>
      <w:r>
        <w:rPr>
          <w:rFonts w:hint="eastAsia" w:ascii="宋体" w:hAnsi="宋体" w:eastAsia="宋体" w:cs="宋体"/>
          <w:color w:val="auto"/>
          <w:kern w:val="2"/>
          <w:sz w:val="21"/>
          <w:szCs w:val="21"/>
          <w:lang w:val="zh-CN"/>
        </w:rPr>
        <w:t>日期：   年   月   日</w:t>
      </w:r>
    </w:p>
    <w:p>
      <w:pPr>
        <w:pStyle w:val="2"/>
      </w:pPr>
    </w:p>
    <w:p>
      <w:pPr>
        <w:widowControl/>
        <w:jc w:val="left"/>
        <w:rPr>
          <w:rFonts w:ascii="宋体" w:hAnsi="宋体" w:eastAsia="宋体" w:cs="Times New Roman"/>
          <w:kern w:val="0"/>
          <w:szCs w:val="21"/>
          <w:highlight w:val="none"/>
        </w:rPr>
      </w:pPr>
      <w:bookmarkStart w:id="683" w:name="_Toc94107225"/>
      <w:r>
        <w:rPr>
          <w:rFonts w:ascii="宋体" w:hAnsi="宋体" w:eastAsia="宋体" w:cs="Times New Roman"/>
          <w:kern w:val="0"/>
          <w:szCs w:val="21"/>
          <w:highlight w:val="none"/>
        </w:rPr>
        <w:br w:type="page"/>
      </w:r>
    </w:p>
    <w:bookmarkEnd w:id="683"/>
    <w:p>
      <w:pPr>
        <w:rPr>
          <w:rFonts w:hint="eastAsia" w:ascii="宋体" w:hAnsi="宋体" w:eastAsia="宋体" w:cs="宋体"/>
          <w:b/>
          <w:kern w:val="0"/>
          <w:sz w:val="30"/>
          <w:szCs w:val="30"/>
          <w:highlight w:val="none"/>
          <w:lang w:val="en-US" w:eastAsia="zh-CN"/>
        </w:rPr>
      </w:pPr>
      <w:bookmarkStart w:id="684" w:name="_Toc140596949"/>
      <w:bookmarkStart w:id="685" w:name="_Toc102860094"/>
      <w:bookmarkStart w:id="686" w:name="_Toc142508389"/>
      <w:bookmarkStart w:id="687" w:name="_Toc102860438"/>
      <w:bookmarkStart w:id="688" w:name="_Toc104991896"/>
      <w:bookmarkStart w:id="689" w:name="_Toc533708139"/>
      <w:r>
        <w:rPr>
          <w:rFonts w:hint="eastAsia" w:ascii="宋体" w:hAnsi="宋体" w:eastAsia="宋体" w:cs="宋体"/>
          <w:b/>
          <w:kern w:val="0"/>
          <w:sz w:val="30"/>
          <w:szCs w:val="30"/>
          <w:highlight w:val="none"/>
          <w:lang w:val="en-US" w:eastAsia="zh-CN"/>
        </w:rPr>
        <w:t>12.3 工作内容和重点</w:t>
      </w:r>
      <w:r>
        <w:rPr>
          <w:rFonts w:hint="eastAsia" w:ascii="宋体" w:hAnsi="宋体" w:eastAsia="宋体" w:cs="宋体"/>
          <w:b/>
          <w:kern w:val="0"/>
          <w:sz w:val="30"/>
          <w:szCs w:val="30"/>
          <w:highlight w:val="none"/>
          <w:lang w:val="en-US" w:eastAsia="zh-CN"/>
        </w:rPr>
        <w:br w:type="page"/>
      </w:r>
    </w:p>
    <w:p>
      <w:pPr>
        <w:rPr>
          <w:rFonts w:hint="eastAsia" w:ascii="宋体" w:hAnsi="宋体" w:eastAsia="宋体" w:cs="宋体"/>
          <w:b/>
          <w:kern w:val="0"/>
          <w:sz w:val="30"/>
          <w:szCs w:val="30"/>
          <w:highlight w:val="none"/>
          <w:lang w:val="en-US" w:eastAsia="zh-CN"/>
        </w:rPr>
      </w:pPr>
      <w:r>
        <w:rPr>
          <w:rFonts w:hint="eastAsia" w:ascii="宋体" w:hAnsi="宋体" w:eastAsia="宋体" w:cs="宋体"/>
          <w:b/>
          <w:kern w:val="0"/>
          <w:sz w:val="30"/>
          <w:szCs w:val="30"/>
          <w:highlight w:val="none"/>
          <w:lang w:val="en-US" w:eastAsia="zh-CN"/>
        </w:rPr>
        <w:t>12.4 工作程序及方法</w:t>
      </w:r>
      <w:r>
        <w:rPr>
          <w:rFonts w:hint="eastAsia" w:ascii="宋体" w:hAnsi="宋体" w:eastAsia="宋体" w:cs="宋体"/>
          <w:b/>
          <w:kern w:val="0"/>
          <w:sz w:val="30"/>
          <w:szCs w:val="30"/>
          <w:highlight w:val="none"/>
          <w:lang w:val="en-US" w:eastAsia="zh-CN"/>
        </w:rPr>
        <w:br w:type="page"/>
      </w:r>
    </w:p>
    <w:p>
      <w:pPr>
        <w:autoSpaceDE w:val="0"/>
        <w:autoSpaceDN w:val="0"/>
        <w:adjustRightInd w:val="0"/>
        <w:spacing w:line="360" w:lineRule="auto"/>
        <w:jc w:val="left"/>
        <w:outlineLvl w:val="1"/>
        <w:rPr>
          <w:rFonts w:hint="eastAsia" w:ascii="宋体" w:hAnsi="宋体" w:eastAsia="宋体" w:cs="宋体"/>
          <w:b/>
          <w:kern w:val="0"/>
          <w:sz w:val="30"/>
          <w:szCs w:val="30"/>
          <w:highlight w:val="none"/>
          <w:lang w:val="en-US" w:eastAsia="zh-CN"/>
        </w:rPr>
      </w:pPr>
      <w:bookmarkStart w:id="690" w:name="_Toc340"/>
      <w:bookmarkStart w:id="691" w:name="_Toc3750"/>
      <w:bookmarkStart w:id="692" w:name="_Toc18180"/>
      <w:bookmarkStart w:id="693" w:name="_Toc30545"/>
      <w:bookmarkStart w:id="694" w:name="_Toc11279"/>
      <w:r>
        <w:rPr>
          <w:rFonts w:hint="eastAsia" w:ascii="宋体" w:hAnsi="宋体" w:eastAsia="宋体" w:cs="宋体"/>
          <w:b/>
          <w:kern w:val="0"/>
          <w:sz w:val="30"/>
          <w:szCs w:val="30"/>
          <w:highlight w:val="none"/>
          <w:lang w:val="en-US" w:eastAsia="zh-CN"/>
        </w:rPr>
        <w:t>12.5 工作进度计划</w:t>
      </w:r>
    </w:p>
    <w:p>
      <w:pPr>
        <w:pageBreakBefore/>
        <w:autoSpaceDE w:val="0"/>
        <w:autoSpaceDN w:val="0"/>
        <w:adjustRightInd w:val="0"/>
        <w:spacing w:line="360" w:lineRule="auto"/>
        <w:jc w:val="left"/>
        <w:outlineLvl w:val="1"/>
        <w:rPr>
          <w:rFonts w:hint="default" w:ascii="宋体" w:hAnsi="宋体" w:eastAsia="宋体" w:cs="宋体"/>
          <w:b/>
          <w:kern w:val="0"/>
          <w:sz w:val="30"/>
          <w:szCs w:val="30"/>
          <w:highlight w:val="none"/>
          <w:lang w:val="en-US" w:eastAsia="zh-CN"/>
        </w:rPr>
      </w:pPr>
      <w:r>
        <w:rPr>
          <w:rFonts w:hint="eastAsia" w:ascii="宋体" w:hAnsi="宋体" w:eastAsia="宋体" w:cs="宋体"/>
          <w:b/>
          <w:kern w:val="0"/>
          <w:sz w:val="30"/>
          <w:szCs w:val="30"/>
          <w:highlight w:val="none"/>
          <w:lang w:val="en-US" w:eastAsia="zh-CN"/>
        </w:rPr>
        <w:t xml:space="preserve">12.6 </w:t>
      </w:r>
      <w:r>
        <w:rPr>
          <w:rFonts w:hint="eastAsia" w:ascii="宋体" w:hAnsi="宋体" w:eastAsia="宋体" w:cs="宋体"/>
          <w:b/>
          <w:kern w:val="0"/>
          <w:sz w:val="30"/>
          <w:szCs w:val="30"/>
          <w:highlight w:val="none"/>
          <w:lang w:val="en-US"/>
        </w:rPr>
        <w:t>工作质量控制措施</w:t>
      </w:r>
    </w:p>
    <w:p>
      <w:pPr>
        <w:pageBreakBefore/>
        <w:autoSpaceDE w:val="0"/>
        <w:autoSpaceDN w:val="0"/>
        <w:adjustRightInd w:val="0"/>
        <w:spacing w:line="360" w:lineRule="auto"/>
        <w:jc w:val="left"/>
        <w:outlineLvl w:val="1"/>
        <w:rPr>
          <w:rFonts w:ascii="宋体" w:hAnsi="宋体" w:eastAsia="宋体" w:cs="宋体"/>
          <w:b/>
          <w:kern w:val="0"/>
          <w:sz w:val="30"/>
          <w:szCs w:val="30"/>
          <w:highlight w:val="none"/>
        </w:rPr>
      </w:pPr>
      <w:r>
        <w:rPr>
          <w:rFonts w:hint="eastAsia" w:ascii="宋体" w:hAnsi="宋体" w:eastAsia="宋体" w:cs="宋体"/>
          <w:b/>
          <w:kern w:val="0"/>
          <w:sz w:val="30"/>
          <w:szCs w:val="30"/>
          <w:highlight w:val="none"/>
          <w:lang w:val="en-US" w:eastAsia="zh-CN"/>
        </w:rPr>
        <w:t>12.7</w:t>
      </w:r>
      <w:r>
        <w:rPr>
          <w:rFonts w:hint="eastAsia" w:ascii="宋体" w:hAnsi="宋体" w:eastAsia="宋体" w:cs="宋体"/>
          <w:b/>
          <w:kern w:val="0"/>
          <w:sz w:val="30"/>
          <w:szCs w:val="30"/>
          <w:highlight w:val="none"/>
          <w:lang w:eastAsia="zh-CN"/>
        </w:rPr>
        <w:t>供应商</w:t>
      </w:r>
      <w:r>
        <w:rPr>
          <w:rFonts w:hint="eastAsia" w:ascii="宋体" w:hAnsi="宋体" w:eastAsia="宋体" w:cs="宋体"/>
          <w:b/>
          <w:kern w:val="0"/>
          <w:sz w:val="30"/>
          <w:szCs w:val="30"/>
          <w:highlight w:val="none"/>
        </w:rPr>
        <w:t>认为有必要提供的其它材料（不做强制要求）</w:t>
      </w:r>
      <w:bookmarkEnd w:id="684"/>
      <w:bookmarkEnd w:id="685"/>
      <w:bookmarkEnd w:id="686"/>
      <w:bookmarkEnd w:id="687"/>
      <w:bookmarkEnd w:id="688"/>
      <w:bookmarkEnd w:id="690"/>
      <w:bookmarkEnd w:id="691"/>
      <w:bookmarkEnd w:id="692"/>
      <w:bookmarkEnd w:id="693"/>
      <w:bookmarkEnd w:id="694"/>
    </w:p>
    <w:p>
      <w:pPr>
        <w:autoSpaceDE w:val="0"/>
        <w:autoSpaceDN w:val="0"/>
        <w:adjustRightInd w:val="0"/>
        <w:jc w:val="left"/>
        <w:rPr>
          <w:rFonts w:ascii="宋体" w:hAnsi="宋体" w:eastAsia="宋体" w:cs="Times New Roman"/>
          <w:kern w:val="0"/>
          <w:sz w:val="24"/>
          <w:szCs w:val="24"/>
          <w:highlight w:val="none"/>
        </w:rPr>
      </w:pPr>
    </w:p>
    <w:p>
      <w:pPr>
        <w:autoSpaceDE w:val="0"/>
        <w:autoSpaceDN w:val="0"/>
        <w:adjustRightInd w:val="0"/>
        <w:jc w:val="left"/>
        <w:rPr>
          <w:rFonts w:ascii="宋体" w:hAnsi="宋体" w:eastAsia="宋体" w:cs="Times New Roman"/>
          <w:kern w:val="0"/>
          <w:sz w:val="24"/>
          <w:szCs w:val="24"/>
          <w:highlight w:val="none"/>
        </w:rPr>
      </w:pPr>
    </w:p>
    <w:p>
      <w:pPr>
        <w:pStyle w:val="2"/>
      </w:pPr>
    </w:p>
    <w:p>
      <w:pPr>
        <w:autoSpaceDE w:val="0"/>
        <w:autoSpaceDN w:val="0"/>
        <w:adjustRightInd w:val="0"/>
        <w:jc w:val="left"/>
        <w:rPr>
          <w:rFonts w:ascii="宋体" w:hAnsi="宋体" w:eastAsia="宋体" w:cs="Times New Roman"/>
          <w:kern w:val="0"/>
          <w:sz w:val="24"/>
          <w:szCs w:val="24"/>
          <w:highlight w:val="none"/>
        </w:rPr>
      </w:pPr>
    </w:p>
    <w:p>
      <w:pPr>
        <w:autoSpaceDE w:val="0"/>
        <w:autoSpaceDN w:val="0"/>
        <w:adjustRightInd w:val="0"/>
        <w:jc w:val="left"/>
        <w:rPr>
          <w:rFonts w:ascii="宋体" w:hAnsi="宋体" w:eastAsia="宋体" w:cs="Times New Roman"/>
          <w:kern w:val="0"/>
          <w:sz w:val="24"/>
          <w:szCs w:val="24"/>
          <w:highlight w:val="none"/>
        </w:rPr>
      </w:pPr>
    </w:p>
    <w:p>
      <w:pPr>
        <w:autoSpaceDE w:val="0"/>
        <w:autoSpaceDN w:val="0"/>
        <w:adjustRightInd w:val="0"/>
        <w:jc w:val="left"/>
        <w:rPr>
          <w:rFonts w:ascii="宋体" w:hAnsi="宋体" w:eastAsia="宋体" w:cs="Times New Roman"/>
          <w:kern w:val="0"/>
          <w:sz w:val="24"/>
          <w:szCs w:val="24"/>
          <w:highlight w:val="none"/>
        </w:rPr>
      </w:pPr>
    </w:p>
    <w:p>
      <w:pPr>
        <w:widowControl/>
        <w:jc w:val="left"/>
        <w:rPr>
          <w:rFonts w:ascii="宋体" w:hAnsi="宋体" w:eastAsia="宋体" w:cs="Times New Roman"/>
          <w:kern w:val="0"/>
          <w:sz w:val="24"/>
          <w:szCs w:val="24"/>
          <w:highlight w:val="none"/>
        </w:rPr>
      </w:pPr>
      <w:r>
        <w:rPr>
          <w:rFonts w:ascii="宋体" w:hAnsi="宋体" w:eastAsia="宋体" w:cs="Times New Roman"/>
          <w:kern w:val="0"/>
          <w:sz w:val="24"/>
          <w:szCs w:val="24"/>
          <w:highlight w:val="none"/>
        </w:rPr>
        <w:br w:type="page"/>
      </w:r>
    </w:p>
    <w:p>
      <w:pPr>
        <w:autoSpaceDE w:val="0"/>
        <w:autoSpaceDN w:val="0"/>
        <w:adjustRightInd w:val="0"/>
        <w:jc w:val="left"/>
        <w:rPr>
          <w:rFonts w:ascii="宋体" w:hAnsi="宋体" w:eastAsia="宋体" w:cs="Times New Roman"/>
          <w:kern w:val="0"/>
          <w:sz w:val="24"/>
          <w:szCs w:val="24"/>
          <w:highlight w:val="none"/>
        </w:rPr>
      </w:pPr>
    </w:p>
    <w:p>
      <w:pPr>
        <w:tabs>
          <w:tab w:val="left" w:pos="1080"/>
        </w:tabs>
        <w:autoSpaceDE w:val="0"/>
        <w:autoSpaceDN w:val="0"/>
        <w:adjustRightInd w:val="0"/>
        <w:spacing w:line="360" w:lineRule="auto"/>
        <w:jc w:val="left"/>
        <w:outlineLvl w:val="0"/>
        <w:rPr>
          <w:rFonts w:ascii="宋体" w:hAnsi="宋体" w:eastAsia="宋体" w:cs="宋体"/>
          <w:b/>
          <w:bCs/>
          <w:kern w:val="44"/>
          <w:sz w:val="32"/>
          <w:szCs w:val="32"/>
          <w:highlight w:val="none"/>
          <w:lang w:val="zh-CN"/>
        </w:rPr>
      </w:pPr>
      <w:bookmarkStart w:id="695" w:name="_Toc14977"/>
      <w:bookmarkStart w:id="696" w:name="_Toc25601"/>
      <w:bookmarkStart w:id="697" w:name="_Toc21059"/>
      <w:bookmarkStart w:id="698" w:name="_Toc142508390"/>
      <w:bookmarkStart w:id="699" w:name="_Toc521918141"/>
      <w:bookmarkStart w:id="700" w:name="_Toc22601_WPSOffice_Level1"/>
      <w:bookmarkStart w:id="701" w:name="_Toc522047402"/>
      <w:r>
        <w:rPr>
          <w:rFonts w:hint="eastAsia" w:ascii="宋体" w:hAnsi="宋体" w:eastAsia="宋体" w:cs="宋体"/>
          <w:b/>
          <w:bCs/>
          <w:kern w:val="44"/>
          <w:sz w:val="32"/>
          <w:szCs w:val="32"/>
          <w:highlight w:val="none"/>
          <w:lang w:val="zh-CN"/>
        </w:rPr>
        <w:t>附件一：</w:t>
      </w:r>
      <w:r>
        <w:rPr>
          <w:rFonts w:hint="eastAsia" w:ascii="宋体" w:hAnsi="宋体" w:eastAsia="宋体" w:cs="宋体"/>
          <w:b/>
          <w:bCs/>
          <w:kern w:val="44"/>
          <w:sz w:val="32"/>
          <w:szCs w:val="32"/>
          <w:highlight w:val="none"/>
          <w:lang w:val="en-US" w:eastAsia="zh-CN"/>
        </w:rPr>
        <w:t>评审</w:t>
      </w:r>
      <w:r>
        <w:rPr>
          <w:rFonts w:hint="eastAsia" w:ascii="宋体" w:hAnsi="宋体" w:eastAsia="宋体" w:cs="宋体"/>
          <w:b/>
          <w:bCs/>
          <w:kern w:val="44"/>
          <w:sz w:val="32"/>
          <w:szCs w:val="32"/>
          <w:highlight w:val="none"/>
          <w:lang w:val="zh-CN"/>
        </w:rPr>
        <w:t>工作大纲</w:t>
      </w:r>
      <w:bookmarkEnd w:id="695"/>
      <w:bookmarkEnd w:id="696"/>
      <w:bookmarkEnd w:id="697"/>
      <w:bookmarkEnd w:id="698"/>
    </w:p>
    <w:p>
      <w:pPr>
        <w:autoSpaceDE w:val="0"/>
        <w:autoSpaceDN w:val="0"/>
        <w:adjustRightInd w:val="0"/>
        <w:spacing w:line="400" w:lineRule="atLeast"/>
        <w:jc w:val="center"/>
        <w:rPr>
          <w:rFonts w:ascii="宋体" w:hAnsi="宋体" w:eastAsia="宋体" w:cs="宋体"/>
          <w:b/>
          <w:bCs/>
          <w:szCs w:val="21"/>
          <w:highlight w:val="none"/>
        </w:rPr>
      </w:pPr>
    </w:p>
    <w:p>
      <w:pPr>
        <w:autoSpaceDE w:val="0"/>
        <w:autoSpaceDN w:val="0"/>
        <w:adjustRightInd w:val="0"/>
        <w:spacing w:line="400" w:lineRule="atLeast"/>
        <w:jc w:val="center"/>
        <w:rPr>
          <w:rFonts w:ascii="宋体" w:hAnsi="宋体" w:eastAsia="宋体" w:cs="宋体"/>
          <w:b/>
          <w:bCs/>
          <w:szCs w:val="21"/>
          <w:highlight w:val="none"/>
        </w:rPr>
      </w:pPr>
    </w:p>
    <w:p>
      <w:pPr>
        <w:autoSpaceDE w:val="0"/>
        <w:autoSpaceDN w:val="0"/>
        <w:adjustRightInd w:val="0"/>
        <w:spacing w:line="400" w:lineRule="atLeast"/>
        <w:jc w:val="center"/>
        <w:rPr>
          <w:rFonts w:ascii="宋体" w:hAnsi="宋体" w:eastAsia="宋体" w:cs="宋体"/>
          <w:b/>
          <w:bCs/>
          <w:szCs w:val="21"/>
          <w:highlight w:val="none"/>
        </w:rPr>
      </w:pPr>
    </w:p>
    <w:p>
      <w:pPr>
        <w:autoSpaceDE w:val="0"/>
        <w:autoSpaceDN w:val="0"/>
        <w:adjustRightInd w:val="0"/>
        <w:spacing w:line="400" w:lineRule="atLeast"/>
        <w:jc w:val="center"/>
        <w:rPr>
          <w:rFonts w:ascii="宋体" w:hAnsi="宋体" w:eastAsia="宋体" w:cs="宋体"/>
          <w:b/>
          <w:bCs/>
          <w:szCs w:val="21"/>
          <w:highlight w:val="none"/>
        </w:rPr>
      </w:pPr>
    </w:p>
    <w:p>
      <w:pPr>
        <w:autoSpaceDE w:val="0"/>
        <w:autoSpaceDN w:val="0"/>
        <w:adjustRightInd w:val="0"/>
        <w:spacing w:line="360" w:lineRule="auto"/>
        <w:jc w:val="center"/>
        <w:rPr>
          <w:rFonts w:hint="eastAsia" w:ascii="宋体" w:hAnsi="宋体" w:eastAsia="宋体" w:cs="宋体"/>
          <w:b/>
          <w:bCs/>
          <w:sz w:val="36"/>
          <w:szCs w:val="44"/>
          <w:highlight w:val="none"/>
          <w:lang w:eastAsia="zh-CN"/>
        </w:rPr>
      </w:pPr>
      <w:r>
        <w:rPr>
          <w:rFonts w:hint="eastAsia" w:ascii="宋体" w:hAnsi="宋体" w:eastAsia="宋体" w:cs="宋体"/>
          <w:b/>
          <w:bCs/>
          <w:sz w:val="40"/>
          <w:szCs w:val="36"/>
          <w:highlight w:val="none"/>
          <w:lang w:eastAsia="zh-CN"/>
        </w:rPr>
        <w:t>东莞市水务集团有限公司2025年污水处理厂专项审计采购项目</w:t>
      </w:r>
    </w:p>
    <w:p>
      <w:pPr>
        <w:autoSpaceDE w:val="0"/>
        <w:autoSpaceDN w:val="0"/>
        <w:adjustRightInd w:val="0"/>
        <w:spacing w:line="360" w:lineRule="auto"/>
        <w:jc w:val="center"/>
        <w:rPr>
          <w:rFonts w:ascii="宋体" w:hAnsi="宋体" w:eastAsia="宋体" w:cs="宋体"/>
          <w:b/>
          <w:bCs/>
          <w:sz w:val="36"/>
          <w:szCs w:val="36"/>
          <w:highlight w:val="none"/>
        </w:rPr>
      </w:pPr>
      <w:bookmarkStart w:id="702" w:name="_Toc14752_WPSOffice_Level1"/>
      <w:r>
        <w:rPr>
          <w:rFonts w:hint="eastAsia" w:ascii="宋体" w:hAnsi="宋体" w:eastAsia="宋体" w:cs="宋体"/>
          <w:b/>
          <w:bCs/>
          <w:sz w:val="36"/>
          <w:szCs w:val="36"/>
          <w:highlight w:val="none"/>
          <w:lang w:val="zh-CN"/>
        </w:rPr>
        <w:t>（采购编号：YDZB25DGQY0057）</w:t>
      </w:r>
      <w:bookmarkEnd w:id="702"/>
    </w:p>
    <w:p>
      <w:pPr>
        <w:autoSpaceDE w:val="0"/>
        <w:autoSpaceDN w:val="0"/>
        <w:adjustRightInd w:val="0"/>
        <w:spacing w:line="400" w:lineRule="atLeast"/>
        <w:jc w:val="center"/>
        <w:rPr>
          <w:rFonts w:ascii="宋体" w:hAnsi="宋体" w:eastAsia="宋体" w:cs="宋体"/>
          <w:b/>
          <w:bCs/>
          <w:sz w:val="36"/>
          <w:szCs w:val="36"/>
          <w:highlight w:val="none"/>
        </w:rPr>
      </w:pPr>
    </w:p>
    <w:p>
      <w:pPr>
        <w:autoSpaceDE w:val="0"/>
        <w:autoSpaceDN w:val="0"/>
        <w:adjustRightInd w:val="0"/>
        <w:spacing w:line="400" w:lineRule="atLeast"/>
        <w:jc w:val="center"/>
        <w:rPr>
          <w:rFonts w:ascii="宋体" w:hAnsi="宋体" w:eastAsia="宋体" w:cs="宋体"/>
          <w:b/>
          <w:bCs/>
          <w:sz w:val="36"/>
          <w:szCs w:val="36"/>
          <w:highlight w:val="none"/>
        </w:rPr>
      </w:pPr>
    </w:p>
    <w:p>
      <w:pPr>
        <w:autoSpaceDE w:val="0"/>
        <w:autoSpaceDN w:val="0"/>
        <w:adjustRightInd w:val="0"/>
        <w:spacing w:line="400" w:lineRule="atLeast"/>
        <w:jc w:val="center"/>
        <w:rPr>
          <w:rFonts w:ascii="宋体" w:hAnsi="宋体" w:eastAsia="宋体" w:cs="宋体"/>
          <w:b/>
          <w:bCs/>
          <w:sz w:val="36"/>
          <w:szCs w:val="36"/>
          <w:highlight w:val="none"/>
        </w:rPr>
      </w:pPr>
    </w:p>
    <w:p>
      <w:pPr>
        <w:autoSpaceDE w:val="0"/>
        <w:autoSpaceDN w:val="0"/>
        <w:adjustRightInd w:val="0"/>
        <w:spacing w:line="400" w:lineRule="atLeast"/>
        <w:jc w:val="center"/>
        <w:rPr>
          <w:rFonts w:ascii="宋体" w:hAnsi="宋体" w:eastAsia="宋体" w:cs="宋体"/>
          <w:b/>
          <w:bCs/>
          <w:sz w:val="36"/>
          <w:szCs w:val="36"/>
          <w:highlight w:val="none"/>
        </w:rPr>
      </w:pPr>
    </w:p>
    <w:p>
      <w:pPr>
        <w:autoSpaceDE w:val="0"/>
        <w:autoSpaceDN w:val="0"/>
        <w:adjustRightInd w:val="0"/>
        <w:spacing w:line="400" w:lineRule="atLeast"/>
        <w:jc w:val="center"/>
        <w:rPr>
          <w:rFonts w:ascii="宋体" w:hAnsi="宋体" w:eastAsia="宋体" w:cs="宋体"/>
          <w:b/>
          <w:bCs/>
          <w:sz w:val="72"/>
          <w:szCs w:val="72"/>
          <w:highlight w:val="none"/>
          <w:lang w:val="zh-CN"/>
        </w:rPr>
      </w:pPr>
      <w:bookmarkStart w:id="703" w:name="_Toc18947_WPSOffice_Level2"/>
      <w:r>
        <w:rPr>
          <w:rFonts w:hint="eastAsia" w:ascii="宋体" w:hAnsi="宋体" w:eastAsia="宋体" w:cs="宋体"/>
          <w:b/>
          <w:bCs/>
          <w:sz w:val="72"/>
          <w:szCs w:val="72"/>
          <w:highlight w:val="none"/>
          <w:lang w:val="en-US" w:eastAsia="zh-CN"/>
        </w:rPr>
        <w:t>评审</w:t>
      </w:r>
      <w:r>
        <w:rPr>
          <w:rFonts w:hint="eastAsia" w:ascii="宋体" w:hAnsi="宋体" w:eastAsia="宋体" w:cs="宋体"/>
          <w:b/>
          <w:bCs/>
          <w:sz w:val="72"/>
          <w:szCs w:val="72"/>
          <w:highlight w:val="none"/>
          <w:lang w:val="zh-CN"/>
        </w:rPr>
        <w:t>工作大纲</w:t>
      </w:r>
      <w:bookmarkEnd w:id="703"/>
    </w:p>
    <w:p>
      <w:pPr>
        <w:autoSpaceDE w:val="0"/>
        <w:autoSpaceDN w:val="0"/>
        <w:adjustRightInd w:val="0"/>
        <w:spacing w:line="400" w:lineRule="atLeast"/>
        <w:jc w:val="center"/>
        <w:rPr>
          <w:rFonts w:ascii="宋体" w:hAnsi="宋体" w:eastAsia="宋体" w:cs="宋体"/>
          <w:b/>
          <w:bCs/>
          <w:sz w:val="36"/>
          <w:szCs w:val="36"/>
          <w:highlight w:val="none"/>
        </w:rPr>
      </w:pPr>
    </w:p>
    <w:p>
      <w:pPr>
        <w:autoSpaceDE w:val="0"/>
        <w:autoSpaceDN w:val="0"/>
        <w:adjustRightInd w:val="0"/>
        <w:spacing w:line="400" w:lineRule="atLeast"/>
        <w:rPr>
          <w:rFonts w:ascii="宋体" w:hAnsi="宋体" w:eastAsia="宋体" w:cs="宋体"/>
          <w:b/>
          <w:bCs/>
          <w:sz w:val="36"/>
          <w:szCs w:val="36"/>
          <w:highlight w:val="none"/>
        </w:rPr>
      </w:pPr>
    </w:p>
    <w:p>
      <w:pPr>
        <w:autoSpaceDE w:val="0"/>
        <w:autoSpaceDN w:val="0"/>
        <w:adjustRightInd w:val="0"/>
        <w:spacing w:line="400" w:lineRule="atLeast"/>
        <w:jc w:val="center"/>
        <w:rPr>
          <w:rFonts w:ascii="宋体" w:hAnsi="宋体" w:eastAsia="宋体" w:cs="宋体"/>
          <w:b/>
          <w:bCs/>
          <w:sz w:val="36"/>
          <w:szCs w:val="36"/>
          <w:highlight w:val="none"/>
        </w:rPr>
      </w:pPr>
    </w:p>
    <w:p>
      <w:pPr>
        <w:autoSpaceDE w:val="0"/>
        <w:autoSpaceDN w:val="0"/>
        <w:adjustRightInd w:val="0"/>
        <w:spacing w:line="400" w:lineRule="atLeast"/>
        <w:jc w:val="center"/>
        <w:rPr>
          <w:rFonts w:ascii="宋体" w:hAnsi="宋体" w:eastAsia="宋体" w:cs="宋体"/>
          <w:b/>
          <w:bCs/>
          <w:sz w:val="36"/>
          <w:szCs w:val="36"/>
          <w:highlight w:val="none"/>
        </w:rPr>
      </w:pPr>
    </w:p>
    <w:p>
      <w:pPr>
        <w:autoSpaceDE w:val="0"/>
        <w:autoSpaceDN w:val="0"/>
        <w:adjustRightInd w:val="0"/>
        <w:spacing w:line="400" w:lineRule="atLeast"/>
        <w:jc w:val="center"/>
        <w:rPr>
          <w:rFonts w:ascii="宋体" w:hAnsi="宋体" w:eastAsia="宋体" w:cs="宋体"/>
          <w:b/>
          <w:bCs/>
          <w:sz w:val="36"/>
          <w:szCs w:val="36"/>
          <w:highlight w:val="none"/>
        </w:rPr>
      </w:pPr>
    </w:p>
    <w:p>
      <w:pPr>
        <w:autoSpaceDE w:val="0"/>
        <w:autoSpaceDN w:val="0"/>
        <w:adjustRightInd w:val="0"/>
        <w:spacing w:line="400" w:lineRule="atLeast"/>
        <w:jc w:val="center"/>
        <w:rPr>
          <w:rFonts w:ascii="宋体" w:hAnsi="宋体" w:eastAsia="宋体" w:cs="宋体"/>
          <w:b/>
          <w:bCs/>
          <w:sz w:val="36"/>
          <w:szCs w:val="36"/>
          <w:highlight w:val="none"/>
        </w:rPr>
      </w:pPr>
      <w:r>
        <w:rPr>
          <w:rFonts w:hint="eastAsia" w:ascii="宋体" w:hAnsi="宋体" w:eastAsia="宋体" w:cs="宋体"/>
          <w:b/>
          <w:bCs/>
          <w:sz w:val="36"/>
          <w:szCs w:val="36"/>
          <w:highlight w:val="none"/>
          <w:lang w:val="zh-CN"/>
        </w:rPr>
        <w:t>广东有德招标采购有限公司</w:t>
      </w:r>
    </w:p>
    <w:p>
      <w:pPr>
        <w:autoSpaceDE w:val="0"/>
        <w:autoSpaceDN w:val="0"/>
        <w:adjustRightInd w:val="0"/>
        <w:spacing w:line="400" w:lineRule="atLeast"/>
        <w:jc w:val="center"/>
        <w:rPr>
          <w:rFonts w:ascii="宋体" w:hAnsi="宋体" w:eastAsia="宋体" w:cs="宋体"/>
          <w:b/>
          <w:bCs/>
          <w:sz w:val="36"/>
          <w:szCs w:val="36"/>
          <w:highlight w:val="none"/>
        </w:rPr>
      </w:pPr>
    </w:p>
    <w:p>
      <w:pPr>
        <w:autoSpaceDE w:val="0"/>
        <w:autoSpaceDN w:val="0"/>
        <w:adjustRightInd w:val="0"/>
        <w:spacing w:line="400" w:lineRule="atLeast"/>
        <w:jc w:val="center"/>
        <w:rPr>
          <w:rFonts w:ascii="宋体" w:hAnsi="宋体" w:eastAsia="宋体" w:cs="宋体"/>
          <w:b/>
          <w:bCs/>
          <w:sz w:val="36"/>
          <w:szCs w:val="36"/>
          <w:highlight w:val="none"/>
        </w:rPr>
      </w:pPr>
      <w:r>
        <w:rPr>
          <w:rFonts w:hint="eastAsia" w:ascii="宋体" w:hAnsi="宋体" w:eastAsia="宋体" w:cs="宋体"/>
          <w:sz w:val="44"/>
          <w:szCs w:val="44"/>
          <w:highlight w:val="none"/>
        </w:rPr>
        <w:br w:type="page"/>
      </w:r>
      <w:bookmarkStart w:id="704" w:name="_Toc32395_WPSOffice_Level1"/>
      <w:r>
        <w:rPr>
          <w:rFonts w:hint="eastAsia" w:ascii="宋体" w:hAnsi="宋体" w:eastAsia="宋体" w:cs="宋体"/>
          <w:b/>
          <w:bCs/>
          <w:sz w:val="36"/>
          <w:szCs w:val="36"/>
          <w:highlight w:val="none"/>
          <w:lang w:val="zh-CN"/>
        </w:rPr>
        <w:t>目录</w:t>
      </w:r>
      <w:bookmarkEnd w:id="704"/>
    </w:p>
    <w:p>
      <w:pPr>
        <w:autoSpaceDE w:val="0"/>
        <w:autoSpaceDN w:val="0"/>
        <w:adjustRightInd w:val="0"/>
        <w:spacing w:line="400" w:lineRule="atLeast"/>
        <w:jc w:val="center"/>
        <w:rPr>
          <w:rFonts w:ascii="宋体" w:hAnsi="宋体" w:eastAsia="宋体" w:cs="宋体"/>
          <w:sz w:val="44"/>
          <w:szCs w:val="44"/>
          <w:highlight w:val="none"/>
        </w:rPr>
      </w:pPr>
    </w:p>
    <w:p>
      <w:pPr>
        <w:autoSpaceDE w:val="0"/>
        <w:autoSpaceDN w:val="0"/>
        <w:adjustRightInd w:val="0"/>
        <w:spacing w:line="360" w:lineRule="auto"/>
        <w:ind w:left="567" w:hanging="567"/>
        <w:rPr>
          <w:rFonts w:ascii="宋体" w:hAnsi="宋体" w:eastAsia="宋体" w:cs="宋体"/>
          <w:szCs w:val="30"/>
          <w:highlight w:val="none"/>
        </w:rPr>
      </w:pPr>
      <w:bookmarkStart w:id="705" w:name="_Toc21604_WPSOffice_Level1"/>
      <w:r>
        <w:rPr>
          <w:rFonts w:hint="eastAsia" w:ascii="宋体" w:hAnsi="宋体" w:eastAsia="宋体" w:cs="宋体"/>
          <w:szCs w:val="30"/>
          <w:highlight w:val="none"/>
          <w:lang w:val="zh-CN"/>
        </w:rPr>
        <w:t>一、</w:t>
      </w:r>
      <w:r>
        <w:rPr>
          <w:rFonts w:hint="eastAsia" w:ascii="宋体" w:hAnsi="宋体" w:eastAsia="宋体" w:cs="宋体"/>
          <w:szCs w:val="30"/>
          <w:highlight w:val="none"/>
          <w:lang w:val="zh-CN"/>
        </w:rPr>
        <w:tab/>
      </w:r>
      <w:r>
        <w:rPr>
          <w:rFonts w:hint="eastAsia" w:ascii="宋体" w:hAnsi="宋体" w:eastAsia="宋体" w:cs="宋体"/>
          <w:szCs w:val="30"/>
          <w:highlight w:val="none"/>
          <w:lang w:val="zh-CN"/>
        </w:rPr>
        <w:t>总则</w:t>
      </w:r>
      <w:bookmarkEnd w:id="705"/>
    </w:p>
    <w:p>
      <w:pPr>
        <w:autoSpaceDE w:val="0"/>
        <w:autoSpaceDN w:val="0"/>
        <w:adjustRightInd w:val="0"/>
        <w:spacing w:line="360" w:lineRule="auto"/>
        <w:ind w:left="567" w:hanging="567"/>
        <w:rPr>
          <w:rFonts w:ascii="宋体" w:hAnsi="宋体" w:eastAsia="宋体" w:cs="宋体"/>
          <w:szCs w:val="30"/>
          <w:highlight w:val="none"/>
        </w:rPr>
      </w:pPr>
      <w:bookmarkStart w:id="706" w:name="_Toc1387_WPSOffice_Level1"/>
      <w:r>
        <w:rPr>
          <w:rFonts w:hint="eastAsia" w:ascii="宋体" w:hAnsi="宋体" w:eastAsia="宋体" w:cs="宋体"/>
          <w:szCs w:val="30"/>
          <w:highlight w:val="none"/>
          <w:lang w:val="zh-CN"/>
        </w:rPr>
        <w:t>二、</w:t>
      </w:r>
      <w:r>
        <w:rPr>
          <w:rFonts w:hint="eastAsia" w:ascii="宋体" w:hAnsi="宋体" w:eastAsia="宋体" w:cs="宋体"/>
          <w:szCs w:val="30"/>
          <w:highlight w:val="none"/>
          <w:lang w:val="zh-CN"/>
        </w:rPr>
        <w:tab/>
      </w:r>
      <w:r>
        <w:rPr>
          <w:rFonts w:hint="eastAsia" w:ascii="宋体" w:hAnsi="宋体" w:eastAsia="宋体" w:cs="宋体"/>
          <w:szCs w:val="30"/>
          <w:highlight w:val="none"/>
          <w:lang w:val="zh-CN"/>
        </w:rPr>
        <w:t>响应文件的初审</w:t>
      </w:r>
      <w:bookmarkEnd w:id="706"/>
    </w:p>
    <w:p>
      <w:pPr>
        <w:autoSpaceDE w:val="0"/>
        <w:autoSpaceDN w:val="0"/>
        <w:adjustRightInd w:val="0"/>
        <w:spacing w:line="360" w:lineRule="auto"/>
        <w:ind w:left="567" w:hanging="567"/>
        <w:rPr>
          <w:rFonts w:ascii="宋体" w:hAnsi="宋体" w:eastAsia="宋体" w:cs="宋体"/>
          <w:szCs w:val="30"/>
          <w:highlight w:val="none"/>
        </w:rPr>
      </w:pPr>
      <w:bookmarkStart w:id="707" w:name="_Toc30284_WPSOffice_Level1"/>
      <w:r>
        <w:rPr>
          <w:rFonts w:hint="eastAsia" w:ascii="宋体" w:hAnsi="宋体" w:eastAsia="宋体" w:cs="宋体"/>
          <w:szCs w:val="30"/>
          <w:highlight w:val="none"/>
          <w:lang w:val="zh-CN"/>
        </w:rPr>
        <w:t>三、</w:t>
      </w:r>
      <w:r>
        <w:rPr>
          <w:rFonts w:hint="eastAsia" w:ascii="宋体" w:hAnsi="宋体" w:eastAsia="宋体" w:cs="宋体"/>
          <w:szCs w:val="30"/>
          <w:highlight w:val="none"/>
          <w:lang w:val="zh-CN"/>
        </w:rPr>
        <w:tab/>
      </w:r>
      <w:r>
        <w:rPr>
          <w:rFonts w:hint="eastAsia" w:ascii="宋体" w:hAnsi="宋体" w:eastAsia="宋体" w:cs="宋体"/>
          <w:szCs w:val="30"/>
          <w:highlight w:val="none"/>
          <w:lang w:val="zh-CN"/>
        </w:rPr>
        <w:t>澄清有关问题</w:t>
      </w:r>
      <w:bookmarkEnd w:id="707"/>
    </w:p>
    <w:p>
      <w:pPr>
        <w:autoSpaceDE w:val="0"/>
        <w:autoSpaceDN w:val="0"/>
        <w:adjustRightInd w:val="0"/>
        <w:spacing w:line="360" w:lineRule="auto"/>
        <w:ind w:left="567" w:hanging="567"/>
        <w:rPr>
          <w:rFonts w:ascii="宋体" w:hAnsi="宋体" w:eastAsia="宋体" w:cs="宋体"/>
          <w:szCs w:val="30"/>
          <w:highlight w:val="none"/>
        </w:rPr>
      </w:pPr>
      <w:bookmarkStart w:id="708" w:name="_Toc1206_WPSOffice_Level1"/>
      <w:r>
        <w:rPr>
          <w:rFonts w:hint="eastAsia" w:ascii="宋体" w:hAnsi="宋体" w:eastAsia="宋体" w:cs="宋体"/>
          <w:szCs w:val="30"/>
          <w:highlight w:val="none"/>
        </w:rPr>
        <w:t>四、 比较和评价</w:t>
      </w:r>
      <w:bookmarkEnd w:id="708"/>
    </w:p>
    <w:p>
      <w:pPr>
        <w:autoSpaceDE w:val="0"/>
        <w:autoSpaceDN w:val="0"/>
        <w:adjustRightInd w:val="0"/>
        <w:spacing w:line="360" w:lineRule="auto"/>
        <w:ind w:left="567" w:hanging="567"/>
        <w:rPr>
          <w:rFonts w:ascii="宋体" w:hAnsi="宋体" w:eastAsia="宋体" w:cs="宋体"/>
          <w:szCs w:val="30"/>
          <w:highlight w:val="none"/>
        </w:rPr>
      </w:pPr>
      <w:bookmarkStart w:id="709" w:name="_Toc12163_WPSOffice_Level1"/>
      <w:r>
        <w:rPr>
          <w:rFonts w:hint="eastAsia" w:ascii="宋体" w:hAnsi="宋体" w:eastAsia="宋体" w:cs="宋体"/>
          <w:szCs w:val="30"/>
          <w:highlight w:val="none"/>
          <w:lang w:val="zh-CN"/>
        </w:rPr>
        <w:t>五、</w:t>
      </w:r>
      <w:r>
        <w:rPr>
          <w:rFonts w:hint="eastAsia" w:ascii="宋体" w:hAnsi="宋体" w:eastAsia="宋体" w:cs="宋体"/>
          <w:szCs w:val="30"/>
          <w:highlight w:val="none"/>
          <w:lang w:val="zh-CN"/>
        </w:rPr>
        <w:tab/>
      </w:r>
      <w:r>
        <w:rPr>
          <w:rFonts w:hint="eastAsia" w:ascii="宋体" w:hAnsi="宋体" w:eastAsia="宋体" w:cs="宋体"/>
          <w:szCs w:val="30"/>
          <w:highlight w:val="none"/>
          <w:lang w:val="zh-CN"/>
        </w:rPr>
        <w:t>推荐中选候选人名单</w:t>
      </w:r>
      <w:bookmarkEnd w:id="709"/>
    </w:p>
    <w:p>
      <w:pPr>
        <w:autoSpaceDE w:val="0"/>
        <w:autoSpaceDN w:val="0"/>
        <w:adjustRightInd w:val="0"/>
        <w:spacing w:line="360" w:lineRule="auto"/>
        <w:ind w:left="567" w:hanging="567"/>
        <w:rPr>
          <w:rFonts w:ascii="宋体" w:hAnsi="宋体" w:eastAsia="宋体" w:cs="宋体"/>
          <w:szCs w:val="30"/>
          <w:highlight w:val="none"/>
        </w:rPr>
      </w:pPr>
      <w:bookmarkStart w:id="710" w:name="_Toc366_WPSOffice_Level1"/>
      <w:r>
        <w:rPr>
          <w:rFonts w:hint="eastAsia" w:ascii="宋体" w:hAnsi="宋体" w:eastAsia="宋体" w:cs="宋体"/>
          <w:szCs w:val="30"/>
          <w:highlight w:val="none"/>
          <w:lang w:val="zh-CN"/>
        </w:rPr>
        <w:t>六、</w:t>
      </w:r>
      <w:r>
        <w:rPr>
          <w:rFonts w:hint="eastAsia" w:ascii="宋体" w:hAnsi="宋体" w:eastAsia="宋体" w:cs="宋体"/>
          <w:szCs w:val="30"/>
          <w:highlight w:val="none"/>
          <w:lang w:val="zh-CN"/>
        </w:rPr>
        <w:tab/>
      </w:r>
      <w:r>
        <w:rPr>
          <w:rFonts w:hint="eastAsia" w:ascii="宋体" w:hAnsi="宋体" w:eastAsia="宋体" w:cs="宋体"/>
          <w:szCs w:val="30"/>
          <w:highlight w:val="none"/>
          <w:lang w:val="zh-CN"/>
        </w:rPr>
        <w:t>编写评审报告</w:t>
      </w:r>
      <w:bookmarkEnd w:id="710"/>
    </w:p>
    <w:p>
      <w:pPr>
        <w:autoSpaceDE w:val="0"/>
        <w:autoSpaceDN w:val="0"/>
        <w:adjustRightInd w:val="0"/>
        <w:spacing w:line="360" w:lineRule="auto"/>
        <w:ind w:left="567" w:hanging="567"/>
        <w:rPr>
          <w:rFonts w:ascii="宋体" w:hAnsi="宋体" w:eastAsia="宋体" w:cs="宋体"/>
          <w:szCs w:val="30"/>
          <w:highlight w:val="none"/>
        </w:rPr>
      </w:pPr>
      <w:bookmarkStart w:id="711" w:name="_Toc22378_WPSOffice_Level1"/>
      <w:r>
        <w:rPr>
          <w:rFonts w:hint="eastAsia" w:ascii="宋体" w:hAnsi="宋体" w:eastAsia="宋体" w:cs="宋体"/>
          <w:szCs w:val="30"/>
          <w:highlight w:val="none"/>
          <w:lang w:val="zh-CN"/>
        </w:rPr>
        <w:t>七、</w:t>
      </w:r>
      <w:r>
        <w:rPr>
          <w:rFonts w:hint="eastAsia" w:ascii="宋体" w:hAnsi="宋体" w:eastAsia="宋体" w:cs="宋体"/>
          <w:szCs w:val="30"/>
          <w:highlight w:val="none"/>
          <w:lang w:val="zh-CN"/>
        </w:rPr>
        <w:tab/>
      </w:r>
      <w:r>
        <w:rPr>
          <w:rFonts w:hint="eastAsia" w:ascii="宋体" w:hAnsi="宋体" w:eastAsia="宋体" w:cs="宋体"/>
          <w:szCs w:val="30"/>
          <w:highlight w:val="none"/>
          <w:lang w:val="zh-CN"/>
        </w:rPr>
        <w:t>注意事项</w:t>
      </w:r>
      <w:bookmarkEnd w:id="711"/>
    </w:p>
    <w:p>
      <w:pPr>
        <w:tabs>
          <w:tab w:val="right" w:pos="7320"/>
        </w:tabs>
        <w:autoSpaceDE w:val="0"/>
        <w:autoSpaceDN w:val="0"/>
        <w:adjustRightInd w:val="0"/>
        <w:spacing w:line="360" w:lineRule="auto"/>
        <w:ind w:left="720" w:hanging="720"/>
        <w:rPr>
          <w:rFonts w:ascii="宋体" w:hAnsi="宋体" w:eastAsia="宋体" w:cs="宋体"/>
          <w:szCs w:val="30"/>
          <w:highlight w:val="none"/>
        </w:rPr>
      </w:pPr>
    </w:p>
    <w:p>
      <w:pPr>
        <w:tabs>
          <w:tab w:val="right" w:pos="7320"/>
        </w:tabs>
        <w:autoSpaceDE w:val="0"/>
        <w:autoSpaceDN w:val="0"/>
        <w:adjustRightInd w:val="0"/>
        <w:spacing w:line="360" w:lineRule="auto"/>
        <w:ind w:left="720" w:hanging="720"/>
        <w:rPr>
          <w:rFonts w:ascii="宋体" w:hAnsi="宋体" w:eastAsia="宋体" w:cs="宋体"/>
          <w:szCs w:val="30"/>
          <w:highlight w:val="none"/>
        </w:rPr>
      </w:pPr>
    </w:p>
    <w:p>
      <w:pPr>
        <w:tabs>
          <w:tab w:val="left" w:pos="1080"/>
          <w:tab w:val="right" w:pos="7320"/>
        </w:tabs>
        <w:autoSpaceDE w:val="0"/>
        <w:autoSpaceDN w:val="0"/>
        <w:adjustRightInd w:val="0"/>
        <w:spacing w:line="400" w:lineRule="atLeast"/>
        <w:ind w:left="720" w:hanging="720"/>
        <w:rPr>
          <w:rFonts w:ascii="宋体" w:hAnsi="宋体" w:eastAsia="宋体" w:cs="宋体"/>
          <w:szCs w:val="30"/>
          <w:highlight w:val="none"/>
        </w:rPr>
      </w:pPr>
    </w:p>
    <w:p>
      <w:pPr>
        <w:tabs>
          <w:tab w:val="left" w:pos="1140"/>
        </w:tabs>
        <w:autoSpaceDE w:val="0"/>
        <w:autoSpaceDN w:val="0"/>
        <w:adjustRightInd w:val="0"/>
        <w:spacing w:line="360" w:lineRule="auto"/>
        <w:jc w:val="center"/>
        <w:rPr>
          <w:rFonts w:ascii="宋体" w:hAnsi="宋体" w:eastAsia="宋体" w:cs="宋体"/>
          <w:b/>
          <w:bCs/>
          <w:sz w:val="28"/>
          <w:szCs w:val="28"/>
          <w:highlight w:val="none"/>
        </w:rPr>
      </w:pPr>
      <w:r>
        <w:rPr>
          <w:rFonts w:hint="eastAsia" w:ascii="宋体" w:hAnsi="宋体" w:eastAsia="宋体" w:cs="宋体"/>
          <w:sz w:val="30"/>
          <w:szCs w:val="30"/>
          <w:highlight w:val="none"/>
        </w:rPr>
        <w:br w:type="page"/>
      </w:r>
      <w:bookmarkStart w:id="712" w:name="_Toc27181_WPSOffice_Level1"/>
      <w:r>
        <w:rPr>
          <w:rFonts w:hint="eastAsia" w:ascii="宋体" w:hAnsi="宋体" w:eastAsia="宋体" w:cs="宋体"/>
          <w:sz w:val="28"/>
          <w:szCs w:val="28"/>
          <w:highlight w:val="none"/>
          <w:lang w:val="zh-CN"/>
        </w:rPr>
        <w:t>一、</w:t>
      </w:r>
      <w:r>
        <w:rPr>
          <w:rFonts w:hint="eastAsia" w:ascii="宋体" w:hAnsi="宋体" w:eastAsia="宋体" w:cs="宋体"/>
          <w:b/>
          <w:bCs/>
          <w:sz w:val="28"/>
          <w:szCs w:val="28"/>
          <w:highlight w:val="none"/>
          <w:lang w:val="zh-CN"/>
        </w:rPr>
        <w:t>总则</w:t>
      </w:r>
      <w:bookmarkEnd w:id="712"/>
    </w:p>
    <w:p>
      <w:pPr>
        <w:tabs>
          <w:tab w:val="left" w:pos="567"/>
          <w:tab w:val="left" w:pos="600"/>
        </w:tabs>
        <w:autoSpaceDE w:val="0"/>
        <w:autoSpaceDN w:val="0"/>
        <w:adjustRightInd w:val="0"/>
        <w:spacing w:line="360" w:lineRule="auto"/>
        <w:ind w:left="600" w:hanging="600"/>
        <w:outlineLvl w:val="0"/>
        <w:rPr>
          <w:rFonts w:ascii="宋体" w:hAnsi="宋体" w:eastAsia="宋体" w:cs="宋体"/>
          <w:b/>
          <w:bCs/>
          <w:szCs w:val="24"/>
          <w:highlight w:val="none"/>
          <w:lang w:val="zh-CN"/>
        </w:rPr>
      </w:pPr>
      <w:bookmarkStart w:id="713" w:name="_Toc5887"/>
      <w:bookmarkStart w:id="714" w:name="_Toc23865"/>
      <w:r>
        <w:rPr>
          <w:rFonts w:hint="eastAsia" w:ascii="宋体" w:hAnsi="宋体" w:eastAsia="宋体" w:cs="宋体"/>
          <w:b/>
          <w:bCs/>
          <w:szCs w:val="24"/>
          <w:highlight w:val="none"/>
          <w:lang w:val="zh-CN"/>
        </w:rPr>
        <w:t>1、一般规定</w:t>
      </w:r>
      <w:bookmarkEnd w:id="713"/>
      <w:bookmarkEnd w:id="714"/>
    </w:p>
    <w:p>
      <w:pPr>
        <w:autoSpaceDE w:val="0"/>
        <w:autoSpaceDN w:val="0"/>
        <w:adjustRightInd w:val="0"/>
        <w:spacing w:line="360" w:lineRule="auto"/>
        <w:ind w:left="567" w:hanging="567"/>
        <w:outlineLvl w:val="1"/>
        <w:rPr>
          <w:rFonts w:ascii="宋体" w:hAnsi="宋体" w:eastAsia="宋体" w:cs="宋体"/>
          <w:szCs w:val="24"/>
          <w:highlight w:val="none"/>
          <w:lang w:val="zh-CN"/>
        </w:rPr>
      </w:pPr>
      <w:bookmarkStart w:id="715" w:name="_Toc28055"/>
      <w:bookmarkStart w:id="716" w:name="_Toc30179"/>
      <w:r>
        <w:rPr>
          <w:rFonts w:hint="eastAsia" w:ascii="宋体" w:hAnsi="宋体" w:eastAsia="宋体" w:cs="宋体"/>
          <w:szCs w:val="24"/>
          <w:highlight w:val="none"/>
          <w:lang w:val="zh-CN"/>
        </w:rPr>
        <w:t>1.</w:t>
      </w:r>
      <w:r>
        <w:rPr>
          <w:rFonts w:hint="eastAsia" w:ascii="宋体" w:hAnsi="宋体" w:eastAsia="宋体" w:cs="宋体"/>
          <w:szCs w:val="24"/>
          <w:highlight w:val="none"/>
          <w:lang w:val="en-US" w:eastAsia="zh-CN"/>
        </w:rPr>
        <w:t>1</w:t>
      </w:r>
      <w:r>
        <w:rPr>
          <w:rFonts w:hint="eastAsia" w:ascii="宋体" w:hAnsi="宋体" w:eastAsia="宋体" w:cs="宋体"/>
          <w:szCs w:val="24"/>
          <w:highlight w:val="none"/>
          <w:lang w:val="zh-CN"/>
        </w:rPr>
        <w:tab/>
      </w:r>
      <w:r>
        <w:rPr>
          <w:rFonts w:hint="eastAsia" w:ascii="宋体" w:hAnsi="宋体" w:eastAsia="宋体" w:cs="宋体"/>
          <w:szCs w:val="24"/>
          <w:highlight w:val="none"/>
          <w:lang w:val="zh-CN"/>
        </w:rPr>
        <w:t>评审必须遵循公平、公正、诚实信用的原则。</w:t>
      </w:r>
      <w:bookmarkEnd w:id="715"/>
      <w:bookmarkEnd w:id="716"/>
    </w:p>
    <w:p>
      <w:pPr>
        <w:autoSpaceDE w:val="0"/>
        <w:autoSpaceDN w:val="0"/>
        <w:adjustRightInd w:val="0"/>
        <w:spacing w:line="360" w:lineRule="auto"/>
        <w:ind w:left="567" w:hanging="567"/>
        <w:rPr>
          <w:rFonts w:ascii="宋体" w:hAnsi="宋体" w:eastAsia="宋体" w:cs="宋体"/>
          <w:szCs w:val="24"/>
          <w:highlight w:val="none"/>
          <w:lang w:val="zh-CN"/>
        </w:rPr>
      </w:pPr>
      <w:r>
        <w:rPr>
          <w:rFonts w:hint="eastAsia" w:ascii="宋体" w:hAnsi="宋体" w:eastAsia="宋体" w:cs="宋体"/>
          <w:szCs w:val="24"/>
          <w:highlight w:val="none"/>
          <w:lang w:val="zh-CN"/>
        </w:rPr>
        <w:t>1.</w:t>
      </w:r>
      <w:r>
        <w:rPr>
          <w:rFonts w:hint="eastAsia" w:ascii="宋体" w:hAnsi="宋体" w:eastAsia="宋体" w:cs="宋体"/>
          <w:szCs w:val="24"/>
          <w:highlight w:val="none"/>
          <w:lang w:val="en-US" w:eastAsia="zh-CN"/>
        </w:rPr>
        <w:t>2</w:t>
      </w:r>
      <w:r>
        <w:rPr>
          <w:rFonts w:hint="eastAsia" w:ascii="宋体" w:hAnsi="宋体" w:eastAsia="宋体" w:cs="宋体"/>
          <w:szCs w:val="24"/>
          <w:highlight w:val="none"/>
          <w:lang w:val="zh-CN"/>
        </w:rPr>
        <w:tab/>
      </w:r>
      <w:r>
        <w:rPr>
          <w:rFonts w:hint="eastAsia" w:ascii="宋体" w:hAnsi="宋体" w:eastAsia="宋体" w:cs="宋体"/>
          <w:szCs w:val="24"/>
          <w:highlight w:val="none"/>
          <w:lang w:val="zh-CN"/>
        </w:rPr>
        <w:t>采购代理机构</w:t>
      </w:r>
      <w:r>
        <w:rPr>
          <w:rFonts w:hint="eastAsia" w:ascii="宋体" w:hAnsi="宋体" w:eastAsia="宋体" w:cs="宋体"/>
          <w:kern w:val="0"/>
          <w:szCs w:val="32"/>
          <w:highlight w:val="none"/>
        </w:rPr>
        <w:t>(</w:t>
      </w:r>
      <w:r>
        <w:rPr>
          <w:rFonts w:hint="eastAsia" w:ascii="宋体" w:hAnsi="宋体" w:eastAsia="宋体" w:cs="宋体"/>
          <w:kern w:val="0"/>
          <w:szCs w:val="32"/>
          <w:highlight w:val="none"/>
          <w:lang w:eastAsia="zh-CN"/>
        </w:rPr>
        <w:t>广东有德招标采购有限公司</w:t>
      </w:r>
      <w:r>
        <w:rPr>
          <w:rFonts w:hint="eastAsia" w:ascii="宋体" w:hAnsi="宋体" w:eastAsia="宋体" w:cs="宋体"/>
          <w:kern w:val="0"/>
          <w:szCs w:val="32"/>
          <w:highlight w:val="none"/>
        </w:rPr>
        <w:t>）组</w:t>
      </w:r>
      <w:r>
        <w:rPr>
          <w:rFonts w:hint="eastAsia" w:ascii="宋体" w:hAnsi="宋体" w:eastAsia="宋体" w:cs="宋体"/>
          <w:szCs w:val="24"/>
          <w:highlight w:val="none"/>
          <w:lang w:val="zh-CN"/>
        </w:rPr>
        <w:t>织评审工作，全过程接受采购人及相关部门的监督、管理和指导。</w:t>
      </w:r>
    </w:p>
    <w:p>
      <w:pPr>
        <w:autoSpaceDE w:val="0"/>
        <w:autoSpaceDN w:val="0"/>
        <w:adjustRightInd w:val="0"/>
        <w:spacing w:line="360" w:lineRule="auto"/>
        <w:ind w:left="567" w:hanging="567"/>
        <w:rPr>
          <w:rFonts w:hint="eastAsia" w:ascii="宋体" w:hAnsi="宋体" w:eastAsia="宋体" w:cs="宋体"/>
          <w:szCs w:val="24"/>
          <w:highlight w:val="none"/>
          <w:lang w:val="zh-CN"/>
        </w:rPr>
      </w:pPr>
      <w:r>
        <w:rPr>
          <w:rFonts w:hint="eastAsia" w:ascii="宋体" w:hAnsi="宋体" w:eastAsia="宋体" w:cs="宋体"/>
          <w:szCs w:val="24"/>
          <w:highlight w:val="none"/>
          <w:lang w:val="zh-CN"/>
        </w:rPr>
        <w:t>1.</w:t>
      </w:r>
      <w:r>
        <w:rPr>
          <w:rFonts w:hint="eastAsia" w:ascii="宋体" w:hAnsi="宋体" w:eastAsia="宋体" w:cs="宋体"/>
          <w:szCs w:val="24"/>
          <w:highlight w:val="none"/>
          <w:lang w:val="en-US" w:eastAsia="zh-CN"/>
        </w:rPr>
        <w:t>3</w:t>
      </w:r>
      <w:r>
        <w:rPr>
          <w:rFonts w:hint="eastAsia" w:ascii="宋体" w:hAnsi="宋体" w:eastAsia="宋体" w:cs="宋体"/>
          <w:szCs w:val="24"/>
          <w:highlight w:val="none"/>
          <w:lang w:val="zh-CN"/>
        </w:rPr>
        <w:tab/>
      </w:r>
      <w:r>
        <w:rPr>
          <w:rFonts w:hint="eastAsia" w:ascii="宋体" w:hAnsi="宋体" w:eastAsia="宋体" w:cs="宋体"/>
          <w:szCs w:val="24"/>
          <w:highlight w:val="none"/>
          <w:lang w:val="zh-CN"/>
        </w:rPr>
        <w:t>评审按照比选文件规定的内容进行，采取综合评分</w:t>
      </w:r>
      <w:r>
        <w:rPr>
          <w:rFonts w:hint="eastAsia" w:ascii="宋体" w:hAnsi="宋体" w:eastAsia="宋体" w:cs="宋体"/>
          <w:szCs w:val="21"/>
          <w:highlight w:val="none"/>
        </w:rPr>
        <w:t>法进行评审</w:t>
      </w:r>
      <w:r>
        <w:rPr>
          <w:rFonts w:hint="eastAsia" w:ascii="宋体" w:hAnsi="宋体" w:eastAsia="宋体" w:cs="宋体"/>
          <w:szCs w:val="24"/>
          <w:highlight w:val="none"/>
          <w:lang w:val="zh-CN"/>
        </w:rPr>
        <w:t>。</w:t>
      </w:r>
    </w:p>
    <w:p>
      <w:pPr>
        <w:autoSpaceDE w:val="0"/>
        <w:autoSpaceDN w:val="0"/>
        <w:adjustRightInd w:val="0"/>
        <w:spacing w:line="360" w:lineRule="auto"/>
        <w:ind w:left="567" w:hanging="567"/>
        <w:rPr>
          <w:rFonts w:ascii="宋体" w:hAnsi="宋体" w:eastAsia="宋体" w:cs="宋体"/>
          <w:szCs w:val="24"/>
          <w:highlight w:val="none"/>
          <w:lang w:val="zh-CN"/>
        </w:rPr>
      </w:pPr>
      <w:r>
        <w:rPr>
          <w:rFonts w:hint="eastAsia" w:ascii="宋体" w:hAnsi="宋体" w:eastAsia="宋体" w:cs="宋体"/>
          <w:szCs w:val="24"/>
          <w:highlight w:val="none"/>
          <w:lang w:val="en-US" w:eastAsia="zh-CN"/>
        </w:rPr>
        <w:t xml:space="preserve">1.4  </w:t>
      </w:r>
      <w:r>
        <w:rPr>
          <w:rFonts w:hint="eastAsia" w:ascii="宋体" w:hAnsi="宋体" w:eastAsia="宋体" w:cs="宋体"/>
          <w:szCs w:val="24"/>
          <w:highlight w:val="none"/>
          <w:lang w:val="zh-CN"/>
        </w:rPr>
        <w:t>本办法的评审对象是指供应商按照比选文件要求提供的有效响应文件，包括供应商应比选评审小组要求对原响应文件作出的正式书面澄清文件。</w:t>
      </w:r>
    </w:p>
    <w:p>
      <w:pPr>
        <w:autoSpaceDE w:val="0"/>
        <w:autoSpaceDN w:val="0"/>
        <w:adjustRightInd w:val="0"/>
        <w:spacing w:line="360" w:lineRule="auto"/>
        <w:rPr>
          <w:rFonts w:ascii="宋体" w:hAnsi="宋体" w:eastAsia="宋体" w:cs="宋体"/>
          <w:sz w:val="24"/>
          <w:szCs w:val="24"/>
          <w:highlight w:val="none"/>
          <w:lang w:val="zh-CN"/>
        </w:rPr>
      </w:pPr>
    </w:p>
    <w:p>
      <w:pPr>
        <w:tabs>
          <w:tab w:val="left" w:pos="360"/>
          <w:tab w:val="left" w:pos="600"/>
        </w:tabs>
        <w:autoSpaceDE w:val="0"/>
        <w:autoSpaceDN w:val="0"/>
        <w:adjustRightInd w:val="0"/>
        <w:spacing w:line="360" w:lineRule="auto"/>
        <w:ind w:left="600" w:hanging="600"/>
        <w:outlineLvl w:val="0"/>
        <w:rPr>
          <w:rFonts w:ascii="宋体" w:hAnsi="宋体" w:eastAsia="宋体" w:cs="宋体"/>
          <w:b/>
          <w:bCs/>
          <w:szCs w:val="24"/>
          <w:highlight w:val="none"/>
          <w:lang w:val="zh-CN"/>
        </w:rPr>
      </w:pPr>
      <w:bookmarkStart w:id="717" w:name="_Toc5837"/>
      <w:bookmarkStart w:id="718" w:name="_Toc27357"/>
      <w:r>
        <w:rPr>
          <w:rFonts w:hint="eastAsia" w:ascii="宋体" w:hAnsi="宋体" w:eastAsia="宋体" w:cs="宋体"/>
          <w:b/>
          <w:bCs/>
          <w:szCs w:val="24"/>
          <w:highlight w:val="none"/>
          <w:lang w:val="zh-CN"/>
        </w:rPr>
        <w:t>2、</w:t>
      </w:r>
      <w:r>
        <w:rPr>
          <w:rFonts w:hint="eastAsia" w:ascii="宋体" w:hAnsi="宋体" w:eastAsia="宋体" w:cs="宋体"/>
          <w:b/>
          <w:bCs/>
          <w:szCs w:val="24"/>
          <w:highlight w:val="none"/>
          <w:lang w:val="zh-CN"/>
        </w:rPr>
        <w:tab/>
      </w:r>
      <w:r>
        <w:rPr>
          <w:rFonts w:hint="eastAsia" w:ascii="宋体" w:hAnsi="宋体" w:eastAsia="宋体" w:cs="宋体"/>
          <w:b/>
          <w:bCs/>
          <w:szCs w:val="24"/>
          <w:highlight w:val="none"/>
          <w:lang w:val="zh-CN"/>
        </w:rPr>
        <w:t>评审组织机构的组成</w:t>
      </w:r>
      <w:bookmarkEnd w:id="717"/>
      <w:bookmarkEnd w:id="718"/>
    </w:p>
    <w:p>
      <w:pPr>
        <w:tabs>
          <w:tab w:val="left" w:pos="567"/>
          <w:tab w:val="left" w:pos="1145"/>
        </w:tabs>
        <w:autoSpaceDE w:val="0"/>
        <w:autoSpaceDN w:val="0"/>
        <w:adjustRightInd w:val="0"/>
        <w:spacing w:line="360" w:lineRule="auto"/>
        <w:ind w:left="600" w:hanging="600"/>
        <w:rPr>
          <w:rFonts w:ascii="宋体" w:hAnsi="宋体" w:eastAsia="宋体" w:cs="宋体"/>
          <w:szCs w:val="24"/>
          <w:highlight w:val="green"/>
          <w:lang w:val="zh-CN"/>
        </w:rPr>
      </w:pPr>
      <w:r>
        <w:rPr>
          <w:rFonts w:hint="eastAsia" w:ascii="宋体" w:hAnsi="宋体" w:eastAsia="宋体" w:cs="宋体"/>
          <w:szCs w:val="24"/>
          <w:highlight w:val="none"/>
          <w:lang w:val="zh-CN"/>
        </w:rPr>
        <w:t>2.1</w:t>
      </w:r>
      <w:r>
        <w:rPr>
          <w:rFonts w:hint="eastAsia" w:ascii="宋体" w:hAnsi="宋体" w:eastAsia="宋体" w:cs="宋体"/>
          <w:szCs w:val="24"/>
          <w:highlight w:val="none"/>
          <w:lang w:val="zh-CN"/>
        </w:rPr>
        <w:tab/>
      </w:r>
      <w:r>
        <w:rPr>
          <w:rFonts w:hint="eastAsia" w:ascii="宋体" w:hAnsi="宋体" w:eastAsia="宋体" w:cs="宋体"/>
          <w:color w:val="auto"/>
          <w:szCs w:val="24"/>
          <w:highlight w:val="none"/>
          <w:lang w:val="zh-CN"/>
        </w:rPr>
        <w:t>比选评审小组</w:t>
      </w:r>
      <w:r>
        <w:rPr>
          <w:rFonts w:hint="eastAsia" w:ascii="宋体" w:hAnsi="宋体" w:eastAsia="宋体" w:cs="宋体"/>
          <w:color w:val="auto"/>
          <w:kern w:val="0"/>
          <w:szCs w:val="24"/>
          <w:highlight w:val="none"/>
        </w:rPr>
        <w:t>由</w:t>
      </w:r>
      <w:r>
        <w:rPr>
          <w:rFonts w:hint="eastAsia" w:ascii="宋体" w:hAnsi="宋体" w:eastAsia="宋体" w:cs="宋体"/>
          <w:color w:val="auto"/>
          <w:kern w:val="0"/>
          <w:szCs w:val="24"/>
          <w:highlight w:val="none"/>
          <w:lang w:val="en-US" w:eastAsia="zh-CN"/>
        </w:rPr>
        <w:t>采购人组建</w:t>
      </w:r>
      <w:r>
        <w:rPr>
          <w:rFonts w:hint="eastAsia" w:ascii="宋体" w:hAnsi="宋体" w:eastAsia="宋体" w:cs="宋体"/>
          <w:color w:val="auto"/>
          <w:kern w:val="0"/>
          <w:szCs w:val="24"/>
          <w:highlight w:val="none"/>
        </w:rPr>
        <w:t>组成，成员为</w:t>
      </w:r>
      <w:r>
        <w:rPr>
          <w:rFonts w:hint="eastAsia" w:ascii="宋体" w:hAnsi="宋体" w:eastAsia="宋体" w:cs="宋体"/>
          <w:b/>
          <w:bCs/>
          <w:color w:val="auto"/>
          <w:kern w:val="0"/>
          <w:szCs w:val="24"/>
          <w:highlight w:val="none"/>
          <w:lang w:val="en-US" w:eastAsia="zh-CN"/>
        </w:rPr>
        <w:t>3</w:t>
      </w:r>
      <w:r>
        <w:rPr>
          <w:rFonts w:ascii="宋体" w:hAnsi="宋体" w:eastAsia="宋体" w:cs="宋体"/>
          <w:b/>
          <w:bCs/>
          <w:color w:val="auto"/>
          <w:kern w:val="0"/>
          <w:szCs w:val="24"/>
          <w:highlight w:val="none"/>
        </w:rPr>
        <w:t>人以上（含</w:t>
      </w:r>
      <w:r>
        <w:rPr>
          <w:rFonts w:hint="eastAsia" w:ascii="宋体" w:hAnsi="宋体" w:eastAsia="宋体" w:cs="宋体"/>
          <w:b/>
          <w:bCs/>
          <w:color w:val="auto"/>
          <w:kern w:val="0"/>
          <w:szCs w:val="24"/>
          <w:highlight w:val="none"/>
          <w:lang w:val="en-US" w:eastAsia="zh-CN"/>
        </w:rPr>
        <w:t>3</w:t>
      </w:r>
      <w:r>
        <w:rPr>
          <w:rFonts w:ascii="宋体" w:hAnsi="宋体" w:eastAsia="宋体" w:cs="宋体"/>
          <w:b/>
          <w:bCs/>
          <w:color w:val="auto"/>
          <w:kern w:val="0"/>
          <w:szCs w:val="24"/>
          <w:highlight w:val="none"/>
        </w:rPr>
        <w:t>人）单数</w:t>
      </w:r>
      <w:r>
        <w:rPr>
          <w:rFonts w:hint="eastAsia" w:ascii="宋体" w:hAnsi="宋体" w:eastAsia="宋体" w:cs="宋体"/>
          <w:kern w:val="0"/>
          <w:szCs w:val="24"/>
          <w:highlight w:val="none"/>
        </w:rPr>
        <w:t>。</w:t>
      </w:r>
    </w:p>
    <w:p>
      <w:pPr>
        <w:tabs>
          <w:tab w:val="left" w:pos="567"/>
          <w:tab w:val="left" w:pos="1145"/>
        </w:tabs>
        <w:autoSpaceDE w:val="0"/>
        <w:autoSpaceDN w:val="0"/>
        <w:adjustRightInd w:val="0"/>
        <w:spacing w:line="360" w:lineRule="auto"/>
        <w:ind w:left="600" w:hanging="600"/>
        <w:rPr>
          <w:rFonts w:ascii="宋体" w:hAnsi="宋体" w:eastAsia="宋体" w:cs="宋体"/>
          <w:szCs w:val="24"/>
          <w:highlight w:val="none"/>
          <w:lang w:val="zh-CN"/>
        </w:rPr>
      </w:pPr>
      <w:r>
        <w:rPr>
          <w:rFonts w:hint="eastAsia" w:ascii="宋体" w:hAnsi="宋体" w:eastAsia="宋体" w:cs="宋体"/>
          <w:szCs w:val="24"/>
          <w:highlight w:val="none"/>
          <w:lang w:val="zh-CN"/>
        </w:rPr>
        <w:t>2.2</w:t>
      </w:r>
      <w:r>
        <w:rPr>
          <w:rFonts w:hint="eastAsia" w:ascii="宋体" w:hAnsi="宋体" w:eastAsia="宋体" w:cs="宋体"/>
          <w:szCs w:val="24"/>
          <w:highlight w:val="none"/>
          <w:lang w:val="zh-CN"/>
        </w:rPr>
        <w:tab/>
      </w:r>
      <w:r>
        <w:rPr>
          <w:rFonts w:hint="eastAsia" w:ascii="宋体" w:hAnsi="宋体" w:eastAsia="宋体" w:cs="宋体"/>
          <w:szCs w:val="24"/>
          <w:highlight w:val="none"/>
          <w:lang w:val="zh-CN"/>
        </w:rPr>
        <w:t>评审工作组由采购人、采购代理机构组成，由比选评审小组确认，并接受其领导。</w:t>
      </w:r>
    </w:p>
    <w:p>
      <w:pPr>
        <w:autoSpaceDE w:val="0"/>
        <w:autoSpaceDN w:val="0"/>
        <w:adjustRightInd w:val="0"/>
        <w:spacing w:line="360" w:lineRule="auto"/>
        <w:ind w:left="600" w:hanging="600"/>
        <w:outlineLvl w:val="1"/>
        <w:rPr>
          <w:rFonts w:ascii="宋体" w:hAnsi="宋体" w:eastAsia="宋体" w:cs="宋体"/>
          <w:szCs w:val="24"/>
          <w:highlight w:val="none"/>
          <w:lang w:val="zh-CN"/>
        </w:rPr>
      </w:pPr>
      <w:bookmarkStart w:id="719" w:name="_Toc16542"/>
      <w:bookmarkStart w:id="720" w:name="_Toc32057"/>
      <w:r>
        <w:rPr>
          <w:rFonts w:hint="eastAsia" w:ascii="宋体" w:hAnsi="宋体" w:eastAsia="宋体" w:cs="宋体"/>
          <w:szCs w:val="24"/>
          <w:highlight w:val="none"/>
          <w:lang w:val="zh-CN"/>
        </w:rPr>
        <w:t>2.3</w:t>
      </w:r>
      <w:r>
        <w:rPr>
          <w:rFonts w:hint="eastAsia" w:ascii="宋体" w:hAnsi="宋体" w:eastAsia="宋体" w:cs="宋体"/>
          <w:szCs w:val="24"/>
          <w:highlight w:val="none"/>
          <w:lang w:val="zh-CN"/>
        </w:rPr>
        <w:tab/>
      </w:r>
      <w:r>
        <w:rPr>
          <w:rFonts w:hint="eastAsia" w:ascii="宋体" w:hAnsi="宋体" w:eastAsia="宋体" w:cs="宋体"/>
          <w:szCs w:val="24"/>
          <w:highlight w:val="none"/>
          <w:lang w:val="zh-CN"/>
        </w:rPr>
        <w:t>评审工作组分成比选评审小组、秘书组。</w:t>
      </w:r>
      <w:bookmarkEnd w:id="719"/>
      <w:bookmarkEnd w:id="720"/>
    </w:p>
    <w:p>
      <w:pPr>
        <w:autoSpaceDE w:val="0"/>
        <w:autoSpaceDN w:val="0"/>
        <w:adjustRightInd w:val="0"/>
        <w:spacing w:line="360" w:lineRule="auto"/>
        <w:ind w:left="600" w:hanging="600"/>
        <w:rPr>
          <w:rFonts w:ascii="宋体" w:hAnsi="宋体" w:eastAsia="宋体" w:cs="宋体"/>
          <w:szCs w:val="24"/>
          <w:highlight w:val="none"/>
          <w:lang w:val="zh-CN"/>
        </w:rPr>
      </w:pPr>
      <w:r>
        <w:rPr>
          <w:rFonts w:hint="eastAsia" w:ascii="宋体" w:hAnsi="宋体" w:eastAsia="宋体" w:cs="宋体"/>
          <w:szCs w:val="24"/>
          <w:highlight w:val="none"/>
          <w:lang w:val="zh-CN"/>
        </w:rPr>
        <w:t>2.4</w:t>
      </w:r>
      <w:r>
        <w:rPr>
          <w:rFonts w:hint="eastAsia" w:ascii="宋体" w:hAnsi="宋体" w:eastAsia="宋体" w:cs="宋体"/>
          <w:szCs w:val="24"/>
          <w:highlight w:val="none"/>
          <w:lang w:val="zh-CN"/>
        </w:rPr>
        <w:tab/>
      </w:r>
      <w:r>
        <w:rPr>
          <w:rFonts w:hint="eastAsia" w:ascii="宋体" w:hAnsi="宋体" w:eastAsia="宋体" w:cs="宋体"/>
          <w:szCs w:val="24"/>
          <w:highlight w:val="none"/>
          <w:lang w:val="zh-CN"/>
        </w:rPr>
        <w:t>比选评审小组应相对独立工作，负责评审、撰写评审报告。采购代理机构秘书组负责评审过程中资料的保管、发放及回收，协调技术和比选评审小组评审工作的进展和整理、汇总评审资料及复核。</w:t>
      </w:r>
    </w:p>
    <w:p>
      <w:pPr>
        <w:autoSpaceDE w:val="0"/>
        <w:autoSpaceDN w:val="0"/>
        <w:adjustRightInd w:val="0"/>
        <w:spacing w:line="360" w:lineRule="auto"/>
        <w:rPr>
          <w:rFonts w:ascii="宋体" w:hAnsi="宋体" w:eastAsia="宋体" w:cs="宋体"/>
          <w:sz w:val="24"/>
          <w:szCs w:val="24"/>
          <w:highlight w:val="none"/>
          <w:lang w:val="zh-CN"/>
        </w:rPr>
      </w:pPr>
    </w:p>
    <w:p>
      <w:pPr>
        <w:autoSpaceDE w:val="0"/>
        <w:autoSpaceDN w:val="0"/>
        <w:adjustRightInd w:val="0"/>
        <w:spacing w:line="360" w:lineRule="auto"/>
        <w:outlineLvl w:val="0"/>
        <w:rPr>
          <w:rFonts w:ascii="宋体" w:hAnsi="宋体" w:eastAsia="宋体" w:cs="宋体"/>
          <w:sz w:val="24"/>
          <w:szCs w:val="24"/>
          <w:highlight w:val="none"/>
          <w:lang w:val="zh-CN"/>
        </w:rPr>
      </w:pPr>
      <w:bookmarkStart w:id="721" w:name="_Toc10412"/>
      <w:bookmarkStart w:id="722" w:name="_Toc3213"/>
      <w:r>
        <w:rPr>
          <w:rFonts w:hint="eastAsia" w:ascii="宋体" w:hAnsi="宋体" w:eastAsia="宋体" w:cs="宋体"/>
          <w:b/>
          <w:szCs w:val="21"/>
          <w:highlight w:val="none"/>
          <w:lang w:val="zh-CN"/>
        </w:rPr>
        <w:t>3、</w:t>
      </w:r>
      <w:r>
        <w:rPr>
          <w:rFonts w:hint="eastAsia" w:ascii="宋体" w:hAnsi="宋体" w:eastAsia="宋体" w:cs="宋体"/>
          <w:b/>
          <w:bCs/>
          <w:szCs w:val="21"/>
          <w:highlight w:val="none"/>
          <w:lang w:val="zh-CN"/>
        </w:rPr>
        <w:t>比选评审小组</w:t>
      </w:r>
      <w:r>
        <w:rPr>
          <w:rFonts w:hint="eastAsia" w:ascii="宋体" w:hAnsi="宋体" w:eastAsia="宋体" w:cs="宋体"/>
          <w:b/>
          <w:bCs/>
          <w:szCs w:val="24"/>
          <w:highlight w:val="none"/>
          <w:lang w:val="zh-CN"/>
        </w:rPr>
        <w:t>职责</w:t>
      </w:r>
      <w:bookmarkEnd w:id="721"/>
      <w:bookmarkEnd w:id="722"/>
    </w:p>
    <w:p>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3.1  审查响应文件是否符合比选文件要求，并作出评价；</w:t>
      </w:r>
    </w:p>
    <w:p>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3.2  要求供应商对响应文件有关事项作出解释或者澄清；</w:t>
      </w:r>
    </w:p>
    <w:p>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3.3</w:t>
      </w:r>
      <w:r>
        <w:rPr>
          <w:rFonts w:hint="eastAsia" w:ascii="宋体" w:hAnsi="宋体" w:eastAsia="宋体" w:cs="宋体"/>
          <w:kern w:val="0"/>
          <w:szCs w:val="24"/>
          <w:highlight w:val="none"/>
          <w:lang w:val="zh-CN"/>
        </w:rPr>
        <w:tab/>
      </w:r>
      <w:r>
        <w:rPr>
          <w:rFonts w:hint="eastAsia" w:ascii="宋体" w:hAnsi="宋体" w:eastAsia="宋体" w:cs="宋体"/>
          <w:kern w:val="0"/>
          <w:szCs w:val="24"/>
          <w:highlight w:val="none"/>
          <w:lang w:val="zh-CN"/>
        </w:rPr>
        <w:t xml:space="preserve"> 推荐中选候选人名</w:t>
      </w:r>
      <w:r>
        <w:rPr>
          <w:rFonts w:hint="eastAsia" w:ascii="宋体" w:hAnsi="宋体" w:eastAsia="宋体" w:cs="宋体"/>
          <w:color w:val="auto"/>
          <w:kern w:val="0"/>
          <w:szCs w:val="24"/>
          <w:highlight w:val="none"/>
          <w:lang w:val="zh-CN"/>
        </w:rPr>
        <w:t>单及排序；</w:t>
      </w:r>
    </w:p>
    <w:p>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3.4</w:t>
      </w:r>
      <w:r>
        <w:rPr>
          <w:rFonts w:hint="eastAsia" w:ascii="宋体" w:hAnsi="宋体" w:eastAsia="宋体" w:cs="宋体"/>
          <w:kern w:val="0"/>
          <w:szCs w:val="24"/>
          <w:highlight w:val="none"/>
          <w:lang w:val="zh-CN"/>
        </w:rPr>
        <w:tab/>
      </w:r>
      <w:r>
        <w:rPr>
          <w:rFonts w:hint="eastAsia" w:ascii="宋体" w:hAnsi="宋体" w:eastAsia="宋体" w:cs="宋体"/>
          <w:kern w:val="0"/>
          <w:szCs w:val="24"/>
          <w:highlight w:val="none"/>
          <w:lang w:val="zh-CN"/>
        </w:rPr>
        <w:t xml:space="preserve"> 向采购人、采购代理机构或者有关部门报告非法干预评审工作的行为。</w:t>
      </w:r>
    </w:p>
    <w:p>
      <w:pPr>
        <w:autoSpaceDE w:val="0"/>
        <w:autoSpaceDN w:val="0"/>
        <w:adjustRightInd w:val="0"/>
        <w:spacing w:line="360" w:lineRule="auto"/>
        <w:jc w:val="left"/>
        <w:rPr>
          <w:rFonts w:ascii="宋体" w:hAnsi="宋体" w:eastAsia="宋体" w:cs="宋体"/>
          <w:kern w:val="0"/>
          <w:sz w:val="24"/>
          <w:szCs w:val="24"/>
          <w:highlight w:val="none"/>
          <w:lang w:val="zh-CN"/>
        </w:rPr>
      </w:pPr>
    </w:p>
    <w:p>
      <w:pPr>
        <w:tabs>
          <w:tab w:val="left" w:pos="720"/>
        </w:tabs>
        <w:autoSpaceDE w:val="0"/>
        <w:autoSpaceDN w:val="0"/>
        <w:adjustRightInd w:val="0"/>
        <w:spacing w:line="360" w:lineRule="auto"/>
        <w:outlineLvl w:val="0"/>
        <w:rPr>
          <w:rFonts w:ascii="宋体" w:hAnsi="宋体" w:eastAsia="宋体" w:cs="宋体"/>
          <w:b/>
          <w:bCs/>
          <w:szCs w:val="21"/>
          <w:highlight w:val="none"/>
          <w:lang w:val="zh-CN"/>
        </w:rPr>
      </w:pPr>
      <w:bookmarkStart w:id="723" w:name="_Toc24412"/>
      <w:bookmarkStart w:id="724" w:name="_Toc7074"/>
      <w:r>
        <w:rPr>
          <w:rFonts w:hint="eastAsia" w:ascii="宋体" w:hAnsi="宋体" w:eastAsia="宋体" w:cs="宋体"/>
          <w:b/>
          <w:bCs/>
          <w:szCs w:val="21"/>
          <w:highlight w:val="none"/>
          <w:lang w:val="zh-CN"/>
        </w:rPr>
        <w:t>4、比选评审小组义务</w:t>
      </w:r>
      <w:bookmarkEnd w:id="723"/>
      <w:bookmarkEnd w:id="724"/>
    </w:p>
    <w:p>
      <w:pPr>
        <w:autoSpaceDE w:val="0"/>
        <w:autoSpaceDN w:val="0"/>
        <w:adjustRightInd w:val="0"/>
        <w:spacing w:line="360" w:lineRule="auto"/>
        <w:jc w:val="left"/>
        <w:outlineLvl w:val="1"/>
        <w:rPr>
          <w:rFonts w:ascii="宋体" w:hAnsi="宋体" w:eastAsia="宋体" w:cs="宋体"/>
          <w:kern w:val="0"/>
          <w:szCs w:val="24"/>
          <w:highlight w:val="none"/>
          <w:lang w:val="zh-CN"/>
        </w:rPr>
      </w:pPr>
      <w:bookmarkStart w:id="725" w:name="_Toc10381"/>
      <w:bookmarkStart w:id="726" w:name="_Toc28289"/>
      <w:r>
        <w:rPr>
          <w:rFonts w:hint="eastAsia" w:ascii="宋体" w:hAnsi="宋体" w:eastAsia="宋体" w:cs="宋体"/>
          <w:kern w:val="0"/>
          <w:szCs w:val="24"/>
          <w:highlight w:val="none"/>
          <w:lang w:val="zh-CN"/>
        </w:rPr>
        <w:t>4.1  遵纪守法，客观、公正、廉洁地履行职责；</w:t>
      </w:r>
      <w:bookmarkEnd w:id="725"/>
      <w:bookmarkEnd w:id="726"/>
    </w:p>
    <w:p>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4.2  按照比选文件规定的评审方法和评审标准进行评审，对评审意见承担个人责任；</w:t>
      </w:r>
    </w:p>
    <w:p>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4.3  对评审过程和结果，以及供应商的商业秘密保密；</w:t>
      </w:r>
    </w:p>
    <w:p>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4.4  参与评审报告的起草；</w:t>
      </w:r>
    </w:p>
    <w:p>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4.5  配合有关部门的投诉处理工作；</w:t>
      </w:r>
    </w:p>
    <w:p>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4.6  配合采购人、采购代理机构答复供应商提出的质疑、异议。</w:t>
      </w:r>
    </w:p>
    <w:p>
      <w:pPr>
        <w:tabs>
          <w:tab w:val="left" w:pos="720"/>
        </w:tabs>
        <w:autoSpaceDE w:val="0"/>
        <w:autoSpaceDN w:val="0"/>
        <w:adjustRightInd w:val="0"/>
        <w:spacing w:line="360" w:lineRule="auto"/>
        <w:rPr>
          <w:rFonts w:ascii="宋体" w:hAnsi="宋体" w:eastAsia="宋体" w:cs="宋体"/>
          <w:sz w:val="24"/>
          <w:szCs w:val="24"/>
          <w:highlight w:val="none"/>
          <w:lang w:val="zh-CN"/>
        </w:rPr>
      </w:pPr>
    </w:p>
    <w:p>
      <w:pPr>
        <w:tabs>
          <w:tab w:val="left" w:pos="1547"/>
        </w:tabs>
        <w:autoSpaceDE w:val="0"/>
        <w:autoSpaceDN w:val="0"/>
        <w:adjustRightInd w:val="0"/>
        <w:spacing w:line="360" w:lineRule="auto"/>
        <w:outlineLvl w:val="0"/>
        <w:rPr>
          <w:rFonts w:ascii="宋体" w:hAnsi="宋体" w:eastAsia="宋体" w:cs="Times New Roman"/>
          <w:b/>
          <w:szCs w:val="24"/>
          <w:highlight w:val="none"/>
          <w:lang w:val="zh-CN"/>
        </w:rPr>
      </w:pPr>
      <w:bookmarkStart w:id="727" w:name="_Toc6090"/>
      <w:bookmarkStart w:id="728" w:name="_Toc3982"/>
      <w:r>
        <w:rPr>
          <w:rFonts w:hint="eastAsia" w:ascii="宋体" w:hAnsi="宋体" w:eastAsia="宋体" w:cs="宋体"/>
          <w:b/>
          <w:bCs/>
          <w:szCs w:val="21"/>
          <w:highlight w:val="none"/>
          <w:lang w:val="zh-CN"/>
        </w:rPr>
        <w:t>5、评审程序</w:t>
      </w:r>
      <w:bookmarkEnd w:id="727"/>
      <w:bookmarkEnd w:id="728"/>
    </w:p>
    <w:p>
      <w:pPr>
        <w:autoSpaceDE w:val="0"/>
        <w:autoSpaceDN w:val="0"/>
        <w:adjustRightInd w:val="0"/>
        <w:spacing w:line="360" w:lineRule="auto"/>
        <w:ind w:left="567" w:hanging="567"/>
        <w:rPr>
          <w:rFonts w:ascii="宋体" w:hAnsi="宋体" w:eastAsia="宋体" w:cs="Times New Roman"/>
          <w:b/>
          <w:szCs w:val="24"/>
          <w:highlight w:val="none"/>
          <w:lang w:val="zh-CN"/>
        </w:rPr>
      </w:pPr>
      <w:r>
        <w:rPr>
          <w:rFonts w:hint="eastAsia" w:ascii="宋体" w:hAnsi="宋体" w:eastAsia="宋体" w:cs="Times New Roman"/>
          <w:b/>
          <w:szCs w:val="24"/>
          <w:highlight w:val="none"/>
          <w:lang w:val="zh-CN"/>
        </w:rPr>
        <w:t>公开比选：</w:t>
      </w:r>
    </w:p>
    <w:p>
      <w:pPr>
        <w:autoSpaceDE w:val="0"/>
        <w:autoSpaceDN w:val="0"/>
        <w:adjustRightInd w:val="0"/>
        <w:spacing w:line="360" w:lineRule="auto"/>
        <w:ind w:left="567" w:hanging="567"/>
        <w:rPr>
          <w:rFonts w:ascii="宋体" w:hAnsi="宋体" w:eastAsia="宋体" w:cs="Times New Roman"/>
          <w:bCs/>
          <w:szCs w:val="24"/>
          <w:highlight w:val="none"/>
          <w:lang w:val="zh-CN"/>
        </w:rPr>
      </w:pPr>
      <w:r>
        <w:rPr>
          <w:rFonts w:ascii="宋体" w:hAnsi="宋体" w:eastAsia="宋体" w:cs="Times New Roman"/>
          <w:szCs w:val="24"/>
          <w:highlight w:val="none"/>
          <w:lang w:val="zh-CN"/>
        </w:rPr>
        <w:t>5.</w:t>
      </w:r>
      <w:r>
        <w:rPr>
          <w:rFonts w:hint="eastAsia" w:ascii="宋体" w:hAnsi="宋体" w:eastAsia="宋体" w:cs="Times New Roman"/>
          <w:szCs w:val="24"/>
          <w:highlight w:val="none"/>
          <w:lang w:val="zh-CN"/>
        </w:rPr>
        <w:t>1</w:t>
      </w:r>
      <w:r>
        <w:rPr>
          <w:rFonts w:ascii="宋体" w:hAnsi="宋体" w:eastAsia="宋体" w:cs="Times New Roman"/>
          <w:szCs w:val="24"/>
          <w:highlight w:val="none"/>
          <w:lang w:val="zh-CN"/>
        </w:rPr>
        <w:tab/>
      </w:r>
      <w:r>
        <w:rPr>
          <w:rFonts w:hint="eastAsia" w:ascii="宋体" w:hAnsi="宋体" w:eastAsia="宋体" w:cs="Times New Roman"/>
          <w:bCs/>
          <w:szCs w:val="24"/>
          <w:highlight w:val="none"/>
          <w:lang w:val="zh-CN"/>
        </w:rPr>
        <w:t>评审首先由比选评审小组对供应商的</w:t>
      </w:r>
      <w:r>
        <w:rPr>
          <w:rFonts w:hint="eastAsia" w:ascii="宋体" w:hAnsi="宋体" w:eastAsia="宋体" w:cs="Times New Roman"/>
          <w:szCs w:val="24"/>
          <w:highlight w:val="none"/>
          <w:lang w:val="zh-CN"/>
        </w:rPr>
        <w:t>响应文件</w:t>
      </w:r>
      <w:r>
        <w:rPr>
          <w:rFonts w:hint="eastAsia" w:ascii="宋体" w:hAnsi="宋体" w:eastAsia="宋体" w:cs="Times New Roman"/>
          <w:bCs/>
          <w:szCs w:val="24"/>
          <w:highlight w:val="none"/>
          <w:lang w:val="zh-CN"/>
        </w:rPr>
        <w:t>做初审，对未能通过初审的响应文件不再进入下一阶段评审。</w:t>
      </w:r>
    </w:p>
    <w:p>
      <w:pPr>
        <w:autoSpaceDE w:val="0"/>
        <w:autoSpaceDN w:val="0"/>
        <w:adjustRightInd w:val="0"/>
        <w:spacing w:line="360" w:lineRule="auto"/>
        <w:ind w:left="567" w:hanging="567"/>
        <w:rPr>
          <w:rFonts w:ascii="宋体" w:hAnsi="宋体" w:eastAsia="宋体" w:cs="Times New Roman"/>
          <w:szCs w:val="24"/>
          <w:highlight w:val="none"/>
          <w:lang w:val="zh-CN"/>
        </w:rPr>
      </w:pPr>
      <w:r>
        <w:rPr>
          <w:rFonts w:ascii="宋体" w:hAnsi="宋体" w:eastAsia="宋体" w:cs="Times New Roman"/>
          <w:szCs w:val="24"/>
          <w:highlight w:val="none"/>
          <w:lang w:val="zh-CN"/>
        </w:rPr>
        <w:t>5.</w:t>
      </w:r>
      <w:r>
        <w:rPr>
          <w:rFonts w:hint="eastAsia" w:ascii="宋体" w:hAnsi="宋体" w:eastAsia="宋体" w:cs="Times New Roman"/>
          <w:szCs w:val="24"/>
          <w:highlight w:val="none"/>
          <w:lang w:val="zh-CN"/>
        </w:rPr>
        <w:t>2</w:t>
      </w:r>
      <w:r>
        <w:rPr>
          <w:rFonts w:ascii="宋体" w:hAnsi="宋体" w:eastAsia="宋体" w:cs="Times New Roman"/>
          <w:szCs w:val="24"/>
          <w:highlight w:val="none"/>
          <w:lang w:val="zh-CN"/>
        </w:rPr>
        <w:tab/>
      </w:r>
      <w:r>
        <w:rPr>
          <w:rFonts w:hint="eastAsia" w:ascii="宋体" w:hAnsi="宋体" w:eastAsia="宋体" w:cs="Times New Roman"/>
          <w:bCs/>
          <w:szCs w:val="24"/>
          <w:highlight w:val="none"/>
          <w:lang w:val="zh-CN"/>
        </w:rPr>
        <w:t>比选评审小组</w:t>
      </w:r>
      <w:r>
        <w:rPr>
          <w:rFonts w:hint="eastAsia" w:ascii="宋体" w:hAnsi="宋体" w:eastAsia="宋体" w:cs="Times New Roman"/>
          <w:szCs w:val="24"/>
          <w:highlight w:val="none"/>
          <w:lang w:val="zh-CN"/>
        </w:rPr>
        <w:t>对</w:t>
      </w:r>
      <w:r>
        <w:rPr>
          <w:rFonts w:hint="eastAsia" w:ascii="宋体" w:hAnsi="宋体" w:eastAsia="宋体" w:cs="Arial"/>
          <w:szCs w:val="24"/>
          <w:highlight w:val="none"/>
          <w:lang w:val="zh-CN"/>
        </w:rPr>
        <w:t>通过初审的</w:t>
      </w:r>
      <w:r>
        <w:rPr>
          <w:rFonts w:hint="eastAsia" w:ascii="宋体" w:hAnsi="宋体" w:eastAsia="宋体" w:cs="Times New Roman"/>
          <w:szCs w:val="24"/>
          <w:highlight w:val="none"/>
          <w:lang w:val="zh-CN"/>
        </w:rPr>
        <w:t>供应商的响应文件进行详细的比较和评价。如需要，进行必要的澄清工作。</w:t>
      </w:r>
    </w:p>
    <w:p>
      <w:pPr>
        <w:autoSpaceDE w:val="0"/>
        <w:autoSpaceDN w:val="0"/>
        <w:adjustRightInd w:val="0"/>
        <w:spacing w:line="360" w:lineRule="auto"/>
        <w:ind w:left="567" w:hanging="567"/>
        <w:rPr>
          <w:rFonts w:ascii="宋体" w:hAnsi="宋体" w:eastAsia="宋体" w:cs="Times New Roman"/>
          <w:szCs w:val="24"/>
          <w:highlight w:val="none"/>
          <w:lang w:val="zh-CN"/>
        </w:rPr>
      </w:pPr>
      <w:r>
        <w:rPr>
          <w:rFonts w:ascii="宋体" w:hAnsi="宋体" w:eastAsia="宋体" w:cs="Times New Roman"/>
          <w:szCs w:val="24"/>
          <w:highlight w:val="none"/>
          <w:lang w:val="zh-CN"/>
        </w:rPr>
        <w:t>5.</w:t>
      </w:r>
      <w:r>
        <w:rPr>
          <w:rFonts w:hint="eastAsia" w:ascii="宋体" w:hAnsi="宋体" w:eastAsia="宋体" w:cs="Times New Roman"/>
          <w:szCs w:val="24"/>
          <w:highlight w:val="none"/>
          <w:lang w:val="zh-CN"/>
        </w:rPr>
        <w:t>3  依据评分标准以及各项权重，各位比选评审小组成员单独就每个供应商的商务状况、技术状况进行比较和评价，分别评出其商务得分和技术得分。</w:t>
      </w:r>
    </w:p>
    <w:p>
      <w:pPr>
        <w:autoSpaceDE w:val="0"/>
        <w:autoSpaceDN w:val="0"/>
        <w:adjustRightInd w:val="0"/>
        <w:spacing w:line="360" w:lineRule="auto"/>
        <w:ind w:left="567" w:hanging="567"/>
        <w:outlineLvl w:val="1"/>
        <w:rPr>
          <w:rFonts w:ascii="宋体" w:hAnsi="宋体" w:eastAsia="宋体" w:cs="Times New Roman"/>
          <w:szCs w:val="24"/>
          <w:highlight w:val="none"/>
          <w:lang w:val="zh-CN"/>
        </w:rPr>
      </w:pPr>
      <w:bookmarkStart w:id="729" w:name="_Toc31382"/>
      <w:bookmarkStart w:id="730" w:name="_Toc18588"/>
      <w:r>
        <w:rPr>
          <w:rFonts w:hint="eastAsia" w:ascii="宋体" w:hAnsi="宋体" w:eastAsia="宋体" w:cs="Times New Roman"/>
          <w:szCs w:val="24"/>
          <w:highlight w:val="none"/>
          <w:lang w:val="zh-CN"/>
        </w:rPr>
        <w:t>5.4</w:t>
      </w:r>
      <w:r>
        <w:rPr>
          <w:rFonts w:ascii="宋体" w:hAnsi="宋体" w:eastAsia="宋体" w:cs="Times New Roman"/>
          <w:szCs w:val="24"/>
          <w:highlight w:val="none"/>
          <w:lang w:val="zh-CN"/>
        </w:rPr>
        <w:tab/>
      </w:r>
      <w:r>
        <w:rPr>
          <w:rFonts w:hint="eastAsia" w:ascii="宋体" w:hAnsi="宋体" w:eastAsia="宋体" w:cs="Times New Roman"/>
          <w:kern w:val="0"/>
          <w:szCs w:val="24"/>
          <w:highlight w:val="none"/>
          <w:lang w:val="zh-CN"/>
        </w:rPr>
        <w:t>对有效供应商的响应报价进行审查和价格评分。</w:t>
      </w:r>
      <w:bookmarkEnd w:id="729"/>
      <w:bookmarkEnd w:id="730"/>
    </w:p>
    <w:p>
      <w:pPr>
        <w:autoSpaceDE w:val="0"/>
        <w:autoSpaceDN w:val="0"/>
        <w:adjustRightInd w:val="0"/>
        <w:spacing w:line="360" w:lineRule="auto"/>
        <w:ind w:left="567" w:hanging="567"/>
        <w:rPr>
          <w:rFonts w:ascii="宋体" w:hAnsi="宋体" w:eastAsia="宋体" w:cs="Times New Roman"/>
          <w:kern w:val="0"/>
          <w:szCs w:val="24"/>
          <w:highlight w:val="none"/>
          <w:lang w:val="zh-CN"/>
        </w:rPr>
      </w:pPr>
      <w:r>
        <w:rPr>
          <w:rFonts w:hint="eastAsia" w:ascii="宋体" w:hAnsi="宋体" w:eastAsia="宋体" w:cs="Times New Roman"/>
          <w:kern w:val="0"/>
          <w:szCs w:val="24"/>
          <w:highlight w:val="none"/>
          <w:lang w:val="zh-CN"/>
        </w:rPr>
        <w:t>5.5  将各</w:t>
      </w:r>
      <w:r>
        <w:rPr>
          <w:rFonts w:hint="eastAsia" w:ascii="宋体" w:hAnsi="宋体" w:eastAsia="宋体" w:cs="Times New Roman"/>
          <w:szCs w:val="24"/>
          <w:highlight w:val="none"/>
          <w:lang w:val="zh-CN"/>
        </w:rPr>
        <w:t>评委对</w:t>
      </w:r>
      <w:r>
        <w:rPr>
          <w:rFonts w:hint="eastAsia" w:ascii="宋体" w:hAnsi="宋体" w:eastAsia="宋体" w:cs="Times New Roman"/>
          <w:kern w:val="0"/>
          <w:szCs w:val="24"/>
          <w:highlight w:val="none"/>
          <w:lang w:val="zh-CN"/>
        </w:rPr>
        <w:t>供应商的技术打分的最终综合得分、商务打分的算术平均值和价格得分相加得出供应商的总分。</w:t>
      </w:r>
    </w:p>
    <w:p>
      <w:pPr>
        <w:autoSpaceDE w:val="0"/>
        <w:autoSpaceDN w:val="0"/>
        <w:adjustRightInd w:val="0"/>
        <w:spacing w:line="360" w:lineRule="auto"/>
        <w:ind w:left="567" w:hanging="567"/>
        <w:rPr>
          <w:rFonts w:ascii="宋体" w:hAnsi="宋体" w:eastAsia="宋体" w:cs="Times New Roman"/>
          <w:kern w:val="0"/>
          <w:szCs w:val="21"/>
          <w:highlight w:val="none"/>
        </w:rPr>
      </w:pPr>
      <w:r>
        <w:rPr>
          <w:rFonts w:hint="eastAsia" w:ascii="宋体" w:hAnsi="宋体" w:eastAsia="宋体" w:cs="Times New Roman"/>
          <w:bCs/>
          <w:kern w:val="0"/>
          <w:szCs w:val="24"/>
          <w:highlight w:val="none"/>
        </w:rPr>
        <w:t xml:space="preserve">5.6  </w:t>
      </w:r>
      <w:r>
        <w:rPr>
          <w:rFonts w:hint="eastAsia" w:ascii="宋体" w:hAnsi="宋体" w:eastAsia="宋体" w:cs="Times New Roman"/>
          <w:kern w:val="0"/>
          <w:szCs w:val="21"/>
          <w:highlight w:val="none"/>
          <w:lang w:eastAsia="zh-CN"/>
        </w:rPr>
        <w:t>比选评审小组</w:t>
      </w:r>
      <w:r>
        <w:rPr>
          <w:rFonts w:hint="eastAsia" w:ascii="宋体" w:hAnsi="宋体" w:eastAsia="宋体" w:cs="Times New Roman"/>
          <w:kern w:val="0"/>
          <w:szCs w:val="21"/>
          <w:highlight w:val="none"/>
        </w:rPr>
        <w:t>将向</w:t>
      </w:r>
      <w:r>
        <w:rPr>
          <w:rFonts w:hint="eastAsia" w:ascii="宋体" w:hAnsi="宋体" w:eastAsia="宋体" w:cs="Times New Roman"/>
          <w:kern w:val="0"/>
          <w:szCs w:val="21"/>
          <w:highlight w:val="none"/>
          <w:lang w:eastAsia="zh-CN"/>
        </w:rPr>
        <w:t>采购人</w:t>
      </w:r>
      <w:r>
        <w:rPr>
          <w:rFonts w:hint="eastAsia" w:ascii="宋体" w:hAnsi="宋体" w:eastAsia="宋体" w:cs="Times New Roman"/>
          <w:kern w:val="0"/>
          <w:szCs w:val="21"/>
          <w:highlight w:val="none"/>
        </w:rPr>
        <w:t>推荐</w:t>
      </w:r>
      <w:r>
        <w:rPr>
          <w:rFonts w:hint="eastAsia" w:ascii="宋体" w:hAnsi="宋体" w:eastAsia="宋体" w:cs="Times New Roman"/>
          <w:kern w:val="0"/>
          <w:szCs w:val="21"/>
          <w:highlight w:val="none"/>
          <w:lang w:eastAsia="zh-CN"/>
        </w:rPr>
        <w:t>评审</w:t>
      </w:r>
      <w:r>
        <w:rPr>
          <w:rFonts w:hint="eastAsia" w:ascii="宋体" w:hAnsi="宋体" w:eastAsia="宋体" w:cs="Times New Roman"/>
          <w:kern w:val="0"/>
          <w:szCs w:val="21"/>
          <w:highlight w:val="none"/>
        </w:rPr>
        <w:t>最后综合得分最高的前二名</w:t>
      </w:r>
      <w:r>
        <w:rPr>
          <w:rFonts w:hint="eastAsia" w:ascii="宋体" w:hAnsi="宋体" w:eastAsia="宋体" w:cs="Times New Roman"/>
          <w:kern w:val="0"/>
          <w:szCs w:val="21"/>
          <w:highlight w:val="none"/>
          <w:lang w:eastAsia="zh-CN"/>
        </w:rPr>
        <w:t>供应商</w:t>
      </w:r>
      <w:r>
        <w:rPr>
          <w:rFonts w:hint="eastAsia" w:ascii="宋体" w:hAnsi="宋体" w:eastAsia="宋体" w:cs="Times New Roman"/>
          <w:kern w:val="0"/>
          <w:szCs w:val="21"/>
          <w:highlight w:val="none"/>
        </w:rPr>
        <w:t>为</w:t>
      </w:r>
      <w:r>
        <w:rPr>
          <w:rFonts w:hint="eastAsia" w:ascii="宋体" w:hAnsi="宋体" w:eastAsia="宋体" w:cs="Times New Roman"/>
          <w:kern w:val="0"/>
          <w:szCs w:val="21"/>
          <w:highlight w:val="none"/>
          <w:lang w:eastAsia="zh-CN"/>
        </w:rPr>
        <w:t>中选候选人</w:t>
      </w:r>
      <w:r>
        <w:rPr>
          <w:rFonts w:hint="eastAsia" w:ascii="宋体" w:hAnsi="宋体" w:eastAsia="宋体" w:cs="Times New Roman"/>
          <w:kern w:val="0"/>
          <w:szCs w:val="21"/>
          <w:highlight w:val="none"/>
        </w:rPr>
        <w:t>，并标明排列顺序。</w:t>
      </w:r>
    </w:p>
    <w:p>
      <w:pPr>
        <w:autoSpaceDE w:val="0"/>
        <w:autoSpaceDN w:val="0"/>
        <w:adjustRightInd w:val="0"/>
        <w:spacing w:line="360" w:lineRule="auto"/>
        <w:ind w:left="525" w:hanging="525" w:hangingChars="250"/>
        <w:jc w:val="left"/>
        <w:outlineLvl w:val="1"/>
        <w:rPr>
          <w:rFonts w:ascii="宋体" w:hAnsi="宋体" w:eastAsia="宋体" w:cs="Times New Roman"/>
          <w:szCs w:val="24"/>
          <w:highlight w:val="none"/>
          <w:lang w:val="zh-CN"/>
        </w:rPr>
      </w:pPr>
      <w:bookmarkStart w:id="731" w:name="_Toc19931"/>
      <w:bookmarkStart w:id="732" w:name="_Toc19775"/>
      <w:r>
        <w:rPr>
          <w:rFonts w:hint="eastAsia" w:ascii="宋体" w:hAnsi="宋体" w:eastAsia="宋体" w:cs="Times New Roman"/>
          <w:kern w:val="0"/>
          <w:szCs w:val="24"/>
          <w:highlight w:val="none"/>
          <w:lang w:val="zh-CN"/>
        </w:rPr>
        <w:t>5.</w:t>
      </w:r>
      <w:r>
        <w:rPr>
          <w:rFonts w:hint="eastAsia" w:ascii="宋体" w:hAnsi="宋体" w:eastAsia="宋体" w:cs="Times New Roman"/>
          <w:szCs w:val="24"/>
          <w:highlight w:val="none"/>
          <w:lang w:val="zh-CN"/>
        </w:rPr>
        <w:t>7</w:t>
      </w:r>
      <w:r>
        <w:rPr>
          <w:rFonts w:ascii="宋体" w:hAnsi="宋体" w:eastAsia="宋体" w:cs="Times New Roman"/>
          <w:szCs w:val="24"/>
          <w:highlight w:val="none"/>
          <w:lang w:val="zh-CN"/>
        </w:rPr>
        <w:tab/>
      </w:r>
      <w:r>
        <w:rPr>
          <w:rFonts w:hint="eastAsia" w:ascii="宋体" w:hAnsi="宋体" w:eastAsia="宋体" w:cs="Times New Roman"/>
          <w:kern w:val="0"/>
          <w:szCs w:val="24"/>
          <w:highlight w:val="none"/>
          <w:lang w:val="zh-CN"/>
        </w:rPr>
        <w:t>比选评审小组</w:t>
      </w:r>
      <w:r>
        <w:rPr>
          <w:rFonts w:hint="eastAsia" w:ascii="宋体" w:hAnsi="宋体" w:eastAsia="宋体" w:cs="Times New Roman"/>
          <w:szCs w:val="24"/>
          <w:highlight w:val="none"/>
          <w:lang w:val="zh-CN"/>
        </w:rPr>
        <w:t>根据评审结果编写评审报告。</w:t>
      </w:r>
      <w:bookmarkEnd w:id="731"/>
      <w:bookmarkEnd w:id="732"/>
    </w:p>
    <w:p>
      <w:pPr>
        <w:autoSpaceDE w:val="0"/>
        <w:autoSpaceDN w:val="0"/>
        <w:adjustRightInd w:val="0"/>
        <w:spacing w:line="360" w:lineRule="auto"/>
        <w:ind w:left="525" w:hanging="525" w:hangingChars="250"/>
        <w:jc w:val="left"/>
        <w:rPr>
          <w:rFonts w:ascii="宋体" w:hAnsi="宋体" w:eastAsia="宋体" w:cs="Times New Roman"/>
          <w:szCs w:val="24"/>
          <w:highlight w:val="none"/>
          <w:lang w:val="zh-CN"/>
        </w:rPr>
      </w:pPr>
    </w:p>
    <w:p>
      <w:pPr>
        <w:tabs>
          <w:tab w:val="left" w:pos="1140"/>
        </w:tabs>
        <w:autoSpaceDE w:val="0"/>
        <w:autoSpaceDN w:val="0"/>
        <w:adjustRightInd w:val="0"/>
        <w:spacing w:line="360" w:lineRule="auto"/>
        <w:jc w:val="center"/>
        <w:outlineLvl w:val="2"/>
        <w:rPr>
          <w:rFonts w:ascii="宋体" w:hAnsi="宋体" w:eastAsia="宋体" w:cs="宋体"/>
          <w:b/>
          <w:bCs/>
          <w:sz w:val="28"/>
          <w:szCs w:val="28"/>
          <w:highlight w:val="none"/>
        </w:rPr>
      </w:pPr>
      <w:bookmarkStart w:id="733" w:name="_Toc25246"/>
      <w:bookmarkStart w:id="734" w:name="_Toc31099"/>
      <w:bookmarkStart w:id="735" w:name="_Toc19435_WPSOffice_Level1"/>
      <w:r>
        <w:rPr>
          <w:rFonts w:hint="eastAsia" w:ascii="宋体" w:hAnsi="宋体" w:eastAsia="宋体" w:cs="宋体"/>
          <w:b/>
          <w:bCs/>
          <w:sz w:val="28"/>
          <w:szCs w:val="28"/>
          <w:highlight w:val="none"/>
          <w:lang w:val="zh-CN"/>
        </w:rPr>
        <w:t>二、响应文件的初审</w:t>
      </w:r>
      <w:bookmarkEnd w:id="733"/>
      <w:bookmarkEnd w:id="734"/>
      <w:bookmarkEnd w:id="735"/>
    </w:p>
    <w:p>
      <w:pPr>
        <w:autoSpaceDE w:val="0"/>
        <w:autoSpaceDN w:val="0"/>
        <w:adjustRightInd w:val="0"/>
        <w:spacing w:line="360" w:lineRule="auto"/>
        <w:outlineLvl w:val="0"/>
        <w:rPr>
          <w:rFonts w:ascii="宋体" w:hAnsi="宋体" w:eastAsia="宋体" w:cs="宋体"/>
          <w:b/>
          <w:szCs w:val="24"/>
          <w:highlight w:val="none"/>
          <w:lang w:val="zh-CN"/>
        </w:rPr>
      </w:pPr>
      <w:bookmarkStart w:id="736" w:name="_Toc24726"/>
      <w:bookmarkStart w:id="737" w:name="_Toc32002"/>
      <w:r>
        <w:rPr>
          <w:rFonts w:hint="eastAsia" w:ascii="宋体" w:hAnsi="宋体" w:eastAsia="宋体" w:cs="宋体"/>
          <w:b/>
          <w:szCs w:val="24"/>
          <w:highlight w:val="none"/>
          <w:lang w:val="zh-CN"/>
        </w:rPr>
        <w:t>6、响应文件的初审分为资格性检查和符合性检查。</w:t>
      </w:r>
      <w:bookmarkEnd w:id="736"/>
      <w:bookmarkEnd w:id="737"/>
    </w:p>
    <w:p>
      <w:pPr>
        <w:autoSpaceDE w:val="0"/>
        <w:autoSpaceDN w:val="0"/>
        <w:adjustRightInd w:val="0"/>
        <w:spacing w:line="360" w:lineRule="auto"/>
        <w:ind w:left="529" w:hanging="529" w:hangingChars="252"/>
        <w:rPr>
          <w:rFonts w:ascii="宋体" w:hAnsi="宋体" w:eastAsia="宋体" w:cs="宋体"/>
          <w:szCs w:val="24"/>
          <w:highlight w:val="none"/>
          <w:lang w:val="zh-CN"/>
        </w:rPr>
      </w:pPr>
      <w:r>
        <w:rPr>
          <w:rFonts w:hint="eastAsia" w:ascii="宋体" w:hAnsi="宋体" w:eastAsia="宋体" w:cs="宋体"/>
          <w:szCs w:val="24"/>
          <w:highlight w:val="none"/>
          <w:lang w:val="zh-CN"/>
        </w:rPr>
        <w:t>6.1  资格性检查是指比选评审小组依据法律法规和比选文件的规定，对响应文件中的资格证明、供应商（含其不具有独立法人资格的分支机构）信用（由采购代理机构在递交响应文件截止时间当天通过“信用中国”网站对供应商信用进行查询，采购代理机构将查询情况提交比选评审小组评审）等进行审查，以确定供应商是否具备</w:t>
      </w:r>
      <w:r>
        <w:rPr>
          <w:rFonts w:hint="eastAsia" w:ascii="宋体" w:hAnsi="宋体" w:eastAsia="宋体" w:cs="宋体"/>
          <w:szCs w:val="24"/>
          <w:highlight w:val="none"/>
          <w:lang w:val="en-US" w:eastAsia="zh-CN"/>
        </w:rPr>
        <w:t>响应</w:t>
      </w:r>
      <w:r>
        <w:rPr>
          <w:rFonts w:hint="eastAsia" w:ascii="宋体" w:hAnsi="宋体" w:eastAsia="宋体" w:cs="宋体"/>
          <w:szCs w:val="24"/>
          <w:highlight w:val="none"/>
          <w:lang w:val="zh-CN"/>
        </w:rPr>
        <w:t>资格。</w:t>
      </w:r>
    </w:p>
    <w:p>
      <w:pPr>
        <w:autoSpaceDE w:val="0"/>
        <w:autoSpaceDN w:val="0"/>
        <w:adjustRightInd w:val="0"/>
        <w:spacing w:line="360" w:lineRule="auto"/>
        <w:ind w:left="529" w:hanging="529" w:hangingChars="252"/>
        <w:rPr>
          <w:rFonts w:ascii="宋体" w:hAnsi="宋体" w:eastAsia="宋体" w:cs="宋体"/>
          <w:szCs w:val="24"/>
          <w:highlight w:val="none"/>
          <w:lang w:val="zh-CN"/>
        </w:rPr>
      </w:pPr>
      <w:r>
        <w:rPr>
          <w:rFonts w:hint="eastAsia" w:ascii="宋体" w:hAnsi="宋体" w:eastAsia="宋体" w:cs="宋体"/>
          <w:szCs w:val="24"/>
          <w:highlight w:val="none"/>
          <w:lang w:val="zh-CN"/>
        </w:rPr>
        <w:t>6.2  符合性检查是指比选评审小组依据比选文件规定，从响应文件的有效性、完整性和对比选文件的响应程度进行审查，以确定是否对比选文件的实质性要求作出响应。</w:t>
      </w:r>
    </w:p>
    <w:p>
      <w:pPr>
        <w:autoSpaceDE w:val="0"/>
        <w:autoSpaceDN w:val="0"/>
        <w:adjustRightInd w:val="0"/>
        <w:spacing w:line="360" w:lineRule="auto"/>
        <w:ind w:left="420" w:leftChars="200" w:firstLine="420" w:firstLineChars="200"/>
        <w:rPr>
          <w:rFonts w:ascii="宋体" w:hAnsi="宋体" w:eastAsia="宋体" w:cs="宋体"/>
          <w:szCs w:val="24"/>
          <w:highlight w:val="none"/>
          <w:lang w:val="zh-CN"/>
        </w:rPr>
      </w:pPr>
      <w:r>
        <w:rPr>
          <w:rFonts w:hint="eastAsia" w:ascii="宋体" w:hAnsi="宋体" w:eastAsia="宋体" w:cs="宋体"/>
          <w:szCs w:val="24"/>
          <w:highlight w:val="none"/>
          <w:lang w:val="zh-CN"/>
        </w:rPr>
        <w:t>实质性响应的</w:t>
      </w:r>
      <w:r>
        <w:rPr>
          <w:rFonts w:hint="eastAsia" w:ascii="宋体" w:hAnsi="宋体" w:eastAsia="宋体" w:cs="宋体"/>
          <w:szCs w:val="24"/>
          <w:highlight w:val="none"/>
          <w:lang w:val="en-US" w:eastAsia="zh-CN"/>
        </w:rPr>
        <w:t>响应</w:t>
      </w:r>
      <w:r>
        <w:rPr>
          <w:rFonts w:hint="eastAsia" w:ascii="宋体" w:hAnsi="宋体" w:eastAsia="宋体" w:cs="宋体"/>
          <w:szCs w:val="24"/>
          <w:highlight w:val="none"/>
          <w:lang w:val="zh-CN"/>
        </w:rPr>
        <w:t>指的是符合比选文件要求的全部“★”条款和验收标准而无任何重大偏离或保留。重大偏离或保留系指实质上影响到合同项下的服务范围、质量，或指与比选文件有实质不一致，限制了合同项下委托人的权利和承包人的义务, 或对该重大偏离的修改对提交实质性响应的其他供应商将不公平。</w:t>
      </w:r>
    </w:p>
    <w:p>
      <w:pPr>
        <w:autoSpaceDE w:val="0"/>
        <w:autoSpaceDN w:val="0"/>
        <w:adjustRightInd w:val="0"/>
        <w:spacing w:line="360" w:lineRule="auto"/>
        <w:ind w:firstLine="840" w:firstLineChars="400"/>
        <w:rPr>
          <w:rFonts w:ascii="宋体" w:hAnsi="宋体" w:eastAsia="宋体" w:cs="宋体"/>
          <w:szCs w:val="24"/>
          <w:highlight w:val="none"/>
          <w:lang w:val="zh-CN"/>
        </w:rPr>
      </w:pPr>
      <w:r>
        <w:rPr>
          <w:rFonts w:hint="eastAsia" w:ascii="宋体" w:hAnsi="宋体" w:eastAsia="宋体" w:cs="宋体"/>
          <w:szCs w:val="24"/>
          <w:highlight w:val="none"/>
          <w:lang w:val="zh-CN"/>
        </w:rPr>
        <w:t>比选评审小组决定响应文件的响应性是基于响应文件的内容本身而不靠外部的证据。</w:t>
      </w:r>
    </w:p>
    <w:p>
      <w:pPr>
        <w:autoSpaceDE w:val="0"/>
        <w:autoSpaceDN w:val="0"/>
        <w:adjustRightInd w:val="0"/>
        <w:spacing w:line="360" w:lineRule="auto"/>
        <w:ind w:left="420" w:leftChars="200" w:firstLine="422" w:firstLineChars="200"/>
        <w:rPr>
          <w:rFonts w:ascii="宋体" w:hAnsi="宋体" w:eastAsia="宋体" w:cs="宋体"/>
          <w:b/>
          <w:szCs w:val="24"/>
          <w:highlight w:val="none"/>
          <w:lang w:val="zh-CN"/>
        </w:rPr>
      </w:pPr>
      <w:r>
        <w:rPr>
          <w:rFonts w:hint="eastAsia" w:ascii="宋体" w:hAnsi="宋体" w:eastAsia="宋体" w:cs="宋体"/>
          <w:b/>
          <w:szCs w:val="24"/>
          <w:highlight w:val="none"/>
          <w:lang w:val="zh-CN"/>
        </w:rPr>
        <w:t>对是否符合实质性响应比选文件有争议的响应文件,比选评审小组成员将以记名方式表决,根据少数服</w:t>
      </w:r>
      <w:r>
        <w:rPr>
          <w:rFonts w:hint="eastAsia" w:ascii="宋体" w:hAnsi="宋体" w:eastAsia="宋体" w:cs="宋体"/>
          <w:b/>
          <w:szCs w:val="24"/>
          <w:highlight w:val="none"/>
          <w:lang w:val="en-US" w:eastAsia="zh-CN"/>
        </w:rPr>
        <w:t>从</w:t>
      </w:r>
      <w:r>
        <w:rPr>
          <w:rFonts w:hint="eastAsia" w:ascii="宋体" w:hAnsi="宋体" w:eastAsia="宋体" w:cs="宋体"/>
          <w:b/>
          <w:szCs w:val="24"/>
          <w:highlight w:val="none"/>
          <w:lang w:val="zh-CN"/>
        </w:rPr>
        <w:t>多数的原则，获多数表决通过的供应商才有资格进入下一阶段的评审,否则将被认定为无效响应文件。</w:t>
      </w:r>
    </w:p>
    <w:p>
      <w:pPr>
        <w:autoSpaceDE w:val="0"/>
        <w:autoSpaceDN w:val="0"/>
        <w:adjustRightInd w:val="0"/>
        <w:spacing w:line="360" w:lineRule="auto"/>
        <w:outlineLvl w:val="0"/>
        <w:rPr>
          <w:rFonts w:ascii="宋体" w:hAnsi="宋体" w:eastAsia="宋体" w:cs="宋体"/>
          <w:b/>
          <w:szCs w:val="21"/>
          <w:highlight w:val="none"/>
          <w:lang w:val="zh-CN"/>
        </w:rPr>
      </w:pPr>
      <w:bookmarkStart w:id="738" w:name="_Toc29859"/>
      <w:bookmarkStart w:id="739" w:name="_Toc15145"/>
      <w:r>
        <w:rPr>
          <w:rFonts w:hint="eastAsia" w:ascii="宋体" w:hAnsi="宋体" w:eastAsia="宋体" w:cs="宋体"/>
          <w:b/>
          <w:szCs w:val="21"/>
          <w:highlight w:val="none"/>
          <w:lang w:val="zh-CN"/>
        </w:rPr>
        <w:t>7、响应文件出现下列情况之一的，被认定为无效响应：</w:t>
      </w:r>
      <w:bookmarkEnd w:id="738"/>
      <w:bookmarkEnd w:id="739"/>
    </w:p>
    <w:p>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kern w:val="0"/>
          <w:szCs w:val="21"/>
          <w:highlight w:val="none"/>
        </w:rPr>
        <w:t>7.</w:t>
      </w:r>
      <w:r>
        <w:rPr>
          <w:rFonts w:hint="eastAsia" w:ascii="宋体" w:hAnsi="宋体" w:eastAsia="宋体" w:cs="宋体"/>
          <w:b/>
          <w:bCs/>
          <w:kern w:val="0"/>
          <w:szCs w:val="21"/>
          <w:highlight w:val="none"/>
          <w:lang w:val="en-US" w:eastAsia="zh-CN"/>
        </w:rPr>
        <w:t>1</w:t>
      </w:r>
      <w:r>
        <w:rPr>
          <w:rFonts w:hint="eastAsia" w:ascii="宋体" w:hAnsi="宋体" w:eastAsia="宋体" w:cs="宋体"/>
          <w:b/>
          <w:bCs/>
          <w:kern w:val="0"/>
          <w:szCs w:val="21"/>
          <w:highlight w:val="none"/>
        </w:rPr>
        <w:t xml:space="preserve">  </w:t>
      </w:r>
      <w:r>
        <w:rPr>
          <w:rFonts w:hint="eastAsia" w:ascii="宋体" w:hAnsi="宋体" w:eastAsia="宋体" w:cs="宋体"/>
          <w:b/>
          <w:kern w:val="0"/>
          <w:szCs w:val="21"/>
          <w:highlight w:val="none"/>
          <w:lang w:eastAsia="zh-CN"/>
        </w:rPr>
        <w:t>响应文件</w:t>
      </w:r>
      <w:r>
        <w:rPr>
          <w:rFonts w:hint="eastAsia" w:ascii="宋体" w:hAnsi="宋体" w:eastAsia="宋体" w:cs="宋体"/>
          <w:b/>
          <w:kern w:val="0"/>
          <w:szCs w:val="21"/>
          <w:highlight w:val="none"/>
        </w:rPr>
        <w:t>中的</w:t>
      </w:r>
      <w:r>
        <w:rPr>
          <w:rFonts w:hint="eastAsia" w:ascii="宋体" w:hAnsi="宋体" w:eastAsia="宋体" w:cs="宋体"/>
          <w:b/>
          <w:kern w:val="0"/>
          <w:szCs w:val="21"/>
          <w:highlight w:val="none"/>
          <w:lang w:val="en-US" w:eastAsia="zh-CN"/>
        </w:rPr>
        <w:t>不含税</w:t>
      </w:r>
      <w:r>
        <w:rPr>
          <w:rFonts w:hint="eastAsia" w:ascii="宋体" w:hAnsi="宋体" w:eastAsia="宋体" w:cs="宋体"/>
          <w:b/>
          <w:kern w:val="0"/>
          <w:szCs w:val="21"/>
          <w:highlight w:val="none"/>
          <w:lang w:eastAsia="zh-CN"/>
        </w:rPr>
        <w:t>响应报价</w:t>
      </w:r>
      <w:r>
        <w:rPr>
          <w:rFonts w:hint="eastAsia" w:ascii="宋体" w:hAnsi="宋体" w:eastAsia="宋体" w:cs="宋体"/>
          <w:b/>
          <w:kern w:val="0"/>
          <w:szCs w:val="21"/>
          <w:highlight w:val="none"/>
        </w:rPr>
        <w:t>高于</w:t>
      </w:r>
      <w:r>
        <w:rPr>
          <w:rFonts w:hint="eastAsia" w:ascii="宋体" w:hAnsi="宋体" w:eastAsia="宋体" w:cs="宋体"/>
          <w:b/>
          <w:kern w:val="0"/>
          <w:szCs w:val="21"/>
          <w:highlight w:val="none"/>
          <w:lang w:val="en-US" w:eastAsia="zh-CN"/>
        </w:rPr>
        <w:t>不含税</w:t>
      </w:r>
      <w:r>
        <w:rPr>
          <w:rFonts w:hint="eastAsia" w:ascii="宋体" w:hAnsi="宋体" w:eastAsia="宋体" w:cs="Times New Roman"/>
          <w:b/>
          <w:bCs/>
          <w:color w:val="auto"/>
          <w:kern w:val="0"/>
          <w:szCs w:val="24"/>
          <w:highlight w:val="none"/>
          <w:u w:val="none"/>
        </w:rPr>
        <w:t>最高</w:t>
      </w:r>
      <w:r>
        <w:rPr>
          <w:rFonts w:hint="eastAsia" w:ascii="宋体" w:hAnsi="宋体" w:eastAsia="宋体" w:cs="Times New Roman"/>
          <w:b/>
          <w:bCs/>
          <w:color w:val="auto"/>
          <w:kern w:val="0"/>
          <w:szCs w:val="24"/>
          <w:highlight w:val="none"/>
          <w:u w:val="none"/>
          <w:lang w:val="en-US" w:eastAsia="zh-CN"/>
        </w:rPr>
        <w:t>响应</w:t>
      </w:r>
      <w:r>
        <w:rPr>
          <w:rFonts w:hint="eastAsia" w:ascii="宋体" w:hAnsi="宋体" w:eastAsia="宋体" w:cs="Times New Roman"/>
          <w:b/>
          <w:bCs/>
          <w:color w:val="auto"/>
          <w:kern w:val="0"/>
          <w:szCs w:val="24"/>
          <w:highlight w:val="none"/>
          <w:u w:val="none"/>
        </w:rPr>
        <w:t>限价</w:t>
      </w:r>
      <w:r>
        <w:rPr>
          <w:rFonts w:hint="eastAsia" w:ascii="宋体" w:hAnsi="宋体" w:eastAsia="宋体" w:cs="宋体"/>
          <w:b/>
          <w:color w:val="auto"/>
          <w:kern w:val="0"/>
          <w:szCs w:val="21"/>
          <w:highlight w:val="none"/>
        </w:rPr>
        <w:t>的</w:t>
      </w:r>
      <w:r>
        <w:rPr>
          <w:rFonts w:hint="eastAsia" w:ascii="宋体" w:hAnsi="宋体" w:eastAsia="宋体" w:cs="宋体"/>
          <w:b/>
          <w:bCs/>
          <w:color w:val="auto"/>
          <w:kern w:val="0"/>
          <w:szCs w:val="21"/>
          <w:highlight w:val="none"/>
        </w:rPr>
        <w:t>；</w:t>
      </w:r>
    </w:p>
    <w:p>
      <w:pPr>
        <w:tabs>
          <w:tab w:val="left" w:pos="567"/>
        </w:tabs>
        <w:spacing w:line="360" w:lineRule="auto"/>
        <w:ind w:left="632" w:hanging="632" w:hangingChars="300"/>
        <w:rPr>
          <w:rFonts w:ascii="宋体" w:hAnsi="宋体" w:eastAsia="宋体" w:cs="宋体"/>
          <w:b/>
          <w:kern w:val="0"/>
          <w:szCs w:val="21"/>
          <w:highlight w:val="none"/>
        </w:rPr>
      </w:pPr>
      <w:r>
        <w:rPr>
          <w:rFonts w:hint="eastAsia" w:ascii="宋体" w:hAnsi="宋体" w:eastAsia="宋体" w:cs="宋体"/>
          <w:b/>
          <w:kern w:val="0"/>
          <w:szCs w:val="21"/>
          <w:highlight w:val="none"/>
        </w:rPr>
        <w:t>7.</w:t>
      </w:r>
      <w:r>
        <w:rPr>
          <w:rFonts w:hint="eastAsia" w:ascii="宋体" w:hAnsi="宋体" w:eastAsia="宋体" w:cs="宋体"/>
          <w:b/>
          <w:kern w:val="0"/>
          <w:szCs w:val="21"/>
          <w:highlight w:val="none"/>
          <w:lang w:val="en-US" w:eastAsia="zh-CN"/>
        </w:rPr>
        <w:t>2</w:t>
      </w:r>
      <w:r>
        <w:rPr>
          <w:rFonts w:hint="eastAsia" w:ascii="宋体" w:hAnsi="宋体" w:eastAsia="宋体" w:cs="宋体"/>
          <w:b/>
          <w:kern w:val="0"/>
          <w:szCs w:val="21"/>
          <w:highlight w:val="none"/>
        </w:rPr>
        <w:t xml:space="preserve">  </w:t>
      </w:r>
      <w:r>
        <w:rPr>
          <w:rFonts w:hint="eastAsia" w:ascii="宋体" w:hAnsi="宋体" w:eastAsia="宋体" w:cs="宋体"/>
          <w:b/>
          <w:kern w:val="0"/>
          <w:szCs w:val="21"/>
          <w:highlight w:val="none"/>
          <w:lang w:eastAsia="zh-CN"/>
        </w:rPr>
        <w:t>供应商</w:t>
      </w:r>
      <w:r>
        <w:rPr>
          <w:rFonts w:hint="eastAsia" w:ascii="宋体" w:hAnsi="宋体" w:eastAsia="宋体" w:cs="宋体"/>
          <w:b/>
          <w:kern w:val="0"/>
          <w:szCs w:val="21"/>
          <w:highlight w:val="none"/>
        </w:rPr>
        <w:t>以低于企业成本价报价，且</w:t>
      </w:r>
      <w:r>
        <w:rPr>
          <w:rFonts w:hint="eastAsia" w:ascii="宋体" w:hAnsi="宋体" w:eastAsia="宋体" w:cs="宋体"/>
          <w:b/>
          <w:kern w:val="0"/>
          <w:szCs w:val="21"/>
          <w:highlight w:val="none"/>
          <w:lang w:eastAsia="zh-CN"/>
        </w:rPr>
        <w:t>供应商</w:t>
      </w:r>
      <w:r>
        <w:rPr>
          <w:rFonts w:hint="eastAsia" w:ascii="宋体" w:hAnsi="宋体" w:eastAsia="宋体" w:cs="宋体"/>
          <w:b/>
          <w:kern w:val="0"/>
          <w:szCs w:val="21"/>
          <w:highlight w:val="none"/>
        </w:rPr>
        <w:t>不能合理说明或不能提供相关证明材料；</w:t>
      </w:r>
    </w:p>
    <w:p>
      <w:pPr>
        <w:tabs>
          <w:tab w:val="left" w:pos="567"/>
        </w:tabs>
        <w:spacing w:line="360" w:lineRule="auto"/>
        <w:ind w:left="632" w:hanging="632" w:hangingChars="300"/>
        <w:rPr>
          <w:rFonts w:ascii="宋体" w:hAnsi="宋体" w:eastAsia="宋体" w:cs="宋体"/>
          <w:b/>
          <w:kern w:val="0"/>
          <w:szCs w:val="21"/>
          <w:highlight w:val="none"/>
        </w:rPr>
      </w:pPr>
      <w:r>
        <w:rPr>
          <w:rFonts w:hint="eastAsia" w:ascii="宋体" w:hAnsi="宋体" w:eastAsia="宋体" w:cs="宋体"/>
          <w:b/>
          <w:kern w:val="0"/>
          <w:szCs w:val="21"/>
          <w:highlight w:val="none"/>
        </w:rPr>
        <w:t>7.</w:t>
      </w:r>
      <w:r>
        <w:rPr>
          <w:rFonts w:hint="eastAsia" w:ascii="宋体" w:hAnsi="宋体" w:eastAsia="宋体" w:cs="宋体"/>
          <w:b/>
          <w:kern w:val="0"/>
          <w:szCs w:val="21"/>
          <w:highlight w:val="none"/>
          <w:lang w:val="en-US" w:eastAsia="zh-CN"/>
        </w:rPr>
        <w:t>3</w:t>
      </w:r>
      <w:r>
        <w:rPr>
          <w:rFonts w:hint="eastAsia" w:ascii="宋体" w:hAnsi="宋体" w:eastAsia="宋体" w:cs="宋体"/>
          <w:b/>
          <w:kern w:val="0"/>
          <w:szCs w:val="21"/>
          <w:highlight w:val="none"/>
        </w:rPr>
        <w:t xml:space="preserve">  </w:t>
      </w:r>
      <w:r>
        <w:rPr>
          <w:rFonts w:hint="eastAsia" w:ascii="宋体" w:hAnsi="宋体" w:eastAsia="宋体" w:cs="宋体"/>
          <w:b/>
          <w:kern w:val="0"/>
          <w:szCs w:val="21"/>
          <w:highlight w:val="none"/>
          <w:lang w:eastAsia="zh-CN"/>
        </w:rPr>
        <w:t>供应商</w:t>
      </w:r>
      <w:r>
        <w:rPr>
          <w:rFonts w:hint="eastAsia" w:ascii="宋体" w:hAnsi="宋体" w:eastAsia="宋体" w:cs="宋体"/>
          <w:b/>
          <w:kern w:val="0"/>
          <w:szCs w:val="21"/>
          <w:highlight w:val="none"/>
        </w:rPr>
        <w:t>递交两份或多份内容不同的</w:t>
      </w:r>
      <w:r>
        <w:rPr>
          <w:rFonts w:hint="eastAsia" w:ascii="宋体" w:hAnsi="宋体" w:eastAsia="宋体" w:cs="宋体"/>
          <w:b/>
          <w:kern w:val="0"/>
          <w:szCs w:val="21"/>
          <w:highlight w:val="none"/>
          <w:lang w:eastAsia="zh-CN"/>
        </w:rPr>
        <w:t>响应文件</w:t>
      </w:r>
      <w:r>
        <w:rPr>
          <w:rFonts w:hint="eastAsia" w:ascii="宋体" w:hAnsi="宋体" w:eastAsia="宋体" w:cs="宋体"/>
          <w:b/>
          <w:kern w:val="0"/>
          <w:szCs w:val="21"/>
          <w:highlight w:val="none"/>
        </w:rPr>
        <w:t>，或在一份</w:t>
      </w:r>
      <w:r>
        <w:rPr>
          <w:rFonts w:hint="eastAsia" w:ascii="宋体" w:hAnsi="宋体" w:eastAsia="宋体" w:cs="宋体"/>
          <w:b/>
          <w:kern w:val="0"/>
          <w:szCs w:val="21"/>
          <w:highlight w:val="none"/>
          <w:lang w:eastAsia="zh-CN"/>
        </w:rPr>
        <w:t>响应文件</w:t>
      </w:r>
      <w:r>
        <w:rPr>
          <w:rFonts w:hint="eastAsia" w:ascii="宋体" w:hAnsi="宋体" w:eastAsia="宋体" w:cs="宋体"/>
          <w:b/>
          <w:kern w:val="0"/>
          <w:szCs w:val="21"/>
          <w:highlight w:val="none"/>
        </w:rPr>
        <w:t>中报有两个或多个报价，且未书面声明哪一个有效；</w:t>
      </w:r>
    </w:p>
    <w:p>
      <w:pPr>
        <w:tabs>
          <w:tab w:val="left" w:pos="567"/>
        </w:tabs>
        <w:spacing w:line="360" w:lineRule="auto"/>
        <w:ind w:left="632" w:hanging="632" w:hangingChars="300"/>
        <w:rPr>
          <w:rFonts w:hint="eastAsia" w:ascii="宋体" w:hAnsi="宋体" w:eastAsia="宋体" w:cs="宋体"/>
          <w:b/>
          <w:kern w:val="0"/>
          <w:szCs w:val="21"/>
          <w:highlight w:val="none"/>
        </w:rPr>
      </w:pPr>
      <w:r>
        <w:rPr>
          <w:rFonts w:hint="eastAsia" w:ascii="宋体" w:hAnsi="宋体" w:eastAsia="宋体" w:cs="宋体"/>
          <w:b/>
          <w:bCs/>
          <w:kern w:val="0"/>
          <w:szCs w:val="21"/>
          <w:highlight w:val="none"/>
        </w:rPr>
        <w:t>7.</w:t>
      </w:r>
      <w:r>
        <w:rPr>
          <w:rFonts w:hint="eastAsia" w:ascii="宋体" w:hAnsi="宋体" w:eastAsia="宋体" w:cs="宋体"/>
          <w:b/>
          <w:bCs/>
          <w:kern w:val="0"/>
          <w:szCs w:val="21"/>
          <w:highlight w:val="none"/>
          <w:lang w:val="en-US" w:eastAsia="zh-CN"/>
        </w:rPr>
        <w:t>4</w:t>
      </w:r>
      <w:r>
        <w:rPr>
          <w:rFonts w:hint="eastAsia" w:ascii="宋体" w:hAnsi="宋体" w:eastAsia="宋体" w:cs="宋体"/>
          <w:b/>
          <w:bCs/>
          <w:kern w:val="0"/>
          <w:szCs w:val="21"/>
          <w:highlight w:val="none"/>
        </w:rPr>
        <w:t xml:space="preserve">  </w:t>
      </w:r>
      <w:r>
        <w:rPr>
          <w:rFonts w:hint="eastAsia" w:ascii="宋体" w:hAnsi="宋体" w:eastAsia="宋体" w:cs="宋体"/>
          <w:b/>
          <w:kern w:val="0"/>
          <w:szCs w:val="21"/>
          <w:highlight w:val="none"/>
          <w:lang w:eastAsia="zh-CN"/>
        </w:rPr>
        <w:t>供应商</w:t>
      </w:r>
      <w:r>
        <w:rPr>
          <w:rFonts w:hint="eastAsia" w:ascii="宋体" w:hAnsi="宋体" w:eastAsia="宋体" w:cs="宋体"/>
          <w:b/>
          <w:kern w:val="0"/>
          <w:szCs w:val="21"/>
          <w:highlight w:val="none"/>
        </w:rPr>
        <w:t>不符合合格</w:t>
      </w:r>
      <w:r>
        <w:rPr>
          <w:rFonts w:hint="eastAsia" w:ascii="宋体" w:hAnsi="宋体" w:eastAsia="宋体" w:cs="宋体"/>
          <w:b/>
          <w:kern w:val="0"/>
          <w:szCs w:val="21"/>
          <w:highlight w:val="none"/>
          <w:lang w:eastAsia="zh-CN"/>
        </w:rPr>
        <w:t>供应商</w:t>
      </w:r>
      <w:r>
        <w:rPr>
          <w:rFonts w:hint="eastAsia" w:ascii="宋体" w:hAnsi="宋体" w:eastAsia="宋体" w:cs="宋体"/>
          <w:b/>
          <w:kern w:val="0"/>
          <w:szCs w:val="21"/>
          <w:highlight w:val="none"/>
        </w:rPr>
        <w:t>的基本条件[含未提供资格证明文件，或</w:t>
      </w:r>
      <w:r>
        <w:rPr>
          <w:rFonts w:hint="eastAsia" w:ascii="宋体" w:hAnsi="宋体" w:eastAsia="宋体" w:cs="宋体"/>
          <w:b/>
          <w:kern w:val="0"/>
          <w:szCs w:val="21"/>
          <w:highlight w:val="none"/>
          <w:lang w:eastAsia="zh-CN"/>
        </w:rPr>
        <w:t>供应商</w:t>
      </w:r>
      <w:r>
        <w:rPr>
          <w:rFonts w:hint="eastAsia" w:ascii="宋体" w:hAnsi="宋体" w:eastAsia="宋体" w:cs="宋体"/>
          <w:b/>
          <w:kern w:val="0"/>
          <w:szCs w:val="21"/>
          <w:highlight w:val="none"/>
        </w:rPr>
        <w:t>（含其不具有独立法人资格的分支机构）被列入“信用中国”网站（www.creditchina.gov.cn）失信被执行人、重大税收违法失信主体、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kern w:val="0"/>
          <w:szCs w:val="21"/>
          <w:highlight w:val="none"/>
        </w:rPr>
        <w:t>严重违法失信行为记录名单（处罚期限届满的除外）]；</w:t>
      </w:r>
    </w:p>
    <w:p>
      <w:pPr>
        <w:pStyle w:val="2"/>
        <w:rPr>
          <w:rFonts w:hint="eastAsia" w:ascii="宋体" w:hAnsi="宋体" w:eastAsia="宋体" w:cs="宋体"/>
          <w:b/>
          <w:bCs/>
          <w:snapToGrid/>
          <w:color w:val="auto"/>
          <w:szCs w:val="21"/>
          <w:highlight w:val="none"/>
        </w:rPr>
      </w:pPr>
      <w:r>
        <w:rPr>
          <w:rFonts w:hint="eastAsia" w:ascii="宋体" w:hAnsi="宋体" w:eastAsia="宋体" w:cs="宋体"/>
          <w:b/>
          <w:bCs/>
          <w:snapToGrid/>
          <w:color w:val="auto"/>
          <w:szCs w:val="21"/>
          <w:highlight w:val="none"/>
          <w:lang w:val="en-US" w:eastAsia="zh-CN"/>
        </w:rPr>
        <w:t xml:space="preserve">7.5  </w:t>
      </w:r>
      <w:r>
        <w:rPr>
          <w:rFonts w:hint="eastAsia" w:ascii="宋体" w:hAnsi="宋体" w:eastAsia="宋体" w:cs="宋体"/>
          <w:b/>
          <w:bCs/>
          <w:snapToGrid/>
          <w:color w:val="auto"/>
          <w:szCs w:val="21"/>
          <w:highlight w:val="none"/>
        </w:rPr>
        <w:t>存在总公司/总所及其分公司/分所或不同分公司/分所同时参与本项目</w:t>
      </w:r>
      <w:r>
        <w:rPr>
          <w:rFonts w:hint="eastAsia" w:ascii="宋体" w:hAnsi="宋体" w:eastAsia="宋体" w:cs="宋体"/>
          <w:b/>
          <w:bCs/>
          <w:snapToGrid/>
          <w:color w:val="auto"/>
          <w:szCs w:val="21"/>
          <w:highlight w:val="none"/>
          <w:lang w:eastAsia="zh-CN"/>
        </w:rPr>
        <w:t>的；</w:t>
      </w:r>
    </w:p>
    <w:p>
      <w:pPr>
        <w:spacing w:line="360" w:lineRule="auto"/>
        <w:ind w:left="527" w:hanging="527" w:hangingChars="250"/>
        <w:rPr>
          <w:rFonts w:ascii="宋体" w:hAnsi="宋体" w:eastAsia="宋体" w:cs="宋体"/>
          <w:b/>
          <w:bCs/>
          <w:kern w:val="0"/>
          <w:szCs w:val="21"/>
          <w:highlight w:val="none"/>
        </w:rPr>
      </w:pPr>
      <w:r>
        <w:rPr>
          <w:rFonts w:hint="eastAsia" w:ascii="宋体" w:hAnsi="宋体" w:eastAsia="宋体" w:cs="宋体"/>
          <w:b/>
          <w:bCs/>
          <w:kern w:val="0"/>
          <w:szCs w:val="21"/>
          <w:highlight w:val="none"/>
        </w:rPr>
        <w:t>7.</w:t>
      </w:r>
      <w:r>
        <w:rPr>
          <w:rFonts w:hint="eastAsia" w:ascii="宋体" w:hAnsi="宋体" w:eastAsia="宋体" w:cs="宋体"/>
          <w:b/>
          <w:bCs/>
          <w:kern w:val="0"/>
          <w:szCs w:val="21"/>
          <w:highlight w:val="none"/>
          <w:lang w:val="en-US" w:eastAsia="zh-CN"/>
        </w:rPr>
        <w:t>6</w:t>
      </w:r>
      <w:r>
        <w:rPr>
          <w:rFonts w:hint="eastAsia" w:ascii="宋体" w:hAnsi="宋体" w:eastAsia="宋体" w:cs="宋体"/>
          <w:b/>
          <w:bCs/>
          <w:kern w:val="0"/>
          <w:szCs w:val="21"/>
          <w:highlight w:val="none"/>
        </w:rPr>
        <w:t xml:space="preserve">  </w:t>
      </w:r>
      <w:r>
        <w:rPr>
          <w:rFonts w:hint="eastAsia" w:ascii="宋体" w:hAnsi="宋体" w:eastAsia="宋体" w:cs="宋体"/>
          <w:b/>
          <w:bCs/>
          <w:kern w:val="0"/>
          <w:szCs w:val="21"/>
          <w:highlight w:val="none"/>
          <w:lang w:eastAsia="zh-CN"/>
        </w:rPr>
        <w:t>响应文件</w:t>
      </w:r>
      <w:r>
        <w:rPr>
          <w:rFonts w:hint="eastAsia" w:ascii="宋体" w:hAnsi="宋体" w:eastAsia="宋体" w:cs="宋体"/>
          <w:b/>
          <w:bCs/>
          <w:kern w:val="0"/>
          <w:szCs w:val="21"/>
          <w:highlight w:val="none"/>
        </w:rPr>
        <w:t>未按照</w:t>
      </w:r>
      <w:r>
        <w:rPr>
          <w:rFonts w:hint="eastAsia" w:ascii="宋体" w:hAnsi="宋体" w:eastAsia="宋体" w:cs="宋体"/>
          <w:b/>
          <w:bCs/>
          <w:kern w:val="0"/>
          <w:szCs w:val="21"/>
          <w:highlight w:val="none"/>
          <w:lang w:eastAsia="zh-CN"/>
        </w:rPr>
        <w:t>比选文件</w:t>
      </w:r>
      <w:r>
        <w:rPr>
          <w:rFonts w:hint="eastAsia" w:ascii="宋体" w:hAnsi="宋体" w:eastAsia="宋体" w:cs="宋体"/>
          <w:b/>
          <w:bCs/>
          <w:kern w:val="0"/>
          <w:szCs w:val="21"/>
          <w:highlight w:val="none"/>
        </w:rPr>
        <w:t>规定要求密封；</w:t>
      </w:r>
      <w:r>
        <w:rPr>
          <w:rFonts w:hint="eastAsia" w:ascii="宋体" w:hAnsi="宋体" w:eastAsia="宋体" w:cs="宋体"/>
          <w:b/>
          <w:bCs/>
          <w:kern w:val="0"/>
          <w:szCs w:val="21"/>
          <w:highlight w:val="none"/>
          <w:lang w:eastAsia="zh-CN"/>
        </w:rPr>
        <w:t>响应文件</w:t>
      </w:r>
      <w:r>
        <w:rPr>
          <w:rFonts w:hint="eastAsia" w:ascii="宋体" w:hAnsi="宋体" w:eastAsia="宋体" w:cs="宋体"/>
          <w:b/>
          <w:bCs/>
          <w:kern w:val="0"/>
          <w:szCs w:val="21"/>
          <w:highlight w:val="none"/>
        </w:rPr>
        <w:t>无法定代表人</w:t>
      </w:r>
      <w:r>
        <w:rPr>
          <w:rFonts w:hint="eastAsia" w:ascii="宋体" w:hAnsi="宋体" w:eastAsia="宋体" w:cs="宋体"/>
          <w:b/>
          <w:bCs/>
          <w:kern w:val="0"/>
          <w:szCs w:val="21"/>
          <w:highlight w:val="none"/>
          <w:lang w:val="zh-CN"/>
        </w:rPr>
        <w:t>/执行事务合伙人/负责人</w:t>
      </w:r>
      <w:r>
        <w:rPr>
          <w:rFonts w:hint="eastAsia" w:ascii="宋体" w:hAnsi="宋体" w:eastAsia="宋体" w:cs="宋体"/>
          <w:b/>
          <w:bCs/>
          <w:kern w:val="0"/>
          <w:szCs w:val="21"/>
          <w:highlight w:val="none"/>
        </w:rPr>
        <w:t>或其授权代表签字（或盖私章），或签字人无法定代表人</w:t>
      </w:r>
      <w:r>
        <w:rPr>
          <w:rFonts w:hint="eastAsia" w:ascii="宋体" w:hAnsi="宋体" w:eastAsia="宋体" w:cs="宋体"/>
          <w:b/>
          <w:bCs/>
          <w:kern w:val="0"/>
          <w:szCs w:val="21"/>
          <w:highlight w:val="none"/>
          <w:lang w:val="zh-CN"/>
        </w:rPr>
        <w:t>/执行事务合伙人/负责人</w:t>
      </w:r>
      <w:r>
        <w:rPr>
          <w:rFonts w:hint="eastAsia" w:ascii="宋体" w:hAnsi="宋体" w:eastAsia="宋体" w:cs="宋体"/>
          <w:b/>
          <w:bCs/>
          <w:kern w:val="0"/>
          <w:szCs w:val="21"/>
          <w:highlight w:val="none"/>
        </w:rPr>
        <w:t>有效授权的；签字盖章不符合</w:t>
      </w:r>
      <w:r>
        <w:rPr>
          <w:rFonts w:hint="eastAsia" w:ascii="宋体" w:hAnsi="宋体" w:eastAsia="宋体" w:cs="宋体"/>
          <w:b/>
          <w:bCs/>
          <w:kern w:val="0"/>
          <w:szCs w:val="21"/>
          <w:highlight w:val="none"/>
          <w:lang w:eastAsia="zh-CN"/>
        </w:rPr>
        <w:t>比选文件</w:t>
      </w:r>
      <w:r>
        <w:rPr>
          <w:rFonts w:hint="eastAsia" w:ascii="宋体" w:hAnsi="宋体" w:eastAsia="宋体" w:cs="宋体"/>
          <w:b/>
          <w:bCs/>
          <w:kern w:val="0"/>
          <w:szCs w:val="21"/>
          <w:highlight w:val="none"/>
        </w:rPr>
        <w:t xml:space="preserve">要求的； </w:t>
      </w:r>
    </w:p>
    <w:p>
      <w:pPr>
        <w:spacing w:line="360" w:lineRule="auto"/>
        <w:ind w:left="527" w:hanging="527" w:hangingChars="250"/>
        <w:outlineLvl w:val="1"/>
        <w:rPr>
          <w:rFonts w:ascii="宋体" w:hAnsi="宋体" w:eastAsia="宋体" w:cs="宋体"/>
          <w:b/>
          <w:bCs/>
          <w:kern w:val="0"/>
          <w:szCs w:val="21"/>
          <w:highlight w:val="none"/>
        </w:rPr>
      </w:pPr>
      <w:bookmarkStart w:id="740" w:name="_Toc20903"/>
      <w:bookmarkStart w:id="741" w:name="_Toc17073"/>
      <w:r>
        <w:rPr>
          <w:rFonts w:ascii="宋体" w:hAnsi="宋体" w:eastAsia="宋体" w:cs="宋体"/>
          <w:b/>
          <w:bCs/>
          <w:kern w:val="0"/>
          <w:szCs w:val="21"/>
          <w:highlight w:val="none"/>
        </w:rPr>
        <w:t>7.</w:t>
      </w:r>
      <w:r>
        <w:rPr>
          <w:rFonts w:hint="eastAsia" w:ascii="宋体" w:hAnsi="宋体" w:eastAsia="宋体" w:cs="宋体"/>
          <w:b/>
          <w:bCs/>
          <w:kern w:val="0"/>
          <w:szCs w:val="21"/>
          <w:highlight w:val="none"/>
          <w:lang w:val="en-US" w:eastAsia="zh-CN"/>
        </w:rPr>
        <w:t>7</w:t>
      </w:r>
      <w:r>
        <w:rPr>
          <w:rFonts w:ascii="宋体" w:hAnsi="宋体" w:eastAsia="宋体" w:cs="宋体"/>
          <w:b/>
          <w:bCs/>
          <w:kern w:val="0"/>
          <w:szCs w:val="21"/>
          <w:highlight w:val="none"/>
        </w:rPr>
        <w:t xml:space="preserve">  </w:t>
      </w:r>
      <w:r>
        <w:rPr>
          <w:rFonts w:hint="eastAsia" w:ascii="宋体" w:hAnsi="宋体" w:eastAsia="宋体" w:cs="宋体"/>
          <w:b/>
          <w:bCs/>
          <w:kern w:val="0"/>
          <w:szCs w:val="21"/>
          <w:highlight w:val="none"/>
          <w:lang w:eastAsia="zh-CN"/>
        </w:rPr>
        <w:t>比选有效期</w:t>
      </w:r>
      <w:r>
        <w:rPr>
          <w:rFonts w:hint="eastAsia" w:ascii="宋体" w:hAnsi="宋体" w:eastAsia="宋体" w:cs="宋体"/>
          <w:b/>
          <w:bCs/>
          <w:kern w:val="0"/>
          <w:szCs w:val="21"/>
          <w:highlight w:val="none"/>
        </w:rPr>
        <w:t>限不符合要求；</w:t>
      </w:r>
      <w:bookmarkEnd w:id="740"/>
      <w:bookmarkEnd w:id="741"/>
    </w:p>
    <w:p>
      <w:pPr>
        <w:spacing w:line="360" w:lineRule="auto"/>
        <w:ind w:left="527" w:hanging="527" w:hangingChars="250"/>
        <w:rPr>
          <w:rFonts w:ascii="宋体" w:hAnsi="宋体" w:eastAsia="宋体" w:cs="宋体"/>
          <w:b/>
          <w:bCs/>
          <w:kern w:val="0"/>
          <w:szCs w:val="21"/>
          <w:highlight w:val="none"/>
        </w:rPr>
      </w:pPr>
      <w:r>
        <w:rPr>
          <w:rFonts w:hint="eastAsia" w:ascii="宋体" w:hAnsi="宋体" w:eastAsia="宋体" w:cs="宋体"/>
          <w:b/>
          <w:bCs/>
          <w:kern w:val="0"/>
          <w:szCs w:val="21"/>
          <w:highlight w:val="none"/>
        </w:rPr>
        <w:t>7.</w:t>
      </w:r>
      <w:r>
        <w:rPr>
          <w:rFonts w:hint="eastAsia" w:ascii="宋体" w:hAnsi="宋体" w:eastAsia="宋体" w:cs="宋体"/>
          <w:b/>
          <w:bCs/>
          <w:kern w:val="0"/>
          <w:szCs w:val="21"/>
          <w:highlight w:val="none"/>
          <w:lang w:val="en-US" w:eastAsia="zh-CN"/>
        </w:rPr>
        <w:t>8</w:t>
      </w:r>
      <w:r>
        <w:rPr>
          <w:rFonts w:hint="eastAsia" w:ascii="宋体" w:hAnsi="宋体" w:eastAsia="宋体" w:cs="宋体"/>
          <w:b/>
          <w:bCs/>
          <w:kern w:val="0"/>
          <w:szCs w:val="21"/>
          <w:highlight w:val="none"/>
        </w:rPr>
        <w:t xml:space="preserve"> </w:t>
      </w:r>
      <w:r>
        <w:rPr>
          <w:rFonts w:hint="eastAsia" w:ascii="宋体" w:hAnsi="宋体" w:eastAsia="宋体" w:cs="宋体"/>
          <w:b/>
          <w:bCs/>
          <w:kern w:val="0"/>
          <w:szCs w:val="21"/>
          <w:highlight w:val="none"/>
          <w:lang w:eastAsia="zh-CN"/>
        </w:rPr>
        <w:t>响应文件</w:t>
      </w:r>
      <w:r>
        <w:rPr>
          <w:rFonts w:hint="eastAsia" w:ascii="宋体" w:hAnsi="宋体" w:eastAsia="宋体" w:cs="宋体"/>
          <w:b/>
          <w:bCs/>
          <w:kern w:val="0"/>
          <w:szCs w:val="21"/>
          <w:highlight w:val="none"/>
        </w:rPr>
        <w:t>未对</w:t>
      </w:r>
      <w:r>
        <w:rPr>
          <w:rFonts w:hint="eastAsia" w:ascii="宋体" w:hAnsi="宋体" w:eastAsia="宋体" w:cs="宋体"/>
          <w:b/>
          <w:bCs/>
          <w:kern w:val="0"/>
          <w:szCs w:val="21"/>
          <w:highlight w:val="none"/>
          <w:lang w:val="en-US" w:eastAsia="zh-CN"/>
        </w:rPr>
        <w:t>比选</w:t>
      </w:r>
      <w:r>
        <w:rPr>
          <w:rFonts w:hint="eastAsia" w:ascii="宋体" w:hAnsi="宋体" w:eastAsia="宋体" w:cs="宋体"/>
          <w:b/>
          <w:bCs/>
          <w:kern w:val="0"/>
          <w:szCs w:val="21"/>
          <w:highlight w:val="none"/>
        </w:rPr>
        <w:t>范围内的全部内容进行</w:t>
      </w:r>
      <w:r>
        <w:rPr>
          <w:rFonts w:hint="eastAsia" w:ascii="宋体" w:hAnsi="宋体" w:eastAsia="宋体" w:cs="宋体"/>
          <w:b/>
          <w:bCs/>
          <w:kern w:val="0"/>
          <w:szCs w:val="21"/>
          <w:highlight w:val="none"/>
          <w:lang w:eastAsia="zh-CN"/>
        </w:rPr>
        <w:t>响应报价</w:t>
      </w:r>
      <w:r>
        <w:rPr>
          <w:rFonts w:hint="eastAsia" w:ascii="宋体" w:hAnsi="宋体" w:eastAsia="宋体" w:cs="Times New Roman"/>
          <w:b/>
          <w:kern w:val="0"/>
          <w:szCs w:val="21"/>
          <w:highlight w:val="none"/>
        </w:rPr>
        <w:t>或</w:t>
      </w:r>
      <w:r>
        <w:rPr>
          <w:rFonts w:hint="eastAsia" w:ascii="宋体" w:hAnsi="宋体" w:eastAsia="宋体" w:cs="Times New Roman"/>
          <w:b/>
          <w:kern w:val="0"/>
          <w:szCs w:val="21"/>
          <w:highlight w:val="none"/>
          <w:lang w:val="en-US" w:eastAsia="zh-CN"/>
        </w:rPr>
        <w:t>响应</w:t>
      </w:r>
      <w:r>
        <w:rPr>
          <w:rFonts w:hint="eastAsia" w:ascii="宋体" w:hAnsi="宋体" w:eastAsia="宋体" w:cs="Times New Roman"/>
          <w:b/>
          <w:kern w:val="0"/>
          <w:szCs w:val="21"/>
          <w:highlight w:val="none"/>
        </w:rPr>
        <w:t>方案不是唯一</w:t>
      </w:r>
      <w:r>
        <w:rPr>
          <w:rFonts w:hint="eastAsia" w:ascii="宋体" w:hAnsi="宋体" w:eastAsia="宋体" w:cs="宋体"/>
          <w:b/>
          <w:bCs/>
          <w:kern w:val="0"/>
          <w:szCs w:val="21"/>
          <w:highlight w:val="none"/>
        </w:rPr>
        <w:t>；</w:t>
      </w:r>
    </w:p>
    <w:p>
      <w:pPr>
        <w:spacing w:line="360" w:lineRule="auto"/>
        <w:ind w:left="413" w:hanging="413" w:hangingChars="196"/>
        <w:rPr>
          <w:rFonts w:ascii="宋体" w:hAnsi="宋体" w:eastAsia="宋体" w:cs="Times New Roman"/>
          <w:b/>
          <w:kern w:val="0"/>
          <w:szCs w:val="21"/>
          <w:highlight w:val="none"/>
        </w:rPr>
      </w:pPr>
      <w:r>
        <w:rPr>
          <w:rFonts w:ascii="宋体" w:hAnsi="宋体" w:eastAsia="宋体" w:cs="Times New Roman"/>
          <w:b/>
          <w:kern w:val="0"/>
          <w:szCs w:val="21"/>
          <w:highlight w:val="none"/>
        </w:rPr>
        <w:t>7.</w:t>
      </w:r>
      <w:r>
        <w:rPr>
          <w:rFonts w:hint="eastAsia" w:ascii="宋体" w:hAnsi="宋体" w:eastAsia="宋体" w:cs="Times New Roman"/>
          <w:b/>
          <w:kern w:val="0"/>
          <w:szCs w:val="21"/>
          <w:highlight w:val="none"/>
          <w:lang w:val="en-US" w:eastAsia="zh-CN"/>
        </w:rPr>
        <w:t>9</w:t>
      </w:r>
      <w:r>
        <w:rPr>
          <w:rFonts w:ascii="宋体" w:hAnsi="宋体" w:eastAsia="宋体" w:cs="Times New Roman"/>
          <w:b/>
          <w:kern w:val="0"/>
          <w:szCs w:val="21"/>
          <w:highlight w:val="none"/>
        </w:rPr>
        <w:t xml:space="preserve">  未提供或虚假填写《合同条款偏离表》，或对《合同条款偏离表》有负偏离的；</w:t>
      </w:r>
    </w:p>
    <w:p>
      <w:pPr>
        <w:spacing w:line="360" w:lineRule="auto"/>
        <w:ind w:left="413" w:hanging="413" w:hangingChars="196"/>
        <w:outlineLvl w:val="1"/>
        <w:rPr>
          <w:rFonts w:ascii="宋体" w:hAnsi="宋体" w:eastAsia="宋体" w:cs="Times New Roman"/>
          <w:b/>
          <w:kern w:val="0"/>
          <w:szCs w:val="21"/>
          <w:highlight w:val="none"/>
        </w:rPr>
      </w:pPr>
      <w:bookmarkStart w:id="742" w:name="_Toc3328"/>
      <w:bookmarkStart w:id="743" w:name="_Toc4562"/>
      <w:r>
        <w:rPr>
          <w:rFonts w:ascii="宋体" w:hAnsi="宋体" w:eastAsia="宋体" w:cs="Times New Roman"/>
          <w:b/>
          <w:kern w:val="0"/>
          <w:szCs w:val="21"/>
          <w:highlight w:val="none"/>
        </w:rPr>
        <w:t>7.</w:t>
      </w:r>
      <w:r>
        <w:rPr>
          <w:rFonts w:hint="eastAsia" w:ascii="宋体" w:hAnsi="宋体" w:eastAsia="宋体" w:cs="Times New Roman"/>
          <w:b/>
          <w:kern w:val="0"/>
          <w:szCs w:val="21"/>
          <w:highlight w:val="none"/>
          <w:lang w:val="en-US" w:eastAsia="zh-CN"/>
        </w:rPr>
        <w:t>10</w:t>
      </w:r>
      <w:r>
        <w:rPr>
          <w:rFonts w:ascii="宋体" w:hAnsi="宋体" w:eastAsia="宋体" w:cs="Times New Roman"/>
          <w:b/>
          <w:kern w:val="0"/>
          <w:szCs w:val="21"/>
          <w:highlight w:val="none"/>
        </w:rPr>
        <w:t xml:space="preserve">  未填写或虚假填写《用户需求偏离表》的；</w:t>
      </w:r>
      <w:bookmarkEnd w:id="742"/>
      <w:bookmarkEnd w:id="743"/>
    </w:p>
    <w:p>
      <w:pPr>
        <w:spacing w:line="360" w:lineRule="auto"/>
        <w:ind w:left="413" w:hanging="413" w:hangingChars="196"/>
        <w:rPr>
          <w:rFonts w:ascii="宋体" w:hAnsi="宋体" w:eastAsia="宋体" w:cs="Times New Roman"/>
          <w:b/>
          <w:kern w:val="0"/>
          <w:szCs w:val="21"/>
          <w:highlight w:val="none"/>
        </w:rPr>
      </w:pPr>
      <w:r>
        <w:rPr>
          <w:rFonts w:ascii="宋体" w:hAnsi="宋体" w:eastAsia="宋体" w:cs="Times New Roman"/>
          <w:b/>
          <w:kern w:val="0"/>
          <w:szCs w:val="21"/>
          <w:highlight w:val="none"/>
        </w:rPr>
        <w:t>7.</w:t>
      </w:r>
      <w:r>
        <w:rPr>
          <w:rFonts w:hint="eastAsia" w:ascii="宋体" w:hAnsi="宋体" w:eastAsia="宋体" w:cs="Times New Roman"/>
          <w:b/>
          <w:kern w:val="0"/>
          <w:szCs w:val="21"/>
          <w:highlight w:val="none"/>
        </w:rPr>
        <w:t>1</w:t>
      </w:r>
      <w:r>
        <w:rPr>
          <w:rFonts w:hint="eastAsia" w:ascii="宋体" w:hAnsi="宋体" w:eastAsia="宋体" w:cs="Times New Roman"/>
          <w:b/>
          <w:kern w:val="0"/>
          <w:szCs w:val="21"/>
          <w:highlight w:val="none"/>
          <w:lang w:val="en-US" w:eastAsia="zh-CN"/>
        </w:rPr>
        <w:t>1</w:t>
      </w:r>
      <w:r>
        <w:rPr>
          <w:rFonts w:ascii="宋体" w:hAnsi="宋体" w:eastAsia="宋体" w:cs="Times New Roman"/>
          <w:b/>
          <w:kern w:val="0"/>
          <w:szCs w:val="21"/>
          <w:highlight w:val="none"/>
        </w:rPr>
        <w:t xml:space="preserve"> </w:t>
      </w:r>
      <w:r>
        <w:rPr>
          <w:rFonts w:hint="eastAsia" w:ascii="宋体" w:hAnsi="宋体" w:eastAsia="宋体" w:cs="Times New Roman"/>
          <w:b/>
          <w:kern w:val="0"/>
          <w:szCs w:val="21"/>
          <w:highlight w:val="none"/>
          <w:lang w:val="en-US" w:eastAsia="zh-CN"/>
        </w:rPr>
        <w:t xml:space="preserve"> </w:t>
      </w:r>
      <w:r>
        <w:rPr>
          <w:rFonts w:ascii="宋体" w:hAnsi="宋体" w:eastAsia="宋体" w:cs="Times New Roman"/>
          <w:b/>
          <w:kern w:val="0"/>
          <w:szCs w:val="21"/>
          <w:highlight w:val="none"/>
        </w:rPr>
        <w:t>未</w:t>
      </w:r>
      <w:r>
        <w:rPr>
          <w:rFonts w:hint="eastAsia" w:ascii="宋体" w:hAnsi="宋体" w:eastAsia="宋体" w:cs="Times New Roman"/>
          <w:b/>
          <w:kern w:val="0"/>
          <w:szCs w:val="21"/>
          <w:highlight w:val="none"/>
        </w:rPr>
        <w:t>响应</w:t>
      </w:r>
      <w:r>
        <w:rPr>
          <w:rFonts w:hint="eastAsia" w:ascii="宋体" w:hAnsi="宋体" w:eastAsia="宋体" w:cs="Times New Roman"/>
          <w:b/>
          <w:kern w:val="0"/>
          <w:szCs w:val="21"/>
          <w:highlight w:val="none"/>
          <w:lang w:eastAsia="zh-CN"/>
        </w:rPr>
        <w:t>比选文件</w:t>
      </w:r>
      <w:r>
        <w:rPr>
          <w:rFonts w:ascii="宋体" w:hAnsi="宋体" w:eastAsia="宋体" w:cs="Times New Roman"/>
          <w:b/>
          <w:kern w:val="0"/>
          <w:szCs w:val="21"/>
          <w:highlight w:val="none"/>
        </w:rPr>
        <w:t>提出的实质性要求和条件（标注★的条款）</w:t>
      </w:r>
      <w:r>
        <w:rPr>
          <w:rFonts w:hint="eastAsia" w:ascii="宋体" w:hAnsi="宋体" w:eastAsia="宋体" w:cs="Times New Roman"/>
          <w:b/>
          <w:kern w:val="0"/>
          <w:szCs w:val="21"/>
          <w:highlight w:val="none"/>
        </w:rPr>
        <w:t>。</w:t>
      </w:r>
    </w:p>
    <w:p>
      <w:pPr>
        <w:autoSpaceDE w:val="0"/>
        <w:autoSpaceDN w:val="0"/>
        <w:adjustRightInd w:val="0"/>
        <w:spacing w:line="360" w:lineRule="auto"/>
        <w:ind w:left="315" w:hanging="315" w:hangingChars="150"/>
        <w:rPr>
          <w:rFonts w:ascii="宋体" w:hAnsi="宋体" w:eastAsia="宋体" w:cs="宋体"/>
          <w:kern w:val="0"/>
          <w:szCs w:val="24"/>
          <w:highlight w:val="none"/>
          <w:lang w:val="zh-CN"/>
        </w:rPr>
      </w:pPr>
      <w:r>
        <w:rPr>
          <w:rFonts w:hint="eastAsia" w:ascii="宋体" w:hAnsi="宋体" w:eastAsia="宋体" w:cs="宋体"/>
          <w:bCs/>
          <w:kern w:val="0"/>
          <w:szCs w:val="24"/>
          <w:highlight w:val="none"/>
          <w:lang w:val="zh-CN"/>
        </w:rPr>
        <w:t>8、</w:t>
      </w:r>
      <w:r>
        <w:rPr>
          <w:rFonts w:hint="eastAsia" w:ascii="宋体" w:hAnsi="宋体" w:eastAsia="宋体" w:cs="宋体"/>
          <w:kern w:val="0"/>
          <w:szCs w:val="24"/>
          <w:highlight w:val="none"/>
          <w:lang w:val="zh-CN"/>
        </w:rPr>
        <w:t>比选评审小组应当书面要求存在细微偏差的供应商在开标评审结束前予以补正。细微偏差是指响应文件在实质上响应比选文件要求，但在个别地方存在漏项或者提供了不完整的技术方案信息和数据等情况，并且补正这些遗漏或者不完整不会对其他供应商造成不公平的结果。细微偏差不影响响应文件的有效性。</w:t>
      </w:r>
    </w:p>
    <w:p>
      <w:pPr>
        <w:spacing w:line="360" w:lineRule="auto"/>
        <w:ind w:left="480"/>
        <w:rPr>
          <w:rFonts w:ascii="宋体" w:hAnsi="宋体" w:eastAsia="宋体" w:cs="宋体"/>
          <w:b/>
          <w:kern w:val="0"/>
          <w:szCs w:val="21"/>
          <w:highlight w:val="none"/>
        </w:rPr>
      </w:pPr>
    </w:p>
    <w:p>
      <w:pPr>
        <w:tabs>
          <w:tab w:val="left" w:pos="1140"/>
        </w:tabs>
        <w:autoSpaceDE w:val="0"/>
        <w:autoSpaceDN w:val="0"/>
        <w:adjustRightInd w:val="0"/>
        <w:spacing w:line="360" w:lineRule="auto"/>
        <w:ind w:firstLine="3528" w:firstLineChars="1255"/>
        <w:jc w:val="left"/>
        <w:outlineLvl w:val="2"/>
        <w:rPr>
          <w:rFonts w:ascii="宋体" w:hAnsi="宋体" w:eastAsia="宋体" w:cs="宋体"/>
          <w:b/>
          <w:bCs/>
          <w:sz w:val="28"/>
          <w:szCs w:val="28"/>
          <w:highlight w:val="none"/>
        </w:rPr>
      </w:pPr>
      <w:bookmarkStart w:id="744" w:name="_Toc4109_WPSOffice_Level1"/>
      <w:bookmarkStart w:id="745" w:name="_Toc29888"/>
      <w:bookmarkStart w:id="746" w:name="_Toc12535"/>
      <w:r>
        <w:rPr>
          <w:rFonts w:hint="eastAsia" w:ascii="宋体" w:hAnsi="宋体" w:eastAsia="宋体" w:cs="宋体"/>
          <w:b/>
          <w:bCs/>
          <w:sz w:val="28"/>
          <w:szCs w:val="28"/>
          <w:highlight w:val="none"/>
          <w:lang w:val="zh-CN"/>
        </w:rPr>
        <w:t>三、澄清有关问题</w:t>
      </w:r>
      <w:bookmarkEnd w:id="744"/>
      <w:bookmarkEnd w:id="745"/>
      <w:bookmarkEnd w:id="746"/>
    </w:p>
    <w:p>
      <w:pPr>
        <w:autoSpaceDE w:val="0"/>
        <w:autoSpaceDN w:val="0"/>
        <w:adjustRightInd w:val="0"/>
        <w:spacing w:line="360" w:lineRule="auto"/>
        <w:ind w:left="315" w:hanging="315" w:hangingChars="150"/>
        <w:rPr>
          <w:rFonts w:ascii="宋体" w:hAnsi="宋体" w:eastAsia="宋体" w:cs="宋体"/>
          <w:szCs w:val="24"/>
          <w:highlight w:val="none"/>
          <w:lang w:val="zh-CN"/>
        </w:rPr>
      </w:pPr>
      <w:r>
        <w:rPr>
          <w:rFonts w:hint="eastAsia" w:ascii="宋体" w:hAnsi="宋体" w:eastAsia="宋体" w:cs="宋体"/>
          <w:bCs/>
          <w:szCs w:val="24"/>
          <w:highlight w:val="none"/>
          <w:lang w:val="zh-CN"/>
        </w:rPr>
        <w:t>9、</w:t>
      </w:r>
      <w:r>
        <w:rPr>
          <w:rFonts w:hint="eastAsia" w:ascii="宋体" w:hAnsi="宋体" w:eastAsia="宋体" w:cs="宋体"/>
          <w:szCs w:val="24"/>
          <w:highlight w:val="none"/>
          <w:lang w:val="zh-CN"/>
        </w:rPr>
        <w:t>在</w:t>
      </w:r>
      <w:r>
        <w:rPr>
          <w:rFonts w:hint="eastAsia" w:ascii="宋体" w:hAnsi="宋体" w:eastAsia="宋体" w:cs="宋体"/>
          <w:kern w:val="0"/>
          <w:szCs w:val="24"/>
          <w:highlight w:val="none"/>
          <w:lang w:val="zh-CN"/>
        </w:rPr>
        <w:t>响应文件</w:t>
      </w:r>
      <w:r>
        <w:rPr>
          <w:rFonts w:hint="eastAsia" w:ascii="宋体" w:hAnsi="宋体" w:eastAsia="宋体" w:cs="宋体"/>
          <w:szCs w:val="24"/>
          <w:highlight w:val="none"/>
          <w:lang w:val="zh-CN"/>
        </w:rPr>
        <w:t>的商务、技术资格性检查及符合性检查过程中，</w:t>
      </w:r>
      <w:r>
        <w:rPr>
          <w:rFonts w:hint="eastAsia" w:ascii="宋体" w:hAnsi="宋体" w:eastAsia="宋体" w:cs="宋体"/>
          <w:kern w:val="0"/>
          <w:szCs w:val="24"/>
          <w:highlight w:val="none"/>
          <w:lang w:val="zh-CN"/>
        </w:rPr>
        <w:t>供应商</w:t>
      </w:r>
      <w:r>
        <w:rPr>
          <w:rFonts w:hint="eastAsia" w:ascii="宋体" w:hAnsi="宋体" w:eastAsia="宋体" w:cs="宋体"/>
          <w:szCs w:val="24"/>
          <w:highlight w:val="none"/>
          <w:lang w:val="zh-CN"/>
        </w:rPr>
        <w:t>可应比选评审小组要求对</w:t>
      </w:r>
      <w:r>
        <w:rPr>
          <w:rFonts w:hint="eastAsia" w:ascii="宋体" w:hAnsi="宋体" w:eastAsia="宋体" w:cs="宋体"/>
          <w:kern w:val="0"/>
          <w:szCs w:val="24"/>
          <w:highlight w:val="none"/>
          <w:lang w:val="zh-CN"/>
        </w:rPr>
        <w:t>响应文件</w:t>
      </w:r>
      <w:r>
        <w:rPr>
          <w:rFonts w:hint="eastAsia" w:ascii="宋体" w:hAnsi="宋体" w:eastAsia="宋体" w:cs="宋体"/>
          <w:szCs w:val="24"/>
          <w:highlight w:val="none"/>
          <w:lang w:val="zh-CN"/>
        </w:rPr>
        <w:t>中有关问题进行书面澄清。该书面澄清作为其</w:t>
      </w:r>
      <w:r>
        <w:rPr>
          <w:rFonts w:hint="eastAsia" w:ascii="宋体" w:hAnsi="宋体" w:eastAsia="宋体" w:cs="宋体"/>
          <w:kern w:val="0"/>
          <w:szCs w:val="24"/>
          <w:highlight w:val="none"/>
          <w:lang w:val="zh-CN"/>
        </w:rPr>
        <w:t>响应文件</w:t>
      </w:r>
      <w:r>
        <w:rPr>
          <w:rFonts w:hint="eastAsia" w:ascii="宋体" w:hAnsi="宋体" w:eastAsia="宋体" w:cs="宋体"/>
          <w:szCs w:val="24"/>
          <w:highlight w:val="none"/>
          <w:lang w:val="zh-CN"/>
        </w:rPr>
        <w:t>的一部分。</w:t>
      </w:r>
    </w:p>
    <w:p>
      <w:pPr>
        <w:autoSpaceDE w:val="0"/>
        <w:autoSpaceDN w:val="0"/>
        <w:adjustRightInd w:val="0"/>
        <w:spacing w:line="360" w:lineRule="auto"/>
        <w:ind w:left="529" w:hanging="529" w:hangingChars="252"/>
        <w:rPr>
          <w:rFonts w:ascii="宋体" w:hAnsi="宋体" w:eastAsia="宋体" w:cs="宋体"/>
          <w:szCs w:val="24"/>
          <w:highlight w:val="none"/>
          <w:lang w:val="zh-CN"/>
        </w:rPr>
      </w:pPr>
      <w:r>
        <w:rPr>
          <w:rFonts w:hint="eastAsia" w:ascii="宋体" w:hAnsi="宋体" w:eastAsia="宋体" w:cs="宋体"/>
          <w:szCs w:val="24"/>
          <w:highlight w:val="none"/>
          <w:lang w:val="zh-CN"/>
        </w:rPr>
        <w:t>9.1  对</w:t>
      </w:r>
      <w:r>
        <w:rPr>
          <w:rFonts w:hint="eastAsia" w:ascii="宋体" w:hAnsi="宋体" w:eastAsia="宋体" w:cs="宋体"/>
          <w:kern w:val="0"/>
          <w:szCs w:val="24"/>
          <w:highlight w:val="none"/>
          <w:lang w:val="zh-CN"/>
        </w:rPr>
        <w:t>响应文件</w:t>
      </w:r>
      <w:r>
        <w:rPr>
          <w:rFonts w:hint="eastAsia" w:ascii="宋体" w:hAnsi="宋体" w:eastAsia="宋体" w:cs="宋体"/>
          <w:szCs w:val="24"/>
          <w:highlight w:val="none"/>
          <w:lang w:val="zh-CN"/>
        </w:rPr>
        <w:t>中含义不明确、同类问题表述不一致或者有明显文字和计算错误的内容，比选评审小组可以书面形式（由比选评审小组专家签字）要求供应商作出必要的澄清、说明或者纠正。</w:t>
      </w:r>
    </w:p>
    <w:p>
      <w:pPr>
        <w:autoSpaceDE w:val="0"/>
        <w:autoSpaceDN w:val="0"/>
        <w:adjustRightInd w:val="0"/>
        <w:spacing w:line="360" w:lineRule="auto"/>
        <w:ind w:left="529" w:hanging="529" w:hangingChars="252"/>
        <w:rPr>
          <w:rFonts w:ascii="宋体" w:hAnsi="宋体" w:eastAsia="宋体" w:cs="宋体"/>
          <w:szCs w:val="24"/>
          <w:highlight w:val="none"/>
          <w:lang w:val="zh-CN"/>
        </w:rPr>
      </w:pPr>
      <w:r>
        <w:rPr>
          <w:rFonts w:hint="eastAsia" w:ascii="宋体" w:hAnsi="宋体" w:eastAsia="宋体" w:cs="宋体"/>
          <w:szCs w:val="24"/>
          <w:highlight w:val="none"/>
          <w:lang w:val="zh-CN"/>
        </w:rPr>
        <w:t>9.2  供应商</w:t>
      </w:r>
      <w:r>
        <w:rPr>
          <w:rFonts w:hint="eastAsia" w:ascii="宋体" w:hAnsi="宋体" w:eastAsia="宋体" w:cs="宋体"/>
          <w:color w:val="auto"/>
          <w:szCs w:val="24"/>
          <w:highlight w:val="none"/>
          <w:lang w:val="zh-CN"/>
        </w:rPr>
        <w:t>的澄清、说明或者纠正应当采用书面形式，经加盖其公章或其合法代表人（法定代表人</w:t>
      </w:r>
      <w:r>
        <w:rPr>
          <w:rFonts w:hint="eastAsia" w:ascii="宋体" w:hAnsi="宋体" w:eastAsia="宋体" w:cs="宋体"/>
          <w:bCs/>
          <w:color w:val="auto"/>
          <w:szCs w:val="21"/>
          <w:lang w:val="zh-CN"/>
        </w:rPr>
        <w:t>/执行事务合伙人/负责人</w:t>
      </w:r>
      <w:r>
        <w:rPr>
          <w:rFonts w:hint="eastAsia" w:ascii="宋体" w:hAnsi="宋体" w:eastAsia="宋体" w:cs="宋体"/>
          <w:color w:val="auto"/>
          <w:szCs w:val="24"/>
          <w:highlight w:val="none"/>
          <w:lang w:val="zh-CN"/>
        </w:rPr>
        <w:t>或法定代表人</w:t>
      </w:r>
      <w:r>
        <w:rPr>
          <w:rFonts w:hint="eastAsia" w:ascii="宋体" w:hAnsi="宋体" w:eastAsia="宋体" w:cs="宋体"/>
          <w:bCs/>
          <w:color w:val="auto"/>
          <w:szCs w:val="21"/>
          <w:lang w:val="zh-CN"/>
        </w:rPr>
        <w:t>/执行事务合伙人/负责人</w:t>
      </w:r>
      <w:r>
        <w:rPr>
          <w:rFonts w:hint="eastAsia" w:ascii="宋体" w:hAnsi="宋体" w:eastAsia="宋体" w:cs="宋体"/>
          <w:color w:val="auto"/>
          <w:szCs w:val="24"/>
          <w:highlight w:val="none"/>
          <w:lang w:val="zh-CN"/>
        </w:rPr>
        <w:t>授权书列明的被授权人）签署方有效，</w:t>
      </w:r>
      <w:r>
        <w:rPr>
          <w:rFonts w:hint="eastAsia" w:ascii="宋体" w:hAnsi="宋体" w:eastAsia="宋体" w:cs="宋体"/>
          <w:szCs w:val="24"/>
          <w:highlight w:val="none"/>
          <w:lang w:val="zh-CN"/>
        </w:rPr>
        <w:t>并不得超出响应文件的范围或者改变响应文件的实质性内容。</w:t>
      </w:r>
    </w:p>
    <w:p>
      <w:pPr>
        <w:autoSpaceDE w:val="0"/>
        <w:autoSpaceDN w:val="0"/>
        <w:adjustRightInd w:val="0"/>
        <w:spacing w:line="360" w:lineRule="auto"/>
        <w:ind w:left="529" w:right="18" w:hanging="529" w:hangingChars="252"/>
        <w:rPr>
          <w:rFonts w:ascii="宋体" w:hAnsi="宋体" w:eastAsia="宋体" w:cs="宋体"/>
          <w:szCs w:val="24"/>
          <w:highlight w:val="none"/>
          <w:lang w:val="zh-CN"/>
        </w:rPr>
      </w:pPr>
      <w:r>
        <w:rPr>
          <w:rFonts w:hint="eastAsia" w:ascii="宋体" w:hAnsi="宋体" w:eastAsia="宋体" w:cs="宋体"/>
          <w:szCs w:val="24"/>
          <w:highlight w:val="none"/>
          <w:lang w:val="zh-CN"/>
        </w:rPr>
        <w:t>9.3  经过澄清后仍不符合要求，则该项目在下一步评审进行评分调整；若重大（实质性）偏差仍存在，且不可接受，供应商则被认为是“不响应比选文件要求的供应商”，不再进入下一步评审。</w:t>
      </w:r>
    </w:p>
    <w:p>
      <w:pPr>
        <w:spacing w:line="360" w:lineRule="auto"/>
        <w:ind w:left="424" w:hanging="424" w:hangingChars="202"/>
        <w:outlineLvl w:val="1"/>
        <w:rPr>
          <w:rFonts w:ascii="宋体" w:hAnsi="宋体" w:eastAsia="宋体" w:cs="宋体"/>
          <w:kern w:val="0"/>
          <w:szCs w:val="21"/>
          <w:highlight w:val="none"/>
        </w:rPr>
      </w:pPr>
      <w:bookmarkStart w:id="747" w:name="_Toc9196"/>
      <w:bookmarkStart w:id="748" w:name="_Toc12233"/>
      <w:r>
        <w:rPr>
          <w:rFonts w:hint="eastAsia" w:ascii="宋体" w:hAnsi="宋体" w:eastAsia="宋体" w:cs="宋体"/>
          <w:kern w:val="0"/>
          <w:szCs w:val="21"/>
          <w:highlight w:val="none"/>
        </w:rPr>
        <w:t xml:space="preserve">9.4  </w:t>
      </w:r>
      <w:r>
        <w:rPr>
          <w:rFonts w:hint="eastAsia" w:ascii="宋体" w:hAnsi="宋体" w:eastAsia="宋体" w:cs="宋体"/>
          <w:kern w:val="0"/>
          <w:szCs w:val="21"/>
          <w:highlight w:val="none"/>
          <w:lang w:eastAsia="zh-CN"/>
        </w:rPr>
        <w:t>响应文件</w:t>
      </w:r>
      <w:r>
        <w:rPr>
          <w:rFonts w:hint="eastAsia" w:ascii="宋体" w:hAnsi="宋体" w:eastAsia="宋体" w:cs="宋体"/>
          <w:kern w:val="0"/>
          <w:szCs w:val="21"/>
          <w:highlight w:val="none"/>
        </w:rPr>
        <w:t>报价计算错误的修正</w:t>
      </w:r>
      <w:bookmarkEnd w:id="747"/>
      <w:bookmarkEnd w:id="748"/>
    </w:p>
    <w:p>
      <w:pPr>
        <w:autoSpaceDE/>
        <w:autoSpaceDN/>
        <w:adjustRightInd/>
        <w:spacing w:line="360" w:lineRule="auto"/>
        <w:ind w:left="567" w:hanging="567" w:hangingChars="27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w:t>
      </w:r>
      <w:r>
        <w:rPr>
          <w:rFonts w:hint="eastAsia" w:ascii="宋体" w:hAnsi="宋体" w:eastAsia="宋体" w:cs="宋体"/>
          <w:kern w:val="0"/>
          <w:szCs w:val="21"/>
          <w:highlight w:val="none"/>
          <w:lang w:eastAsia="zh-CN"/>
        </w:rPr>
        <w:t>比选评审小组</w:t>
      </w:r>
      <w:r>
        <w:rPr>
          <w:rFonts w:hint="eastAsia" w:ascii="宋体" w:hAnsi="宋体" w:eastAsia="宋体" w:cs="宋体"/>
          <w:kern w:val="0"/>
          <w:szCs w:val="21"/>
          <w:highlight w:val="none"/>
        </w:rPr>
        <w:t>将对确定为实质上响应</w:t>
      </w:r>
      <w:r>
        <w:rPr>
          <w:rFonts w:hint="eastAsia" w:ascii="宋体" w:hAnsi="宋体" w:eastAsia="宋体" w:cs="宋体"/>
          <w:kern w:val="0"/>
          <w:szCs w:val="21"/>
          <w:highlight w:val="none"/>
          <w:lang w:eastAsia="zh-CN"/>
        </w:rPr>
        <w:t>比选文件</w:t>
      </w:r>
      <w:r>
        <w:rPr>
          <w:rFonts w:hint="eastAsia" w:ascii="宋体" w:hAnsi="宋体" w:eastAsia="宋体" w:cs="宋体"/>
          <w:kern w:val="0"/>
          <w:szCs w:val="21"/>
          <w:highlight w:val="none"/>
        </w:rPr>
        <w:t>要求的</w:t>
      </w:r>
      <w:r>
        <w:rPr>
          <w:rFonts w:hint="eastAsia" w:ascii="宋体" w:hAnsi="宋体" w:eastAsia="宋体" w:cs="宋体"/>
          <w:kern w:val="0"/>
          <w:szCs w:val="21"/>
          <w:highlight w:val="none"/>
          <w:lang w:eastAsia="zh-CN"/>
        </w:rPr>
        <w:t>响应文件</w:t>
      </w:r>
      <w:r>
        <w:rPr>
          <w:rFonts w:hint="eastAsia" w:ascii="宋体" w:hAnsi="宋体" w:eastAsia="宋体" w:cs="宋体"/>
          <w:kern w:val="0"/>
          <w:szCs w:val="21"/>
          <w:highlight w:val="none"/>
        </w:rPr>
        <w:t>进行校核，看其是否有计算或表达上的错误，修正错误的原则为：</w:t>
      </w:r>
    </w:p>
    <w:p>
      <w:pPr>
        <w:autoSpaceDE/>
        <w:autoSpaceDN/>
        <w:adjustRightInd/>
        <w:spacing w:line="360" w:lineRule="auto"/>
        <w:ind w:left="0" w:firstLine="420" w:firstLineChars="200"/>
        <w:jc w:val="left"/>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rPr>
        <w:t>（</w:t>
      </w:r>
      <w:r>
        <w:rPr>
          <w:rFonts w:hint="eastAsia" w:ascii="宋体" w:hAnsi="宋体" w:eastAsia="宋体" w:cs="宋体"/>
          <w:kern w:val="0"/>
          <w:szCs w:val="21"/>
          <w:highlight w:val="none"/>
          <w:lang w:val="en-US" w:eastAsia="zh-CN"/>
        </w:rPr>
        <w:t>A</w:t>
      </w:r>
      <w:r>
        <w:rPr>
          <w:rFonts w:hint="eastAsia" w:ascii="宋体" w:hAnsi="宋体" w:eastAsia="宋体" w:cs="宋体"/>
          <w:kern w:val="0"/>
          <w:szCs w:val="21"/>
          <w:highlight w:val="none"/>
          <w:lang w:val="zh-CN"/>
        </w:rPr>
        <w:t>）当以数字表示的金额与以文字表示的金额不一致时，以文字表示的金额为准；</w:t>
      </w:r>
    </w:p>
    <w:p>
      <w:pPr>
        <w:autoSpaceDE/>
        <w:autoSpaceDN/>
        <w:adjustRightInd/>
        <w:spacing w:line="360" w:lineRule="auto"/>
        <w:ind w:left="420" w:leftChars="200" w:firstLine="0" w:firstLineChars="0"/>
        <w:jc w:val="left"/>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rPr>
        <w:t>（</w:t>
      </w:r>
      <w:r>
        <w:rPr>
          <w:rFonts w:hint="eastAsia" w:ascii="宋体" w:hAnsi="宋体" w:eastAsia="宋体" w:cs="宋体"/>
          <w:kern w:val="0"/>
          <w:szCs w:val="21"/>
          <w:highlight w:val="none"/>
          <w:lang w:val="en-US" w:eastAsia="zh-CN"/>
        </w:rPr>
        <w:t>B</w:t>
      </w:r>
      <w:r>
        <w:rPr>
          <w:rFonts w:hint="eastAsia" w:ascii="宋体" w:hAnsi="宋体" w:eastAsia="宋体" w:cs="宋体"/>
          <w:kern w:val="0"/>
          <w:szCs w:val="21"/>
          <w:highlight w:val="none"/>
          <w:lang w:val="zh-CN"/>
        </w:rPr>
        <w:t>）当开标一览表(响应报价表)内总报价金额与按综合单价计算的总价不一致的，以综合单价计算结果为准，单项金额小数点有明显错位的，应以总价为准，并修正综合单价金额；</w:t>
      </w:r>
    </w:p>
    <w:p>
      <w:pPr>
        <w:autoSpaceDE/>
        <w:autoSpaceDN/>
        <w:adjustRightInd/>
        <w:spacing w:line="360" w:lineRule="auto"/>
        <w:ind w:left="420" w:leftChars="200" w:firstLine="0" w:firstLineChars="0"/>
        <w:jc w:val="left"/>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rPr>
        <w:t>（</w:t>
      </w:r>
      <w:r>
        <w:rPr>
          <w:rFonts w:hint="eastAsia" w:ascii="宋体" w:hAnsi="宋体" w:eastAsia="宋体" w:cs="宋体"/>
          <w:kern w:val="0"/>
          <w:szCs w:val="21"/>
          <w:highlight w:val="none"/>
          <w:lang w:val="en-US" w:eastAsia="zh-CN"/>
        </w:rPr>
        <w:t>C</w:t>
      </w:r>
      <w:r>
        <w:rPr>
          <w:rFonts w:hint="eastAsia" w:ascii="宋体" w:hAnsi="宋体" w:eastAsia="宋体" w:cs="宋体"/>
          <w:kern w:val="0"/>
          <w:szCs w:val="21"/>
          <w:highlight w:val="none"/>
          <w:lang w:val="zh-CN"/>
        </w:rPr>
        <w:t>）当分项报价明细表内累计与响应报价表内报价不符时，以响应报价表（开标一览表）为准，修正分项报价明细表内的各分项报价；</w:t>
      </w:r>
    </w:p>
    <w:p>
      <w:pPr>
        <w:autoSpaceDE/>
        <w:autoSpaceDN/>
        <w:adjustRightInd/>
        <w:spacing w:line="360" w:lineRule="auto"/>
        <w:ind w:left="0" w:firstLine="420" w:firstLineChars="200"/>
        <w:jc w:val="left"/>
        <w:rPr>
          <w:rFonts w:ascii="宋体" w:hAnsi="宋体" w:eastAsia="宋体" w:cs="Times New Roman"/>
          <w:kern w:val="0"/>
          <w:sz w:val="24"/>
          <w:szCs w:val="24"/>
          <w:highlight w:val="none"/>
        </w:rPr>
      </w:pPr>
      <w:r>
        <w:rPr>
          <w:rFonts w:hint="eastAsia" w:ascii="宋体" w:hAnsi="宋体" w:eastAsia="宋体" w:cs="宋体"/>
          <w:kern w:val="0"/>
          <w:szCs w:val="21"/>
          <w:highlight w:val="none"/>
          <w:lang w:val="zh-CN"/>
        </w:rPr>
        <w:t>（</w:t>
      </w:r>
      <w:r>
        <w:rPr>
          <w:rFonts w:hint="eastAsia" w:ascii="宋体" w:hAnsi="宋体" w:eastAsia="宋体" w:cs="宋体"/>
          <w:kern w:val="0"/>
          <w:szCs w:val="21"/>
          <w:highlight w:val="none"/>
          <w:lang w:val="en-US" w:eastAsia="zh-CN"/>
        </w:rPr>
        <w:t>D</w:t>
      </w:r>
      <w:r>
        <w:rPr>
          <w:rFonts w:hint="eastAsia" w:ascii="宋体" w:hAnsi="宋体" w:eastAsia="宋体" w:cs="宋体"/>
          <w:kern w:val="0"/>
          <w:szCs w:val="21"/>
          <w:highlight w:val="none"/>
          <w:lang w:val="zh-CN"/>
        </w:rPr>
        <w:t>）按前述修正原则排序依次进行修正至唯一值后的报价表经双方确认后，作为合同文件的组成部分。</w:t>
      </w:r>
    </w:p>
    <w:p>
      <w:pPr>
        <w:spacing w:line="360" w:lineRule="auto"/>
        <w:ind w:left="567" w:hanging="567" w:hangingChars="270"/>
        <w:rPr>
          <w:rFonts w:ascii="宋体" w:hAnsi="宋体" w:eastAsia="宋体" w:cs="宋体"/>
          <w:b/>
          <w:kern w:val="0"/>
          <w:szCs w:val="21"/>
          <w:highlight w:val="none"/>
          <w:lang w:val="zh-CN"/>
        </w:rPr>
      </w:pPr>
      <w:r>
        <w:rPr>
          <w:rFonts w:hint="eastAsia" w:ascii="宋体" w:hAnsi="宋体" w:eastAsia="宋体" w:cs="宋体"/>
          <w:kern w:val="0"/>
          <w:szCs w:val="21"/>
          <w:highlight w:val="none"/>
          <w:lang w:val="zh-CN"/>
        </w:rPr>
        <w:t>（2）</w:t>
      </w:r>
      <w:r>
        <w:rPr>
          <w:rFonts w:hint="eastAsia" w:ascii="宋体" w:hAnsi="宋体" w:eastAsia="宋体" w:cs="宋体"/>
          <w:b/>
          <w:kern w:val="0"/>
          <w:szCs w:val="21"/>
          <w:highlight w:val="none"/>
          <w:u w:val="single"/>
          <w:lang w:val="zh-CN"/>
        </w:rPr>
        <w:t>按上述修正</w:t>
      </w:r>
      <w:r>
        <w:rPr>
          <w:rFonts w:hint="eastAsia" w:ascii="宋体" w:hAnsi="宋体" w:eastAsia="宋体" w:cs="宋体"/>
          <w:b/>
          <w:kern w:val="0"/>
          <w:szCs w:val="21"/>
          <w:highlight w:val="none"/>
          <w:u w:val="single"/>
        </w:rPr>
        <w:t>错误</w:t>
      </w:r>
      <w:r>
        <w:rPr>
          <w:rFonts w:hint="eastAsia" w:ascii="宋体" w:hAnsi="宋体" w:eastAsia="宋体" w:cs="宋体"/>
          <w:b/>
          <w:kern w:val="0"/>
          <w:szCs w:val="21"/>
          <w:highlight w:val="none"/>
          <w:u w:val="single"/>
          <w:lang w:val="zh-CN"/>
        </w:rPr>
        <w:t>的原则及方法调整或修正响应文件的响应报价，调整后的响应报价对供应商起约束作用。如果供应商不接受修正后的报价，则其</w:t>
      </w:r>
      <w:r>
        <w:rPr>
          <w:rFonts w:hint="eastAsia" w:ascii="宋体" w:hAnsi="宋体" w:eastAsia="宋体" w:cs="宋体"/>
          <w:b/>
          <w:kern w:val="0"/>
          <w:szCs w:val="21"/>
          <w:highlight w:val="none"/>
          <w:u w:val="single"/>
          <w:lang w:val="en-US" w:eastAsia="zh-CN"/>
        </w:rPr>
        <w:t>响应</w:t>
      </w:r>
      <w:r>
        <w:rPr>
          <w:rFonts w:hint="eastAsia" w:ascii="宋体" w:hAnsi="宋体" w:eastAsia="宋体" w:cs="宋体"/>
          <w:b/>
          <w:kern w:val="0"/>
          <w:szCs w:val="21"/>
          <w:highlight w:val="none"/>
          <w:u w:val="single"/>
          <w:lang w:val="zh-CN"/>
        </w:rPr>
        <w:t>将被拒绝，作为无效响应处理</w:t>
      </w:r>
      <w:r>
        <w:rPr>
          <w:rFonts w:hint="eastAsia" w:ascii="宋体" w:hAnsi="宋体" w:eastAsia="宋体" w:cs="宋体"/>
          <w:b/>
          <w:kern w:val="0"/>
          <w:szCs w:val="21"/>
          <w:highlight w:val="none"/>
          <w:lang w:val="zh-CN"/>
        </w:rPr>
        <w:t>。</w:t>
      </w:r>
    </w:p>
    <w:p>
      <w:pPr>
        <w:spacing w:line="360" w:lineRule="auto"/>
        <w:ind w:left="567" w:hanging="567" w:hangingChars="270"/>
        <w:rPr>
          <w:rFonts w:ascii="宋体" w:hAnsi="宋体" w:eastAsia="宋体" w:cs="宋体"/>
          <w:kern w:val="0"/>
          <w:szCs w:val="21"/>
          <w:highlight w:val="none"/>
          <w:lang w:val="zh-CN"/>
        </w:rPr>
      </w:pPr>
      <w:r>
        <w:rPr>
          <w:rFonts w:hint="eastAsia" w:ascii="宋体" w:hAnsi="宋体" w:eastAsia="宋体" w:cs="宋体"/>
          <w:kern w:val="0"/>
          <w:szCs w:val="21"/>
          <w:highlight w:val="none"/>
          <w:lang w:val="zh-CN"/>
        </w:rPr>
        <w:t>9.5  若供应商出现超低报价，有可能影响服务质量和不能诚信履约的</w:t>
      </w:r>
      <w:r>
        <w:rPr>
          <w:rFonts w:hint="eastAsia" w:ascii="宋体" w:hAnsi="宋体" w:eastAsia="宋体" w:cs="宋体"/>
          <w:color w:val="auto"/>
          <w:kern w:val="0"/>
          <w:szCs w:val="21"/>
          <w:highlight w:val="none"/>
          <w:lang w:val="zh-CN"/>
        </w:rPr>
        <w:t>，</w:t>
      </w:r>
      <w:r>
        <w:rPr>
          <w:rFonts w:hint="eastAsia" w:ascii="宋体" w:hAnsi="宋体" w:eastAsia="宋体" w:cs="宋体"/>
          <w:b w:val="0"/>
          <w:bCs/>
          <w:color w:val="auto"/>
          <w:szCs w:val="21"/>
          <w:highlight w:val="none"/>
          <w:lang w:val="zh-CN"/>
        </w:rPr>
        <w:t>比选评审小组将要求该供应商作出书面说明并提供相关证明材料，以确定供应商是否以低于企业成本价报价。</w:t>
      </w:r>
      <w:r>
        <w:rPr>
          <w:rFonts w:hint="eastAsia" w:ascii="宋体" w:hAnsi="宋体" w:eastAsia="宋体" w:cs="宋体"/>
          <w:b/>
          <w:color w:val="auto"/>
          <w:szCs w:val="21"/>
          <w:highlight w:val="none"/>
          <w:lang w:val="zh-CN"/>
        </w:rPr>
        <w:t>若供应商</w:t>
      </w:r>
      <w:r>
        <w:rPr>
          <w:rFonts w:hint="eastAsia" w:ascii="宋体" w:hAnsi="宋体" w:eastAsia="宋体" w:cs="宋体"/>
          <w:b/>
          <w:szCs w:val="21"/>
          <w:highlight w:val="none"/>
          <w:lang w:val="zh-CN"/>
        </w:rPr>
        <w:t>不能合理说明或不能提供相关证明材料的，比选评审小组将认定其响应报价低于成本，同时否决其</w:t>
      </w:r>
      <w:r>
        <w:rPr>
          <w:rFonts w:hint="eastAsia" w:ascii="宋体" w:hAnsi="宋体" w:eastAsia="宋体" w:cs="宋体"/>
          <w:b/>
          <w:szCs w:val="21"/>
          <w:highlight w:val="none"/>
          <w:lang w:val="en-US" w:eastAsia="zh-CN"/>
        </w:rPr>
        <w:t>响应</w:t>
      </w:r>
      <w:r>
        <w:rPr>
          <w:rFonts w:hint="eastAsia" w:ascii="宋体" w:hAnsi="宋体" w:eastAsia="宋体" w:cs="宋体"/>
          <w:b/>
          <w:szCs w:val="21"/>
          <w:highlight w:val="none"/>
          <w:lang w:val="zh-CN"/>
        </w:rPr>
        <w:t>。</w:t>
      </w:r>
    </w:p>
    <w:p>
      <w:pPr>
        <w:autoSpaceDE w:val="0"/>
        <w:autoSpaceDN w:val="0"/>
        <w:adjustRightInd w:val="0"/>
        <w:spacing w:line="360" w:lineRule="auto"/>
        <w:jc w:val="center"/>
        <w:rPr>
          <w:rFonts w:ascii="宋体" w:hAnsi="宋体" w:eastAsia="宋体" w:cs="宋体"/>
          <w:b/>
          <w:bCs/>
          <w:sz w:val="28"/>
          <w:szCs w:val="28"/>
          <w:highlight w:val="none"/>
          <w:lang w:val="zh-CN"/>
        </w:rPr>
      </w:pPr>
      <w:bookmarkStart w:id="749" w:name="_Toc8518_WPSOffice_Level1"/>
    </w:p>
    <w:p>
      <w:pPr>
        <w:autoSpaceDE w:val="0"/>
        <w:autoSpaceDN w:val="0"/>
        <w:adjustRightInd w:val="0"/>
        <w:spacing w:line="360" w:lineRule="auto"/>
        <w:jc w:val="center"/>
        <w:outlineLvl w:val="2"/>
        <w:rPr>
          <w:rFonts w:ascii="宋体" w:hAnsi="宋体" w:eastAsia="宋体" w:cs="宋体"/>
          <w:b/>
          <w:bCs/>
          <w:sz w:val="28"/>
          <w:szCs w:val="28"/>
          <w:highlight w:val="none"/>
        </w:rPr>
      </w:pPr>
      <w:bookmarkStart w:id="750" w:name="_Toc29649"/>
      <w:bookmarkStart w:id="751" w:name="_Toc27905"/>
      <w:r>
        <w:rPr>
          <w:rFonts w:hint="eastAsia" w:ascii="宋体" w:hAnsi="宋体" w:eastAsia="宋体" w:cs="宋体"/>
          <w:b/>
          <w:bCs/>
          <w:sz w:val="28"/>
          <w:szCs w:val="28"/>
          <w:highlight w:val="none"/>
          <w:lang w:val="zh-CN"/>
        </w:rPr>
        <w:t>四、比较和评价</w:t>
      </w:r>
      <w:bookmarkEnd w:id="749"/>
      <w:bookmarkEnd w:id="750"/>
      <w:bookmarkEnd w:id="751"/>
    </w:p>
    <w:p>
      <w:pPr>
        <w:autoSpaceDE w:val="0"/>
        <w:autoSpaceDN w:val="0"/>
        <w:adjustRightInd w:val="0"/>
        <w:spacing w:line="360" w:lineRule="auto"/>
        <w:ind w:left="422" w:leftChars="1" w:hanging="420" w:hangingChars="200"/>
        <w:rPr>
          <w:rFonts w:ascii="宋体" w:hAnsi="宋体" w:eastAsia="宋体" w:cs="宋体"/>
          <w:szCs w:val="24"/>
          <w:highlight w:val="none"/>
          <w:lang w:val="zh-CN"/>
        </w:rPr>
      </w:pPr>
      <w:r>
        <w:rPr>
          <w:rFonts w:hint="eastAsia" w:ascii="宋体" w:hAnsi="宋体" w:eastAsia="宋体" w:cs="宋体"/>
          <w:bCs/>
          <w:szCs w:val="24"/>
          <w:highlight w:val="none"/>
          <w:lang w:val="zh-CN"/>
        </w:rPr>
        <w:t>10、</w:t>
      </w:r>
      <w:r>
        <w:rPr>
          <w:rFonts w:hint="eastAsia" w:ascii="宋体" w:hAnsi="宋体" w:eastAsia="宋体" w:cs="宋体"/>
          <w:szCs w:val="24"/>
          <w:highlight w:val="none"/>
          <w:lang w:val="zh-CN"/>
        </w:rPr>
        <w:t>比选评审小组按比选文件中规定的评审方法和标准，对资格性检查和符合性检查合格的响应文件进行商务和技术评审、综合比较与评价；比选评审小组根据商务和技术评审的结果，采用综合评分法，分别对响应文件的商务、技术、价格等内容进行打分。</w:t>
      </w:r>
    </w:p>
    <w:p>
      <w:pPr>
        <w:autoSpaceDE w:val="0"/>
        <w:autoSpaceDN w:val="0"/>
        <w:adjustRightInd w:val="0"/>
        <w:spacing w:line="360" w:lineRule="auto"/>
        <w:ind w:left="422" w:leftChars="1" w:hanging="420" w:hangingChars="200"/>
        <w:rPr>
          <w:rFonts w:ascii="宋体" w:hAnsi="宋体" w:eastAsia="宋体" w:cs="宋体"/>
          <w:szCs w:val="24"/>
          <w:highlight w:val="none"/>
          <w:lang w:val="zh-CN"/>
        </w:rPr>
      </w:pPr>
    </w:p>
    <w:p>
      <w:pPr>
        <w:tabs>
          <w:tab w:val="left" w:pos="1701"/>
        </w:tabs>
        <w:autoSpaceDE w:val="0"/>
        <w:autoSpaceDN w:val="0"/>
        <w:adjustRightInd w:val="0"/>
        <w:spacing w:line="360" w:lineRule="auto"/>
        <w:outlineLvl w:val="0"/>
        <w:rPr>
          <w:rFonts w:ascii="宋体" w:hAnsi="宋体" w:eastAsia="宋体" w:cs="宋体"/>
          <w:b/>
          <w:szCs w:val="24"/>
          <w:highlight w:val="none"/>
          <w:lang w:val="zh-CN"/>
        </w:rPr>
      </w:pPr>
      <w:bookmarkStart w:id="752" w:name="_Toc31186"/>
      <w:bookmarkStart w:id="753" w:name="_Toc23809"/>
      <w:r>
        <w:rPr>
          <w:rFonts w:hint="eastAsia" w:ascii="宋体" w:hAnsi="宋体" w:eastAsia="宋体" w:cs="宋体"/>
          <w:b/>
          <w:szCs w:val="24"/>
          <w:highlight w:val="none"/>
          <w:lang w:val="zh-CN"/>
        </w:rPr>
        <w:t>11、评委打分办法</w:t>
      </w:r>
      <w:bookmarkEnd w:id="752"/>
      <w:bookmarkEnd w:id="753"/>
    </w:p>
    <w:p>
      <w:pPr>
        <w:autoSpaceDE w:val="0"/>
        <w:autoSpaceDN w:val="0"/>
        <w:adjustRightInd w:val="0"/>
        <w:spacing w:line="360" w:lineRule="auto"/>
        <w:rPr>
          <w:rFonts w:ascii="宋体" w:hAnsi="宋体" w:eastAsia="宋体" w:cs="Times New Roman"/>
          <w:szCs w:val="24"/>
          <w:highlight w:val="none"/>
          <w:lang w:val="zh-CN"/>
        </w:rPr>
      </w:pPr>
      <w:r>
        <w:rPr>
          <w:rFonts w:ascii="宋体" w:hAnsi="宋体" w:eastAsia="宋体" w:cs="Times New Roman"/>
          <w:szCs w:val="24"/>
          <w:highlight w:val="none"/>
          <w:lang w:val="zh-CN"/>
        </w:rPr>
        <w:t>11</w:t>
      </w:r>
      <w:r>
        <w:rPr>
          <w:rFonts w:hint="eastAsia" w:ascii="宋体" w:hAnsi="宋体" w:eastAsia="宋体" w:cs="Times New Roman"/>
          <w:szCs w:val="24"/>
          <w:highlight w:val="none"/>
          <w:lang w:val="zh-CN"/>
        </w:rPr>
        <w:t>.1 参加评分的评委应尽力体现客观、实事求是，避免学派偏见和个人偏好。</w:t>
      </w:r>
    </w:p>
    <w:p>
      <w:pPr>
        <w:autoSpaceDE w:val="0"/>
        <w:autoSpaceDN w:val="0"/>
        <w:adjustRightInd w:val="0"/>
        <w:spacing w:line="360" w:lineRule="auto"/>
        <w:ind w:left="565" w:leftChars="-1" w:hanging="567" w:hangingChars="270"/>
        <w:rPr>
          <w:rFonts w:ascii="宋体" w:hAnsi="宋体" w:eastAsia="宋体" w:cs="Times New Roman"/>
          <w:szCs w:val="24"/>
          <w:highlight w:val="none"/>
          <w:lang w:val="zh-CN"/>
        </w:rPr>
      </w:pPr>
      <w:r>
        <w:rPr>
          <w:rFonts w:ascii="宋体" w:hAnsi="宋体" w:eastAsia="宋体" w:cs="Times New Roman"/>
          <w:szCs w:val="24"/>
          <w:highlight w:val="none"/>
          <w:lang w:val="zh-CN"/>
        </w:rPr>
        <w:t>11</w:t>
      </w:r>
      <w:r>
        <w:rPr>
          <w:rFonts w:hint="eastAsia" w:ascii="宋体" w:hAnsi="宋体" w:eastAsia="宋体" w:cs="Times New Roman"/>
          <w:szCs w:val="24"/>
          <w:highlight w:val="none"/>
          <w:lang w:val="zh-CN"/>
        </w:rPr>
        <w:t>.2 衡量、对比的依据，应以比选文件、响应文件、提供的正式试验数据、开标澄清中的文字为准，口头回答和收集的资料只作为参考。</w:t>
      </w:r>
    </w:p>
    <w:p>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szCs w:val="24"/>
          <w:highlight w:val="none"/>
          <w:lang w:val="zh-CN"/>
        </w:rPr>
        <w:t>11</w:t>
      </w:r>
      <w:r>
        <w:rPr>
          <w:rFonts w:hint="eastAsia" w:ascii="宋体" w:hAnsi="宋体" w:eastAsia="宋体" w:cs="Times New Roman"/>
          <w:szCs w:val="24"/>
          <w:highlight w:val="none"/>
          <w:lang w:val="zh-CN"/>
        </w:rPr>
        <w:t>.3 评分主要是</w:t>
      </w:r>
      <w:r>
        <w:rPr>
          <w:rFonts w:hint="eastAsia" w:ascii="宋体" w:hAnsi="宋体" w:eastAsia="宋体" w:cs="Times New Roman"/>
          <w:color w:val="auto"/>
          <w:szCs w:val="24"/>
          <w:highlight w:val="none"/>
          <w:lang w:val="zh-CN"/>
        </w:rPr>
        <w:t>为比较各供应商的商务、技术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lang w:eastAsia="zh-CN"/>
        </w:rPr>
        <w:t>比选评审小组</w:t>
      </w:r>
      <w:r>
        <w:rPr>
          <w:rFonts w:hint="eastAsia" w:ascii="宋体" w:hAnsi="宋体" w:eastAsia="宋体" w:cs="宋体"/>
          <w:color w:val="auto"/>
          <w:kern w:val="0"/>
          <w:szCs w:val="21"/>
          <w:highlight w:val="none"/>
        </w:rPr>
        <w:t>专家组的每一位评委根据</w:t>
      </w:r>
      <w:r>
        <w:rPr>
          <w:rFonts w:hint="eastAsia" w:ascii="宋体" w:hAnsi="宋体" w:eastAsia="宋体" w:cs="宋体"/>
          <w:color w:val="auto"/>
          <w:kern w:val="0"/>
          <w:szCs w:val="21"/>
          <w:highlight w:val="none"/>
          <w:lang w:eastAsia="zh-CN"/>
        </w:rPr>
        <w:t>比选文件</w:t>
      </w:r>
      <w:r>
        <w:rPr>
          <w:rFonts w:hint="eastAsia" w:ascii="宋体" w:hAnsi="宋体" w:eastAsia="宋体" w:cs="宋体"/>
          <w:color w:val="auto"/>
          <w:kern w:val="0"/>
          <w:szCs w:val="21"/>
          <w:highlight w:val="none"/>
        </w:rPr>
        <w:t>评分标准对</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分别评审，对有效</w:t>
      </w:r>
      <w:r>
        <w:rPr>
          <w:rFonts w:hint="eastAsia" w:ascii="宋体" w:hAnsi="宋体" w:eastAsia="宋体" w:cs="宋体"/>
          <w:color w:val="auto"/>
          <w:kern w:val="0"/>
          <w:szCs w:val="21"/>
          <w:highlight w:val="none"/>
          <w:lang w:eastAsia="zh-CN"/>
        </w:rPr>
        <w:t>供应商响应文件</w:t>
      </w:r>
      <w:r>
        <w:rPr>
          <w:rFonts w:hint="eastAsia" w:ascii="宋体" w:hAnsi="宋体" w:eastAsia="宋体" w:cs="宋体"/>
          <w:color w:val="auto"/>
          <w:kern w:val="0"/>
          <w:szCs w:val="21"/>
          <w:highlight w:val="none"/>
        </w:rPr>
        <w:t>的商务、技术、报价分别评分。</w:t>
      </w:r>
    </w:p>
    <w:p>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）比选评审小组</w:t>
      </w:r>
      <w:r>
        <w:rPr>
          <w:rFonts w:hint="eastAsia" w:ascii="宋体" w:hAnsi="宋体" w:eastAsia="宋体" w:cs="宋体"/>
          <w:color w:val="auto"/>
          <w:kern w:val="0"/>
          <w:szCs w:val="21"/>
          <w:highlight w:val="none"/>
        </w:rPr>
        <w:t>首先对商务标进行评审，按</w:t>
      </w:r>
      <w:r>
        <w:rPr>
          <w:rFonts w:hint="eastAsia" w:ascii="宋体" w:hAnsi="宋体" w:eastAsia="宋体" w:cs="宋体"/>
          <w:color w:val="auto"/>
          <w:kern w:val="0"/>
          <w:szCs w:val="21"/>
          <w:highlight w:val="none"/>
          <w:lang w:eastAsia="zh-CN"/>
        </w:rPr>
        <w:t>评审</w:t>
      </w:r>
      <w:r>
        <w:rPr>
          <w:rFonts w:hint="eastAsia" w:ascii="宋体" w:hAnsi="宋体" w:eastAsia="宋体" w:cs="宋体"/>
          <w:color w:val="auto"/>
          <w:kern w:val="0"/>
          <w:szCs w:val="21"/>
          <w:highlight w:val="none"/>
        </w:rPr>
        <w:t>标准打分后，取所有评委评分的平均值得出该</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的商务评分；</w:t>
      </w:r>
    </w:p>
    <w:p>
      <w:pPr>
        <w:autoSpaceDE w:val="0"/>
        <w:autoSpaceDN w:val="0"/>
        <w:adjustRightInd w:val="0"/>
        <w:spacing w:line="360" w:lineRule="auto"/>
        <w:ind w:left="565" w:leftChars="-1" w:hanging="567" w:hangingChars="270"/>
        <w:rPr>
          <w:rFonts w:hint="eastAsia" w:ascii="宋体" w:hAnsi="宋体" w:eastAsia="宋体" w:cs="宋体"/>
          <w:color w:val="000000"/>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w:t>
      </w:r>
      <w:r>
        <w:rPr>
          <w:rFonts w:hint="eastAsia" w:ascii="宋体" w:hAnsi="宋体" w:eastAsia="宋体" w:cs="宋体"/>
          <w:color w:val="auto"/>
          <w:kern w:val="0"/>
          <w:szCs w:val="21"/>
          <w:highlight w:val="none"/>
          <w:lang w:eastAsia="zh-CN"/>
        </w:rPr>
        <w:t>比选评审小组</w:t>
      </w:r>
      <w:r>
        <w:rPr>
          <w:rFonts w:hint="eastAsia" w:ascii="宋体" w:hAnsi="宋体" w:eastAsia="宋体" w:cs="宋体"/>
          <w:color w:val="auto"/>
          <w:kern w:val="0"/>
          <w:szCs w:val="21"/>
          <w:highlight w:val="none"/>
        </w:rPr>
        <w:t>对技术标进行评审，按</w:t>
      </w:r>
      <w:r>
        <w:rPr>
          <w:rFonts w:hint="eastAsia" w:ascii="宋体" w:hAnsi="宋体" w:eastAsia="宋体" w:cs="宋体"/>
          <w:color w:val="auto"/>
          <w:kern w:val="0"/>
          <w:szCs w:val="21"/>
          <w:highlight w:val="none"/>
          <w:lang w:eastAsia="zh-CN"/>
        </w:rPr>
        <w:t>评审</w:t>
      </w:r>
      <w:r>
        <w:rPr>
          <w:rFonts w:hint="eastAsia" w:ascii="宋体" w:hAnsi="宋体" w:eastAsia="宋体" w:cs="宋体"/>
          <w:color w:val="auto"/>
          <w:kern w:val="0"/>
          <w:szCs w:val="21"/>
          <w:highlight w:val="none"/>
        </w:rPr>
        <w:t>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w:t>
      </w:r>
      <w:r>
        <w:rPr>
          <w:rFonts w:hint="eastAsia" w:ascii="宋体" w:hAnsi="宋体" w:eastAsia="宋体" w:cs="宋体"/>
          <w:color w:val="auto"/>
          <w:sz w:val="21"/>
          <w:szCs w:val="21"/>
          <w:highlight w:val="none"/>
          <w:lang w:eastAsia="zh-CN"/>
        </w:rPr>
        <w:t>比选评审小组</w:t>
      </w:r>
      <w:r>
        <w:rPr>
          <w:rFonts w:hint="eastAsia" w:ascii="宋体" w:hAnsi="宋体" w:eastAsia="宋体" w:cs="宋体"/>
          <w:color w:val="auto"/>
          <w:sz w:val="21"/>
          <w:szCs w:val="21"/>
          <w:highlight w:val="none"/>
        </w:rPr>
        <w:t>为五人时，在所有评委对同一份</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技术标评审的总评分中，去掉一个最高分和一个最低分，计算剩余总评分的算术平均值即为该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w:t>
      </w:r>
      <w:r>
        <w:rPr>
          <w:rFonts w:hint="eastAsia" w:ascii="宋体" w:hAnsi="宋体" w:eastAsia="宋体" w:cs="宋体"/>
          <w:color w:val="auto"/>
          <w:sz w:val="21"/>
          <w:szCs w:val="21"/>
          <w:highlight w:val="none"/>
          <w:lang w:eastAsia="zh-CN"/>
        </w:rPr>
        <w:t>比选评审小组</w:t>
      </w:r>
      <w:r>
        <w:rPr>
          <w:rFonts w:hint="eastAsia" w:ascii="宋体" w:hAnsi="宋体" w:eastAsia="宋体" w:cs="宋体"/>
          <w:color w:val="auto"/>
          <w:sz w:val="21"/>
          <w:szCs w:val="21"/>
          <w:highlight w:val="none"/>
        </w:rPr>
        <w:t>为七人及以上单数时，在各评委的打分中，同一评委的最高评分减去最低评分，去掉分差最大评委的所有打分（出现分差相同时，按最高评分减去次最低评分进行比较，如此类推），在所有剩余评委对同一份</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技术部分评审的总评分中，去掉一个最高分和一个最低分，计算剩余总评分的算术平均值即为该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技术部分的最终综合得分；若</w:t>
      </w:r>
      <w:r>
        <w:rPr>
          <w:rFonts w:hint="eastAsia" w:ascii="宋体" w:hAnsi="宋体" w:eastAsia="宋体" w:cs="宋体"/>
          <w:color w:val="auto"/>
          <w:sz w:val="21"/>
          <w:szCs w:val="21"/>
          <w:highlight w:val="none"/>
          <w:lang w:eastAsia="zh-CN"/>
        </w:rPr>
        <w:t>比选评审小组</w:t>
      </w:r>
      <w:r>
        <w:rPr>
          <w:rFonts w:hint="eastAsia" w:ascii="宋体" w:hAnsi="宋体" w:eastAsia="宋体" w:cs="宋体"/>
          <w:color w:val="auto"/>
          <w:sz w:val="21"/>
          <w:szCs w:val="21"/>
          <w:highlight w:val="none"/>
        </w:rPr>
        <w:t>成员对某一项按“优、良、差”区间评审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w:t>
      </w:r>
      <w:r>
        <w:rPr>
          <w:rFonts w:hint="eastAsia" w:ascii="宋体" w:hAnsi="宋体" w:eastAsia="宋体" w:cs="宋体"/>
          <w:color w:val="000000"/>
          <w:sz w:val="21"/>
          <w:szCs w:val="21"/>
          <w:highlight w:val="none"/>
        </w:rPr>
        <w:t>在</w:t>
      </w:r>
      <w:r>
        <w:rPr>
          <w:rFonts w:hint="eastAsia" w:ascii="宋体" w:hAnsi="宋体" w:eastAsia="宋体" w:cs="宋体"/>
          <w:color w:val="000000"/>
          <w:sz w:val="21"/>
          <w:szCs w:val="21"/>
          <w:highlight w:val="none"/>
          <w:lang w:eastAsia="zh-CN"/>
        </w:rPr>
        <w:t>评审</w:t>
      </w:r>
      <w:r>
        <w:rPr>
          <w:rFonts w:hint="eastAsia" w:ascii="宋体" w:hAnsi="宋体" w:eastAsia="宋体" w:cs="宋体"/>
          <w:color w:val="000000"/>
          <w:sz w:val="21"/>
          <w:szCs w:val="21"/>
          <w:highlight w:val="none"/>
        </w:rPr>
        <w:t>报告中作出说明。</w:t>
      </w:r>
    </w:p>
    <w:p>
      <w:pPr>
        <w:autoSpaceDE w:val="0"/>
        <w:autoSpaceDN w:val="0"/>
        <w:adjustRightInd w:val="0"/>
        <w:spacing w:line="360" w:lineRule="auto"/>
        <w:ind w:left="565" w:leftChars="-1" w:hanging="567" w:hangingChars="270"/>
        <w:rPr>
          <w:rFonts w:ascii="宋体" w:hAnsi="宋体" w:eastAsia="宋体" w:cs="Times New Roman"/>
          <w:szCs w:val="24"/>
          <w:highlight w:val="none"/>
          <w:lang w:val="zh-CN"/>
        </w:rPr>
      </w:pP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lang w:val="en-US" w:eastAsia="zh-CN"/>
        </w:rPr>
        <w:t>3</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最后</w:t>
      </w:r>
      <w:r>
        <w:rPr>
          <w:rFonts w:hint="eastAsia" w:ascii="宋体" w:hAnsi="宋体" w:eastAsia="宋体" w:cs="宋体"/>
          <w:kern w:val="0"/>
          <w:szCs w:val="21"/>
          <w:highlight w:val="none"/>
          <w:lang w:eastAsia="zh-CN"/>
        </w:rPr>
        <w:t>比选评审小组</w:t>
      </w:r>
      <w:r>
        <w:rPr>
          <w:rFonts w:hint="eastAsia" w:ascii="宋体" w:hAnsi="宋体" w:eastAsia="宋体" w:cs="宋体"/>
          <w:kern w:val="0"/>
          <w:szCs w:val="21"/>
          <w:highlight w:val="none"/>
        </w:rPr>
        <w:t>对报价进行评审，按</w:t>
      </w:r>
      <w:r>
        <w:rPr>
          <w:rFonts w:hint="eastAsia" w:ascii="宋体" w:hAnsi="宋体" w:eastAsia="宋体" w:cs="宋体"/>
          <w:kern w:val="0"/>
          <w:szCs w:val="21"/>
          <w:highlight w:val="none"/>
          <w:lang w:eastAsia="zh-CN"/>
        </w:rPr>
        <w:t>评审</w:t>
      </w:r>
      <w:r>
        <w:rPr>
          <w:rFonts w:hint="eastAsia" w:ascii="宋体" w:hAnsi="宋体" w:eastAsia="宋体" w:cs="宋体"/>
          <w:kern w:val="0"/>
          <w:szCs w:val="21"/>
          <w:highlight w:val="none"/>
        </w:rPr>
        <w:t>标准计算得出该</w:t>
      </w:r>
      <w:r>
        <w:rPr>
          <w:rFonts w:hint="eastAsia" w:ascii="宋体" w:hAnsi="宋体" w:eastAsia="宋体" w:cs="宋体"/>
          <w:kern w:val="0"/>
          <w:szCs w:val="21"/>
          <w:highlight w:val="none"/>
          <w:lang w:eastAsia="zh-CN"/>
        </w:rPr>
        <w:t>供应商</w:t>
      </w:r>
      <w:r>
        <w:rPr>
          <w:rFonts w:hint="eastAsia" w:ascii="宋体" w:hAnsi="宋体" w:eastAsia="宋体" w:cs="宋体"/>
          <w:kern w:val="0"/>
          <w:szCs w:val="21"/>
          <w:highlight w:val="none"/>
        </w:rPr>
        <w:t>的报价评分。</w:t>
      </w:r>
    </w:p>
    <w:p>
      <w:pPr>
        <w:tabs>
          <w:tab w:val="left" w:pos="600"/>
        </w:tabs>
        <w:autoSpaceDE w:val="0"/>
        <w:autoSpaceDN w:val="0"/>
        <w:adjustRightInd w:val="0"/>
        <w:spacing w:line="360" w:lineRule="auto"/>
        <w:outlineLvl w:val="1"/>
        <w:rPr>
          <w:rFonts w:ascii="宋体" w:hAnsi="宋体" w:eastAsia="宋体" w:cs="Times New Roman"/>
          <w:szCs w:val="24"/>
          <w:highlight w:val="none"/>
          <w:lang w:val="zh-CN"/>
        </w:rPr>
      </w:pPr>
      <w:bookmarkStart w:id="754" w:name="_Toc7410"/>
      <w:bookmarkStart w:id="755" w:name="_Toc22522"/>
      <w:r>
        <w:rPr>
          <w:rFonts w:ascii="宋体" w:hAnsi="宋体" w:eastAsia="宋体" w:cs="Times New Roman"/>
          <w:szCs w:val="24"/>
          <w:highlight w:val="none"/>
          <w:lang w:val="zh-CN"/>
        </w:rPr>
        <w:t>11</w:t>
      </w:r>
      <w:r>
        <w:rPr>
          <w:rFonts w:hint="eastAsia" w:ascii="宋体" w:hAnsi="宋体" w:eastAsia="宋体" w:cs="Times New Roman"/>
          <w:szCs w:val="24"/>
          <w:highlight w:val="none"/>
          <w:lang w:val="zh-CN"/>
        </w:rPr>
        <w:t>.4 比选评审小组打分采取记名形式。</w:t>
      </w:r>
      <w:bookmarkEnd w:id="754"/>
      <w:bookmarkEnd w:id="755"/>
    </w:p>
    <w:p>
      <w:pPr>
        <w:autoSpaceDE w:val="0"/>
        <w:autoSpaceDN w:val="0"/>
        <w:adjustRightInd w:val="0"/>
        <w:spacing w:line="360" w:lineRule="auto"/>
        <w:ind w:left="565" w:leftChars="-1" w:hanging="567" w:hangingChars="270"/>
        <w:rPr>
          <w:rFonts w:ascii="宋体" w:hAnsi="宋体" w:eastAsia="宋体" w:cs="Times New Roman"/>
          <w:szCs w:val="24"/>
          <w:highlight w:val="none"/>
          <w:lang w:val="zh-CN"/>
        </w:rPr>
      </w:pPr>
      <w:r>
        <w:rPr>
          <w:rFonts w:ascii="宋体" w:hAnsi="宋体" w:eastAsia="宋体" w:cs="Times New Roman"/>
          <w:szCs w:val="24"/>
          <w:highlight w:val="none"/>
          <w:lang w:val="zh-CN"/>
        </w:rPr>
        <w:t>11</w:t>
      </w:r>
      <w:r>
        <w:rPr>
          <w:rFonts w:hint="eastAsia" w:ascii="宋体" w:hAnsi="宋体" w:eastAsia="宋体" w:cs="Times New Roman"/>
          <w:szCs w:val="24"/>
          <w:highlight w:val="none"/>
          <w:lang w:val="zh-CN"/>
        </w:rPr>
        <w:t>.5 各评委根据秘书组提供的打分表严格按照评审大纲内的评分标准独立自主打分，任何人不得要求评委统一打分或统一确定等次顺序。</w:t>
      </w:r>
    </w:p>
    <w:p>
      <w:pPr>
        <w:autoSpaceDE w:val="0"/>
        <w:autoSpaceDN w:val="0"/>
        <w:adjustRightInd w:val="0"/>
        <w:spacing w:line="360" w:lineRule="auto"/>
        <w:ind w:left="426" w:hanging="426"/>
        <w:rPr>
          <w:rFonts w:ascii="宋体" w:hAnsi="宋体" w:eastAsia="宋体" w:cs="Times New Roman"/>
          <w:szCs w:val="24"/>
          <w:highlight w:val="none"/>
          <w:lang w:val="zh-CN"/>
        </w:rPr>
      </w:pPr>
      <w:r>
        <w:rPr>
          <w:rFonts w:ascii="宋体" w:hAnsi="宋体" w:eastAsia="宋体" w:cs="Times New Roman"/>
          <w:szCs w:val="24"/>
          <w:highlight w:val="none"/>
          <w:lang w:val="zh-CN"/>
        </w:rPr>
        <w:t>11</w:t>
      </w:r>
      <w:r>
        <w:rPr>
          <w:rFonts w:hint="eastAsia" w:ascii="宋体" w:hAnsi="宋体" w:eastAsia="宋体" w:cs="Times New Roman"/>
          <w:szCs w:val="24"/>
          <w:highlight w:val="none"/>
          <w:lang w:val="zh-CN"/>
        </w:rPr>
        <w:t>.6 对打分表中的每项条款，各评委应根据响应文件、澄清材料、比选文件要求，按满足的程度给供应商打分。</w:t>
      </w:r>
    </w:p>
    <w:p>
      <w:pPr>
        <w:tabs>
          <w:tab w:val="left" w:pos="600"/>
        </w:tabs>
        <w:autoSpaceDE w:val="0"/>
        <w:autoSpaceDN w:val="0"/>
        <w:adjustRightInd w:val="0"/>
        <w:spacing w:line="360" w:lineRule="auto"/>
        <w:outlineLvl w:val="1"/>
        <w:rPr>
          <w:rFonts w:ascii="宋体" w:hAnsi="宋体" w:eastAsia="宋体" w:cs="Times New Roman"/>
          <w:szCs w:val="24"/>
          <w:highlight w:val="none"/>
          <w:lang w:val="zh-CN"/>
        </w:rPr>
      </w:pPr>
      <w:bookmarkStart w:id="756" w:name="_Toc84"/>
      <w:bookmarkStart w:id="757" w:name="_Toc4512"/>
      <w:r>
        <w:rPr>
          <w:rFonts w:ascii="宋体" w:hAnsi="宋体" w:eastAsia="宋体" w:cs="Times New Roman"/>
          <w:szCs w:val="24"/>
          <w:highlight w:val="none"/>
          <w:lang w:val="zh-CN"/>
        </w:rPr>
        <w:t>11</w:t>
      </w:r>
      <w:r>
        <w:rPr>
          <w:rFonts w:hint="eastAsia" w:ascii="宋体" w:hAnsi="宋体" w:eastAsia="宋体" w:cs="Times New Roman"/>
          <w:szCs w:val="24"/>
          <w:highlight w:val="none"/>
          <w:lang w:val="zh-CN"/>
        </w:rPr>
        <w:t>.7 评分程序</w:t>
      </w:r>
      <w:bookmarkEnd w:id="756"/>
      <w:bookmarkEnd w:id="757"/>
    </w:p>
    <w:p>
      <w:pPr>
        <w:tabs>
          <w:tab w:val="left" w:pos="1134"/>
        </w:tabs>
        <w:autoSpaceDE w:val="0"/>
        <w:autoSpaceDN w:val="0"/>
        <w:adjustRightInd w:val="0"/>
        <w:spacing w:line="360" w:lineRule="auto"/>
        <w:ind w:left="565" w:leftChars="-1" w:hanging="567" w:hangingChars="270"/>
        <w:rPr>
          <w:rFonts w:ascii="宋体" w:hAnsi="宋体" w:eastAsia="宋体" w:cs="Times New Roman"/>
          <w:szCs w:val="24"/>
          <w:highlight w:val="none"/>
          <w:lang w:val="zh-CN"/>
        </w:rPr>
      </w:pPr>
      <w:r>
        <w:rPr>
          <w:rFonts w:hint="eastAsia" w:ascii="宋体" w:hAnsi="宋体" w:eastAsia="宋体" w:cs="Times New Roman"/>
          <w:szCs w:val="24"/>
          <w:highlight w:val="none"/>
          <w:lang w:val="zh-CN"/>
        </w:rPr>
        <w:t>（</w:t>
      </w:r>
      <w:r>
        <w:rPr>
          <w:rFonts w:ascii="宋体" w:hAnsi="宋体" w:eastAsia="宋体" w:cs="Times New Roman"/>
          <w:szCs w:val="24"/>
          <w:highlight w:val="none"/>
          <w:lang w:val="zh-CN"/>
        </w:rPr>
        <w:t>1</w:t>
      </w:r>
      <w:r>
        <w:rPr>
          <w:rFonts w:hint="eastAsia" w:ascii="宋体" w:hAnsi="宋体" w:eastAsia="宋体" w:cs="Times New Roman"/>
          <w:szCs w:val="24"/>
          <w:highlight w:val="none"/>
          <w:lang w:val="zh-CN"/>
        </w:rPr>
        <w:t>）就供应商的响应文件对照整理出商务、技术评审因素对比表、偏差表，并在经过校核的基础上逐项打分。</w:t>
      </w:r>
    </w:p>
    <w:p>
      <w:pPr>
        <w:tabs>
          <w:tab w:val="left" w:pos="1134"/>
        </w:tabs>
        <w:autoSpaceDE w:val="0"/>
        <w:autoSpaceDN w:val="0"/>
        <w:adjustRightInd w:val="0"/>
        <w:spacing w:line="360" w:lineRule="auto"/>
        <w:ind w:left="565" w:leftChars="-1" w:hanging="567" w:hangingChars="270"/>
        <w:rPr>
          <w:rFonts w:ascii="宋体" w:hAnsi="宋体" w:eastAsia="宋体" w:cs="Times New Roman"/>
          <w:szCs w:val="24"/>
          <w:highlight w:val="none"/>
          <w:lang w:val="zh-CN"/>
        </w:rPr>
      </w:pPr>
      <w:r>
        <w:rPr>
          <w:rFonts w:hint="eastAsia" w:ascii="宋体" w:hAnsi="宋体" w:eastAsia="宋体" w:cs="Times New Roman"/>
          <w:szCs w:val="24"/>
          <w:highlight w:val="none"/>
          <w:lang w:val="zh-CN"/>
        </w:rPr>
        <w:t>（</w:t>
      </w:r>
      <w:r>
        <w:rPr>
          <w:rFonts w:ascii="宋体" w:hAnsi="宋体" w:eastAsia="宋体" w:cs="Times New Roman"/>
          <w:szCs w:val="24"/>
          <w:highlight w:val="none"/>
          <w:lang w:val="zh-CN"/>
        </w:rPr>
        <w:t>2</w:t>
      </w:r>
      <w:r>
        <w:rPr>
          <w:rFonts w:hint="eastAsia" w:ascii="宋体" w:hAnsi="宋体" w:eastAsia="宋体" w:cs="Times New Roman"/>
          <w:szCs w:val="24"/>
          <w:highlight w:val="none"/>
          <w:lang w:val="zh-CN"/>
        </w:rPr>
        <w:t>）各评委独立完成打分后，将统计好的评分表交给采购代理机构秘书组复核。</w:t>
      </w:r>
    </w:p>
    <w:p>
      <w:pPr>
        <w:tabs>
          <w:tab w:val="left" w:pos="1134"/>
        </w:tabs>
        <w:autoSpaceDE w:val="0"/>
        <w:autoSpaceDN w:val="0"/>
        <w:adjustRightInd w:val="0"/>
        <w:spacing w:line="360" w:lineRule="auto"/>
        <w:ind w:left="565" w:leftChars="-1" w:hanging="567" w:hangingChars="270"/>
        <w:rPr>
          <w:rFonts w:ascii="宋体" w:hAnsi="宋体" w:eastAsia="宋体" w:cs="Times New Roman"/>
          <w:szCs w:val="24"/>
          <w:highlight w:val="none"/>
          <w:lang w:val="zh-CN"/>
        </w:rPr>
      </w:pPr>
      <w:r>
        <w:rPr>
          <w:rFonts w:hint="eastAsia" w:ascii="宋体" w:hAnsi="宋体" w:eastAsia="宋体" w:cs="Times New Roman"/>
          <w:szCs w:val="24"/>
          <w:highlight w:val="none"/>
          <w:lang w:val="zh-CN"/>
        </w:rPr>
        <w:t>（</w:t>
      </w:r>
      <w:r>
        <w:rPr>
          <w:rFonts w:ascii="宋体" w:hAnsi="宋体" w:eastAsia="宋体" w:cs="Times New Roman"/>
          <w:szCs w:val="24"/>
          <w:highlight w:val="none"/>
          <w:lang w:val="zh-CN"/>
        </w:rPr>
        <w:t>3</w:t>
      </w:r>
      <w:r>
        <w:rPr>
          <w:rFonts w:hint="eastAsia" w:ascii="宋体" w:hAnsi="宋体" w:eastAsia="宋体" w:cs="Times New Roman"/>
          <w:szCs w:val="24"/>
          <w:highlight w:val="none"/>
          <w:lang w:val="zh-CN"/>
        </w:rPr>
        <w:t>）评分统计表中各供应商技术得分应为最终综合得分，商务和价格得分应为评委打分的算术平均值。</w:t>
      </w:r>
    </w:p>
    <w:p>
      <w:pPr>
        <w:autoSpaceDE w:val="0"/>
        <w:autoSpaceDN w:val="0"/>
        <w:adjustRightInd w:val="0"/>
        <w:spacing w:line="360" w:lineRule="auto"/>
        <w:rPr>
          <w:rFonts w:ascii="宋体" w:hAnsi="宋体" w:eastAsia="宋体" w:cs="宋体"/>
          <w:szCs w:val="24"/>
          <w:highlight w:val="none"/>
          <w:lang w:val="zh-CN"/>
        </w:rPr>
      </w:pPr>
    </w:p>
    <w:p>
      <w:pPr>
        <w:tabs>
          <w:tab w:val="left" w:pos="1701"/>
        </w:tabs>
        <w:autoSpaceDE w:val="0"/>
        <w:autoSpaceDN w:val="0"/>
        <w:adjustRightInd w:val="0"/>
        <w:spacing w:line="360" w:lineRule="auto"/>
        <w:outlineLvl w:val="0"/>
        <w:rPr>
          <w:rFonts w:ascii="宋体" w:hAnsi="宋体" w:eastAsia="宋体" w:cs="宋体"/>
          <w:b/>
          <w:szCs w:val="24"/>
          <w:highlight w:val="none"/>
          <w:lang w:val="zh-CN"/>
        </w:rPr>
      </w:pPr>
      <w:bookmarkStart w:id="758" w:name="_Toc24858"/>
      <w:bookmarkStart w:id="759" w:name="_Toc3300"/>
      <w:r>
        <w:rPr>
          <w:rFonts w:hint="eastAsia" w:ascii="宋体" w:hAnsi="宋体" w:eastAsia="宋体" w:cs="宋体"/>
          <w:b/>
          <w:szCs w:val="24"/>
          <w:highlight w:val="none"/>
          <w:lang w:val="zh-CN"/>
        </w:rPr>
        <w:t>12、评分因素及分值</w:t>
      </w:r>
      <w:bookmarkEnd w:id="758"/>
      <w:bookmarkEnd w:id="759"/>
    </w:p>
    <w:tbl>
      <w:tblPr>
        <w:tblStyle w:val="3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kern w:val="0"/>
                <w:sz w:val="22"/>
                <w:highlight w:val="none"/>
                <w:lang w:val="zh-CN"/>
              </w:rPr>
            </w:pPr>
            <w:r>
              <w:rPr>
                <w:rFonts w:hint="eastAsia" w:ascii="宋体" w:hAnsi="宋体" w:eastAsia="宋体" w:cs="宋体"/>
                <w:b/>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kern w:val="0"/>
                <w:sz w:val="22"/>
                <w:highlight w:val="none"/>
                <w:lang w:val="zh-CN"/>
              </w:rPr>
            </w:pPr>
            <w:r>
              <w:rPr>
                <w:rFonts w:hint="eastAsia" w:ascii="宋体" w:hAnsi="宋体" w:eastAsia="宋体" w:cs="宋体"/>
                <w:b/>
                <w:kern w:val="0"/>
                <w:sz w:val="22"/>
                <w:highlight w:val="none"/>
                <w:lang w:val="zh-CN"/>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kern w:val="0"/>
                <w:sz w:val="22"/>
                <w:highlight w:val="none"/>
                <w:lang w:val="zh-CN"/>
              </w:rPr>
            </w:pPr>
            <w:r>
              <w:rPr>
                <w:rFonts w:hint="eastAsia" w:ascii="宋体" w:hAnsi="宋体" w:eastAsia="宋体" w:cs="宋体"/>
                <w:bCs/>
                <w:kern w:val="0"/>
                <w:sz w:val="22"/>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Cs/>
                <w:kern w:val="0"/>
                <w:sz w:val="22"/>
                <w:highlight w:val="none"/>
                <w:lang w:val="zh-CN"/>
              </w:rPr>
            </w:pPr>
            <w:r>
              <w:rPr>
                <w:rFonts w:hint="eastAsia" w:ascii="宋体" w:hAnsi="宋体" w:eastAsia="宋体" w:cs="宋体"/>
                <w:b/>
                <w:szCs w:val="21"/>
                <w:highlight w:val="none"/>
                <w:lang w:val="en-US" w:eastAsia="zh-CN"/>
              </w:rPr>
              <w:t>30</w:t>
            </w:r>
            <w:r>
              <w:rPr>
                <w:rFonts w:hint="eastAsia" w:ascii="宋体" w:hAnsi="宋体" w:eastAsia="宋体" w:cs="宋体"/>
                <w:b/>
                <w:szCs w:val="21"/>
                <w:highlight w:val="none"/>
                <w:lang w:val="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kern w:val="0"/>
                <w:sz w:val="22"/>
                <w:highlight w:val="none"/>
                <w:lang w:val="zh-CN"/>
              </w:rPr>
            </w:pPr>
            <w:r>
              <w:rPr>
                <w:rFonts w:hint="eastAsia" w:ascii="宋体" w:hAnsi="宋体" w:eastAsia="宋体" w:cs="宋体"/>
                <w:bCs/>
                <w:kern w:val="0"/>
                <w:sz w:val="22"/>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Cs/>
                <w:kern w:val="0"/>
                <w:sz w:val="22"/>
                <w:highlight w:val="none"/>
                <w:lang w:val="zh-CN"/>
              </w:rPr>
            </w:pPr>
            <w:r>
              <w:rPr>
                <w:rFonts w:hint="eastAsia" w:ascii="宋体" w:hAnsi="宋体" w:eastAsia="宋体" w:cs="宋体"/>
                <w:b/>
                <w:szCs w:val="21"/>
                <w:highlight w:val="none"/>
                <w:lang w:val="en-US" w:eastAsia="zh-CN"/>
              </w:rPr>
              <w:t>55</w:t>
            </w:r>
            <w:r>
              <w:rPr>
                <w:rFonts w:hint="eastAsia" w:ascii="宋体" w:hAnsi="宋体" w:eastAsia="宋体" w:cs="宋体"/>
                <w:b/>
                <w:szCs w:val="21"/>
                <w:highlight w:val="none"/>
                <w:lang w:val="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kern w:val="0"/>
                <w:sz w:val="22"/>
                <w:highlight w:val="none"/>
                <w:lang w:val="zh-CN"/>
              </w:rPr>
            </w:pPr>
            <w:r>
              <w:rPr>
                <w:rFonts w:hint="eastAsia" w:ascii="宋体" w:hAnsi="宋体" w:eastAsia="宋体" w:cs="宋体"/>
                <w:bCs/>
                <w:kern w:val="0"/>
                <w:sz w:val="22"/>
                <w:highlight w:val="none"/>
                <w:lang w:val="zh-CN"/>
              </w:rPr>
              <w:t>3、价格</w:t>
            </w:r>
          </w:p>
        </w:tc>
        <w:tc>
          <w:tcPr>
            <w:tcW w:w="249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Cs/>
                <w:kern w:val="0"/>
                <w:sz w:val="22"/>
                <w:highlight w:val="none"/>
                <w:lang w:val="zh-CN"/>
              </w:rPr>
            </w:pPr>
            <w:r>
              <w:rPr>
                <w:rFonts w:hint="eastAsia" w:ascii="宋体" w:hAnsi="宋体" w:eastAsia="宋体" w:cs="宋体"/>
                <w:b/>
                <w:szCs w:val="21"/>
                <w:highlight w:val="none"/>
                <w:lang w:val="en-US" w:eastAsia="zh-CN"/>
              </w:rPr>
              <w:t>15</w:t>
            </w:r>
            <w:r>
              <w:rPr>
                <w:rFonts w:hint="eastAsia" w:ascii="宋体" w:hAnsi="宋体" w:eastAsia="宋体" w:cs="宋体"/>
                <w:b/>
                <w:szCs w:val="21"/>
                <w:highlight w:val="none"/>
                <w:lang w:val="zh-CN"/>
              </w:rPr>
              <w:t>分</w:t>
            </w:r>
          </w:p>
        </w:tc>
      </w:tr>
    </w:tbl>
    <w:p>
      <w:pPr>
        <w:tabs>
          <w:tab w:val="left" w:pos="585"/>
        </w:tabs>
        <w:autoSpaceDE w:val="0"/>
        <w:autoSpaceDN w:val="0"/>
        <w:adjustRightInd w:val="0"/>
        <w:spacing w:line="360" w:lineRule="auto"/>
        <w:rPr>
          <w:rFonts w:ascii="宋体" w:hAnsi="宋体" w:eastAsia="宋体" w:cs="宋体"/>
          <w:b/>
          <w:szCs w:val="21"/>
          <w:highlight w:val="none"/>
        </w:rPr>
      </w:pPr>
      <w:bookmarkStart w:id="760" w:name="_Toc18349_WPSOffice_Level2"/>
    </w:p>
    <w:p>
      <w:pPr>
        <w:tabs>
          <w:tab w:val="left" w:pos="585"/>
        </w:tabs>
        <w:autoSpaceDE w:val="0"/>
        <w:autoSpaceDN w:val="0"/>
        <w:adjustRightInd w:val="0"/>
        <w:spacing w:line="360" w:lineRule="auto"/>
        <w:rPr>
          <w:rFonts w:ascii="宋体" w:hAnsi="宋体" w:eastAsia="宋体" w:cs="宋体"/>
          <w:b/>
          <w:szCs w:val="21"/>
          <w:highlight w:val="none"/>
          <w:lang w:val="zh-CN"/>
        </w:rPr>
      </w:pPr>
      <w:r>
        <w:rPr>
          <w:rFonts w:hint="eastAsia" w:ascii="宋体" w:hAnsi="宋体" w:eastAsia="宋体" w:cs="宋体"/>
          <w:b/>
          <w:szCs w:val="21"/>
          <w:highlight w:val="none"/>
        </w:rPr>
        <w:t>（1）</w:t>
      </w:r>
      <w:r>
        <w:rPr>
          <w:rFonts w:hint="eastAsia" w:ascii="宋体" w:hAnsi="宋体" w:eastAsia="宋体" w:cs="宋体"/>
          <w:b/>
          <w:szCs w:val="21"/>
          <w:highlight w:val="none"/>
          <w:lang w:val="zh-CN"/>
        </w:rPr>
        <w:t>商务：总分</w:t>
      </w:r>
      <w:r>
        <w:rPr>
          <w:rFonts w:hint="eastAsia" w:ascii="宋体" w:hAnsi="宋体" w:eastAsia="宋体" w:cs="宋体"/>
          <w:b/>
          <w:szCs w:val="21"/>
          <w:highlight w:val="none"/>
          <w:lang w:val="en-US" w:eastAsia="zh-CN"/>
        </w:rPr>
        <w:t>30</w:t>
      </w:r>
      <w:r>
        <w:rPr>
          <w:rFonts w:hint="eastAsia" w:ascii="宋体" w:hAnsi="宋体" w:eastAsia="宋体" w:cs="宋体"/>
          <w:b/>
          <w:szCs w:val="21"/>
          <w:highlight w:val="none"/>
          <w:lang w:val="zh-CN"/>
        </w:rPr>
        <w:t>分</w:t>
      </w:r>
      <w:bookmarkEnd w:id="760"/>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133"/>
        <w:gridCol w:w="7661"/>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3"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pacing w:line="400" w:lineRule="exact"/>
              <w:jc w:val="center"/>
              <w:rPr>
                <w:rFonts w:ascii="宋体" w:hAnsi="宋体" w:eastAsia="宋体" w:cs="宋体"/>
                <w:b/>
                <w:kern w:val="0"/>
                <w:szCs w:val="21"/>
                <w:highlight w:val="none"/>
              </w:rPr>
            </w:pPr>
            <w:r>
              <w:rPr>
                <w:rFonts w:hint="eastAsia" w:ascii="宋体" w:hAnsi="宋体" w:eastAsia="宋体" w:cs="宋体"/>
                <w:b/>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pacing w:line="400" w:lineRule="exact"/>
              <w:jc w:val="center"/>
              <w:rPr>
                <w:rFonts w:ascii="宋体" w:hAnsi="宋体" w:eastAsia="宋体" w:cs="宋体"/>
                <w:b/>
                <w:kern w:val="0"/>
                <w:szCs w:val="21"/>
                <w:highlight w:val="none"/>
              </w:rPr>
            </w:pPr>
            <w:r>
              <w:rPr>
                <w:rFonts w:hint="eastAsia" w:ascii="宋体" w:hAnsi="宋体" w:eastAsia="宋体" w:cs="宋体"/>
                <w:b/>
                <w:szCs w:val="21"/>
                <w:highlight w:val="none"/>
                <w:lang w:val="zh-CN"/>
              </w:rPr>
              <w:t>评审内容</w:t>
            </w:r>
          </w:p>
        </w:tc>
        <w:tc>
          <w:tcPr>
            <w:tcW w:w="3693"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pacing w:line="400" w:lineRule="exact"/>
              <w:jc w:val="center"/>
              <w:rPr>
                <w:rFonts w:ascii="宋体" w:hAnsi="宋体" w:eastAsia="宋体" w:cs="宋体"/>
                <w:b/>
                <w:kern w:val="0"/>
                <w:szCs w:val="21"/>
                <w:highlight w:val="none"/>
              </w:rPr>
            </w:pPr>
            <w:r>
              <w:rPr>
                <w:rFonts w:hint="eastAsia" w:ascii="宋体" w:hAnsi="宋体" w:eastAsia="宋体" w:cs="宋体"/>
                <w:b/>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pacing w:line="400" w:lineRule="exact"/>
              <w:jc w:val="center"/>
              <w:rPr>
                <w:rFonts w:ascii="宋体" w:hAnsi="宋体" w:eastAsia="宋体" w:cs="宋体"/>
                <w:b/>
                <w:kern w:val="0"/>
                <w:szCs w:val="21"/>
                <w:highlight w:val="none"/>
              </w:rPr>
            </w:pPr>
            <w:r>
              <w:rPr>
                <w:rFonts w:hint="eastAsia" w:ascii="宋体" w:hAnsi="宋体" w:eastAsia="宋体" w:cs="宋体"/>
                <w:b/>
                <w:kern w:val="0"/>
                <w:szCs w:val="21"/>
                <w:highlight w:val="none"/>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ascii="宋体" w:hAnsi="宋体" w:eastAsia="宋体" w:cs="Times New Roman"/>
                <w:bCs/>
                <w:kern w:val="0"/>
                <w:sz w:val="21"/>
                <w:szCs w:val="21"/>
                <w:highlight w:val="none"/>
              </w:rPr>
            </w:pPr>
            <w:r>
              <w:rPr>
                <w:rFonts w:hint="eastAsia" w:ascii="宋体" w:hAnsi="宋体" w:eastAsia="宋体" w:cs="宋体"/>
                <w:color w:val="000000"/>
                <w:sz w:val="21"/>
                <w:szCs w:val="21"/>
                <w:lang w:val="zh-CN"/>
              </w:rPr>
              <w:t>财务状况</w:t>
            </w:r>
          </w:p>
        </w:tc>
        <w:tc>
          <w:tcPr>
            <w:tcW w:w="3693"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left"/>
              <w:rPr>
                <w:rFonts w:hint="eastAsia" w:ascii="宋体" w:hAnsi="宋体" w:eastAsia="宋体" w:cs="Times New Roman"/>
                <w:b w:val="0"/>
                <w:bCs/>
                <w:kern w:val="0"/>
                <w:szCs w:val="21"/>
                <w:highlight w:val="none"/>
                <w:lang w:val="zh-CN"/>
              </w:rPr>
            </w:pPr>
            <w:r>
              <w:rPr>
                <w:rFonts w:hint="eastAsia" w:ascii="宋体" w:hAnsi="宋体" w:eastAsia="宋体" w:cs="Times New Roman"/>
                <w:b w:val="0"/>
                <w:bCs/>
                <w:kern w:val="0"/>
                <w:szCs w:val="21"/>
                <w:highlight w:val="none"/>
                <w:lang w:val="en-US" w:eastAsia="zh-CN"/>
              </w:rPr>
              <w:t>响应</w:t>
            </w:r>
            <w:r>
              <w:rPr>
                <w:rFonts w:hint="eastAsia" w:ascii="宋体" w:hAnsi="宋体" w:eastAsia="宋体" w:cs="Times New Roman"/>
                <w:b w:val="0"/>
                <w:bCs/>
                <w:kern w:val="0"/>
                <w:szCs w:val="21"/>
                <w:highlight w:val="none"/>
                <w:lang w:val="zh-CN"/>
              </w:rPr>
              <w:t>供应商202</w:t>
            </w:r>
            <w:r>
              <w:rPr>
                <w:rFonts w:hint="eastAsia" w:ascii="宋体" w:hAnsi="宋体" w:eastAsia="宋体" w:cs="Times New Roman"/>
                <w:b w:val="0"/>
                <w:bCs/>
                <w:kern w:val="0"/>
                <w:szCs w:val="21"/>
                <w:highlight w:val="none"/>
                <w:lang w:val="en-US" w:eastAsia="zh-CN"/>
              </w:rPr>
              <w:t>2</w:t>
            </w:r>
            <w:r>
              <w:rPr>
                <w:rFonts w:hint="eastAsia" w:ascii="宋体" w:hAnsi="宋体" w:eastAsia="宋体" w:cs="Times New Roman"/>
                <w:b w:val="0"/>
                <w:bCs/>
                <w:kern w:val="0"/>
                <w:szCs w:val="21"/>
                <w:highlight w:val="none"/>
                <w:lang w:val="zh-CN"/>
              </w:rPr>
              <w:t>年-202</w:t>
            </w:r>
            <w:r>
              <w:rPr>
                <w:rFonts w:hint="eastAsia" w:ascii="宋体" w:hAnsi="宋体" w:eastAsia="宋体" w:cs="Times New Roman"/>
                <w:b w:val="0"/>
                <w:bCs/>
                <w:kern w:val="0"/>
                <w:szCs w:val="21"/>
                <w:highlight w:val="none"/>
                <w:lang w:val="en-US" w:eastAsia="zh-CN"/>
              </w:rPr>
              <w:t>4</w:t>
            </w:r>
            <w:r>
              <w:rPr>
                <w:rFonts w:hint="eastAsia" w:ascii="宋体" w:hAnsi="宋体" w:eastAsia="宋体" w:cs="Times New Roman"/>
                <w:b w:val="0"/>
                <w:bCs/>
                <w:kern w:val="0"/>
                <w:szCs w:val="21"/>
                <w:highlight w:val="none"/>
                <w:lang w:val="zh-CN"/>
              </w:rPr>
              <w:t>年三个年度，每具有1个年度盈利的得1分，满分3分。</w:t>
            </w:r>
          </w:p>
          <w:p>
            <w:pPr>
              <w:autoSpaceDE w:val="0"/>
              <w:autoSpaceDN w:val="0"/>
              <w:spacing w:line="400" w:lineRule="exact"/>
              <w:jc w:val="left"/>
              <w:rPr>
                <w:rFonts w:ascii="宋体" w:hAnsi="宋体" w:eastAsia="宋体" w:cs="Times New Roman"/>
                <w:b/>
                <w:kern w:val="0"/>
                <w:szCs w:val="21"/>
                <w:highlight w:val="none"/>
                <w:lang w:val="zh-CN"/>
              </w:rPr>
            </w:pPr>
            <w:r>
              <w:rPr>
                <w:rFonts w:hint="eastAsia" w:ascii="宋体" w:hAnsi="宋体" w:eastAsia="宋体" w:cs="Times New Roman"/>
                <w:b/>
                <w:kern w:val="0"/>
                <w:szCs w:val="21"/>
                <w:highlight w:val="none"/>
                <w:lang w:val="zh-CN"/>
              </w:rPr>
              <w:t>注：</w:t>
            </w:r>
            <w:r>
              <w:rPr>
                <w:rFonts w:hint="eastAsia" w:ascii="宋体" w:hAnsi="宋体" w:eastAsia="宋体" w:cs="宋体"/>
                <w:b/>
                <w:bCs/>
                <w:color w:val="auto"/>
                <w:szCs w:val="21"/>
              </w:rPr>
              <w:t>①</w:t>
            </w:r>
            <w:r>
              <w:rPr>
                <w:rFonts w:hint="eastAsia" w:ascii="宋体" w:hAnsi="宋体" w:eastAsia="宋体" w:cs="Times New Roman"/>
                <w:b/>
                <w:kern w:val="0"/>
                <w:szCs w:val="21"/>
                <w:highlight w:val="none"/>
                <w:lang w:val="zh-CN"/>
              </w:rPr>
              <w:t>盈利指净利润为正数（非零、非负数），供应商应提供202</w:t>
            </w:r>
            <w:r>
              <w:rPr>
                <w:rFonts w:hint="eastAsia" w:ascii="宋体" w:hAnsi="宋体" w:eastAsia="宋体" w:cs="Times New Roman"/>
                <w:b/>
                <w:kern w:val="0"/>
                <w:szCs w:val="21"/>
                <w:highlight w:val="none"/>
                <w:lang w:val="en-US" w:eastAsia="zh-CN"/>
              </w:rPr>
              <w:t>2</w:t>
            </w:r>
            <w:r>
              <w:rPr>
                <w:rFonts w:hint="eastAsia" w:ascii="宋体" w:hAnsi="宋体" w:eastAsia="宋体" w:cs="Times New Roman"/>
                <w:b/>
                <w:kern w:val="0"/>
                <w:szCs w:val="21"/>
                <w:highlight w:val="none"/>
                <w:lang w:val="zh-CN"/>
              </w:rPr>
              <w:t>年、202</w:t>
            </w:r>
            <w:r>
              <w:rPr>
                <w:rFonts w:hint="eastAsia" w:ascii="宋体" w:hAnsi="宋体" w:eastAsia="宋体" w:cs="Times New Roman"/>
                <w:b/>
                <w:kern w:val="0"/>
                <w:szCs w:val="21"/>
                <w:highlight w:val="none"/>
                <w:lang w:val="en-US" w:eastAsia="zh-CN"/>
              </w:rPr>
              <w:t>3</w:t>
            </w:r>
            <w:r>
              <w:rPr>
                <w:rFonts w:hint="eastAsia" w:ascii="宋体" w:hAnsi="宋体" w:eastAsia="宋体" w:cs="Times New Roman"/>
                <w:b/>
                <w:kern w:val="0"/>
                <w:szCs w:val="21"/>
                <w:highlight w:val="none"/>
                <w:lang w:val="zh-CN"/>
              </w:rPr>
              <w:t>年、202</w:t>
            </w:r>
            <w:r>
              <w:rPr>
                <w:rFonts w:hint="eastAsia" w:ascii="宋体" w:hAnsi="宋体" w:eastAsia="宋体" w:cs="Times New Roman"/>
                <w:b/>
                <w:kern w:val="0"/>
                <w:szCs w:val="21"/>
                <w:highlight w:val="none"/>
                <w:lang w:val="en-US" w:eastAsia="zh-CN"/>
              </w:rPr>
              <w:t>4</w:t>
            </w:r>
            <w:r>
              <w:rPr>
                <w:rFonts w:hint="eastAsia" w:ascii="宋体" w:hAnsi="宋体" w:eastAsia="宋体" w:cs="Times New Roman"/>
                <w:b/>
                <w:kern w:val="0"/>
                <w:szCs w:val="21"/>
                <w:highlight w:val="none"/>
                <w:lang w:val="zh-CN"/>
              </w:rPr>
              <w:t>年三个年度的财务报表，净利润以对应年度经审计的财务报表为准，应提供经独立会计师事务所审计过的有效的财务报表复印件；未提供前述财务报表或财务报表未能反映净利润的，不得分。</w:t>
            </w:r>
            <w:r>
              <w:rPr>
                <w:rFonts w:hint="eastAsia" w:ascii="宋体" w:hAnsi="宋体" w:eastAsia="宋体" w:cs="宋体"/>
                <w:b/>
                <w:bCs/>
                <w:color w:val="auto"/>
                <w:szCs w:val="21"/>
                <w:highlight w:val="none"/>
                <w:lang w:bidi="ar"/>
              </w:rPr>
              <w:t>②</w:t>
            </w:r>
            <w:r>
              <w:rPr>
                <w:rFonts w:hint="eastAsia" w:ascii="宋体" w:hAnsi="宋体" w:eastAsia="宋体" w:cs="Times New Roman"/>
                <w:b/>
                <w:kern w:val="0"/>
                <w:szCs w:val="21"/>
                <w:highlight w:val="none"/>
                <w:lang w:val="zh-CN"/>
              </w:rPr>
              <w:t>此评审项中的“响应供应商”指参加东莞市水务集团有限公司2025年污水处理厂专项审计采购项目所需的服务的响应报价，并向招标代理机构提交响应文件的当事人，不含其下属分公司/分所（或其总公司/总所）。</w:t>
            </w:r>
          </w:p>
        </w:tc>
        <w:tc>
          <w:tcPr>
            <w:tcW w:w="43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default" w:ascii="宋体" w:hAnsi="宋体" w:eastAsia="宋体" w:cs="宋体"/>
                <w:kern w:val="0"/>
                <w:szCs w:val="21"/>
                <w:highlight w:val="none"/>
                <w:lang w:val="en-US" w:eastAsia="zh-CN"/>
              </w:rPr>
            </w:pPr>
            <w:bookmarkStart w:id="761" w:name="_Hlk104987354"/>
            <w:r>
              <w:rPr>
                <w:rFonts w:hint="eastAsia" w:ascii="宋体" w:hAnsi="宋体" w:eastAsia="宋体" w:cs="宋体"/>
                <w:kern w:val="0"/>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hint="eastAsia" w:ascii="宋体" w:hAnsi="宋体" w:eastAsia="宋体" w:cs="宋体"/>
                <w:color w:val="000000"/>
                <w:sz w:val="21"/>
                <w:szCs w:val="21"/>
              </w:rPr>
            </w:pPr>
            <w:r>
              <w:rPr>
                <w:rFonts w:hint="eastAsia" w:ascii="宋体" w:hAnsi="宋体" w:eastAsia="宋体" w:cs="宋体"/>
                <w:kern w:val="0"/>
                <w:szCs w:val="21"/>
                <w:highlight w:val="none"/>
                <w:lang w:val="en-US" w:eastAsia="zh-CN"/>
              </w:rPr>
              <w:t>企业荣誉</w:t>
            </w:r>
          </w:p>
        </w:tc>
        <w:tc>
          <w:tcPr>
            <w:tcW w:w="3693" w:type="pct"/>
            <w:tcBorders>
              <w:top w:val="single" w:color="auto" w:sz="4" w:space="0"/>
              <w:left w:val="single" w:color="auto" w:sz="4" w:space="0"/>
              <w:bottom w:val="single" w:color="auto" w:sz="4" w:space="0"/>
              <w:right w:val="single" w:color="auto" w:sz="4" w:space="0"/>
            </w:tcBorders>
            <w:vAlign w:val="center"/>
          </w:tcPr>
          <w:p>
            <w:pPr>
              <w:numPr>
                <w:ilvl w:val="0"/>
                <w:numId w:val="0"/>
              </w:numPr>
              <w:tabs>
                <w:tab w:val="left" w:pos="134"/>
              </w:tabs>
              <w:autoSpaceDE w:val="0"/>
              <w:autoSpaceDN w:val="0"/>
              <w:adjustRightInd w:val="0"/>
              <w:spacing w:line="400" w:lineRule="exact"/>
              <w:rPr>
                <w:rFonts w:hint="eastAsia" w:ascii="宋体" w:hAnsi="宋体" w:eastAsia="宋体" w:cs="宋体"/>
                <w:b w:val="0"/>
                <w:bCs w:val="0"/>
                <w:color w:val="auto"/>
                <w:szCs w:val="21"/>
                <w:lang w:eastAsia="zh-CN"/>
              </w:rPr>
            </w:pPr>
            <w:r>
              <w:rPr>
                <w:rFonts w:hint="eastAsia" w:ascii="宋体" w:hAnsi="宋体" w:eastAsia="宋体" w:cs="宋体"/>
                <w:b w:val="0"/>
                <w:bCs w:val="0"/>
                <w:color w:val="auto"/>
                <w:szCs w:val="21"/>
                <w:lang w:val="en-US" w:eastAsia="zh-CN"/>
              </w:rPr>
              <w:t>响应供应商</w:t>
            </w:r>
            <w:r>
              <w:rPr>
                <w:rFonts w:hint="eastAsia" w:ascii="宋体" w:hAnsi="宋体" w:eastAsia="宋体" w:cs="宋体"/>
                <w:b w:val="0"/>
                <w:bCs w:val="0"/>
                <w:color w:val="auto"/>
                <w:szCs w:val="21"/>
              </w:rPr>
              <w:t>自202</w:t>
            </w:r>
            <w:r>
              <w:rPr>
                <w:rFonts w:hint="eastAsia" w:ascii="宋体" w:hAnsi="宋体" w:eastAsia="宋体" w:cs="宋体"/>
                <w:b w:val="0"/>
                <w:bCs w:val="0"/>
                <w:color w:val="auto"/>
                <w:szCs w:val="21"/>
                <w:lang w:eastAsia="zh-CN"/>
              </w:rPr>
              <w:t>2</w:t>
            </w:r>
            <w:r>
              <w:rPr>
                <w:rFonts w:hint="eastAsia" w:ascii="宋体" w:hAnsi="宋体" w:eastAsia="宋体" w:cs="宋体"/>
                <w:b w:val="0"/>
                <w:bCs w:val="0"/>
                <w:color w:val="auto"/>
                <w:szCs w:val="21"/>
              </w:rPr>
              <w:t>年</w:t>
            </w:r>
            <w:r>
              <w:rPr>
                <w:rFonts w:hint="eastAsia" w:ascii="宋体" w:hAnsi="宋体" w:eastAsia="宋体" w:cs="宋体"/>
                <w:b w:val="0"/>
                <w:bCs w:val="0"/>
                <w:color w:val="auto"/>
                <w:szCs w:val="21"/>
                <w:lang w:val="en-US" w:eastAsia="zh-CN"/>
              </w:rPr>
              <w:t>1月1日</w:t>
            </w:r>
            <w:r>
              <w:rPr>
                <w:rFonts w:hint="eastAsia" w:ascii="宋体" w:hAnsi="宋体" w:eastAsia="宋体" w:cs="宋体"/>
                <w:b w:val="0"/>
                <w:bCs w:val="0"/>
                <w:color w:val="auto"/>
                <w:szCs w:val="21"/>
              </w:rPr>
              <w:t>以来，</w:t>
            </w:r>
            <w:r>
              <w:rPr>
                <w:rFonts w:hint="eastAsia" w:ascii="宋体" w:hAnsi="宋体" w:eastAsia="宋体" w:cs="宋体"/>
                <w:b w:val="0"/>
                <w:bCs w:val="0"/>
                <w:color w:val="auto"/>
                <w:szCs w:val="21"/>
                <w:lang w:val="en-US" w:eastAsia="zh-CN"/>
              </w:rPr>
              <w:t>获得相关</w:t>
            </w:r>
            <w:r>
              <w:rPr>
                <w:rFonts w:hint="eastAsia" w:ascii="宋体" w:hAnsi="宋体" w:eastAsia="宋体" w:cs="宋体"/>
                <w:b w:val="0"/>
                <w:bCs w:val="0"/>
                <w:color w:val="auto"/>
                <w:szCs w:val="21"/>
              </w:rPr>
              <w:t>行业主管部门</w:t>
            </w:r>
            <w:r>
              <w:rPr>
                <w:rFonts w:hint="eastAsia" w:ascii="宋体" w:hAnsi="宋体" w:eastAsia="宋体" w:cs="宋体"/>
                <w:b w:val="0"/>
                <w:bCs w:val="0"/>
                <w:color w:val="auto"/>
                <w:szCs w:val="21"/>
                <w:lang w:eastAsia="zh-CN"/>
              </w:rPr>
              <w:t>（</w:t>
            </w:r>
            <w:r>
              <w:rPr>
                <w:rFonts w:hint="eastAsia" w:ascii="宋体" w:hAnsi="宋体" w:eastAsia="宋体" w:cs="宋体"/>
                <w:b w:val="0"/>
                <w:bCs w:val="0"/>
                <w:color w:val="auto"/>
                <w:szCs w:val="21"/>
                <w:lang w:val="en-US" w:eastAsia="zh-CN"/>
              </w:rPr>
              <w:t>审计机关</w:t>
            </w:r>
            <w:r>
              <w:rPr>
                <w:rFonts w:hint="eastAsia" w:ascii="宋体" w:hAnsi="宋体" w:eastAsia="宋体" w:cs="宋体"/>
                <w:b w:val="0"/>
                <w:bCs w:val="0"/>
                <w:color w:val="auto"/>
                <w:szCs w:val="21"/>
                <w:lang w:eastAsia="zh-CN"/>
              </w:rPr>
              <w:t>）</w:t>
            </w:r>
            <w:r>
              <w:rPr>
                <w:rFonts w:hint="eastAsia" w:ascii="宋体" w:hAnsi="宋体" w:eastAsia="宋体" w:cs="宋体"/>
                <w:b w:val="0"/>
                <w:bCs w:val="0"/>
                <w:color w:val="auto"/>
                <w:szCs w:val="21"/>
                <w:lang w:val="en-US" w:eastAsia="zh-CN"/>
              </w:rPr>
              <w:t>或工程造价协会或相关审计协会颁发的</w:t>
            </w:r>
            <w:r>
              <w:rPr>
                <w:rFonts w:hint="eastAsia" w:ascii="宋体" w:hAnsi="宋体" w:eastAsia="宋体" w:cs="宋体"/>
                <w:b w:val="0"/>
                <w:bCs w:val="0"/>
                <w:color w:val="auto"/>
                <w:szCs w:val="21"/>
              </w:rPr>
              <w:t>表彰</w:t>
            </w:r>
            <w:r>
              <w:rPr>
                <w:rFonts w:hint="eastAsia" w:ascii="宋体" w:hAnsi="宋体" w:eastAsia="宋体" w:cs="宋体"/>
                <w:b w:val="0"/>
                <w:bCs w:val="0"/>
                <w:color w:val="auto"/>
                <w:szCs w:val="21"/>
                <w:lang w:val="en-US" w:eastAsia="zh-CN"/>
              </w:rPr>
              <w:t>或荣誉进行评审</w:t>
            </w:r>
            <w:r>
              <w:rPr>
                <w:rFonts w:hint="eastAsia" w:ascii="宋体" w:hAnsi="宋体" w:eastAsia="宋体" w:cs="宋体"/>
                <w:b w:val="0"/>
                <w:bCs w:val="0"/>
                <w:color w:val="auto"/>
                <w:szCs w:val="21"/>
                <w:lang w:eastAsia="zh-CN"/>
              </w:rPr>
              <w:t>：</w:t>
            </w:r>
          </w:p>
          <w:p>
            <w:pPr>
              <w:numPr>
                <w:ilvl w:val="0"/>
                <w:numId w:val="0"/>
              </w:numPr>
              <w:tabs>
                <w:tab w:val="left" w:pos="134"/>
              </w:tabs>
              <w:autoSpaceDE w:val="0"/>
              <w:autoSpaceDN w:val="0"/>
              <w:adjustRightInd w:val="0"/>
              <w:spacing w:line="400" w:lineRule="exact"/>
              <w:rPr>
                <w:rFonts w:hint="eastAsia" w:ascii="宋体" w:hAnsi="宋体" w:eastAsia="宋体" w:cs="宋体"/>
                <w:b w:val="0"/>
                <w:bCs w:val="0"/>
                <w:color w:val="auto"/>
                <w:szCs w:val="21"/>
                <w:lang w:eastAsia="zh-CN"/>
              </w:rPr>
            </w:pPr>
            <w:r>
              <w:rPr>
                <w:rFonts w:hint="eastAsia" w:ascii="宋体" w:hAnsi="宋体" w:eastAsia="宋体" w:cs="宋体"/>
                <w:b w:val="0"/>
                <w:bCs w:val="0"/>
                <w:color w:val="auto"/>
                <w:szCs w:val="21"/>
              </w:rPr>
              <w:t>（</w:t>
            </w:r>
            <w:r>
              <w:rPr>
                <w:rFonts w:hint="eastAsia" w:ascii="宋体" w:hAnsi="宋体" w:eastAsia="宋体" w:cs="宋体"/>
                <w:b w:val="0"/>
                <w:bCs w:val="0"/>
                <w:color w:val="auto"/>
                <w:szCs w:val="21"/>
                <w:lang w:val="en-US" w:eastAsia="zh-CN"/>
              </w:rPr>
              <w:t>1</w:t>
            </w:r>
            <w:r>
              <w:rPr>
                <w:rFonts w:ascii="宋体" w:hAnsi="宋体" w:eastAsia="宋体" w:cs="宋体"/>
                <w:b w:val="0"/>
                <w:bCs w:val="0"/>
                <w:color w:val="auto"/>
                <w:szCs w:val="21"/>
              </w:rPr>
              <w:t>）</w:t>
            </w:r>
            <w:r>
              <w:rPr>
                <w:rFonts w:hint="eastAsia" w:ascii="宋体" w:hAnsi="宋体" w:eastAsia="宋体" w:cs="宋体"/>
                <w:b w:val="0"/>
                <w:bCs w:val="0"/>
                <w:color w:val="auto"/>
                <w:szCs w:val="21"/>
                <w:lang w:val="en-US" w:eastAsia="zh-CN"/>
              </w:rPr>
              <w:t>获得省级或以上审计机关、工程造价协会或相关审计协会表彰或荣誉</w:t>
            </w:r>
            <w:r>
              <w:rPr>
                <w:rFonts w:hint="eastAsia" w:ascii="宋体" w:hAnsi="宋体" w:eastAsia="宋体" w:cs="宋体"/>
                <w:b w:val="0"/>
                <w:bCs w:val="0"/>
                <w:color w:val="auto"/>
                <w:szCs w:val="21"/>
              </w:rPr>
              <w:t>或通报表扬</w:t>
            </w:r>
            <w:r>
              <w:rPr>
                <w:rFonts w:hint="eastAsia" w:ascii="宋体" w:hAnsi="宋体" w:eastAsia="宋体" w:cs="宋体"/>
                <w:b w:val="0"/>
                <w:bCs w:val="0"/>
                <w:color w:val="auto"/>
                <w:szCs w:val="21"/>
                <w:lang w:val="en-US" w:eastAsia="zh-CN"/>
              </w:rPr>
              <w:t>的</w:t>
            </w:r>
            <w:r>
              <w:rPr>
                <w:rFonts w:ascii="宋体" w:hAnsi="宋体" w:eastAsia="宋体" w:cs="宋体"/>
                <w:b w:val="0"/>
                <w:bCs w:val="0"/>
                <w:color w:val="auto"/>
                <w:szCs w:val="21"/>
              </w:rPr>
              <w:t>，每项得</w:t>
            </w:r>
            <w:r>
              <w:rPr>
                <w:rFonts w:hint="eastAsia" w:ascii="宋体" w:hAnsi="宋体" w:eastAsia="宋体" w:cs="宋体"/>
                <w:b w:val="0"/>
                <w:bCs w:val="0"/>
                <w:color w:val="auto"/>
                <w:szCs w:val="21"/>
                <w:lang w:val="en-US" w:eastAsia="zh-CN"/>
              </w:rPr>
              <w:t>3</w:t>
            </w:r>
            <w:r>
              <w:rPr>
                <w:rFonts w:ascii="宋体" w:hAnsi="宋体" w:eastAsia="宋体" w:cs="宋体"/>
                <w:b w:val="0"/>
                <w:bCs w:val="0"/>
                <w:color w:val="auto"/>
                <w:szCs w:val="21"/>
              </w:rPr>
              <w:t>分</w:t>
            </w:r>
            <w:r>
              <w:rPr>
                <w:rFonts w:hint="eastAsia" w:ascii="宋体" w:hAnsi="宋体" w:eastAsia="宋体" w:cs="宋体"/>
                <w:b w:val="0"/>
                <w:bCs w:val="0"/>
                <w:color w:val="auto"/>
                <w:szCs w:val="21"/>
                <w:lang w:eastAsia="zh-CN"/>
              </w:rPr>
              <w:t>；</w:t>
            </w:r>
          </w:p>
          <w:p>
            <w:pPr>
              <w:spacing w:line="400" w:lineRule="exact"/>
              <w:rPr>
                <w:rFonts w:ascii="宋体" w:hAnsi="宋体" w:eastAsia="宋体" w:cs="宋体"/>
                <w:b w:val="0"/>
                <w:bCs w:val="0"/>
                <w:color w:val="auto"/>
                <w:szCs w:val="21"/>
              </w:rPr>
            </w:pPr>
            <w:r>
              <w:rPr>
                <w:rFonts w:hint="eastAsia" w:ascii="宋体" w:hAnsi="宋体" w:eastAsia="宋体" w:cs="宋体"/>
                <w:b w:val="0"/>
                <w:bCs w:val="0"/>
                <w:color w:val="auto"/>
                <w:szCs w:val="21"/>
              </w:rPr>
              <w:t>（</w:t>
            </w:r>
            <w:r>
              <w:rPr>
                <w:rFonts w:ascii="宋体" w:hAnsi="宋体" w:eastAsia="宋体" w:cs="宋体"/>
                <w:b w:val="0"/>
                <w:bCs w:val="0"/>
                <w:color w:val="auto"/>
                <w:szCs w:val="21"/>
              </w:rPr>
              <w:t>2）</w:t>
            </w:r>
            <w:r>
              <w:rPr>
                <w:rFonts w:hint="eastAsia" w:ascii="宋体" w:hAnsi="宋体" w:eastAsia="宋体" w:cs="宋体"/>
                <w:b w:val="0"/>
                <w:bCs w:val="0"/>
                <w:color w:val="auto"/>
                <w:szCs w:val="21"/>
                <w:lang w:val="en-US" w:eastAsia="zh-CN"/>
              </w:rPr>
              <w:t>获得地级市级（不含区、县）审计机关、工程造价协会或相关审计协会表彰或荣誉</w:t>
            </w:r>
            <w:r>
              <w:rPr>
                <w:rFonts w:hint="eastAsia" w:ascii="宋体" w:hAnsi="宋体" w:eastAsia="宋体" w:cs="宋体"/>
                <w:b w:val="0"/>
                <w:bCs w:val="0"/>
                <w:color w:val="auto"/>
                <w:szCs w:val="21"/>
              </w:rPr>
              <w:t>或通报表扬</w:t>
            </w:r>
            <w:r>
              <w:rPr>
                <w:rFonts w:hint="eastAsia" w:ascii="宋体" w:hAnsi="宋体" w:eastAsia="宋体" w:cs="宋体"/>
                <w:b w:val="0"/>
                <w:bCs w:val="0"/>
                <w:color w:val="auto"/>
                <w:szCs w:val="21"/>
                <w:lang w:val="en-US" w:eastAsia="zh-CN"/>
              </w:rPr>
              <w:t>的</w:t>
            </w:r>
            <w:r>
              <w:rPr>
                <w:rFonts w:hint="eastAsia" w:ascii="宋体" w:hAnsi="宋体" w:eastAsia="宋体" w:cs="宋体"/>
                <w:b w:val="0"/>
                <w:bCs w:val="0"/>
                <w:color w:val="auto"/>
                <w:szCs w:val="21"/>
              </w:rPr>
              <w:t>，每项得</w:t>
            </w:r>
            <w:r>
              <w:rPr>
                <w:rFonts w:hint="eastAsia" w:ascii="宋体" w:hAnsi="宋体" w:eastAsia="宋体" w:cs="宋体"/>
                <w:b w:val="0"/>
                <w:bCs w:val="0"/>
                <w:color w:val="auto"/>
                <w:szCs w:val="21"/>
                <w:lang w:val="en-US" w:eastAsia="zh-CN"/>
              </w:rPr>
              <w:t>2</w:t>
            </w:r>
            <w:r>
              <w:rPr>
                <w:rFonts w:hint="eastAsia" w:ascii="宋体" w:hAnsi="宋体" w:eastAsia="宋体" w:cs="宋体"/>
                <w:b w:val="0"/>
                <w:bCs w:val="0"/>
                <w:color w:val="auto"/>
                <w:szCs w:val="21"/>
              </w:rPr>
              <w:t>分</w:t>
            </w:r>
            <w:r>
              <w:rPr>
                <w:rFonts w:hint="eastAsia" w:ascii="宋体" w:hAnsi="宋体" w:eastAsia="宋体" w:cs="宋体"/>
                <w:b w:val="0"/>
                <w:bCs w:val="0"/>
                <w:color w:val="auto"/>
                <w:szCs w:val="21"/>
                <w:lang w:val="en-US" w:eastAsia="zh-CN"/>
              </w:rPr>
              <w:t>；</w:t>
            </w:r>
          </w:p>
          <w:p>
            <w:pPr>
              <w:tabs>
                <w:tab w:val="left" w:pos="134"/>
              </w:tabs>
              <w:autoSpaceDE w:val="0"/>
              <w:autoSpaceDN w:val="0"/>
              <w:adjustRightInd w:val="0"/>
              <w:spacing w:before="164" w:beforeLines="50" w:line="400" w:lineRule="exact"/>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备</w:t>
            </w:r>
            <w:r>
              <w:rPr>
                <w:rFonts w:hint="eastAsia" w:ascii="宋体" w:hAnsi="宋体" w:eastAsia="宋体" w:cs="宋体"/>
                <w:b/>
                <w:bCs/>
                <w:color w:val="auto"/>
                <w:szCs w:val="21"/>
              </w:rPr>
              <w:t>注:①需提供相关表彰</w:t>
            </w:r>
            <w:r>
              <w:rPr>
                <w:rFonts w:hint="eastAsia" w:ascii="宋体" w:hAnsi="宋体" w:eastAsia="宋体" w:cs="宋体"/>
                <w:b/>
                <w:bCs/>
                <w:color w:val="auto"/>
                <w:szCs w:val="21"/>
                <w:lang w:val="en-US" w:eastAsia="zh-CN"/>
              </w:rPr>
              <w:t>或荣誉</w:t>
            </w:r>
            <w:r>
              <w:rPr>
                <w:rFonts w:hint="eastAsia" w:ascii="宋体" w:hAnsi="宋体" w:eastAsia="宋体" w:cs="宋体"/>
                <w:b/>
                <w:bCs/>
                <w:color w:val="auto"/>
                <w:szCs w:val="21"/>
              </w:rPr>
              <w:t>或通报表扬的证明文件复印件加盖</w:t>
            </w:r>
            <w:r>
              <w:rPr>
                <w:rFonts w:hint="eastAsia" w:ascii="宋体" w:hAnsi="宋体" w:eastAsia="宋体" w:cs="宋体"/>
                <w:b/>
                <w:bCs/>
                <w:color w:val="auto"/>
                <w:szCs w:val="21"/>
                <w:lang w:val="en-US" w:eastAsia="zh-CN"/>
              </w:rPr>
              <w:t>响应供应商</w:t>
            </w:r>
            <w:r>
              <w:rPr>
                <w:rFonts w:hint="eastAsia" w:ascii="宋体" w:hAnsi="宋体" w:eastAsia="宋体" w:cs="宋体"/>
                <w:b/>
                <w:bCs/>
                <w:color w:val="auto"/>
                <w:szCs w:val="21"/>
              </w:rPr>
              <w:t>公章。</w:t>
            </w:r>
          </w:p>
          <w:p>
            <w:pPr>
              <w:autoSpaceDE w:val="0"/>
              <w:autoSpaceDN w:val="0"/>
              <w:adjustRightInd w:val="0"/>
              <w:snapToGrid w:val="0"/>
              <w:spacing w:line="400" w:lineRule="exact"/>
              <w:jc w:val="left"/>
              <w:rPr>
                <w:rFonts w:hint="eastAsia" w:ascii="宋体" w:hAnsi="宋体" w:eastAsia="宋体" w:cs="宋体"/>
                <w:b/>
                <w:bCs/>
                <w:color w:val="auto"/>
                <w:szCs w:val="21"/>
              </w:rPr>
            </w:pPr>
            <w:r>
              <w:rPr>
                <w:rFonts w:hint="eastAsia" w:ascii="宋体" w:hAnsi="宋体" w:eastAsia="宋体" w:cs="宋体"/>
                <w:b/>
                <w:bCs/>
                <w:color w:val="auto"/>
                <w:szCs w:val="21"/>
                <w:highlight w:val="none"/>
                <w:lang w:bidi="ar"/>
              </w:rPr>
              <w:t>②</w:t>
            </w:r>
            <w:r>
              <w:rPr>
                <w:rFonts w:hint="eastAsia" w:ascii="宋体" w:hAnsi="宋体" w:eastAsia="宋体" w:cs="宋体"/>
                <w:b/>
                <w:bCs/>
                <w:color w:val="auto"/>
                <w:szCs w:val="21"/>
                <w:highlight w:val="none"/>
                <w:lang w:val="en-US" w:eastAsia="zh-CN" w:bidi="ar"/>
              </w:rPr>
              <w:t>如提供</w:t>
            </w:r>
            <w:r>
              <w:rPr>
                <w:rFonts w:hint="eastAsia" w:ascii="宋体" w:hAnsi="宋体" w:eastAsia="宋体" w:cs="宋体"/>
                <w:b/>
                <w:bCs/>
                <w:color w:val="auto"/>
                <w:szCs w:val="21"/>
                <w:lang w:val="en-US" w:eastAsia="zh-CN"/>
              </w:rPr>
              <w:t>工程造价协会、相关审计协会表彰/荣誉/表扬的，需同步提供该协会为省级或以上、地市级别的等级</w:t>
            </w:r>
            <w:r>
              <w:rPr>
                <w:rFonts w:hint="eastAsia" w:ascii="宋体" w:hAnsi="宋体" w:eastAsia="宋体" w:cs="宋体"/>
                <w:b/>
                <w:bCs/>
                <w:color w:val="auto"/>
                <w:szCs w:val="21"/>
              </w:rPr>
              <w:t>证明文件复印件加盖</w:t>
            </w:r>
            <w:r>
              <w:rPr>
                <w:rFonts w:hint="eastAsia" w:ascii="宋体" w:hAnsi="宋体" w:eastAsia="宋体" w:cs="宋体"/>
                <w:b/>
                <w:bCs/>
                <w:color w:val="auto"/>
                <w:szCs w:val="21"/>
                <w:lang w:val="en-US" w:eastAsia="zh-CN"/>
              </w:rPr>
              <w:t>响应供应商</w:t>
            </w:r>
            <w:r>
              <w:rPr>
                <w:rFonts w:hint="eastAsia" w:ascii="宋体" w:hAnsi="宋体" w:eastAsia="宋体" w:cs="宋体"/>
                <w:b/>
                <w:bCs/>
                <w:color w:val="auto"/>
                <w:szCs w:val="21"/>
              </w:rPr>
              <w:t>公章。</w:t>
            </w:r>
          </w:p>
          <w:p>
            <w:pPr>
              <w:pStyle w:val="2"/>
              <w:rPr>
                <w:rFonts w:hint="default"/>
                <w:lang w:val="en-US" w:eastAsia="zh-CN"/>
              </w:rPr>
            </w:pPr>
            <w:r>
              <w:rPr>
                <w:rFonts w:hint="eastAsia" w:ascii="宋体" w:hAnsi="宋体" w:eastAsia="宋体" w:cs="Times New Roman"/>
                <w:b/>
                <w:kern w:val="0"/>
                <w:szCs w:val="21"/>
                <w:highlight w:val="none"/>
                <w:lang w:val="zh-CN"/>
              </w:rPr>
              <w:t>③此评审项中的“响应供应商”指参加东莞市水务集团有限公司2025年污水处理厂专项审计采购项目所需的服务的响应报价，并向招标代理机构提交响应文件的当事人，不含其下属分公司/分所（或其总公司/总所）。</w:t>
            </w:r>
          </w:p>
        </w:tc>
        <w:tc>
          <w:tcPr>
            <w:tcW w:w="43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3</w:t>
            </w:r>
          </w:p>
        </w:tc>
        <w:tc>
          <w:tcPr>
            <w:tcW w:w="54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业绩</w:t>
            </w:r>
          </w:p>
        </w:tc>
        <w:tc>
          <w:tcPr>
            <w:tcW w:w="3693" w:type="pct"/>
            <w:tcBorders>
              <w:top w:val="single" w:color="auto" w:sz="4" w:space="0"/>
              <w:left w:val="single" w:color="auto" w:sz="4" w:space="0"/>
              <w:bottom w:val="single" w:color="auto" w:sz="4" w:space="0"/>
              <w:right w:val="single" w:color="auto" w:sz="4" w:space="0"/>
            </w:tcBorders>
            <w:vAlign w:val="center"/>
          </w:tcPr>
          <w:p>
            <w:pPr>
              <w:tabs>
                <w:tab w:val="left" w:pos="134"/>
              </w:tabs>
              <w:autoSpaceDE w:val="0"/>
              <w:autoSpaceDN w:val="0"/>
              <w:adjustRightInd w:val="0"/>
              <w:spacing w:before="164" w:beforeLines="50" w:line="400" w:lineRule="exact"/>
              <w:rPr>
                <w:rFonts w:hint="eastAsia" w:ascii="宋体" w:hAnsi="宋体" w:eastAsia="宋体" w:cs="Times New Roman"/>
                <w:b/>
                <w:kern w:val="0"/>
                <w:szCs w:val="21"/>
                <w:highlight w:val="none"/>
                <w:lang w:val="en-US" w:eastAsia="zh-CN"/>
              </w:rPr>
            </w:pPr>
            <w:r>
              <w:rPr>
                <w:rFonts w:hint="eastAsia" w:ascii="宋体" w:hAnsi="宋体" w:eastAsia="宋体" w:cs="Times New Roman"/>
                <w:b/>
                <w:kern w:val="0"/>
                <w:szCs w:val="21"/>
                <w:highlight w:val="none"/>
                <w:lang w:val="en-US" w:eastAsia="zh-CN"/>
              </w:rPr>
              <w:t>根据响应供应商2022年1月1日以来（以合同签订时间为准）具有的国有企业或政府事业单位投资的工程专项审计项目进行评审：</w:t>
            </w:r>
          </w:p>
          <w:p>
            <w:pPr>
              <w:numPr>
                <w:ilvl w:val="-1"/>
                <w:numId w:val="0"/>
              </w:numPr>
              <w:tabs>
                <w:tab w:val="left" w:pos="134"/>
              </w:tabs>
              <w:autoSpaceDE w:val="0"/>
              <w:autoSpaceDN w:val="0"/>
              <w:adjustRightInd w:val="0"/>
              <w:spacing w:before="164" w:beforeLines="50" w:line="400" w:lineRule="exact"/>
              <w:rPr>
                <w:rFonts w:hint="eastAsia" w:ascii="宋体" w:hAnsi="宋体" w:eastAsia="宋体" w:cs="宋体"/>
                <w:color w:val="auto"/>
                <w:szCs w:val="21"/>
                <w:lang w:eastAsia="zh-CN"/>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1</w:t>
            </w:r>
            <w:r>
              <w:rPr>
                <w:rFonts w:ascii="宋体" w:hAnsi="宋体" w:eastAsia="宋体" w:cs="宋体"/>
                <w:color w:val="auto"/>
                <w:szCs w:val="21"/>
              </w:rPr>
              <w:t>）</w:t>
            </w:r>
            <w:r>
              <w:rPr>
                <w:rFonts w:hint="eastAsia" w:ascii="宋体" w:hAnsi="宋体" w:eastAsia="宋体" w:cs="宋体"/>
                <w:color w:val="auto"/>
                <w:szCs w:val="21"/>
                <w:lang w:val="en-US" w:eastAsia="zh-CN"/>
              </w:rPr>
              <w:t>工程项目的总投资额</w:t>
            </w:r>
            <w:r>
              <w:rPr>
                <w:rFonts w:ascii="宋体" w:hAnsi="宋体" w:eastAsia="宋体" w:cs="宋体"/>
                <w:color w:val="auto"/>
                <w:szCs w:val="21"/>
              </w:rPr>
              <w:t>≥</w:t>
            </w:r>
            <w:r>
              <w:rPr>
                <w:rFonts w:hint="eastAsia" w:ascii="宋体" w:hAnsi="宋体" w:eastAsia="宋体" w:cs="宋体"/>
                <w:color w:val="auto"/>
                <w:szCs w:val="21"/>
                <w:lang w:val="en-US" w:eastAsia="zh-CN"/>
              </w:rPr>
              <w:t>3亿元</w:t>
            </w:r>
            <w:r>
              <w:rPr>
                <w:rFonts w:ascii="宋体" w:hAnsi="宋体" w:eastAsia="宋体" w:cs="宋体"/>
                <w:color w:val="auto"/>
                <w:szCs w:val="21"/>
              </w:rPr>
              <w:t>的前述业绩，每项得</w:t>
            </w:r>
            <w:r>
              <w:rPr>
                <w:rFonts w:hint="eastAsia" w:ascii="宋体" w:hAnsi="宋体" w:eastAsia="宋体" w:cs="宋体"/>
                <w:color w:val="auto"/>
                <w:szCs w:val="21"/>
                <w:lang w:val="en-US" w:eastAsia="zh-CN"/>
              </w:rPr>
              <w:t>5</w:t>
            </w:r>
            <w:r>
              <w:rPr>
                <w:rFonts w:ascii="宋体" w:hAnsi="宋体" w:eastAsia="宋体" w:cs="宋体"/>
                <w:color w:val="auto"/>
                <w:szCs w:val="21"/>
              </w:rPr>
              <w:t>分</w:t>
            </w:r>
            <w:r>
              <w:rPr>
                <w:rFonts w:hint="eastAsia" w:ascii="宋体" w:hAnsi="宋体" w:eastAsia="宋体" w:cs="宋体"/>
                <w:color w:val="auto"/>
                <w:szCs w:val="21"/>
                <w:lang w:eastAsia="zh-CN"/>
              </w:rPr>
              <w:t>；</w:t>
            </w:r>
          </w:p>
          <w:p>
            <w:pPr>
              <w:tabs>
                <w:tab w:val="left" w:pos="134"/>
              </w:tabs>
              <w:autoSpaceDE w:val="0"/>
              <w:autoSpaceDN w:val="0"/>
              <w:adjustRightInd w:val="0"/>
              <w:spacing w:before="164" w:beforeLines="50" w:line="400" w:lineRule="exact"/>
              <w:rPr>
                <w:rFonts w:hint="eastAsia" w:ascii="宋体" w:hAnsi="宋体" w:eastAsia="宋体" w:cs="宋体"/>
                <w:color w:val="auto"/>
                <w:szCs w:val="21"/>
                <w:lang w:eastAsia="zh-CN"/>
              </w:rPr>
            </w:pPr>
            <w:r>
              <w:rPr>
                <w:rFonts w:hint="eastAsia" w:ascii="宋体" w:hAnsi="宋体" w:eastAsia="宋体" w:cs="宋体"/>
                <w:color w:val="auto"/>
                <w:szCs w:val="21"/>
              </w:rPr>
              <w:t>（</w:t>
            </w:r>
            <w:r>
              <w:rPr>
                <w:rFonts w:ascii="宋体" w:hAnsi="宋体" w:eastAsia="宋体" w:cs="宋体"/>
                <w:color w:val="auto"/>
                <w:szCs w:val="21"/>
              </w:rPr>
              <w:t>2）</w:t>
            </w:r>
            <w:r>
              <w:rPr>
                <w:rFonts w:hint="eastAsia" w:ascii="宋体" w:hAnsi="宋体" w:eastAsia="宋体" w:cs="宋体"/>
                <w:color w:val="auto"/>
                <w:szCs w:val="21"/>
                <w:lang w:eastAsia="zh-CN"/>
              </w:rPr>
              <w:t>1</w:t>
            </w:r>
            <w:r>
              <w:rPr>
                <w:rFonts w:hint="eastAsia" w:ascii="宋体" w:hAnsi="宋体" w:eastAsia="宋体" w:cs="宋体"/>
                <w:color w:val="auto"/>
                <w:szCs w:val="21"/>
              </w:rPr>
              <w:t>亿元≤工程项目的总投资额＜</w:t>
            </w:r>
            <w:r>
              <w:rPr>
                <w:rFonts w:hint="eastAsia" w:ascii="宋体" w:hAnsi="宋体" w:eastAsia="宋体" w:cs="宋体"/>
                <w:color w:val="auto"/>
                <w:szCs w:val="21"/>
                <w:lang w:eastAsia="zh-CN"/>
              </w:rPr>
              <w:t>3</w:t>
            </w:r>
            <w:r>
              <w:rPr>
                <w:rFonts w:hint="eastAsia" w:ascii="宋体" w:hAnsi="宋体" w:eastAsia="宋体" w:cs="宋体"/>
                <w:color w:val="auto"/>
                <w:szCs w:val="21"/>
              </w:rPr>
              <w:t>亿元的前述业绩，每项得</w:t>
            </w:r>
            <w:r>
              <w:rPr>
                <w:rFonts w:hint="eastAsia" w:ascii="宋体" w:hAnsi="宋体" w:eastAsia="宋体" w:cs="宋体"/>
                <w:color w:val="auto"/>
                <w:szCs w:val="21"/>
                <w:lang w:eastAsia="zh-CN"/>
              </w:rPr>
              <w:t>3</w:t>
            </w:r>
            <w:r>
              <w:rPr>
                <w:rFonts w:hint="eastAsia" w:ascii="宋体" w:hAnsi="宋体" w:eastAsia="宋体" w:cs="宋体"/>
                <w:color w:val="auto"/>
                <w:szCs w:val="21"/>
              </w:rPr>
              <w:t>分</w:t>
            </w:r>
            <w:r>
              <w:rPr>
                <w:rFonts w:hint="eastAsia" w:ascii="宋体" w:hAnsi="宋体" w:eastAsia="宋体" w:cs="宋体"/>
                <w:color w:val="auto"/>
                <w:szCs w:val="21"/>
                <w:lang w:val="en-US" w:eastAsia="zh-CN"/>
              </w:rPr>
              <w:t>，</w:t>
            </w:r>
            <w:r>
              <w:rPr>
                <w:rFonts w:hint="eastAsia" w:ascii="宋体" w:hAnsi="宋体" w:eastAsia="宋体" w:cs="宋体"/>
                <w:color w:val="auto"/>
                <w:szCs w:val="21"/>
              </w:rPr>
              <w:t>本项最高</w:t>
            </w:r>
            <w:r>
              <w:rPr>
                <w:rFonts w:hint="eastAsia" w:ascii="宋体" w:hAnsi="宋体" w:eastAsia="宋体" w:cs="宋体"/>
                <w:color w:val="auto"/>
                <w:szCs w:val="21"/>
                <w:lang w:val="en-US" w:eastAsia="zh-CN"/>
              </w:rPr>
              <w:t>12</w:t>
            </w:r>
            <w:r>
              <w:rPr>
                <w:rFonts w:hint="eastAsia" w:ascii="宋体" w:hAnsi="宋体" w:eastAsia="宋体" w:cs="宋体"/>
                <w:color w:val="auto"/>
                <w:szCs w:val="21"/>
              </w:rPr>
              <w:t>分</w:t>
            </w:r>
            <w:r>
              <w:rPr>
                <w:rFonts w:hint="eastAsia" w:ascii="宋体" w:hAnsi="宋体" w:eastAsia="宋体" w:cs="宋体"/>
                <w:color w:val="auto"/>
                <w:szCs w:val="21"/>
                <w:lang w:eastAsia="zh-CN"/>
              </w:rPr>
              <w:t>。</w:t>
            </w:r>
          </w:p>
          <w:p>
            <w:pPr>
              <w:tabs>
                <w:tab w:val="left" w:pos="134"/>
              </w:tabs>
              <w:autoSpaceDE w:val="0"/>
              <w:autoSpaceDN w:val="0"/>
              <w:adjustRightInd w:val="0"/>
              <w:spacing w:before="164" w:beforeLines="50" w:line="400" w:lineRule="exact"/>
              <w:rPr>
                <w:rFonts w:hint="eastAsia" w:ascii="宋体" w:hAnsi="宋体" w:eastAsia="宋体" w:cs="宋体"/>
                <w:color w:val="auto"/>
                <w:szCs w:val="21"/>
                <w:lang w:val="en-US" w:eastAsia="zh-CN"/>
              </w:rPr>
            </w:pPr>
            <w:r>
              <w:rPr>
                <w:rFonts w:hint="eastAsia" w:ascii="宋体" w:hAnsi="宋体" w:eastAsia="宋体" w:cs="宋体"/>
                <w:color w:val="auto"/>
                <w:szCs w:val="21"/>
              </w:rPr>
              <w:t>（</w:t>
            </w:r>
            <w:r>
              <w:rPr>
                <w:rFonts w:ascii="宋体" w:hAnsi="宋体" w:eastAsia="宋体" w:cs="宋体"/>
                <w:color w:val="auto"/>
                <w:szCs w:val="21"/>
              </w:rPr>
              <w:t>3）</w:t>
            </w:r>
            <w:r>
              <w:rPr>
                <w:rFonts w:hint="eastAsia" w:ascii="宋体" w:hAnsi="宋体" w:eastAsia="宋体" w:cs="宋体"/>
                <w:color w:val="auto"/>
                <w:szCs w:val="21"/>
                <w:lang w:val="en-US" w:eastAsia="zh-CN"/>
              </w:rPr>
              <w:t>5千万元</w:t>
            </w:r>
            <w:r>
              <w:rPr>
                <w:rFonts w:ascii="宋体" w:hAnsi="宋体" w:eastAsia="宋体" w:cs="宋体"/>
                <w:color w:val="auto"/>
                <w:szCs w:val="21"/>
              </w:rPr>
              <w:t>≤</w:t>
            </w:r>
            <w:r>
              <w:rPr>
                <w:rFonts w:hint="eastAsia" w:ascii="宋体" w:hAnsi="宋体" w:eastAsia="宋体" w:cs="宋体"/>
                <w:color w:val="auto"/>
                <w:szCs w:val="21"/>
              </w:rPr>
              <w:t>工程项目的总投资额</w:t>
            </w:r>
            <w:r>
              <w:rPr>
                <w:rFonts w:ascii="宋体" w:hAnsi="宋体" w:eastAsia="宋体" w:cs="宋体"/>
                <w:color w:val="auto"/>
                <w:szCs w:val="21"/>
              </w:rPr>
              <w:t>＜</w:t>
            </w:r>
            <w:r>
              <w:rPr>
                <w:rFonts w:hint="eastAsia" w:ascii="宋体" w:hAnsi="宋体" w:eastAsia="宋体" w:cs="宋体"/>
                <w:color w:val="auto"/>
                <w:szCs w:val="21"/>
                <w:lang w:val="en-US" w:eastAsia="zh-CN"/>
              </w:rPr>
              <w:t>1亿元</w:t>
            </w:r>
            <w:r>
              <w:rPr>
                <w:rFonts w:ascii="宋体" w:hAnsi="宋体" w:eastAsia="宋体" w:cs="宋体"/>
                <w:color w:val="auto"/>
                <w:szCs w:val="21"/>
              </w:rPr>
              <w:t>的前述业绩，每项得</w:t>
            </w:r>
            <w:r>
              <w:rPr>
                <w:rFonts w:hint="eastAsia" w:ascii="宋体" w:hAnsi="宋体" w:eastAsia="宋体" w:cs="宋体"/>
                <w:color w:val="auto"/>
                <w:szCs w:val="21"/>
                <w:lang w:val="en-US" w:eastAsia="zh-CN"/>
              </w:rPr>
              <w:t>2</w:t>
            </w:r>
            <w:r>
              <w:rPr>
                <w:rFonts w:ascii="宋体" w:hAnsi="宋体" w:eastAsia="宋体" w:cs="宋体"/>
                <w:color w:val="auto"/>
                <w:szCs w:val="21"/>
              </w:rPr>
              <w:t>分</w:t>
            </w:r>
            <w:r>
              <w:rPr>
                <w:rFonts w:hint="eastAsia" w:ascii="宋体" w:hAnsi="宋体" w:eastAsia="宋体" w:cs="宋体"/>
                <w:color w:val="auto"/>
                <w:szCs w:val="21"/>
                <w:lang w:val="en-US" w:eastAsia="zh-CN"/>
              </w:rPr>
              <w:t>，</w:t>
            </w:r>
            <w:r>
              <w:rPr>
                <w:rFonts w:hint="eastAsia" w:ascii="宋体" w:hAnsi="宋体" w:eastAsia="宋体" w:cs="宋体"/>
                <w:color w:val="auto"/>
                <w:szCs w:val="21"/>
              </w:rPr>
              <w:t>本项最高4分。</w:t>
            </w:r>
          </w:p>
          <w:p>
            <w:pPr>
              <w:tabs>
                <w:tab w:val="left" w:pos="134"/>
              </w:tabs>
              <w:autoSpaceDE w:val="0"/>
              <w:autoSpaceDN w:val="0"/>
              <w:adjustRightInd w:val="0"/>
              <w:spacing w:before="164" w:beforeLines="50" w:line="400" w:lineRule="exac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备注：</w:t>
            </w:r>
          </w:p>
          <w:p>
            <w:pPr>
              <w:tabs>
                <w:tab w:val="left" w:pos="134"/>
              </w:tabs>
              <w:autoSpaceDE w:val="0"/>
              <w:autoSpaceDN w:val="0"/>
              <w:adjustRightInd w:val="0"/>
              <w:spacing w:before="164" w:beforeLines="50" w:line="400" w:lineRule="exact"/>
              <w:rPr>
                <w:rFonts w:hint="eastAsia" w:ascii="宋体" w:hAnsi="宋体" w:eastAsia="宋体" w:cs="宋体"/>
                <w:b/>
                <w:bCs/>
                <w:color w:val="auto"/>
                <w:kern w:val="2"/>
                <w:sz w:val="21"/>
                <w:szCs w:val="21"/>
                <w:lang w:val="en-US" w:eastAsia="zh-CN"/>
              </w:rPr>
            </w:pPr>
            <w:r>
              <w:rPr>
                <w:rFonts w:hint="eastAsia" w:ascii="宋体" w:hAnsi="宋体" w:eastAsia="宋体" w:cs="Times New Roman"/>
                <w:b/>
                <w:color w:val="auto"/>
                <w:kern w:val="0"/>
                <w:sz w:val="21"/>
                <w:szCs w:val="21"/>
                <w:highlight w:val="none"/>
                <w:lang w:val="en-US" w:eastAsia="zh-CN"/>
              </w:rPr>
              <w:t>①</w:t>
            </w:r>
            <w:r>
              <w:rPr>
                <w:rFonts w:hint="eastAsia" w:ascii="宋体" w:hAnsi="宋体" w:eastAsia="宋体" w:cs="Times New Roman"/>
                <w:b/>
                <w:color w:val="auto"/>
                <w:kern w:val="0"/>
                <w:sz w:val="21"/>
                <w:szCs w:val="21"/>
                <w:highlight w:val="none"/>
              </w:rPr>
              <w:t>业绩须附以下证明资料：</w:t>
            </w:r>
            <w:r>
              <w:rPr>
                <w:rFonts w:hint="eastAsia" w:ascii="宋体" w:hAnsi="宋体" w:eastAsia="宋体" w:cs="Times New Roman"/>
                <w:b/>
                <w:color w:val="auto"/>
                <w:kern w:val="0"/>
                <w:sz w:val="21"/>
                <w:szCs w:val="21"/>
                <w:highlight w:val="none"/>
                <w:lang w:val="en-US" w:eastAsia="zh-CN"/>
              </w:rPr>
              <w:t>合同复印件</w:t>
            </w:r>
            <w:r>
              <w:rPr>
                <w:rFonts w:hint="eastAsia" w:hAnsi="宋体" w:cs="Times New Roman"/>
                <w:b/>
                <w:color w:val="auto"/>
                <w:kern w:val="0"/>
                <w:sz w:val="21"/>
                <w:szCs w:val="21"/>
                <w:highlight w:val="none"/>
                <w:lang w:val="en-US" w:eastAsia="zh-CN"/>
              </w:rPr>
              <w:t>（</w:t>
            </w:r>
            <w:r>
              <w:rPr>
                <w:rFonts w:hint="eastAsia" w:ascii="宋体" w:hAnsi="宋体" w:eastAsia="宋体" w:cs="Times New Roman"/>
                <w:b/>
                <w:color w:val="auto"/>
                <w:kern w:val="0"/>
                <w:sz w:val="21"/>
                <w:szCs w:val="21"/>
                <w:highlight w:val="none"/>
              </w:rPr>
              <w:t>合同服务提供方为</w:t>
            </w:r>
            <w:r>
              <w:rPr>
                <w:rFonts w:hint="eastAsia" w:ascii="宋体" w:hAnsi="宋体" w:eastAsia="宋体" w:cs="Times New Roman"/>
                <w:b/>
                <w:color w:val="auto"/>
                <w:kern w:val="0"/>
                <w:sz w:val="21"/>
                <w:szCs w:val="21"/>
                <w:highlight w:val="none"/>
                <w:lang w:val="en-US" w:eastAsia="zh-CN"/>
              </w:rPr>
              <w:t>响应供应商</w:t>
            </w:r>
            <w:r>
              <w:rPr>
                <w:rFonts w:hint="eastAsia" w:hAnsi="宋体" w:cs="Times New Roman"/>
                <w:b/>
                <w:color w:val="auto"/>
                <w:kern w:val="0"/>
                <w:sz w:val="21"/>
                <w:szCs w:val="21"/>
                <w:highlight w:val="none"/>
                <w:lang w:val="en-US" w:eastAsia="zh-CN"/>
              </w:rPr>
              <w:t>）</w:t>
            </w:r>
            <w:r>
              <w:rPr>
                <w:rFonts w:hint="eastAsia" w:ascii="宋体" w:hAnsi="宋体" w:eastAsia="宋体" w:cs="Times New Roman"/>
                <w:b/>
                <w:color w:val="auto"/>
                <w:kern w:val="0"/>
                <w:sz w:val="21"/>
                <w:szCs w:val="21"/>
                <w:highlight w:val="none"/>
                <w:lang w:val="en-US" w:eastAsia="zh-CN"/>
              </w:rPr>
              <w:t>；2.</w:t>
            </w:r>
            <w:r>
              <w:rPr>
                <w:rFonts w:hint="eastAsia" w:ascii="宋体" w:hAnsi="宋体" w:eastAsia="宋体" w:cs="宋体"/>
                <w:b/>
                <w:bCs/>
                <w:color w:val="auto"/>
                <w:kern w:val="2"/>
                <w:sz w:val="21"/>
                <w:szCs w:val="21"/>
              </w:rPr>
              <w:t>相关</w:t>
            </w:r>
            <w:r>
              <w:rPr>
                <w:rFonts w:hint="eastAsia" w:ascii="宋体" w:hAnsi="宋体" w:eastAsia="宋体" w:cs="宋体"/>
                <w:b/>
                <w:bCs/>
                <w:color w:val="auto"/>
                <w:kern w:val="2"/>
                <w:sz w:val="21"/>
                <w:szCs w:val="21"/>
                <w:lang w:val="en-US" w:eastAsia="zh-CN"/>
              </w:rPr>
              <w:t>审计</w:t>
            </w:r>
            <w:r>
              <w:rPr>
                <w:rFonts w:hint="eastAsia" w:ascii="宋体" w:hAnsi="宋体" w:eastAsia="宋体" w:cs="宋体"/>
                <w:b/>
                <w:bCs/>
                <w:color w:val="auto"/>
                <w:kern w:val="2"/>
                <w:sz w:val="21"/>
                <w:szCs w:val="21"/>
              </w:rPr>
              <w:t>报告封面</w:t>
            </w:r>
            <w:r>
              <w:rPr>
                <w:rFonts w:hint="eastAsia" w:ascii="宋体" w:hAnsi="宋体" w:eastAsia="宋体" w:cs="宋体"/>
                <w:b/>
                <w:bCs/>
                <w:color w:val="auto"/>
                <w:kern w:val="2"/>
                <w:sz w:val="21"/>
                <w:szCs w:val="21"/>
                <w:lang w:eastAsia="zh-CN"/>
              </w:rPr>
              <w:t>、</w:t>
            </w:r>
            <w:r>
              <w:rPr>
                <w:rFonts w:hint="eastAsia" w:ascii="宋体" w:hAnsi="宋体" w:eastAsia="宋体" w:cs="宋体"/>
                <w:b/>
                <w:bCs/>
                <w:color w:val="auto"/>
                <w:kern w:val="2"/>
                <w:sz w:val="21"/>
                <w:szCs w:val="21"/>
              </w:rPr>
              <w:t>主要</w:t>
            </w:r>
            <w:r>
              <w:rPr>
                <w:rFonts w:hint="eastAsia" w:ascii="宋体" w:hAnsi="宋体" w:eastAsia="宋体" w:cs="宋体"/>
                <w:b/>
                <w:bCs/>
                <w:color w:val="auto"/>
                <w:kern w:val="2"/>
                <w:sz w:val="21"/>
                <w:szCs w:val="21"/>
                <w:lang w:val="en-US" w:eastAsia="zh-CN"/>
              </w:rPr>
              <w:t>服务</w:t>
            </w:r>
            <w:r>
              <w:rPr>
                <w:rFonts w:hint="eastAsia" w:ascii="宋体" w:hAnsi="宋体" w:eastAsia="宋体" w:cs="宋体"/>
                <w:b/>
                <w:bCs/>
                <w:color w:val="auto"/>
                <w:kern w:val="2"/>
                <w:sz w:val="21"/>
                <w:szCs w:val="21"/>
              </w:rPr>
              <w:t>内容</w:t>
            </w:r>
            <w:r>
              <w:rPr>
                <w:rFonts w:hint="eastAsia" w:ascii="宋体" w:hAnsi="宋体" w:eastAsia="宋体" w:cs="宋体"/>
                <w:b/>
                <w:bCs/>
                <w:color w:val="auto"/>
                <w:kern w:val="2"/>
                <w:sz w:val="21"/>
                <w:szCs w:val="21"/>
                <w:lang w:val="en-US" w:eastAsia="zh-CN"/>
              </w:rPr>
              <w:t>复印件；</w:t>
            </w:r>
          </w:p>
          <w:p>
            <w:pPr>
              <w:tabs>
                <w:tab w:val="left" w:pos="134"/>
              </w:tabs>
              <w:autoSpaceDE w:val="0"/>
              <w:autoSpaceDN w:val="0"/>
              <w:adjustRightInd w:val="0"/>
              <w:spacing w:before="164" w:beforeLines="50" w:line="400" w:lineRule="exact"/>
              <w:rPr>
                <w:rFonts w:hint="eastAsia" w:ascii="宋体" w:hAnsi="宋体" w:eastAsia="宋体" w:cs="Times New Roman"/>
                <w:b/>
                <w:color w:val="auto"/>
                <w:kern w:val="0"/>
                <w:sz w:val="21"/>
                <w:szCs w:val="21"/>
                <w:highlight w:val="none"/>
                <w:lang w:val="en-US" w:eastAsia="zh-CN"/>
              </w:rPr>
            </w:pPr>
            <w:r>
              <w:rPr>
                <w:rFonts w:hint="eastAsia" w:ascii="宋体" w:hAnsi="宋体" w:eastAsia="宋体" w:cs="宋体"/>
                <w:b/>
                <w:bCs/>
                <w:color w:val="auto"/>
                <w:kern w:val="2"/>
                <w:sz w:val="21"/>
                <w:szCs w:val="21"/>
                <w:lang w:val="en-US" w:eastAsia="zh-CN"/>
              </w:rPr>
              <w:t>②</w:t>
            </w:r>
            <w:r>
              <w:rPr>
                <w:rFonts w:hint="eastAsia" w:ascii="宋体" w:hAnsi="宋体" w:eastAsia="宋体" w:cs="Times New Roman"/>
                <w:b/>
                <w:color w:val="auto"/>
                <w:kern w:val="0"/>
                <w:sz w:val="21"/>
                <w:szCs w:val="21"/>
                <w:highlight w:val="none"/>
                <w:lang w:val="en-US" w:eastAsia="zh-CN"/>
              </w:rPr>
              <w:t>业绩证明材料必须能反映评分条件（1.合同签订的时间为2022年1月1日或以后；2.合同标的为</w:t>
            </w:r>
            <w:r>
              <w:rPr>
                <w:rFonts w:hint="eastAsia" w:ascii="宋体" w:hAnsi="宋体" w:eastAsia="宋体" w:cs="Times New Roman"/>
                <w:b/>
                <w:kern w:val="0"/>
                <w:szCs w:val="21"/>
                <w:highlight w:val="none"/>
                <w:lang w:val="en-US" w:eastAsia="zh-CN"/>
              </w:rPr>
              <w:t>国有企业或政府事业单位投资的工程专项审计</w:t>
            </w:r>
            <w:r>
              <w:rPr>
                <w:rFonts w:hint="eastAsia" w:ascii="宋体" w:hAnsi="宋体" w:eastAsia="宋体" w:cs="Times New Roman"/>
                <w:b/>
                <w:color w:val="auto"/>
                <w:kern w:val="0"/>
                <w:sz w:val="21"/>
                <w:szCs w:val="21"/>
                <w:highlight w:val="none"/>
                <w:lang w:val="en-US" w:eastAsia="zh-CN"/>
              </w:rPr>
              <w:t>；3.工程项目总投资额）否则还需同时提供服务购买方出具的书面补充说明文件复印件作为辅助证明（补充说明文件复印件能显示服务购买方公章），否则不得分；</w:t>
            </w:r>
          </w:p>
          <w:p>
            <w:pPr>
              <w:tabs>
                <w:tab w:val="left" w:pos="134"/>
              </w:tabs>
              <w:autoSpaceDE w:val="0"/>
              <w:autoSpaceDN w:val="0"/>
              <w:adjustRightInd w:val="0"/>
              <w:spacing w:before="164" w:beforeLines="50" w:line="400" w:lineRule="exact"/>
              <w:rPr>
                <w:rFonts w:hint="eastAsia" w:ascii="宋体" w:hAnsi="宋体" w:eastAsia="宋体" w:cs="Times New Roman"/>
                <w:b/>
                <w:color w:val="auto"/>
                <w:kern w:val="0"/>
                <w:sz w:val="21"/>
                <w:szCs w:val="21"/>
                <w:highlight w:val="none"/>
              </w:rPr>
            </w:pPr>
            <w:r>
              <w:rPr>
                <w:rFonts w:hint="eastAsia" w:ascii="宋体" w:hAnsi="宋体" w:eastAsia="宋体" w:cs="宋体"/>
                <w:b/>
                <w:bCs/>
                <w:color w:val="auto"/>
                <w:kern w:val="2"/>
                <w:sz w:val="21"/>
                <w:szCs w:val="21"/>
                <w:lang w:val="en-US" w:eastAsia="zh-CN"/>
              </w:rPr>
              <w:t>③</w:t>
            </w:r>
            <w:r>
              <w:rPr>
                <w:rFonts w:hint="eastAsia" w:ascii="宋体" w:hAnsi="宋体" w:eastAsia="宋体" w:cs="Times New Roman"/>
                <w:b/>
                <w:color w:val="auto"/>
                <w:kern w:val="0"/>
                <w:sz w:val="21"/>
                <w:szCs w:val="21"/>
                <w:highlight w:val="none"/>
              </w:rPr>
              <w:t>未按上述要求提供证明材料的业绩，或所附材料无法证明填报项目符合本项评分要求的业绩，在评</w:t>
            </w:r>
            <w:r>
              <w:rPr>
                <w:rFonts w:hint="eastAsia" w:ascii="宋体" w:hAnsi="宋体" w:eastAsia="宋体" w:cs="Times New Roman"/>
                <w:b/>
                <w:color w:val="auto"/>
                <w:kern w:val="0"/>
                <w:sz w:val="21"/>
                <w:szCs w:val="21"/>
                <w:highlight w:val="none"/>
                <w:lang w:val="en-US" w:eastAsia="zh-CN"/>
              </w:rPr>
              <w:t>审</w:t>
            </w:r>
            <w:r>
              <w:rPr>
                <w:rFonts w:hint="eastAsia" w:ascii="宋体" w:hAnsi="宋体" w:eastAsia="宋体" w:cs="Times New Roman"/>
                <w:b/>
                <w:color w:val="auto"/>
                <w:kern w:val="0"/>
                <w:sz w:val="21"/>
                <w:szCs w:val="21"/>
                <w:highlight w:val="none"/>
              </w:rPr>
              <w:t>时将不予考虑。</w:t>
            </w:r>
          </w:p>
          <w:p>
            <w:pPr>
              <w:tabs>
                <w:tab w:val="left" w:pos="134"/>
              </w:tabs>
              <w:spacing w:before="164" w:beforeLines="50" w:line="400" w:lineRule="exact"/>
              <w:rPr>
                <w:rFonts w:hint="eastAsia"/>
                <w:lang w:val="en-US" w:eastAsia="zh-CN"/>
              </w:rPr>
            </w:pPr>
            <w:r>
              <w:rPr>
                <w:rFonts w:hint="eastAsia" w:ascii="宋体" w:hAnsi="宋体" w:eastAsia="宋体" w:cs="Times New Roman"/>
                <w:b/>
                <w:kern w:val="0"/>
                <w:szCs w:val="21"/>
                <w:highlight w:val="none"/>
                <w:lang w:val="zh-CN"/>
              </w:rPr>
              <w:t>④此评审项中的“响应供应商”指参加东莞市水务集团有限公司2025年污水处理厂专项审计采购项目所需的服务的响应报价，并向招标代理机构提交响应文件的当事人，不含其下属分公司/分所（或其总公司/总所）。</w:t>
            </w:r>
          </w:p>
        </w:tc>
        <w:tc>
          <w:tcPr>
            <w:tcW w:w="43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21分</w:t>
            </w:r>
          </w:p>
        </w:tc>
      </w:tr>
      <w:bookmarkEnd w:id="761"/>
    </w:tbl>
    <w:p>
      <w:pPr>
        <w:autoSpaceDE w:val="0"/>
        <w:autoSpaceDN w:val="0"/>
        <w:adjustRightInd w:val="0"/>
        <w:ind w:right="-26" w:firstLine="480"/>
        <w:jc w:val="center"/>
        <w:rPr>
          <w:rFonts w:ascii="宋体" w:hAnsi="宋体" w:eastAsia="宋体" w:cs="Times New Roman"/>
          <w:b/>
          <w:bCs/>
          <w:kern w:val="0"/>
          <w:sz w:val="24"/>
          <w:szCs w:val="24"/>
          <w:highlight w:val="none"/>
        </w:rPr>
      </w:pPr>
      <w:bookmarkStart w:id="762" w:name="_Toc11639_WPSOffice_Level2"/>
    </w:p>
    <w:p>
      <w:pPr>
        <w:tabs>
          <w:tab w:val="left" w:pos="585"/>
        </w:tabs>
        <w:autoSpaceDE w:val="0"/>
        <w:autoSpaceDN w:val="0"/>
        <w:adjustRightInd w:val="0"/>
        <w:spacing w:line="360" w:lineRule="auto"/>
        <w:rPr>
          <w:rFonts w:ascii="宋体" w:hAnsi="宋体" w:eastAsia="宋体" w:cs="宋体"/>
          <w:b/>
          <w:szCs w:val="21"/>
          <w:highlight w:val="none"/>
          <w:lang w:val="zh-CN"/>
        </w:rPr>
      </w:pPr>
      <w:r>
        <w:rPr>
          <w:rFonts w:hint="eastAsia" w:ascii="宋体" w:hAnsi="宋体" w:eastAsia="宋体" w:cs="Times New Roman"/>
          <w:b/>
          <w:szCs w:val="21"/>
          <w:highlight w:val="none"/>
          <w:lang w:val="zh-CN"/>
        </w:rPr>
        <w:t>（</w:t>
      </w:r>
      <w:r>
        <w:rPr>
          <w:rFonts w:hint="eastAsia" w:ascii="宋体" w:hAnsi="宋体" w:eastAsia="宋体" w:cs="宋体"/>
          <w:b/>
          <w:szCs w:val="24"/>
          <w:highlight w:val="none"/>
        </w:rPr>
        <w:t>2）</w:t>
      </w:r>
      <w:r>
        <w:rPr>
          <w:rFonts w:hint="eastAsia" w:ascii="宋体" w:hAnsi="宋体" w:eastAsia="宋体" w:cs="宋体"/>
          <w:b/>
          <w:szCs w:val="24"/>
          <w:highlight w:val="none"/>
          <w:lang w:val="zh-CN"/>
        </w:rPr>
        <w:t>技术：</w:t>
      </w:r>
      <w:r>
        <w:rPr>
          <w:rFonts w:hint="eastAsia" w:ascii="宋体" w:hAnsi="宋体" w:eastAsia="宋体" w:cs="宋体"/>
          <w:b/>
          <w:szCs w:val="21"/>
          <w:highlight w:val="none"/>
          <w:lang w:val="zh-CN"/>
        </w:rPr>
        <w:t>总分</w:t>
      </w:r>
      <w:r>
        <w:rPr>
          <w:rFonts w:hint="eastAsia" w:ascii="宋体" w:hAnsi="宋体" w:eastAsia="宋体" w:cs="宋体"/>
          <w:b/>
          <w:szCs w:val="21"/>
          <w:highlight w:val="none"/>
          <w:lang w:val="en-US" w:eastAsia="zh-CN"/>
        </w:rPr>
        <w:t>55</w:t>
      </w:r>
      <w:r>
        <w:rPr>
          <w:rFonts w:hint="eastAsia" w:ascii="宋体" w:hAnsi="宋体" w:eastAsia="宋体" w:cs="宋体"/>
          <w:b/>
          <w:szCs w:val="21"/>
          <w:highlight w:val="none"/>
          <w:lang w:val="zh-CN"/>
        </w:rPr>
        <w:t>分</w:t>
      </w:r>
      <w:bookmarkEnd w:id="762"/>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134"/>
        <w:gridCol w:w="7655"/>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
                <w:kern w:val="0"/>
                <w:szCs w:val="21"/>
                <w:highlight w:val="none"/>
              </w:rPr>
            </w:pPr>
            <w:bookmarkStart w:id="763" w:name="_Hlk104987779"/>
            <w:r>
              <w:rPr>
                <w:rFonts w:hint="eastAsia" w:ascii="宋体" w:hAnsi="宋体" w:eastAsia="宋体" w:cs="宋体"/>
                <w:b/>
                <w:kern w:val="0"/>
                <w:szCs w:val="21"/>
                <w:highlight w:val="none"/>
              </w:rPr>
              <w:t>序号</w:t>
            </w:r>
          </w:p>
        </w:tc>
        <w:tc>
          <w:tcPr>
            <w:tcW w:w="54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
                <w:kern w:val="0"/>
                <w:szCs w:val="21"/>
                <w:highlight w:val="none"/>
              </w:rPr>
            </w:pPr>
            <w:r>
              <w:rPr>
                <w:rFonts w:hint="eastAsia" w:ascii="宋体" w:hAnsi="宋体" w:eastAsia="宋体" w:cs="宋体"/>
                <w:b/>
                <w:szCs w:val="21"/>
                <w:highlight w:val="none"/>
                <w:lang w:val="zh-CN"/>
              </w:rPr>
              <w:t>评审内容</w:t>
            </w:r>
          </w:p>
        </w:tc>
        <w:tc>
          <w:tcPr>
            <w:tcW w:w="369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
                <w:kern w:val="0"/>
                <w:szCs w:val="21"/>
                <w:highlight w:val="none"/>
              </w:rPr>
            </w:pPr>
            <w:r>
              <w:rPr>
                <w:rFonts w:hint="eastAsia" w:ascii="宋体" w:hAnsi="宋体" w:eastAsia="宋体" w:cs="宋体"/>
                <w:b/>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
                <w:kern w:val="0"/>
                <w:szCs w:val="21"/>
                <w:highlight w:val="none"/>
              </w:rPr>
            </w:pPr>
            <w:r>
              <w:rPr>
                <w:rFonts w:hint="eastAsia" w:ascii="宋体" w:hAnsi="宋体" w:eastAsia="宋体" w:cs="宋体"/>
                <w:b/>
                <w:kern w:val="0"/>
                <w:szCs w:val="21"/>
                <w:highlight w:val="none"/>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color w:val="auto"/>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kern w:val="0"/>
                <w:szCs w:val="21"/>
                <w:highlight w:val="none"/>
              </w:rPr>
            </w:pPr>
            <w:r>
              <w:rPr>
                <w:rFonts w:hint="eastAsia" w:ascii="宋体" w:hAnsi="宋体" w:eastAsia="宋体" w:cs="宋体"/>
                <w:color w:val="auto"/>
                <w:szCs w:val="21"/>
                <w:lang w:val="zh-CN"/>
              </w:rPr>
              <w:t>用户需求的响应程度</w:t>
            </w:r>
          </w:p>
        </w:tc>
        <w:tc>
          <w:tcPr>
            <w:tcW w:w="765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eastAsia="宋体" w:cs="宋体"/>
                <w:kern w:val="0"/>
                <w:szCs w:val="21"/>
                <w:highlight w:val="none"/>
              </w:rPr>
            </w:pPr>
            <w:r>
              <w:rPr>
                <w:rFonts w:hint="eastAsia" w:ascii="宋体" w:hAnsi="宋体" w:eastAsia="宋体" w:cs="宋体"/>
                <w:color w:val="auto"/>
                <w:szCs w:val="21"/>
                <w:lang w:val="zh-CN"/>
              </w:rPr>
              <w:t>对用户需求偏离表的偏离情况进行评审计分，完全满足用户需求书的要求得满分；每一处负偏离，扣2分；同时参照其</w:t>
            </w:r>
            <w:r>
              <w:rPr>
                <w:rFonts w:hint="eastAsia" w:ascii="宋体" w:hAnsi="宋体" w:eastAsia="宋体" w:cs="宋体"/>
                <w:color w:val="auto"/>
                <w:szCs w:val="21"/>
                <w:lang w:val="en-US" w:eastAsia="zh-CN"/>
              </w:rPr>
              <w:t>响应</w:t>
            </w:r>
            <w:r>
              <w:rPr>
                <w:rFonts w:hint="eastAsia" w:ascii="宋体" w:hAnsi="宋体" w:eastAsia="宋体" w:cs="宋体"/>
                <w:color w:val="auto"/>
                <w:szCs w:val="21"/>
                <w:lang w:val="zh-CN"/>
              </w:rPr>
              <w:t>文件中技术资料内容进行对比，每发现一处</w:t>
            </w:r>
            <w:r>
              <w:rPr>
                <w:rFonts w:hint="eastAsia" w:ascii="宋体" w:hAnsi="宋体" w:eastAsia="宋体" w:cs="宋体"/>
                <w:color w:val="auto"/>
                <w:szCs w:val="21"/>
                <w:lang w:val="en-US" w:eastAsia="zh-CN"/>
              </w:rPr>
              <w:t>响应供应商</w:t>
            </w:r>
            <w:r>
              <w:rPr>
                <w:rFonts w:hint="eastAsia" w:ascii="宋体" w:hAnsi="宋体" w:eastAsia="宋体" w:cs="宋体"/>
                <w:color w:val="auto"/>
                <w:szCs w:val="21"/>
                <w:lang w:val="zh-CN"/>
              </w:rPr>
              <w:t>填写为无偏离或正偏离，但</w:t>
            </w:r>
            <w:r>
              <w:rPr>
                <w:rFonts w:hint="eastAsia" w:ascii="宋体" w:hAnsi="宋体" w:eastAsia="宋体" w:cs="宋体"/>
                <w:color w:val="auto"/>
                <w:szCs w:val="21"/>
                <w:lang w:val="en-US" w:eastAsia="zh-CN"/>
              </w:rPr>
              <w:t>比选评审小组</w:t>
            </w:r>
            <w:r>
              <w:rPr>
                <w:rFonts w:hint="eastAsia" w:ascii="宋体" w:hAnsi="宋体" w:eastAsia="宋体" w:cs="宋体"/>
                <w:color w:val="auto"/>
                <w:szCs w:val="21"/>
                <w:lang w:val="zh-CN"/>
              </w:rPr>
              <w:t>认定其为负偏离的，每处扣</w:t>
            </w:r>
            <w:r>
              <w:rPr>
                <w:rFonts w:hint="eastAsia" w:ascii="宋体" w:hAnsi="宋体" w:eastAsia="宋体" w:cs="宋体"/>
                <w:color w:val="auto"/>
                <w:szCs w:val="21"/>
              </w:rPr>
              <w:t>5</w:t>
            </w:r>
            <w:r>
              <w:rPr>
                <w:rFonts w:hint="eastAsia" w:ascii="宋体" w:hAnsi="宋体" w:eastAsia="宋体" w:cs="宋体"/>
                <w:color w:val="auto"/>
                <w:szCs w:val="21"/>
                <w:lang w:val="zh-CN"/>
              </w:rPr>
              <w:t>分；本项最低分为0分。</w:t>
            </w:r>
          </w:p>
        </w:tc>
        <w:tc>
          <w:tcPr>
            <w:tcW w:w="9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kern w:val="0"/>
                <w:szCs w:val="21"/>
                <w:highlight w:val="none"/>
              </w:rPr>
            </w:pPr>
            <w:r>
              <w:rPr>
                <w:rFonts w:hint="eastAsia" w:ascii="宋体" w:hAnsi="宋体" w:eastAsia="宋体" w:cs="宋体"/>
                <w:color w:val="auto"/>
                <w:szCs w:val="21"/>
                <w:lang w:val="en-US" w:eastAsia="zh-CN"/>
              </w:rPr>
              <w:t>10</w:t>
            </w:r>
            <w:r>
              <w:rPr>
                <w:rFonts w:hint="eastAsia" w:ascii="宋体" w:hAnsi="宋体" w:eastAsia="宋体" w:cs="宋体"/>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2</w:t>
            </w:r>
          </w:p>
        </w:tc>
        <w:tc>
          <w:tcPr>
            <w:tcW w:w="54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color w:val="auto"/>
                <w:kern w:val="2"/>
                <w:sz w:val="21"/>
                <w:szCs w:val="21"/>
                <w:highlight w:val="none"/>
                <w:lang w:val="en-US" w:eastAsia="zh-CN" w:bidi="ar"/>
              </w:rPr>
              <w:t>拟投入人员</w:t>
            </w:r>
          </w:p>
        </w:tc>
        <w:tc>
          <w:tcPr>
            <w:tcW w:w="3691" w:type="pct"/>
            <w:tcBorders>
              <w:top w:val="single" w:color="auto" w:sz="4" w:space="0"/>
              <w:left w:val="single" w:color="auto" w:sz="4" w:space="0"/>
              <w:bottom w:val="single" w:color="auto" w:sz="4" w:space="0"/>
              <w:right w:val="single" w:color="auto" w:sz="4" w:space="0"/>
            </w:tcBorders>
            <w:vAlign w:val="center"/>
          </w:tcPr>
          <w:p>
            <w:pPr>
              <w:numPr>
                <w:ilvl w:val="0"/>
                <w:numId w:val="2"/>
              </w:numPr>
              <w:autoSpaceDE w:val="0"/>
              <w:autoSpaceDN w:val="0"/>
              <w:spacing w:line="400" w:lineRule="exac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响应供应商拟投入本项目的项目负责人</w:t>
            </w:r>
            <w:r>
              <w:rPr>
                <w:rFonts w:hint="eastAsia" w:ascii="宋体" w:hAnsi="宋体" w:eastAsia="宋体" w:cs="Times New Roman"/>
                <w:b w:val="0"/>
                <w:bCs/>
                <w:kern w:val="0"/>
                <w:szCs w:val="21"/>
                <w:highlight w:val="none"/>
                <w:lang w:val="en-US" w:eastAsia="zh-CN"/>
              </w:rPr>
              <w:t>负责过国有企业或政府事业单位投资的工程专项审计项目业绩</w:t>
            </w:r>
            <w:r>
              <w:rPr>
                <w:rFonts w:hint="eastAsia" w:ascii="宋体" w:hAnsi="宋体" w:eastAsia="宋体" w:cs="宋体"/>
                <w:color w:val="auto"/>
                <w:kern w:val="2"/>
                <w:sz w:val="21"/>
                <w:szCs w:val="21"/>
                <w:highlight w:val="none"/>
                <w:lang w:val="en-US" w:eastAsia="zh-CN" w:bidi="ar"/>
              </w:rPr>
              <w:t>进行评审：</w:t>
            </w:r>
          </w:p>
          <w:p>
            <w:pPr>
              <w:numPr>
                <w:ilvl w:val="-1"/>
                <w:numId w:val="0"/>
              </w:numPr>
              <w:autoSpaceDE w:val="0"/>
              <w:autoSpaceDN w:val="0"/>
              <w:spacing w:line="400" w:lineRule="exact"/>
              <w:ind w:firstLine="210" w:firstLineChars="1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w:t>
            </w:r>
            <w:r>
              <w:rPr>
                <w:rFonts w:hint="eastAsia" w:ascii="宋体" w:hAnsi="宋体" w:eastAsia="宋体" w:cs="宋体"/>
                <w:color w:val="auto"/>
                <w:szCs w:val="21"/>
                <w:highlight w:val="none"/>
                <w:lang w:val="en-US" w:eastAsia="zh-CN" w:bidi="ar"/>
              </w:rPr>
              <w:t>负责过审计</w:t>
            </w:r>
            <w:r>
              <w:rPr>
                <w:rFonts w:hint="eastAsia" w:ascii="宋体" w:hAnsi="宋体" w:eastAsia="宋体" w:cs="宋体"/>
                <w:color w:val="auto"/>
                <w:szCs w:val="21"/>
                <w:highlight w:val="none"/>
                <w:lang w:bidi="ar"/>
              </w:rPr>
              <w:t>工程项目的总投资额≥3亿元的前述业绩，每项得</w:t>
            </w:r>
            <w:r>
              <w:rPr>
                <w:rFonts w:hint="eastAsia" w:ascii="宋体" w:hAnsi="宋体" w:eastAsia="宋体" w:cs="宋体"/>
                <w:color w:val="auto"/>
                <w:szCs w:val="21"/>
                <w:highlight w:val="none"/>
                <w:lang w:eastAsia="zh-CN" w:bidi="ar"/>
              </w:rPr>
              <w:t>3</w:t>
            </w:r>
            <w:r>
              <w:rPr>
                <w:rFonts w:hint="eastAsia" w:ascii="宋体" w:hAnsi="宋体" w:eastAsia="宋体" w:cs="宋体"/>
                <w:color w:val="auto"/>
                <w:szCs w:val="21"/>
                <w:highlight w:val="none"/>
                <w:lang w:bidi="ar"/>
              </w:rPr>
              <w:t>分。</w:t>
            </w:r>
          </w:p>
          <w:p>
            <w:pPr>
              <w:numPr>
                <w:ilvl w:val="-1"/>
                <w:numId w:val="0"/>
              </w:numPr>
              <w:autoSpaceDE w:val="0"/>
              <w:autoSpaceDN w:val="0"/>
              <w:spacing w:line="400" w:lineRule="exact"/>
              <w:ind w:firstLine="210" w:firstLineChars="1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w:t>
            </w:r>
            <w:r>
              <w:rPr>
                <w:rFonts w:hint="eastAsia" w:ascii="宋体" w:hAnsi="宋体" w:eastAsia="宋体" w:cs="宋体"/>
                <w:color w:val="auto"/>
                <w:szCs w:val="21"/>
                <w:highlight w:val="none"/>
                <w:lang w:val="en-US" w:eastAsia="zh-CN" w:bidi="ar"/>
              </w:rPr>
              <w:t>负责过审计</w:t>
            </w:r>
            <w:r>
              <w:rPr>
                <w:rFonts w:hint="eastAsia" w:ascii="宋体" w:hAnsi="宋体" w:eastAsia="宋体" w:cs="宋体"/>
                <w:color w:val="auto"/>
                <w:szCs w:val="21"/>
                <w:highlight w:val="none"/>
                <w:lang w:bidi="ar"/>
              </w:rPr>
              <w:t>1亿元≤工程项目的总投资额＜3亿元的前述业绩，每项得</w:t>
            </w:r>
            <w:r>
              <w:rPr>
                <w:rFonts w:hint="eastAsia" w:ascii="宋体" w:hAnsi="宋体" w:eastAsia="宋体" w:cs="宋体"/>
                <w:color w:val="auto"/>
                <w:szCs w:val="21"/>
                <w:highlight w:val="none"/>
                <w:lang w:eastAsia="zh-CN" w:bidi="ar"/>
              </w:rPr>
              <w:t>2</w:t>
            </w:r>
            <w:r>
              <w:rPr>
                <w:rFonts w:hint="eastAsia" w:ascii="宋体" w:hAnsi="宋体" w:eastAsia="宋体" w:cs="宋体"/>
                <w:color w:val="auto"/>
                <w:szCs w:val="21"/>
                <w:highlight w:val="none"/>
                <w:lang w:bidi="ar"/>
              </w:rPr>
              <w:t>分</w:t>
            </w:r>
          </w:p>
          <w:p>
            <w:pPr>
              <w:numPr>
                <w:ilvl w:val="-1"/>
                <w:numId w:val="0"/>
              </w:numPr>
              <w:autoSpaceDE w:val="0"/>
              <w:autoSpaceDN w:val="0"/>
              <w:spacing w:line="400" w:lineRule="exact"/>
              <w:ind w:firstLine="210" w:firstLineChars="100"/>
              <w:rPr>
                <w:rFonts w:hint="default"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bidi="ar"/>
              </w:rPr>
              <w:t>（3）</w:t>
            </w:r>
            <w:r>
              <w:rPr>
                <w:rFonts w:hint="eastAsia" w:ascii="宋体" w:hAnsi="宋体" w:eastAsia="宋体" w:cs="宋体"/>
                <w:color w:val="auto"/>
                <w:szCs w:val="21"/>
                <w:highlight w:val="none"/>
                <w:lang w:val="en-US" w:eastAsia="zh-CN" w:bidi="ar"/>
              </w:rPr>
              <w:t>负责过审计</w:t>
            </w:r>
            <w:r>
              <w:rPr>
                <w:rFonts w:hint="eastAsia" w:ascii="宋体" w:hAnsi="宋体" w:eastAsia="宋体" w:cs="宋体"/>
                <w:color w:val="auto"/>
                <w:szCs w:val="21"/>
                <w:highlight w:val="none"/>
                <w:lang w:bidi="ar"/>
              </w:rPr>
              <w:t>5千万元≤工程项目的总投资额＜1亿元的前述业绩，每项得</w:t>
            </w:r>
            <w:r>
              <w:rPr>
                <w:rFonts w:hint="eastAsia" w:ascii="宋体" w:hAnsi="宋体" w:eastAsia="宋体" w:cs="宋体"/>
                <w:color w:val="auto"/>
                <w:szCs w:val="21"/>
                <w:highlight w:val="none"/>
                <w:lang w:eastAsia="zh-CN" w:bidi="ar"/>
              </w:rPr>
              <w:t>1</w:t>
            </w:r>
            <w:r>
              <w:rPr>
                <w:rFonts w:hint="eastAsia" w:ascii="宋体" w:hAnsi="宋体" w:eastAsia="宋体" w:cs="宋体"/>
                <w:color w:val="auto"/>
                <w:szCs w:val="21"/>
                <w:highlight w:val="none"/>
                <w:lang w:bidi="ar"/>
              </w:rPr>
              <w:t>分</w:t>
            </w:r>
            <w:r>
              <w:rPr>
                <w:rFonts w:hint="eastAsia" w:ascii="宋体" w:hAnsi="宋体" w:eastAsia="宋体" w:cs="宋体"/>
                <w:color w:val="auto"/>
                <w:szCs w:val="21"/>
                <w:lang w:val="en-US" w:eastAsia="zh-CN"/>
              </w:rPr>
              <w:t>。</w:t>
            </w:r>
          </w:p>
          <w:p>
            <w:pPr>
              <w:numPr>
                <w:ilvl w:val="-1"/>
                <w:numId w:val="0"/>
              </w:numPr>
              <w:autoSpaceDE w:val="0"/>
              <w:autoSpaceDN w:val="0"/>
              <w:spacing w:line="400" w:lineRule="exact"/>
              <w:ind w:firstLine="211" w:firstLineChars="100"/>
              <w:rPr>
                <w:rFonts w:hint="eastAsia"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本子项满分</w:t>
            </w:r>
            <w:r>
              <w:rPr>
                <w:rFonts w:hint="eastAsia" w:ascii="宋体" w:hAnsi="宋体" w:eastAsia="宋体" w:cs="宋体"/>
                <w:b/>
                <w:bCs/>
                <w:color w:val="auto"/>
                <w:szCs w:val="21"/>
                <w:highlight w:val="none"/>
                <w:lang w:val="en-US" w:eastAsia="zh-CN" w:bidi="ar"/>
              </w:rPr>
              <w:t>9</w:t>
            </w:r>
            <w:r>
              <w:rPr>
                <w:rFonts w:hint="eastAsia" w:ascii="宋体" w:hAnsi="宋体" w:eastAsia="宋体" w:cs="宋体"/>
                <w:b/>
                <w:bCs/>
                <w:color w:val="auto"/>
                <w:szCs w:val="21"/>
                <w:highlight w:val="none"/>
                <w:lang w:bidi="ar"/>
              </w:rPr>
              <w:t>分。</w:t>
            </w:r>
          </w:p>
          <w:p>
            <w:pPr>
              <w:numPr>
                <w:ilvl w:val="-1"/>
                <w:numId w:val="0"/>
              </w:numPr>
              <w:autoSpaceDE w:val="0"/>
              <w:autoSpaceDN w:val="0"/>
              <w:spacing w:line="400" w:lineRule="exact"/>
              <w:ind w:firstLine="0" w:firstLineChars="0"/>
              <w:rPr>
                <w:rFonts w:hint="eastAsia" w:ascii="宋体" w:hAnsi="宋体" w:cs="宋体" w:eastAsiaTheme="minorEastAsia"/>
                <w:b/>
                <w:bCs/>
                <w:color w:val="auto"/>
                <w:szCs w:val="21"/>
                <w:highlight w:val="none"/>
                <w:lang w:val="en-US" w:eastAsia="zh-CN" w:bidi="ar"/>
              </w:rPr>
            </w:pPr>
            <w:r>
              <w:rPr>
                <w:rFonts w:hint="eastAsia" w:ascii="宋体" w:hAnsi="宋体" w:eastAsia="宋体" w:cs="宋体"/>
                <w:b/>
                <w:bCs/>
                <w:color w:val="auto"/>
                <w:szCs w:val="21"/>
                <w:highlight w:val="none"/>
                <w:lang w:val="en-US" w:eastAsia="zh-CN" w:bidi="ar"/>
              </w:rPr>
              <w:t>备注：</w:t>
            </w:r>
            <w:r>
              <w:rPr>
                <w:rFonts w:hint="eastAsia" w:ascii="宋体" w:hAnsi="宋体" w:eastAsia="宋体" w:cs="宋体"/>
                <w:b/>
                <w:bCs/>
                <w:color w:val="auto"/>
                <w:szCs w:val="21"/>
                <w:highlight w:val="none"/>
                <w:lang w:bidi="ar"/>
              </w:rPr>
              <w:t>①</w:t>
            </w:r>
            <w:r>
              <w:rPr>
                <w:rFonts w:hint="eastAsia" w:ascii="宋体" w:hAnsi="宋体" w:eastAsia="宋体" w:cs="宋体"/>
                <w:b/>
                <w:bCs/>
                <w:color w:val="auto"/>
                <w:szCs w:val="21"/>
                <w:highlight w:val="none"/>
                <w:lang w:val="en-US" w:eastAsia="zh-CN" w:bidi="ar"/>
              </w:rPr>
              <w:t>项目负责人</w:t>
            </w:r>
            <w:r>
              <w:rPr>
                <w:rFonts w:hint="eastAsia" w:ascii="宋体" w:hAnsi="宋体" w:eastAsia="宋体" w:cs="宋体"/>
                <w:b/>
                <w:bCs/>
                <w:color w:val="auto"/>
                <w:szCs w:val="21"/>
                <w:highlight w:val="none"/>
                <w:lang w:bidi="ar"/>
              </w:rPr>
              <w:t>业绩须附以下证明资料：</w:t>
            </w:r>
            <w:r>
              <w:rPr>
                <w:rFonts w:hint="eastAsia" w:ascii="宋体" w:hAnsi="宋体" w:eastAsia="宋体" w:cs="宋体"/>
                <w:b/>
                <w:bCs/>
                <w:color w:val="auto"/>
                <w:szCs w:val="21"/>
                <w:highlight w:val="none"/>
                <w:lang w:val="en-US" w:eastAsia="zh-CN" w:bidi="ar"/>
              </w:rPr>
              <w:t>1.业绩合同；2.</w:t>
            </w:r>
            <w:r>
              <w:rPr>
                <w:rFonts w:hint="eastAsia" w:ascii="宋体" w:hAnsi="宋体" w:eastAsia="宋体" w:cs="宋体"/>
                <w:b/>
                <w:bCs/>
                <w:color w:val="auto"/>
                <w:szCs w:val="21"/>
                <w:highlight w:val="none"/>
                <w:lang w:bidi="ar"/>
              </w:rPr>
              <w:t>相关审计报告封面、</w:t>
            </w:r>
            <w:r>
              <w:rPr>
                <w:rFonts w:hint="eastAsia" w:ascii="宋体" w:hAnsi="宋体" w:eastAsia="宋体" w:cs="宋体"/>
                <w:b/>
                <w:bCs/>
                <w:color w:val="auto"/>
                <w:szCs w:val="21"/>
                <w:highlight w:val="none"/>
                <w:lang w:val="en-US" w:eastAsia="zh-CN" w:bidi="ar"/>
              </w:rPr>
              <w:t>签字页</w:t>
            </w:r>
            <w:r>
              <w:rPr>
                <w:rFonts w:hint="eastAsia" w:ascii="宋体" w:hAnsi="宋体" w:eastAsia="宋体" w:cs="宋体"/>
                <w:b/>
                <w:bCs/>
                <w:color w:val="auto"/>
                <w:szCs w:val="21"/>
                <w:highlight w:val="none"/>
                <w:lang w:bidi="ar"/>
              </w:rPr>
              <w:t>复印件；</w:t>
            </w:r>
            <w:r>
              <w:rPr>
                <w:rFonts w:hint="eastAsia" w:ascii="宋体" w:hAnsi="宋体" w:eastAsia="宋体" w:cs="宋体"/>
                <w:b/>
                <w:bCs/>
                <w:color w:val="auto"/>
                <w:szCs w:val="21"/>
                <w:highlight w:val="none"/>
                <w:lang w:val="en-US" w:eastAsia="zh-CN" w:bidi="ar"/>
              </w:rPr>
              <w:t>3.审计工作成果验收证明</w:t>
            </w:r>
            <w:r>
              <w:rPr>
                <w:rFonts w:hint="eastAsia"/>
                <w:b/>
                <w:bCs/>
                <w:lang w:eastAsia="zh-CN"/>
              </w:rPr>
              <w:t>。</w:t>
            </w:r>
          </w:p>
          <w:p>
            <w:pPr>
              <w:numPr>
                <w:ilvl w:val="-1"/>
                <w:numId w:val="0"/>
              </w:numPr>
              <w:autoSpaceDE w:val="0"/>
              <w:autoSpaceDN w:val="0"/>
              <w:spacing w:line="400" w:lineRule="exact"/>
              <w:ind w:firstLine="211" w:firstLineChars="100"/>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szCs w:val="21"/>
                <w:highlight w:val="none"/>
                <w:lang w:bidi="ar"/>
              </w:rPr>
              <w:t>②</w:t>
            </w:r>
            <w:r>
              <w:rPr>
                <w:rFonts w:hint="eastAsia" w:ascii="宋体" w:hAnsi="宋体" w:eastAsia="宋体" w:cs="宋体"/>
                <w:b/>
                <w:bCs/>
                <w:color w:val="auto"/>
                <w:szCs w:val="21"/>
                <w:highlight w:val="none"/>
                <w:lang w:val="en-US" w:eastAsia="zh-CN" w:bidi="ar"/>
              </w:rPr>
              <w:t>项目负责</w:t>
            </w:r>
            <w:r>
              <w:rPr>
                <w:rFonts w:hint="eastAsia" w:ascii="宋体" w:hAnsi="宋体" w:eastAsia="宋体" w:cs="宋体"/>
                <w:b/>
                <w:bCs/>
                <w:color w:val="auto"/>
                <w:szCs w:val="21"/>
                <w:highlight w:val="none"/>
                <w:lang w:bidi="ar"/>
              </w:rPr>
              <w:t>业绩证明材料必须能反映评分条件（1.</w:t>
            </w:r>
            <w:r>
              <w:rPr>
                <w:rFonts w:hint="eastAsia" w:ascii="宋体" w:hAnsi="宋体" w:eastAsia="宋体" w:cs="宋体"/>
                <w:b/>
                <w:bCs/>
                <w:color w:val="auto"/>
                <w:szCs w:val="21"/>
                <w:highlight w:val="none"/>
                <w:lang w:val="en-US" w:eastAsia="zh-CN" w:bidi="ar"/>
              </w:rPr>
              <w:t>审计报告需</w:t>
            </w:r>
            <w:r>
              <w:rPr>
                <w:rFonts w:hint="eastAsia" w:ascii="宋体" w:hAnsi="宋体" w:eastAsia="宋体" w:cs="宋体"/>
                <w:b/>
                <w:bCs/>
                <w:color w:val="auto"/>
                <w:szCs w:val="21"/>
                <w:highlight w:val="none"/>
                <w:lang w:bidi="ar"/>
              </w:rPr>
              <w:t>为202</w:t>
            </w:r>
            <w:r>
              <w:rPr>
                <w:rFonts w:hint="eastAsia" w:ascii="宋体" w:hAnsi="宋体" w:eastAsia="宋体" w:cs="宋体"/>
                <w:b/>
                <w:bCs/>
                <w:color w:val="auto"/>
                <w:szCs w:val="21"/>
                <w:highlight w:val="none"/>
                <w:lang w:val="en-US" w:eastAsia="zh-CN" w:bidi="ar"/>
              </w:rPr>
              <w:t>2</w:t>
            </w:r>
            <w:r>
              <w:rPr>
                <w:rFonts w:hint="eastAsia" w:ascii="宋体" w:hAnsi="宋体" w:eastAsia="宋体" w:cs="宋体"/>
                <w:b/>
                <w:bCs/>
                <w:color w:val="auto"/>
                <w:szCs w:val="21"/>
                <w:highlight w:val="none"/>
                <w:lang w:bidi="ar"/>
              </w:rPr>
              <w:t>年1月1日或以后；2.</w:t>
            </w:r>
            <w:r>
              <w:rPr>
                <w:rFonts w:hint="eastAsia" w:ascii="宋体" w:hAnsi="宋体" w:eastAsia="宋体" w:cs="宋体"/>
                <w:b/>
                <w:bCs/>
                <w:color w:val="auto"/>
                <w:szCs w:val="21"/>
                <w:highlight w:val="none"/>
                <w:lang w:val="en-US" w:eastAsia="zh-CN" w:bidi="ar"/>
              </w:rPr>
              <w:t>审计内容</w:t>
            </w:r>
            <w:r>
              <w:rPr>
                <w:rFonts w:hint="eastAsia" w:ascii="宋体" w:hAnsi="宋体" w:eastAsia="宋体" w:cs="宋体"/>
                <w:b/>
                <w:bCs/>
                <w:color w:val="auto"/>
                <w:szCs w:val="21"/>
                <w:highlight w:val="none"/>
                <w:lang w:bidi="ar"/>
              </w:rPr>
              <w:t>为</w:t>
            </w:r>
            <w:r>
              <w:rPr>
                <w:rFonts w:hint="eastAsia" w:ascii="宋体" w:hAnsi="宋体" w:eastAsia="宋体" w:cs="宋体"/>
                <w:b/>
                <w:bCs/>
                <w:color w:val="auto"/>
                <w:szCs w:val="21"/>
                <w:highlight w:val="none"/>
                <w:lang w:val="en-US" w:eastAsia="zh-CN" w:bidi="ar"/>
              </w:rPr>
              <w:t>国有企业或政府事业单位投资的工程专项审计</w:t>
            </w:r>
            <w:r>
              <w:rPr>
                <w:rFonts w:hint="eastAsia" w:ascii="宋体" w:hAnsi="宋体" w:eastAsia="宋体" w:cs="宋体"/>
                <w:b/>
                <w:bCs/>
                <w:color w:val="auto"/>
                <w:szCs w:val="21"/>
                <w:highlight w:val="none"/>
                <w:lang w:bidi="ar"/>
              </w:rPr>
              <w:t>；3.工程项目总投资额</w:t>
            </w:r>
            <w:r>
              <w:rPr>
                <w:rFonts w:hint="eastAsia" w:ascii="宋体" w:hAnsi="宋体" w:eastAsia="宋体" w:cs="宋体"/>
                <w:b/>
                <w:bCs/>
                <w:color w:val="auto"/>
                <w:szCs w:val="21"/>
                <w:highlight w:val="none"/>
                <w:lang w:eastAsia="zh-CN" w:bidi="ar"/>
              </w:rPr>
              <w:t>；</w:t>
            </w:r>
            <w:r>
              <w:rPr>
                <w:rFonts w:hint="eastAsia" w:ascii="宋体" w:hAnsi="宋体" w:eastAsia="宋体" w:cs="宋体"/>
                <w:b/>
                <w:bCs/>
                <w:color w:val="auto"/>
                <w:szCs w:val="21"/>
                <w:highlight w:val="none"/>
                <w:lang w:val="en-US" w:eastAsia="zh-CN" w:bidi="ar"/>
              </w:rPr>
              <w:t>4.项目由其负责的证明</w:t>
            </w:r>
            <w:r>
              <w:rPr>
                <w:rFonts w:hint="eastAsia" w:ascii="宋体" w:hAnsi="宋体" w:eastAsia="宋体" w:cs="宋体"/>
                <w:b/>
                <w:bCs/>
                <w:color w:val="auto"/>
                <w:szCs w:val="21"/>
                <w:highlight w:val="none"/>
                <w:lang w:bidi="ar"/>
              </w:rPr>
              <w:t>）否则还需同时提供服务购买方出具的书面补充说明文件复印件作为辅助证明（补充说明文件复印件能显示服务购买方公章），否则不得分；</w:t>
            </w:r>
          </w:p>
          <w:p>
            <w:pPr>
              <w:numPr>
                <w:ilvl w:val="-1"/>
                <w:numId w:val="0"/>
              </w:numPr>
              <w:autoSpaceDE w:val="0"/>
              <w:autoSpaceDN w:val="0"/>
              <w:spacing w:before="0" w:beforeLines="-2147483648" w:line="400" w:lineRule="exact"/>
              <w:ind w:firstLine="0" w:firstLineChars="0"/>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2、响应供应商拟投入本项目的服务团队项目其余人员（项目负责人除外）在满足用户需求（至少1人）的基础上，每提供一名具备</w:t>
            </w:r>
            <w:r>
              <w:rPr>
                <w:rFonts w:hint="eastAsia" w:ascii="宋体" w:hAnsi="宋体" w:eastAsia="宋体" w:cs="宋体"/>
                <w:b w:val="0"/>
                <w:bCs w:val="0"/>
                <w:color w:val="auto"/>
                <w:szCs w:val="21"/>
                <w:highlight w:val="none"/>
                <w:lang w:bidi="ar"/>
              </w:rPr>
              <w:t>一级造价工程师</w:t>
            </w:r>
            <w:r>
              <w:rPr>
                <w:rFonts w:hint="eastAsia" w:ascii="宋体" w:hAnsi="宋体" w:eastAsia="宋体" w:cs="宋体"/>
                <w:b w:val="0"/>
                <w:bCs w:val="0"/>
                <w:color w:val="auto"/>
                <w:szCs w:val="21"/>
                <w:highlight w:val="none"/>
                <w:lang w:val="en-US" w:eastAsia="zh-CN" w:bidi="ar"/>
              </w:rPr>
              <w:t>或</w:t>
            </w:r>
            <w:r>
              <w:rPr>
                <w:rFonts w:hint="eastAsia" w:ascii="宋体" w:hAnsi="宋体" w:eastAsia="宋体" w:cs="宋体"/>
                <w:b w:val="0"/>
                <w:bCs w:val="0"/>
                <w:color w:val="auto"/>
                <w:szCs w:val="21"/>
                <w:highlight w:val="none"/>
                <w:lang w:bidi="ar"/>
              </w:rPr>
              <w:t>一级建造师或对应的工程市政类专业中级及以上职称证书</w:t>
            </w:r>
            <w:r>
              <w:rPr>
                <w:rFonts w:hint="eastAsia" w:ascii="宋体" w:hAnsi="宋体" w:eastAsia="宋体" w:cs="宋体"/>
                <w:color w:val="auto"/>
                <w:kern w:val="2"/>
                <w:sz w:val="21"/>
                <w:szCs w:val="21"/>
                <w:highlight w:val="none"/>
                <w:lang w:val="en-US" w:eastAsia="zh-CN" w:bidi="ar"/>
              </w:rPr>
              <w:t>的人员得2分；</w:t>
            </w:r>
            <w:r>
              <w:rPr>
                <w:rFonts w:hint="eastAsia" w:ascii="宋体" w:hAnsi="宋体" w:eastAsia="宋体" w:cs="宋体"/>
                <w:b/>
                <w:bCs/>
                <w:color w:val="auto"/>
                <w:kern w:val="2"/>
                <w:sz w:val="21"/>
                <w:szCs w:val="21"/>
                <w:highlight w:val="none"/>
                <w:lang w:val="en-US" w:eastAsia="zh-CN" w:bidi="ar"/>
              </w:rPr>
              <w:t>本子项满分6分。</w:t>
            </w:r>
          </w:p>
          <w:p>
            <w:pPr>
              <w:keepNext w:val="0"/>
              <w:keepLines w:val="0"/>
              <w:widowControl/>
              <w:numPr>
                <w:ilvl w:val="-1"/>
                <w:numId w:val="0"/>
              </w:numPr>
              <w:suppressLineNumbers w:val="0"/>
              <w:autoSpaceDE w:val="0"/>
              <w:autoSpaceDN w:val="0"/>
              <w:spacing w:before="0" w:beforeLines="-2147483648" w:beforeAutospacing="0" w:after="0" w:afterAutospacing="0" w:line="400" w:lineRule="exact"/>
              <w:ind w:left="0" w:right="0" w:firstLine="0" w:firstLineChars="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3、响应供应商拟投入本项目的服务团队项目其余人员（项目负责人除外）中每提供一名具备</w:t>
            </w:r>
            <w:r>
              <w:rPr>
                <w:rFonts w:hint="eastAsia" w:ascii="宋体" w:hAnsi="宋体" w:eastAsia="宋体" w:cs="宋体"/>
                <w:b w:val="0"/>
                <w:bCs w:val="0"/>
                <w:color w:val="auto"/>
                <w:szCs w:val="21"/>
                <w:highlight w:val="none"/>
                <w:lang w:val="en-US" w:eastAsia="zh-CN" w:bidi="ar"/>
              </w:rPr>
              <w:t>二</w:t>
            </w:r>
            <w:r>
              <w:rPr>
                <w:rFonts w:hint="eastAsia" w:ascii="宋体" w:hAnsi="宋体" w:eastAsia="宋体" w:cs="宋体"/>
                <w:b w:val="0"/>
                <w:bCs w:val="0"/>
                <w:color w:val="auto"/>
                <w:szCs w:val="21"/>
                <w:highlight w:val="none"/>
                <w:lang w:bidi="ar"/>
              </w:rPr>
              <w:t>级造价工程师</w:t>
            </w:r>
            <w:r>
              <w:rPr>
                <w:rFonts w:hint="eastAsia" w:ascii="宋体" w:hAnsi="宋体" w:eastAsia="宋体" w:cs="宋体"/>
                <w:b w:val="0"/>
                <w:bCs w:val="0"/>
                <w:color w:val="auto"/>
                <w:szCs w:val="21"/>
                <w:highlight w:val="none"/>
                <w:lang w:val="en-US" w:eastAsia="zh-CN" w:bidi="ar"/>
              </w:rPr>
              <w:t>或二</w:t>
            </w:r>
            <w:r>
              <w:rPr>
                <w:rFonts w:hint="eastAsia" w:ascii="宋体" w:hAnsi="宋体" w:eastAsia="宋体" w:cs="宋体"/>
                <w:b w:val="0"/>
                <w:bCs w:val="0"/>
                <w:color w:val="auto"/>
                <w:szCs w:val="21"/>
                <w:highlight w:val="none"/>
                <w:lang w:bidi="ar"/>
              </w:rPr>
              <w:t>级建造师或对应的工程市政类专业</w:t>
            </w:r>
            <w:r>
              <w:rPr>
                <w:rFonts w:hint="eastAsia" w:ascii="宋体" w:hAnsi="宋体" w:eastAsia="宋体" w:cs="宋体"/>
                <w:b w:val="0"/>
                <w:bCs w:val="0"/>
                <w:color w:val="auto"/>
                <w:szCs w:val="21"/>
                <w:highlight w:val="none"/>
                <w:lang w:val="en-US" w:eastAsia="zh-CN" w:bidi="ar"/>
              </w:rPr>
              <w:t>初级</w:t>
            </w:r>
            <w:r>
              <w:rPr>
                <w:rFonts w:hint="eastAsia" w:ascii="宋体" w:hAnsi="宋体" w:eastAsia="宋体" w:cs="宋体"/>
                <w:b w:val="0"/>
                <w:bCs w:val="0"/>
                <w:color w:val="auto"/>
                <w:szCs w:val="21"/>
                <w:highlight w:val="none"/>
                <w:lang w:bidi="ar"/>
              </w:rPr>
              <w:t>及以上职称证书</w:t>
            </w:r>
            <w:r>
              <w:rPr>
                <w:rFonts w:hint="eastAsia" w:ascii="宋体" w:hAnsi="宋体" w:eastAsia="宋体" w:cs="宋体"/>
                <w:color w:val="auto"/>
                <w:kern w:val="2"/>
                <w:sz w:val="21"/>
                <w:szCs w:val="21"/>
                <w:highlight w:val="none"/>
                <w:lang w:val="en-US" w:eastAsia="zh-CN" w:bidi="ar"/>
              </w:rPr>
              <w:t>的人员得1分；</w:t>
            </w:r>
            <w:r>
              <w:rPr>
                <w:rFonts w:hint="eastAsia" w:ascii="宋体" w:hAnsi="宋体" w:eastAsia="宋体" w:cs="宋体"/>
                <w:b/>
                <w:bCs/>
                <w:color w:val="auto"/>
                <w:kern w:val="2"/>
                <w:sz w:val="21"/>
                <w:szCs w:val="21"/>
                <w:highlight w:val="none"/>
                <w:lang w:val="en-US" w:eastAsia="zh-CN" w:bidi="ar"/>
              </w:rPr>
              <w:t>本子项满分3分</w:t>
            </w:r>
            <w:r>
              <w:rPr>
                <w:rFonts w:hint="eastAsia" w:ascii="宋体" w:hAnsi="宋体" w:eastAsia="宋体" w:cs="宋体"/>
                <w:color w:val="auto"/>
                <w:kern w:val="2"/>
                <w:sz w:val="21"/>
                <w:szCs w:val="21"/>
                <w:highlight w:val="none"/>
                <w:lang w:val="en-US" w:eastAsia="zh-CN" w:bidi="ar"/>
              </w:rPr>
              <w:t>。</w:t>
            </w:r>
          </w:p>
          <w:p>
            <w:pPr>
              <w:keepNext w:val="0"/>
              <w:keepLines w:val="0"/>
              <w:widowControl/>
              <w:numPr>
                <w:ilvl w:val="-1"/>
                <w:numId w:val="0"/>
              </w:numPr>
              <w:suppressLineNumbers w:val="0"/>
              <w:autoSpaceDE w:val="0"/>
              <w:autoSpaceDN w:val="0"/>
              <w:spacing w:before="0" w:beforeLines="-2147483648" w:beforeAutospacing="0" w:after="0" w:afterAutospacing="0" w:line="400" w:lineRule="exact"/>
              <w:ind w:left="0" w:right="0" w:firstLine="0" w:firstLineChars="0"/>
              <w:jc w:val="left"/>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val="en-US" w:eastAsia="zh-CN" w:bidi="ar"/>
              </w:rPr>
              <w:t>4、响应供应商拟投入本项目的服务团队在满足基础总人数要求5人外，服务团队每增加投入一人得1分；</w:t>
            </w:r>
            <w:r>
              <w:rPr>
                <w:rFonts w:hint="eastAsia" w:ascii="宋体" w:hAnsi="宋体" w:eastAsia="宋体" w:cs="宋体"/>
                <w:b/>
                <w:bCs/>
                <w:color w:val="auto"/>
                <w:kern w:val="2"/>
                <w:sz w:val="21"/>
                <w:szCs w:val="21"/>
                <w:highlight w:val="none"/>
                <w:lang w:val="en-US" w:eastAsia="zh-CN" w:bidi="ar"/>
              </w:rPr>
              <w:t>本子项满分3分</w:t>
            </w:r>
            <w:r>
              <w:rPr>
                <w:rFonts w:hint="eastAsia" w:ascii="宋体" w:hAnsi="宋体" w:eastAsia="宋体" w:cs="宋体"/>
                <w:color w:val="auto"/>
                <w:kern w:val="2"/>
                <w:sz w:val="21"/>
                <w:szCs w:val="21"/>
                <w:highlight w:val="none"/>
                <w:lang w:val="en-US" w:eastAsia="zh-CN" w:bidi="ar"/>
              </w:rPr>
              <w:t>。</w:t>
            </w:r>
          </w:p>
          <w:p>
            <w:pPr>
              <w:pStyle w:val="2"/>
              <w:spacing w:line="240" w:lineRule="auto"/>
              <w:rPr>
                <w:rFonts w:hint="eastAsia" w:ascii="宋体" w:hAnsi="宋体" w:eastAsia="宋体" w:cs="宋体"/>
                <w:b/>
                <w:bCs/>
                <w:snapToGrid/>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备</w:t>
            </w:r>
            <w:r>
              <w:rPr>
                <w:rFonts w:hint="eastAsia" w:ascii="宋体" w:hAnsi="宋体" w:eastAsia="宋体" w:cs="宋体"/>
                <w:b/>
                <w:bCs/>
                <w:snapToGrid/>
                <w:color w:val="auto"/>
                <w:kern w:val="2"/>
                <w:sz w:val="21"/>
                <w:szCs w:val="21"/>
                <w:highlight w:val="none"/>
                <w:lang w:val="en-US" w:eastAsia="zh-CN" w:bidi="ar"/>
              </w:rPr>
              <w:t>注：</w:t>
            </w:r>
          </w:p>
          <w:p>
            <w:pPr>
              <w:pStyle w:val="2"/>
              <w:spacing w:before="0" w:line="360" w:lineRule="auto"/>
              <w:rPr>
                <w:rFonts w:hint="eastAsia" w:ascii="宋体" w:hAnsi="宋体" w:eastAsia="宋体" w:cs="宋体"/>
                <w:b/>
                <w:bCs/>
                <w:snapToGrid/>
                <w:color w:val="auto"/>
                <w:kern w:val="2"/>
                <w:sz w:val="21"/>
                <w:szCs w:val="21"/>
                <w:highlight w:val="none"/>
                <w:lang w:val="en-US" w:eastAsia="zh-CN" w:bidi="ar"/>
              </w:rPr>
            </w:pPr>
            <w:r>
              <w:rPr>
                <w:rFonts w:hint="eastAsia" w:ascii="宋体" w:hAnsi="宋体" w:eastAsia="宋体" w:cs="宋体"/>
                <w:b/>
                <w:bCs/>
                <w:snapToGrid/>
                <w:color w:val="auto"/>
                <w:kern w:val="2"/>
                <w:sz w:val="21"/>
                <w:szCs w:val="21"/>
                <w:highlight w:val="none"/>
                <w:lang w:val="en-US" w:eastAsia="zh-CN" w:bidi="ar"/>
              </w:rPr>
              <w:t>①以上人员须提供以下证明材料复印件加盖响应供应商公章：</w:t>
            </w:r>
          </w:p>
          <w:p>
            <w:pPr>
              <w:pStyle w:val="2"/>
              <w:numPr>
                <w:ilvl w:val="0"/>
                <w:numId w:val="3"/>
              </w:numPr>
              <w:spacing w:before="0" w:line="360" w:lineRule="auto"/>
              <w:rPr>
                <w:rFonts w:hint="eastAsia" w:ascii="宋体" w:hAnsi="宋体" w:eastAsia="宋体" w:cs="宋体"/>
                <w:b/>
                <w:bCs/>
                <w:snapToGrid/>
                <w:color w:val="auto"/>
                <w:kern w:val="2"/>
                <w:sz w:val="21"/>
                <w:szCs w:val="21"/>
                <w:highlight w:val="none"/>
                <w:lang w:val="en-US" w:eastAsia="zh-CN" w:bidi="ar"/>
              </w:rPr>
            </w:pPr>
            <w:r>
              <w:rPr>
                <w:rFonts w:hint="eastAsia" w:ascii="宋体" w:hAnsi="宋体" w:eastAsia="宋体" w:cs="宋体"/>
                <w:b/>
                <w:bCs/>
                <w:snapToGrid/>
                <w:color w:val="auto"/>
                <w:kern w:val="2"/>
                <w:sz w:val="21"/>
                <w:szCs w:val="21"/>
                <w:highlight w:val="none"/>
                <w:lang w:val="en-US" w:eastAsia="zh-CN" w:bidi="ar"/>
              </w:rPr>
              <w:t>人员身份证；</w:t>
            </w:r>
          </w:p>
          <w:p>
            <w:pPr>
              <w:pStyle w:val="2"/>
              <w:numPr>
                <w:ilvl w:val="0"/>
                <w:numId w:val="3"/>
              </w:numPr>
              <w:spacing w:before="0" w:line="360" w:lineRule="auto"/>
              <w:rPr>
                <w:rFonts w:hint="eastAsia" w:ascii="宋体" w:hAnsi="宋体" w:eastAsia="宋体" w:cs="宋体"/>
                <w:b/>
                <w:bCs/>
                <w:snapToGrid/>
                <w:color w:val="auto"/>
                <w:kern w:val="2"/>
                <w:sz w:val="21"/>
                <w:szCs w:val="21"/>
                <w:highlight w:val="none"/>
                <w:lang w:val="en-US" w:eastAsia="zh-CN" w:bidi="ar"/>
              </w:rPr>
            </w:pPr>
            <w:r>
              <w:rPr>
                <w:rFonts w:hint="eastAsia" w:ascii="宋体" w:hAnsi="宋体" w:eastAsia="宋体" w:cs="宋体"/>
                <w:b/>
                <w:bCs/>
                <w:snapToGrid/>
                <w:color w:val="auto"/>
                <w:kern w:val="2"/>
                <w:sz w:val="21"/>
                <w:szCs w:val="21"/>
                <w:highlight w:val="none"/>
                <w:lang w:val="en-US" w:eastAsia="zh-CN" w:bidi="ar"/>
              </w:rPr>
              <w:t>建造师职业资格证书、造价工程师职业资格证书；</w:t>
            </w:r>
          </w:p>
          <w:p>
            <w:pPr>
              <w:pStyle w:val="2"/>
              <w:numPr>
                <w:ilvl w:val="0"/>
                <w:numId w:val="3"/>
              </w:numPr>
              <w:spacing w:before="0" w:line="360" w:lineRule="auto"/>
              <w:rPr>
                <w:rFonts w:hint="eastAsia" w:ascii="宋体" w:hAnsi="宋体" w:eastAsia="宋体" w:cs="宋体"/>
                <w:b/>
                <w:bCs/>
                <w:snapToGrid/>
                <w:color w:val="auto"/>
                <w:kern w:val="2"/>
                <w:sz w:val="21"/>
                <w:szCs w:val="21"/>
                <w:highlight w:val="none"/>
                <w:lang w:val="en-US" w:eastAsia="zh-CN" w:bidi="ar"/>
              </w:rPr>
            </w:pPr>
            <w:r>
              <w:rPr>
                <w:rFonts w:hint="eastAsia" w:ascii="宋体" w:hAnsi="宋体" w:eastAsia="宋体" w:cs="宋体"/>
                <w:b/>
                <w:bCs/>
                <w:snapToGrid/>
                <w:color w:val="auto"/>
                <w:kern w:val="2"/>
                <w:sz w:val="21"/>
                <w:szCs w:val="21"/>
                <w:highlight w:val="none"/>
                <w:lang w:val="en-US" w:eastAsia="zh-CN" w:bidi="ar"/>
              </w:rPr>
              <w:t>职称证书；</w:t>
            </w:r>
          </w:p>
          <w:p>
            <w:pPr>
              <w:pStyle w:val="2"/>
              <w:numPr>
                <w:ilvl w:val="0"/>
                <w:numId w:val="3"/>
              </w:numPr>
              <w:spacing w:before="0" w:line="360" w:lineRule="auto"/>
              <w:rPr>
                <w:rFonts w:hint="eastAsia" w:ascii="宋体" w:hAnsi="宋体" w:eastAsia="宋体" w:cs="宋体"/>
                <w:b/>
                <w:bCs/>
                <w:snapToGrid/>
                <w:color w:val="auto"/>
                <w:kern w:val="2"/>
                <w:sz w:val="21"/>
                <w:szCs w:val="21"/>
                <w:highlight w:val="none"/>
                <w:lang w:val="en-US" w:eastAsia="zh-CN" w:bidi="ar"/>
              </w:rPr>
            </w:pPr>
            <w:r>
              <w:rPr>
                <w:rFonts w:hint="eastAsia" w:ascii="宋体" w:hAnsi="宋体" w:eastAsia="宋体" w:cs="宋体"/>
                <w:b/>
                <w:bCs/>
                <w:snapToGrid/>
                <w:color w:val="auto"/>
                <w:kern w:val="2"/>
                <w:sz w:val="21"/>
                <w:szCs w:val="21"/>
                <w:highlight w:val="none"/>
                <w:lang w:val="en-US" w:eastAsia="zh-CN" w:bidi="ar"/>
              </w:rPr>
              <w:t>人力资源和社会保障部门（或税务部门）出具的2025年2月至2025年4月的响应供应商为其缴纳的社保证明材料。</w:t>
            </w:r>
          </w:p>
          <w:p>
            <w:pPr>
              <w:spacing w:line="360" w:lineRule="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②以上人员同时具有子项2和子项3不同证书的，仅按最高等级证书计算一次得分。如以上人员具有子项2多个证书的，仅按一个证书计算得分，不重复计算；同理，以上人员具有子项3多个证书的，仅按一个证书计算得分，不重复计算。</w:t>
            </w:r>
          </w:p>
          <w:p>
            <w:pPr>
              <w:pStyle w:val="2"/>
              <w:spacing w:before="0"/>
              <w:rPr>
                <w:rFonts w:hint="default" w:ascii="宋体" w:hAnsi="宋体" w:eastAsia="宋体" w:cs="宋体"/>
                <w:b/>
                <w:bCs/>
                <w:snapToGrid/>
                <w:color w:val="auto"/>
                <w:kern w:val="2"/>
                <w:szCs w:val="21"/>
                <w:highlight w:val="none"/>
                <w:lang w:val="en-US" w:eastAsia="zh-CN" w:bidi="ar"/>
              </w:rPr>
            </w:pPr>
            <w:r>
              <w:rPr>
                <w:rFonts w:hint="eastAsia" w:ascii="宋体" w:hAnsi="宋体" w:eastAsia="宋体" w:cs="宋体"/>
                <w:b/>
                <w:bCs/>
                <w:snapToGrid/>
                <w:color w:val="auto"/>
                <w:kern w:val="2"/>
                <w:szCs w:val="21"/>
                <w:highlight w:val="none"/>
                <w:lang w:val="en-US" w:bidi="ar"/>
              </w:rPr>
              <w:t>③</w:t>
            </w:r>
            <w:r>
              <w:rPr>
                <w:rFonts w:hint="eastAsia" w:ascii="宋体" w:hAnsi="宋体" w:eastAsia="宋体" w:cs="宋体"/>
                <w:b/>
                <w:bCs/>
                <w:snapToGrid/>
                <w:color w:val="auto"/>
                <w:kern w:val="2"/>
                <w:szCs w:val="21"/>
                <w:highlight w:val="none"/>
                <w:lang w:val="en-US" w:eastAsia="zh-CN" w:bidi="ar"/>
              </w:rPr>
              <w:t>响应供应商拟投入本项目团队人员数量以响应供应商提供的《拟投入服务团队人员情况表》中列明的人员数量为准。</w:t>
            </w:r>
          </w:p>
          <w:p>
            <w:pPr>
              <w:pStyle w:val="2"/>
              <w:spacing w:before="0"/>
              <w:rPr>
                <w:rFonts w:hint="default" w:eastAsiaTheme="minorEastAsia"/>
                <w:lang w:val="en-US" w:eastAsia="zh-CN"/>
              </w:rPr>
            </w:pPr>
            <w:r>
              <w:rPr>
                <w:rFonts w:hint="eastAsia" w:ascii="宋体" w:hAnsi="宋体" w:eastAsia="宋体" w:cs="宋体"/>
                <w:b/>
                <w:bCs/>
                <w:snapToGrid/>
                <w:color w:val="auto"/>
                <w:kern w:val="2"/>
                <w:szCs w:val="21"/>
                <w:highlight w:val="none"/>
                <w:lang w:val="en-US" w:eastAsia="zh-CN" w:bidi="ar"/>
              </w:rPr>
              <w:t>④响应投入的人员需与实际驻场人员保持一致。</w:t>
            </w:r>
          </w:p>
        </w:tc>
        <w:tc>
          <w:tcPr>
            <w:tcW w:w="43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21分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3</w:t>
            </w:r>
          </w:p>
        </w:tc>
        <w:tc>
          <w:tcPr>
            <w:tcW w:w="54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工作内容和重点</w:t>
            </w:r>
          </w:p>
        </w:tc>
        <w:tc>
          <w:tcPr>
            <w:tcW w:w="369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spacing w:line="360" w:lineRule="auto"/>
              <w:textAlignment w:val="auto"/>
              <w:rPr>
                <w:rFonts w:hint="eastAsia" w:ascii="宋体" w:hAnsi="宋体" w:eastAsia="宋体" w:cs="宋体"/>
                <w:b/>
                <w:bCs/>
                <w:kern w:val="0"/>
                <w:szCs w:val="21"/>
                <w:highlight w:val="none"/>
                <w:lang w:val="en-US" w:eastAsia="zh-CN"/>
              </w:rPr>
            </w:pPr>
            <w:r>
              <w:rPr>
                <w:rFonts w:hint="eastAsia" w:ascii="宋体" w:hAnsi="宋体" w:eastAsia="宋体" w:cs="宋体"/>
                <w:b/>
                <w:bCs/>
                <w:kern w:val="0"/>
                <w:szCs w:val="21"/>
                <w:highlight w:val="none"/>
                <w:lang w:val="en-US" w:eastAsia="zh-CN"/>
              </w:rPr>
              <w:t>根据响应供应商针对本项目提供的审计工作内容与重点所制定的专项检查方案进行评审：</w:t>
            </w:r>
          </w:p>
          <w:p>
            <w:pPr>
              <w:pStyle w:val="2"/>
              <w:keepNext w:val="0"/>
              <w:keepLines w:val="0"/>
              <w:pageBreakBefore w:val="0"/>
              <w:widowControl w:val="0"/>
              <w:kinsoku/>
              <w:wordWrap/>
              <w:overflowPunct/>
              <w:topLinePunct w:val="0"/>
              <w:bidi w:val="0"/>
              <w:spacing w:before="0" w:line="360" w:lineRule="auto"/>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优：方案全面覆盖工程项目全流程，重点突出高风险领域，针对项目特点制定专项检查方案，风险点分析透彻，提供详细的审计范围说明和重点环节审计要点</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得6分</w:t>
            </w:r>
            <w:r>
              <w:rPr>
                <w:rFonts w:hint="eastAsia" w:ascii="宋体" w:hAnsi="宋体" w:eastAsia="宋体" w:cs="宋体"/>
                <w:color w:val="auto"/>
                <w:szCs w:val="21"/>
              </w:rPr>
              <w:t>；</w:t>
            </w:r>
          </w:p>
          <w:p>
            <w:pPr>
              <w:pStyle w:val="2"/>
              <w:keepNext w:val="0"/>
              <w:keepLines w:val="0"/>
              <w:pageBreakBefore w:val="0"/>
              <w:widowControl w:val="0"/>
              <w:kinsoku/>
              <w:wordWrap/>
              <w:overflowPunct/>
              <w:topLinePunct w:val="0"/>
              <w:bidi w:val="0"/>
              <w:spacing w:before="0" w:line="360" w:lineRule="auto"/>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良：方案覆盖主要审计环节，风险识别基本完整，有重点领域分析但深度一般，提供审计范围说明但较简略</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得4分</w:t>
            </w:r>
            <w:r>
              <w:rPr>
                <w:rFonts w:hint="eastAsia" w:ascii="宋体" w:hAnsi="宋体" w:eastAsia="宋体" w:cs="宋体"/>
                <w:color w:val="auto"/>
                <w:szCs w:val="21"/>
              </w:rPr>
              <w:t>；</w:t>
            </w:r>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lang w:val="en-US" w:eastAsia="zh-CN"/>
              </w:rPr>
            </w:pPr>
            <w:r>
              <w:rPr>
                <w:rFonts w:hint="eastAsia" w:ascii="宋体" w:hAnsi="宋体" w:eastAsia="宋体" w:cs="宋体"/>
                <w:color w:val="auto"/>
                <w:szCs w:val="21"/>
                <w:lang w:val="en-US" w:eastAsia="zh-CN"/>
              </w:rPr>
              <w:t>差：方案审计范围描述笼统，未体现全流程覆盖，风险点分析流于形式，缺乏针对性</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得2分。</w:t>
            </w:r>
          </w:p>
        </w:tc>
        <w:tc>
          <w:tcPr>
            <w:tcW w:w="43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4</w:t>
            </w:r>
          </w:p>
        </w:tc>
        <w:tc>
          <w:tcPr>
            <w:tcW w:w="54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sz w:val="21"/>
                <w:szCs w:val="21"/>
              </w:rPr>
              <w:t>工作程序及</w:t>
            </w:r>
            <w:r>
              <w:rPr>
                <w:rFonts w:hint="eastAsia" w:ascii="宋体" w:hAnsi="宋体" w:eastAsia="宋体" w:cs="宋体"/>
                <w:sz w:val="21"/>
                <w:szCs w:val="21"/>
                <w:lang w:val="en-US" w:eastAsia="zh-CN"/>
              </w:rPr>
              <w:t>方法</w:t>
            </w:r>
          </w:p>
        </w:tc>
        <w:tc>
          <w:tcPr>
            <w:tcW w:w="3691" w:type="pct"/>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bidi w:val="0"/>
              <w:spacing w:line="360" w:lineRule="auto"/>
              <w:textAlignment w:val="auto"/>
              <w:rPr>
                <w:rFonts w:hint="default"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根据响应供应商针对本项目提供的工作程序和方法进行评审：</w:t>
            </w:r>
          </w:p>
          <w:p>
            <w:pPr>
              <w:pStyle w:val="2"/>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Cs w:val="21"/>
              </w:rPr>
            </w:pPr>
            <w:r>
              <w:rPr>
                <w:rFonts w:hint="eastAsia" w:ascii="宋体" w:hAnsi="宋体" w:eastAsia="宋体" w:cs="宋体"/>
                <w:color w:val="auto"/>
                <w:szCs w:val="21"/>
              </w:rPr>
              <w:t>优：工作程序科学合理、清晰明确，具有详细的操作规范，工作方法可靠</w:t>
            </w:r>
            <w:r>
              <w:rPr>
                <w:rFonts w:hint="eastAsia" w:ascii="宋体" w:hAnsi="宋体" w:eastAsia="宋体" w:cs="宋体"/>
                <w:color w:val="auto"/>
                <w:szCs w:val="21"/>
                <w:lang w:eastAsia="zh-CN"/>
              </w:rPr>
              <w:t>，</w:t>
            </w:r>
            <w:r>
              <w:rPr>
                <w:rFonts w:hint="eastAsia" w:ascii="宋体" w:hAnsi="宋体" w:eastAsia="宋体" w:cs="宋体"/>
                <w:color w:val="auto"/>
                <w:szCs w:val="21"/>
              </w:rPr>
              <w:t>详细说明各类审计方法适用场景及操作流程；配备专业审计软件并展示技术应用案例，能够高效地完成项目任务，得</w:t>
            </w:r>
            <w:r>
              <w:rPr>
                <w:rFonts w:hint="eastAsia" w:ascii="宋体" w:hAnsi="宋体" w:eastAsia="宋体" w:cs="宋体"/>
                <w:color w:val="auto"/>
                <w:szCs w:val="21"/>
                <w:lang w:val="en-US" w:eastAsia="zh-CN"/>
              </w:rPr>
              <w:t>6分</w:t>
            </w:r>
            <w:r>
              <w:rPr>
                <w:rFonts w:hint="eastAsia" w:ascii="宋体" w:hAnsi="宋体" w:eastAsia="宋体" w:cs="宋体"/>
                <w:color w:val="auto"/>
                <w:szCs w:val="21"/>
              </w:rPr>
              <w:t>；</w:t>
            </w:r>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Cs w:val="21"/>
              </w:rPr>
            </w:pPr>
            <w:r>
              <w:rPr>
                <w:rFonts w:hint="eastAsia" w:ascii="宋体" w:hAnsi="宋体" w:eastAsia="宋体" w:cs="宋体"/>
                <w:color w:val="auto"/>
                <w:szCs w:val="21"/>
              </w:rPr>
              <w:t>良：工作程序较为规范，基本能够本项目工程审计的要求，工作方法较为可靠</w:t>
            </w:r>
            <w:r>
              <w:rPr>
                <w:rFonts w:hint="eastAsia" w:ascii="宋体" w:hAnsi="宋体" w:eastAsia="宋体" w:cs="宋体"/>
                <w:color w:val="auto"/>
                <w:szCs w:val="21"/>
                <w:lang w:eastAsia="zh-CN"/>
              </w:rPr>
              <w:t>，</w:t>
            </w:r>
            <w:r>
              <w:rPr>
                <w:rFonts w:hint="eastAsia" w:ascii="宋体" w:hAnsi="宋体" w:eastAsia="宋体" w:cs="宋体"/>
                <w:b w:val="0"/>
                <w:bCs w:val="0"/>
                <w:color w:val="auto"/>
                <w:spacing w:val="0"/>
                <w:w w:val="100"/>
                <w:kern w:val="2"/>
                <w:position w:val="0"/>
                <w:sz w:val="21"/>
                <w:szCs w:val="21"/>
                <w:u w:val="none"/>
                <w:shd w:val="clear"/>
                <w:vertAlign w:val="baseline"/>
                <w:lang w:val="en-US" w:eastAsia="zh-CN" w:bidi="en-US"/>
              </w:rPr>
              <w:t>有技术工具介绍但未体现具体应用方案，提供软件清单但无功能说明</w:t>
            </w:r>
            <w:r>
              <w:rPr>
                <w:rFonts w:hint="eastAsia" w:ascii="宋体" w:hAnsi="宋体" w:eastAsia="宋体" w:cs="宋体"/>
                <w:color w:val="auto"/>
                <w:szCs w:val="21"/>
              </w:rPr>
              <w:t>，能够及时完成项目任务，得</w:t>
            </w:r>
            <w:r>
              <w:rPr>
                <w:rFonts w:hint="eastAsia" w:ascii="宋体" w:hAnsi="宋体" w:eastAsia="宋体" w:cs="宋体"/>
                <w:color w:val="auto"/>
                <w:szCs w:val="21"/>
                <w:lang w:val="en-US" w:eastAsia="zh-CN"/>
              </w:rPr>
              <w:t>4分</w:t>
            </w:r>
            <w:r>
              <w:rPr>
                <w:rFonts w:hint="eastAsia" w:ascii="宋体" w:hAnsi="宋体" w:eastAsia="宋体" w:cs="宋体"/>
                <w:color w:val="auto"/>
                <w:szCs w:val="21"/>
                <w:lang w:eastAsia="zh-CN"/>
              </w:rPr>
              <w:t>；</w:t>
            </w:r>
          </w:p>
          <w:p>
            <w:pPr>
              <w:keepNext w:val="0"/>
              <w:keepLines w:val="0"/>
              <w:pageBreakBefore w:val="0"/>
              <w:widowControl w:val="0"/>
              <w:kinsoku/>
              <w:wordWrap/>
              <w:overflowPunct/>
              <w:topLinePunct w:val="0"/>
              <w:autoSpaceDE w:val="0"/>
              <w:autoSpaceDN w:val="0"/>
              <w:bidi w:val="0"/>
              <w:adjustRightInd w:val="0"/>
              <w:spacing w:line="360" w:lineRule="auto"/>
              <w:textAlignment w:val="auto"/>
              <w:rPr>
                <w:rFonts w:ascii="宋体" w:hAnsi="宋体" w:eastAsia="宋体" w:cs="宋体"/>
                <w:kern w:val="0"/>
                <w:szCs w:val="21"/>
                <w:highlight w:val="none"/>
              </w:rPr>
            </w:pPr>
            <w:r>
              <w:rPr>
                <w:rFonts w:hint="eastAsia" w:ascii="宋体" w:hAnsi="宋体" w:eastAsia="宋体" w:cs="宋体"/>
                <w:color w:val="auto"/>
                <w:szCs w:val="21"/>
                <w:lang w:val="en-US" w:eastAsia="zh-CN"/>
              </w:rPr>
              <w:t>差：工作程序存在一定的合理性，工作方法可靠性一般</w:t>
            </w:r>
            <w:r>
              <w:rPr>
                <w:rFonts w:hint="eastAsia" w:ascii="宋体" w:hAnsi="宋体" w:eastAsia="宋体" w:cs="宋体"/>
                <w:color w:val="auto"/>
                <w:szCs w:val="21"/>
              </w:rPr>
              <w:t>仅列示常规审计方法，无针对性设计；提及技术工具但无实施细节；软件配置不符合项目需求</w:t>
            </w:r>
            <w:r>
              <w:rPr>
                <w:rFonts w:hint="eastAsia" w:ascii="宋体" w:hAnsi="宋体" w:eastAsia="宋体" w:cs="宋体"/>
                <w:color w:val="auto"/>
                <w:szCs w:val="21"/>
                <w:lang w:val="en-US" w:eastAsia="zh-CN"/>
              </w:rPr>
              <w:t>，基本能够完成项目任务，得2分。</w:t>
            </w:r>
          </w:p>
        </w:tc>
        <w:tc>
          <w:tcPr>
            <w:tcW w:w="43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5</w:t>
            </w:r>
          </w:p>
        </w:tc>
        <w:tc>
          <w:tcPr>
            <w:tcW w:w="54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kern w:val="0"/>
                <w:szCs w:val="21"/>
                <w:highlight w:val="none"/>
              </w:rPr>
            </w:pPr>
            <w:r>
              <w:rPr>
                <w:rFonts w:hint="eastAsia" w:ascii="宋体" w:hAnsi="宋体" w:eastAsia="宋体" w:cs="宋体"/>
                <w:sz w:val="21"/>
                <w:szCs w:val="21"/>
                <w:lang w:val="en-US" w:eastAsia="zh-CN"/>
              </w:rPr>
              <w:t>工作进度计划</w:t>
            </w:r>
          </w:p>
        </w:tc>
        <w:tc>
          <w:tcPr>
            <w:tcW w:w="3691" w:type="pct"/>
            <w:tcBorders>
              <w:top w:val="single" w:color="auto" w:sz="4" w:space="0"/>
              <w:left w:val="single" w:color="auto" w:sz="4" w:space="0"/>
              <w:bottom w:val="single" w:color="auto" w:sz="4" w:space="0"/>
              <w:right w:val="single" w:color="auto" w:sz="4" w:space="0"/>
            </w:tcBorders>
            <w:vAlign w:val="center"/>
          </w:tcPr>
          <w:p>
            <w:pPr>
              <w:pStyle w:val="2"/>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根据响应供应商针对本项目提供的工作进度计划安排进行评审:</w:t>
            </w:r>
          </w:p>
          <w:p>
            <w:pPr>
              <w:pStyle w:val="2"/>
              <w:keepNext w:val="0"/>
              <w:keepLines w:val="0"/>
              <w:pageBreakBefore w:val="0"/>
              <w:widowControl w:val="0"/>
              <w:kinsoku/>
              <w:wordWrap/>
              <w:overflowPunct/>
              <w:topLinePunct w:val="0"/>
              <w:bidi w:val="0"/>
              <w:spacing w:before="0" w:line="360" w:lineRule="auto"/>
              <w:textAlignment w:val="auto"/>
              <w:rPr>
                <w:rFonts w:hint="eastAsia" w:ascii="宋体" w:hAnsi="宋体" w:eastAsia="宋体" w:cs="宋体"/>
                <w:color w:val="auto"/>
                <w:szCs w:val="21"/>
                <w:lang w:val="en-US"/>
              </w:rPr>
            </w:pPr>
            <w:r>
              <w:rPr>
                <w:rFonts w:hint="eastAsia" w:ascii="宋体" w:hAnsi="宋体" w:eastAsia="宋体" w:cs="宋体"/>
                <w:color w:val="auto"/>
                <w:szCs w:val="21"/>
              </w:rPr>
              <w:t>优：</w:t>
            </w:r>
            <w:r>
              <w:rPr>
                <w:rFonts w:hint="eastAsia" w:ascii="宋体" w:hAnsi="宋体" w:eastAsia="宋体" w:cs="宋体"/>
                <w:bCs/>
                <w:color w:val="auto"/>
                <w:kern w:val="2"/>
                <w:sz w:val="21"/>
                <w:szCs w:val="21"/>
                <w:highlight w:val="none"/>
                <w:lang w:val="en-US" w:eastAsia="zh-CN" w:bidi="ar"/>
              </w:rPr>
              <w:t>制定了详细的项目进度计划，</w:t>
            </w:r>
            <w:r>
              <w:rPr>
                <w:rFonts w:hint="eastAsia" w:ascii="宋体" w:hAnsi="宋体" w:eastAsia="宋体" w:cs="宋体"/>
                <w:bCs/>
                <w:color w:val="auto"/>
                <w:kern w:val="2"/>
                <w:szCs w:val="21"/>
                <w:highlight w:val="none"/>
                <w:lang w:bidi="ar"/>
              </w:rPr>
              <w:t>节点清晰，关键阶段（如现场核查、中期汇报）设置合理</w:t>
            </w:r>
            <w:r>
              <w:rPr>
                <w:rFonts w:hint="eastAsia" w:ascii="宋体" w:hAnsi="宋体" w:eastAsia="宋体" w:cs="宋体"/>
                <w:bCs/>
                <w:color w:val="auto"/>
                <w:kern w:val="2"/>
                <w:szCs w:val="21"/>
                <w:highlight w:val="none"/>
                <w:lang w:eastAsia="zh-CN" w:bidi="ar"/>
              </w:rPr>
              <w:t>，</w:t>
            </w:r>
            <w:r>
              <w:rPr>
                <w:rFonts w:hint="eastAsia" w:ascii="宋体" w:hAnsi="宋体" w:eastAsia="宋体" w:cs="宋体"/>
                <w:bCs/>
                <w:color w:val="auto"/>
                <w:kern w:val="2"/>
                <w:sz w:val="21"/>
                <w:szCs w:val="21"/>
                <w:highlight w:val="none"/>
                <w:lang w:val="en-US" w:eastAsia="zh-CN" w:bidi="ar"/>
              </w:rPr>
              <w:t>并明确了每个任务的时间节点和责任人，对项目进度进行实时监控和调整，</w:t>
            </w:r>
            <w:r>
              <w:rPr>
                <w:rFonts w:hint="eastAsia" w:ascii="宋体" w:hAnsi="宋体" w:eastAsia="宋体" w:cs="宋体"/>
                <w:bCs/>
                <w:color w:val="auto"/>
                <w:kern w:val="2"/>
                <w:szCs w:val="21"/>
                <w:highlight w:val="none"/>
                <w:lang w:bidi="ar"/>
              </w:rPr>
              <w:t>进度安排紧凑且预留合理缓冲时间</w:t>
            </w:r>
            <w:r>
              <w:rPr>
                <w:rFonts w:hint="eastAsia" w:ascii="宋体" w:hAnsi="宋体" w:eastAsia="宋体" w:cs="宋体"/>
                <w:bCs/>
                <w:color w:val="auto"/>
                <w:kern w:val="2"/>
                <w:szCs w:val="21"/>
                <w:highlight w:val="none"/>
                <w:lang w:eastAsia="zh-CN" w:bidi="ar"/>
              </w:rPr>
              <w:t>，</w:t>
            </w:r>
            <w:r>
              <w:rPr>
                <w:rFonts w:hint="eastAsia" w:ascii="宋体" w:hAnsi="宋体" w:eastAsia="宋体" w:cs="宋体"/>
                <w:bCs/>
                <w:color w:val="auto"/>
                <w:kern w:val="2"/>
                <w:sz w:val="21"/>
                <w:szCs w:val="21"/>
                <w:highlight w:val="none"/>
                <w:lang w:val="en-US" w:eastAsia="zh-CN" w:bidi="ar"/>
              </w:rPr>
              <w:t>确保项目始终按照计划顺利推进。工作计划</w:t>
            </w:r>
            <w:r>
              <w:rPr>
                <w:rFonts w:hint="eastAsia" w:ascii="宋体" w:hAnsi="宋体" w:eastAsia="宋体" w:cs="宋体"/>
                <w:bCs/>
                <w:color w:val="auto"/>
                <w:kern w:val="2"/>
                <w:szCs w:val="21"/>
                <w:highlight w:val="none"/>
                <w:lang w:bidi="ar"/>
              </w:rPr>
              <w:t>应急方案具体可行，包含争议解决流程</w:t>
            </w:r>
            <w:r>
              <w:rPr>
                <w:rFonts w:hint="eastAsia" w:ascii="宋体" w:hAnsi="宋体" w:eastAsia="宋体" w:cs="宋体"/>
                <w:bCs/>
                <w:color w:val="auto"/>
                <w:kern w:val="2"/>
                <w:szCs w:val="21"/>
                <w:highlight w:val="none"/>
                <w:lang w:eastAsia="zh-CN" w:bidi="ar"/>
              </w:rPr>
              <w:t>。</w:t>
            </w:r>
            <w:r>
              <w:rPr>
                <w:rFonts w:hint="eastAsia" w:ascii="宋体" w:hAnsi="宋体" w:eastAsia="宋体" w:cs="宋体"/>
                <w:bCs/>
                <w:color w:val="auto"/>
                <w:kern w:val="2"/>
                <w:sz w:val="21"/>
                <w:szCs w:val="21"/>
                <w:highlight w:val="none"/>
                <w:lang w:val="en-US" w:eastAsia="zh-CN" w:bidi="ar"/>
              </w:rPr>
              <w:t>得</w:t>
            </w:r>
            <w:r>
              <w:rPr>
                <w:rFonts w:hint="eastAsia" w:ascii="宋体" w:hAnsi="宋体" w:eastAsia="宋体" w:cs="宋体"/>
                <w:color w:val="auto"/>
                <w:szCs w:val="21"/>
                <w:lang w:val="en-US" w:eastAsia="zh-CN"/>
              </w:rPr>
              <w:t>6分</w:t>
            </w:r>
            <w:r>
              <w:rPr>
                <w:rFonts w:hint="eastAsia" w:ascii="宋体" w:hAnsi="宋体" w:eastAsia="宋体" w:cs="宋体"/>
                <w:bCs/>
                <w:color w:val="auto"/>
                <w:kern w:val="2"/>
                <w:sz w:val="21"/>
                <w:szCs w:val="21"/>
                <w:highlight w:val="none"/>
                <w:lang w:val="en-US" w:eastAsia="zh-CN" w:bidi="ar"/>
              </w:rPr>
              <w:t>；</w:t>
            </w:r>
          </w:p>
          <w:p>
            <w:pPr>
              <w:pStyle w:val="2"/>
              <w:rPr>
                <w:rFonts w:hint="eastAsia" w:ascii="宋体" w:hAnsi="宋体" w:eastAsia="宋体" w:cs="宋体"/>
                <w:color w:val="auto"/>
                <w:szCs w:val="21"/>
                <w:lang w:val="en-US"/>
              </w:rPr>
            </w:pPr>
            <w:r>
              <w:rPr>
                <w:rFonts w:hint="eastAsia" w:ascii="宋体" w:hAnsi="宋体" w:eastAsia="宋体" w:cs="宋体"/>
                <w:color w:val="auto"/>
                <w:szCs w:val="21"/>
              </w:rPr>
              <w:t>良：</w:t>
            </w:r>
            <w:r>
              <w:rPr>
                <w:rFonts w:hint="eastAsia" w:ascii="宋体" w:hAnsi="宋体" w:eastAsia="宋体" w:cs="宋体"/>
                <w:bCs/>
                <w:color w:val="auto"/>
                <w:kern w:val="2"/>
                <w:sz w:val="21"/>
                <w:szCs w:val="21"/>
                <w:highlight w:val="none"/>
                <w:lang w:val="en-US" w:eastAsia="zh-CN" w:bidi="ar"/>
              </w:rPr>
              <w:t>有较为清晰的项目进度规划，对各个阶段的任务和时间安排较为合理，对进度有一定的监控和调整能力，</w:t>
            </w:r>
            <w:r>
              <w:rPr>
                <w:rFonts w:hint="eastAsia" w:ascii="宋体" w:hAnsi="宋体" w:eastAsia="宋体" w:cs="宋体"/>
                <w:b w:val="0"/>
                <w:bCs/>
                <w:color w:val="auto"/>
                <w:spacing w:val="0"/>
                <w:w w:val="100"/>
                <w:kern w:val="2"/>
                <w:position w:val="0"/>
                <w:sz w:val="21"/>
                <w:szCs w:val="21"/>
                <w:highlight w:val="none"/>
                <w:u w:val="none"/>
                <w:shd w:val="clear"/>
                <w:vertAlign w:val="baseline"/>
                <w:lang w:val="en-US" w:eastAsia="zh-CN" w:bidi="ar"/>
              </w:rPr>
              <w:t>时间安排合理但无弹性设</w:t>
            </w:r>
            <w:r>
              <w:rPr>
                <w:rFonts w:hint="eastAsia" w:ascii="宋体" w:hAnsi="宋体" w:eastAsia="宋体" w:cs="宋体"/>
                <w:b w:val="0"/>
                <w:bCs w:val="0"/>
                <w:color w:val="000000"/>
                <w:spacing w:val="0"/>
                <w:w w:val="100"/>
                <w:kern w:val="0"/>
                <w:position w:val="0"/>
                <w:sz w:val="24"/>
                <w:szCs w:val="24"/>
                <w:highlight w:val="none"/>
                <w:u w:val="none"/>
                <w:shd w:val="clear"/>
                <w:vertAlign w:val="baseline"/>
                <w:lang w:val="en-US" w:eastAsia="zh-CN" w:bidi="en-US"/>
              </w:rPr>
              <w:t>计，</w:t>
            </w:r>
            <w:r>
              <w:rPr>
                <w:rFonts w:hint="eastAsia" w:ascii="宋体" w:hAnsi="宋体" w:eastAsia="宋体" w:cs="宋体"/>
                <w:bCs/>
                <w:color w:val="auto"/>
                <w:kern w:val="2"/>
                <w:sz w:val="21"/>
                <w:szCs w:val="21"/>
                <w:highlight w:val="none"/>
                <w:lang w:val="en-US" w:eastAsia="zh-CN" w:bidi="ar"/>
              </w:rPr>
              <w:t>进度保障措施方案较为完善。</w:t>
            </w:r>
            <w:r>
              <w:rPr>
                <w:rFonts w:hint="eastAsia" w:ascii="宋体" w:hAnsi="宋体" w:eastAsia="宋体" w:cs="宋体"/>
                <w:b w:val="0"/>
                <w:bCs/>
                <w:color w:val="auto"/>
                <w:spacing w:val="0"/>
                <w:w w:val="100"/>
                <w:kern w:val="2"/>
                <w:position w:val="0"/>
                <w:sz w:val="21"/>
                <w:szCs w:val="21"/>
                <w:highlight w:val="none"/>
                <w:u w:val="none"/>
                <w:shd w:val="clear"/>
                <w:vertAlign w:val="baseline"/>
                <w:lang w:val="en-US" w:eastAsia="zh-CN" w:bidi="ar"/>
              </w:rPr>
              <w:t>应急措施描述简单，缺乏操作性；</w:t>
            </w:r>
            <w:r>
              <w:rPr>
                <w:rFonts w:hint="eastAsia" w:ascii="宋体" w:hAnsi="宋体" w:eastAsia="宋体" w:cs="宋体"/>
                <w:bCs/>
                <w:color w:val="auto"/>
                <w:kern w:val="2"/>
                <w:sz w:val="21"/>
                <w:szCs w:val="21"/>
                <w:highlight w:val="none"/>
                <w:lang w:val="en-US" w:eastAsia="zh-CN" w:bidi="ar"/>
              </w:rPr>
              <w:t>得</w:t>
            </w:r>
            <w:r>
              <w:rPr>
                <w:rFonts w:hint="eastAsia" w:ascii="宋体" w:hAnsi="宋体" w:eastAsia="宋体" w:cs="宋体"/>
                <w:color w:val="auto"/>
                <w:szCs w:val="21"/>
                <w:lang w:val="en-US" w:eastAsia="zh-CN"/>
              </w:rPr>
              <w:t>4分</w:t>
            </w:r>
            <w:r>
              <w:rPr>
                <w:rFonts w:hint="eastAsia" w:ascii="宋体" w:hAnsi="宋体" w:eastAsia="宋体" w:cs="宋体"/>
                <w:bCs/>
                <w:color w:val="auto"/>
                <w:kern w:val="2"/>
                <w:sz w:val="21"/>
                <w:szCs w:val="21"/>
                <w:highlight w:val="none"/>
                <w:lang w:val="en-US" w:eastAsia="zh-CN" w:bidi="ar"/>
              </w:rPr>
              <w:t>；</w:t>
            </w:r>
          </w:p>
          <w:p>
            <w:pPr>
              <w:pStyle w:val="2"/>
              <w:keepNext w:val="0"/>
              <w:keepLines w:val="0"/>
              <w:pageBreakBefore w:val="0"/>
              <w:widowControl w:val="0"/>
              <w:kinsoku/>
              <w:wordWrap/>
              <w:overflowPunct/>
              <w:topLinePunct w:val="0"/>
              <w:bidi w:val="0"/>
              <w:spacing w:before="0" w:line="360" w:lineRule="auto"/>
              <w:textAlignment w:val="auto"/>
              <w:rPr>
                <w:rFonts w:hint="eastAsia" w:ascii="宋体" w:hAnsi="宋体" w:eastAsia="宋体" w:cs="宋体"/>
                <w:lang w:val="en-US"/>
              </w:rPr>
            </w:pPr>
            <w:r>
              <w:rPr>
                <w:rFonts w:hint="eastAsia" w:ascii="宋体" w:hAnsi="宋体" w:eastAsia="宋体" w:cs="宋体"/>
                <w:color w:val="auto"/>
                <w:szCs w:val="21"/>
                <w:lang w:val="en-US" w:eastAsia="zh-CN"/>
              </w:rPr>
              <w:t>差：</w:t>
            </w:r>
            <w:r>
              <w:rPr>
                <w:rFonts w:hint="eastAsia" w:ascii="宋体" w:hAnsi="宋体" w:eastAsia="宋体" w:cs="宋体"/>
                <w:bCs/>
                <w:color w:val="auto"/>
                <w:kern w:val="2"/>
                <w:sz w:val="21"/>
                <w:szCs w:val="21"/>
                <w:highlight w:val="none"/>
                <w:lang w:val="en-US" w:eastAsia="zh-CN" w:bidi="ar"/>
              </w:rPr>
              <w:t>项目进度计划不够详细，可能会导致执行过程中出现混乱，缺乏有效的监控和调整手段，</w:t>
            </w:r>
            <w:r>
              <w:rPr>
                <w:rFonts w:hint="eastAsia" w:ascii="宋体" w:hAnsi="宋体" w:eastAsia="宋体" w:cs="宋体"/>
                <w:bCs/>
                <w:color w:val="auto"/>
                <w:kern w:val="2"/>
                <w:szCs w:val="21"/>
                <w:highlight w:val="none"/>
                <w:lang w:bidi="ar"/>
              </w:rPr>
              <w:t>进度安排与项目规模不匹配</w:t>
            </w:r>
            <w:r>
              <w:rPr>
                <w:rFonts w:hint="eastAsia" w:ascii="宋体" w:hAnsi="宋体" w:eastAsia="宋体" w:cs="宋体"/>
                <w:bCs/>
                <w:color w:val="auto"/>
                <w:kern w:val="2"/>
                <w:szCs w:val="21"/>
                <w:highlight w:val="none"/>
                <w:lang w:eastAsia="zh-CN" w:bidi="ar"/>
              </w:rPr>
              <w:t>，</w:t>
            </w:r>
            <w:r>
              <w:rPr>
                <w:rFonts w:hint="eastAsia" w:ascii="宋体" w:hAnsi="宋体" w:eastAsia="宋体" w:cs="宋体"/>
                <w:bCs/>
                <w:color w:val="auto"/>
                <w:kern w:val="2"/>
                <w:sz w:val="21"/>
                <w:szCs w:val="21"/>
                <w:highlight w:val="none"/>
                <w:lang w:val="en-US" w:eastAsia="zh-CN" w:bidi="ar"/>
              </w:rPr>
              <w:t>对进度的把控能力较弱。</w:t>
            </w:r>
            <w:r>
              <w:rPr>
                <w:rFonts w:hint="eastAsia" w:ascii="宋体" w:hAnsi="宋体" w:eastAsia="宋体" w:cs="宋体"/>
                <w:bCs/>
                <w:color w:val="auto"/>
                <w:kern w:val="2"/>
                <w:szCs w:val="21"/>
                <w:highlight w:val="none"/>
                <w:lang w:bidi="ar"/>
              </w:rPr>
              <w:t>应急方案形式化，无实际内容</w:t>
            </w:r>
            <w:r>
              <w:rPr>
                <w:rFonts w:hint="eastAsia" w:ascii="宋体" w:hAnsi="宋体" w:eastAsia="宋体" w:cs="宋体"/>
                <w:bCs/>
                <w:color w:val="auto"/>
                <w:kern w:val="2"/>
                <w:szCs w:val="21"/>
                <w:highlight w:val="none"/>
                <w:lang w:eastAsia="zh-CN" w:bidi="ar"/>
              </w:rPr>
              <w:t>。</w:t>
            </w:r>
            <w:r>
              <w:rPr>
                <w:rFonts w:hint="eastAsia" w:ascii="宋体" w:hAnsi="宋体" w:eastAsia="宋体" w:cs="宋体"/>
                <w:bCs/>
                <w:color w:val="auto"/>
                <w:kern w:val="2"/>
                <w:sz w:val="21"/>
                <w:szCs w:val="21"/>
                <w:highlight w:val="none"/>
                <w:lang w:val="en-US" w:eastAsia="zh-CN" w:bidi="ar"/>
              </w:rPr>
              <w:t>得</w:t>
            </w:r>
            <w:r>
              <w:rPr>
                <w:rFonts w:hint="eastAsia" w:ascii="宋体" w:hAnsi="宋体" w:eastAsia="宋体" w:cs="宋体"/>
                <w:color w:val="auto"/>
                <w:szCs w:val="21"/>
                <w:lang w:val="en-US" w:eastAsia="zh-CN"/>
              </w:rPr>
              <w:t>2分</w:t>
            </w:r>
            <w:r>
              <w:rPr>
                <w:rFonts w:hint="eastAsia" w:ascii="宋体" w:hAnsi="宋体" w:eastAsia="宋体" w:cs="宋体"/>
                <w:bCs/>
                <w:color w:val="auto"/>
                <w:kern w:val="2"/>
                <w:sz w:val="21"/>
                <w:szCs w:val="21"/>
                <w:highlight w:val="none"/>
                <w:lang w:val="en-US" w:eastAsia="zh-CN" w:bidi="ar"/>
              </w:rPr>
              <w:t>。</w:t>
            </w:r>
          </w:p>
        </w:tc>
        <w:tc>
          <w:tcPr>
            <w:tcW w:w="43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tcBorders>
              <w:top w:val="single" w:color="auto" w:sz="4" w:space="0"/>
              <w:left w:val="single" w:color="auto" w:sz="4" w:space="0"/>
              <w:right w:val="single" w:color="auto" w:sz="4" w:space="0"/>
            </w:tcBorders>
            <w:vAlign w:val="center"/>
          </w:tcPr>
          <w:p>
            <w:pPr>
              <w:autoSpaceDE w:val="0"/>
              <w:autoSpaceDN w:val="0"/>
              <w:adjustRightInd w:val="0"/>
              <w:spacing w:line="400" w:lineRule="exact"/>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6</w:t>
            </w:r>
          </w:p>
        </w:tc>
        <w:tc>
          <w:tcPr>
            <w:tcW w:w="547" w:type="pct"/>
            <w:tcBorders>
              <w:top w:val="single" w:color="auto" w:sz="4" w:space="0"/>
              <w:left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kern w:val="0"/>
                <w:szCs w:val="21"/>
                <w:highlight w:val="none"/>
              </w:rPr>
            </w:pPr>
            <w:r>
              <w:rPr>
                <w:rFonts w:hint="eastAsia" w:ascii="宋体" w:hAnsi="宋体" w:eastAsia="宋体" w:cs="宋体"/>
                <w:sz w:val="21"/>
                <w:szCs w:val="21"/>
              </w:rPr>
              <w:t>工作质量控制措施</w:t>
            </w:r>
          </w:p>
        </w:tc>
        <w:tc>
          <w:tcPr>
            <w:tcW w:w="3691" w:type="pc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Cs w:val="21"/>
                <w:lang w:val="en-US" w:eastAsia="zh-CN"/>
              </w:rPr>
              <w:t>根据响应供应商针对本项目提供</w:t>
            </w:r>
            <w:r>
              <w:rPr>
                <w:rFonts w:hint="eastAsia" w:ascii="宋体" w:hAnsi="宋体" w:eastAsia="宋体" w:cs="宋体"/>
                <w:b/>
                <w:bCs/>
                <w:color w:val="auto"/>
                <w:sz w:val="21"/>
                <w:szCs w:val="21"/>
              </w:rPr>
              <w:t>工作质量控制措施</w:t>
            </w:r>
            <w:r>
              <w:rPr>
                <w:rFonts w:hint="eastAsia" w:ascii="宋体" w:hAnsi="宋体" w:eastAsia="宋体" w:cs="宋体"/>
                <w:b/>
                <w:bCs/>
                <w:color w:val="auto"/>
                <w:sz w:val="21"/>
                <w:szCs w:val="21"/>
                <w:lang w:val="en-US" w:eastAsia="zh-CN"/>
              </w:rPr>
              <w:t>进行评审:</w:t>
            </w:r>
          </w:p>
          <w:p>
            <w:pPr>
              <w:pStyle w:val="2"/>
              <w:keepNext w:val="0"/>
              <w:keepLines w:val="0"/>
              <w:pageBreakBefore w:val="0"/>
              <w:widowControl w:val="0"/>
              <w:kinsoku/>
              <w:wordWrap/>
              <w:overflowPunct/>
              <w:topLinePunct w:val="0"/>
              <w:bidi w:val="0"/>
              <w:spacing w:before="0" w:line="360" w:lineRule="auto"/>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rPr>
              <w:t>优：质量控制措施内容全面完整，业务复核机制及各项质量保证措施划分具体明确，可行性高，得</w:t>
            </w:r>
            <w:r>
              <w:rPr>
                <w:rFonts w:hint="eastAsia" w:ascii="宋体" w:hAnsi="宋体" w:eastAsia="宋体" w:cs="宋体"/>
                <w:color w:val="auto"/>
                <w:szCs w:val="21"/>
                <w:lang w:val="en-US" w:eastAsia="zh-CN"/>
              </w:rPr>
              <w:t>6分</w:t>
            </w:r>
            <w:r>
              <w:rPr>
                <w:rFonts w:hint="eastAsia" w:ascii="宋体" w:hAnsi="宋体" w:eastAsia="宋体" w:cs="宋体"/>
                <w:color w:val="auto"/>
                <w:szCs w:val="21"/>
                <w:lang w:eastAsia="zh-CN"/>
              </w:rPr>
              <w:t>；</w:t>
            </w:r>
          </w:p>
          <w:p>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良：质量控制制度内容较为完整，业务复核机制及各项质量保证措施划分较为具体明确，得</w:t>
            </w:r>
            <w:r>
              <w:rPr>
                <w:rFonts w:hint="eastAsia" w:ascii="宋体" w:hAnsi="宋体" w:eastAsia="宋体" w:cs="宋体"/>
                <w:color w:val="auto"/>
                <w:szCs w:val="21"/>
                <w:lang w:val="en-US" w:eastAsia="zh-CN"/>
              </w:rPr>
              <w:t>4分</w:t>
            </w:r>
            <w:r>
              <w:rPr>
                <w:rFonts w:hint="eastAsia" w:ascii="宋体" w:hAnsi="宋体" w:eastAsia="宋体" w:cs="宋体"/>
                <w:color w:val="auto"/>
                <w:szCs w:val="21"/>
                <w:lang w:eastAsia="zh-CN"/>
              </w:rPr>
              <w:t>；</w:t>
            </w:r>
          </w:p>
          <w:p>
            <w:pPr>
              <w:pStyle w:val="2"/>
              <w:keepNext w:val="0"/>
              <w:keepLines w:val="0"/>
              <w:pageBreakBefore w:val="0"/>
              <w:widowControl w:val="0"/>
              <w:kinsoku/>
              <w:wordWrap/>
              <w:overflowPunct/>
              <w:topLinePunct w:val="0"/>
              <w:bidi w:val="0"/>
              <w:spacing w:before="0" w:line="360" w:lineRule="auto"/>
              <w:textAlignment w:val="auto"/>
              <w:rPr>
                <w:rFonts w:hint="default"/>
                <w:lang w:val="en-US"/>
              </w:rPr>
            </w:pPr>
            <w:r>
              <w:rPr>
                <w:rFonts w:hint="eastAsia" w:ascii="宋体" w:hAnsi="宋体" w:eastAsia="宋体" w:cs="宋体"/>
                <w:color w:val="auto"/>
                <w:szCs w:val="21"/>
                <w:lang w:val="en-US" w:eastAsia="zh-CN"/>
              </w:rPr>
              <w:t>差：质量控制制度内容较少，业务复核机制及各项质量保证措施可行性较差，得2分。</w:t>
            </w:r>
          </w:p>
        </w:tc>
        <w:tc>
          <w:tcPr>
            <w:tcW w:w="437" w:type="pct"/>
            <w:tcBorders>
              <w:top w:val="single" w:color="auto" w:sz="4" w:space="0"/>
              <w:left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6分</w:t>
            </w:r>
          </w:p>
        </w:tc>
      </w:tr>
      <w:bookmarkEnd w:id="763"/>
    </w:tbl>
    <w:p>
      <w:pPr>
        <w:autoSpaceDE w:val="0"/>
        <w:autoSpaceDN w:val="0"/>
        <w:adjustRightInd w:val="0"/>
        <w:spacing w:line="360" w:lineRule="auto"/>
        <w:ind w:left="420" w:leftChars="200" w:firstLine="420" w:firstLineChars="200"/>
        <w:rPr>
          <w:rFonts w:ascii="宋体" w:hAnsi="宋体" w:eastAsia="宋体" w:cs="宋体"/>
          <w:color w:val="000000"/>
          <w:szCs w:val="24"/>
          <w:highlight w:val="none"/>
          <w:lang w:val="zh-CN"/>
        </w:rPr>
      </w:pPr>
      <w:r>
        <w:rPr>
          <w:rFonts w:hint="eastAsia" w:ascii="宋体" w:hAnsi="宋体" w:eastAsia="宋体" w:cs="宋体"/>
          <w:color w:val="000000"/>
          <w:szCs w:val="24"/>
          <w:highlight w:val="none"/>
          <w:lang w:val="zh-CN"/>
        </w:rPr>
        <w:t>备注：</w:t>
      </w:r>
    </w:p>
    <w:p>
      <w:pPr>
        <w:autoSpaceDE w:val="0"/>
        <w:autoSpaceDN w:val="0"/>
        <w:adjustRightInd w:val="0"/>
        <w:spacing w:line="360" w:lineRule="auto"/>
        <w:ind w:left="420" w:leftChars="200" w:firstLine="420" w:firstLineChars="200"/>
        <w:rPr>
          <w:rFonts w:ascii="宋体" w:hAnsi="宋体" w:eastAsia="宋体" w:cs="宋体"/>
          <w:color w:val="000000"/>
          <w:szCs w:val="24"/>
          <w:highlight w:val="none"/>
          <w:lang w:val="zh-CN"/>
        </w:rPr>
      </w:pPr>
      <w:r>
        <w:rPr>
          <w:rFonts w:hint="eastAsia" w:ascii="宋体" w:hAnsi="宋体" w:eastAsia="宋体" w:cs="宋体"/>
          <w:color w:val="000000"/>
          <w:szCs w:val="24"/>
          <w:highlight w:val="none"/>
          <w:lang w:val="zh-CN"/>
        </w:rPr>
        <w:t>①</w:t>
      </w:r>
      <w:r>
        <w:rPr>
          <w:rFonts w:ascii="宋体" w:hAnsi="宋体" w:eastAsia="宋体" w:cs="宋体"/>
          <w:color w:val="000000"/>
          <w:szCs w:val="24"/>
          <w:highlight w:val="none"/>
          <w:lang w:val="zh-CN"/>
        </w:rPr>
        <w:t>分数出现小数点，保留小数点后2位，从小数点后第3位四</w:t>
      </w:r>
      <w:r>
        <w:rPr>
          <w:rFonts w:hint="eastAsia" w:ascii="宋体" w:hAnsi="宋体" w:eastAsia="宋体" w:cs="宋体"/>
          <w:color w:val="000000"/>
          <w:szCs w:val="24"/>
          <w:highlight w:val="none"/>
          <w:lang w:val="zh-CN"/>
        </w:rPr>
        <w:t>舍五入。</w:t>
      </w:r>
    </w:p>
    <w:p>
      <w:pPr>
        <w:autoSpaceDE w:val="0"/>
        <w:autoSpaceDN w:val="0"/>
        <w:adjustRightInd w:val="0"/>
        <w:spacing w:line="360" w:lineRule="auto"/>
        <w:ind w:left="420" w:leftChars="200" w:firstLine="420" w:firstLineChars="200"/>
        <w:rPr>
          <w:rFonts w:ascii="宋体" w:hAnsi="宋体" w:eastAsia="宋体" w:cs="宋体"/>
          <w:b/>
          <w:color w:val="000000"/>
          <w:szCs w:val="24"/>
          <w:highlight w:val="none"/>
          <w:lang w:val="zh-CN"/>
        </w:rPr>
      </w:pPr>
      <w:r>
        <w:rPr>
          <w:rFonts w:ascii="宋体" w:hAnsi="宋体" w:eastAsia="宋体" w:cs="宋体"/>
          <w:color w:val="000000"/>
          <w:szCs w:val="24"/>
          <w:highlight w:val="none"/>
          <w:lang w:val="zh-CN"/>
        </w:rPr>
        <w:t>②</w:t>
      </w:r>
      <w:r>
        <w:rPr>
          <w:rFonts w:hint="eastAsia" w:ascii="宋体" w:hAnsi="宋体" w:eastAsia="宋体" w:cs="宋体"/>
          <w:b/>
          <w:color w:val="000000"/>
          <w:szCs w:val="24"/>
          <w:highlight w:val="none"/>
          <w:lang w:val="zh-CN"/>
        </w:rPr>
        <w:t>上述“评分项目”中按“优、良、差”区间评审的，若低于该项满分分值</w:t>
      </w:r>
      <w:r>
        <w:rPr>
          <w:rFonts w:ascii="宋体" w:hAnsi="宋体" w:eastAsia="宋体" w:cs="宋体"/>
          <w:b/>
          <w:color w:val="000000"/>
          <w:szCs w:val="24"/>
          <w:highlight w:val="none"/>
          <w:lang w:val="zh-CN"/>
        </w:rPr>
        <w:t>60%时，</w:t>
      </w:r>
      <w:r>
        <w:rPr>
          <w:rFonts w:hint="eastAsia" w:ascii="宋体" w:hAnsi="宋体" w:eastAsia="宋体" w:cs="宋体"/>
          <w:b/>
          <w:color w:val="000000"/>
          <w:szCs w:val="24"/>
          <w:highlight w:val="none"/>
          <w:lang w:val="zh-CN"/>
        </w:rPr>
        <w:t>评审</w:t>
      </w:r>
      <w:r>
        <w:rPr>
          <w:rFonts w:ascii="宋体" w:hAnsi="宋体" w:eastAsia="宋体" w:cs="宋体"/>
          <w:b/>
          <w:color w:val="000000"/>
          <w:szCs w:val="24"/>
          <w:highlight w:val="none"/>
          <w:lang w:val="zh-CN"/>
        </w:rPr>
        <w:t>专家需详细填写该项低分的充分理由，例如：该项目内容存在违反国家有关标</w:t>
      </w:r>
      <w:r>
        <w:rPr>
          <w:rFonts w:hint="eastAsia" w:ascii="宋体" w:hAnsi="宋体" w:eastAsia="宋体" w:cs="宋体"/>
          <w:b/>
          <w:color w:val="000000"/>
          <w:szCs w:val="24"/>
          <w:highlight w:val="none"/>
          <w:lang w:val="zh-CN"/>
        </w:rPr>
        <w:t>准和规范或与项目实际不符等原则性问题。</w:t>
      </w:r>
    </w:p>
    <w:p>
      <w:pPr>
        <w:autoSpaceDE w:val="0"/>
        <w:autoSpaceDN w:val="0"/>
        <w:adjustRightInd w:val="0"/>
        <w:spacing w:line="360" w:lineRule="auto"/>
        <w:ind w:left="420" w:leftChars="200" w:firstLine="422" w:firstLineChars="200"/>
        <w:rPr>
          <w:rFonts w:ascii="宋体" w:hAnsi="宋体" w:eastAsia="宋体" w:cs="宋体"/>
          <w:color w:val="auto"/>
          <w:kern w:val="0"/>
          <w:szCs w:val="21"/>
          <w:highlight w:val="none"/>
        </w:rPr>
      </w:pPr>
      <w:r>
        <w:rPr>
          <w:rFonts w:hint="eastAsia" w:ascii="宋体" w:hAnsi="宋体" w:eastAsia="宋体" w:cs="宋体"/>
          <w:b/>
          <w:color w:val="000000"/>
          <w:szCs w:val="24"/>
          <w:highlight w:val="none"/>
          <w:lang w:val="zh-CN"/>
        </w:rPr>
        <w:t>③</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比选评审小组成员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pPr>
        <w:tabs>
          <w:tab w:val="left" w:pos="1701"/>
        </w:tabs>
        <w:autoSpaceDE w:val="0"/>
        <w:autoSpaceDN w:val="0"/>
        <w:adjustRightInd w:val="0"/>
        <w:spacing w:line="360" w:lineRule="auto"/>
        <w:outlineLvl w:val="1"/>
        <w:rPr>
          <w:rFonts w:ascii="宋体" w:hAnsi="宋体" w:eastAsia="宋体" w:cs="宋体"/>
          <w:b/>
          <w:color w:val="auto"/>
          <w:szCs w:val="24"/>
          <w:highlight w:val="none"/>
          <w:lang w:val="zh-CN"/>
        </w:rPr>
      </w:pPr>
      <w:bookmarkStart w:id="764" w:name="_Toc8713"/>
      <w:bookmarkStart w:id="765" w:name="_Toc21258"/>
      <w:r>
        <w:rPr>
          <w:rFonts w:hint="eastAsia" w:ascii="宋体" w:hAnsi="宋体" w:eastAsia="宋体" w:cs="宋体"/>
          <w:b/>
          <w:color w:val="auto"/>
          <w:szCs w:val="24"/>
          <w:highlight w:val="none"/>
          <w:lang w:val="zh-CN"/>
        </w:rPr>
        <w:t>（3）价格评分方法</w:t>
      </w:r>
      <w:bookmarkEnd w:id="764"/>
      <w:bookmarkEnd w:id="765"/>
    </w:p>
    <w:p>
      <w:pPr>
        <w:spacing w:line="360" w:lineRule="auto"/>
        <w:ind w:left="480" w:firstLine="211" w:firstLineChars="100"/>
        <w:outlineLvl w:val="2"/>
        <w:rPr>
          <w:rFonts w:ascii="宋体" w:hAnsi="宋体" w:eastAsia="宋体" w:cs="宋体"/>
          <w:b/>
          <w:bCs/>
          <w:color w:val="auto"/>
          <w:kern w:val="0"/>
          <w:szCs w:val="21"/>
          <w:highlight w:val="none"/>
          <w:lang w:val="zh-CN"/>
        </w:rPr>
      </w:pPr>
      <w:bookmarkStart w:id="766" w:name="_Toc3859"/>
      <w:bookmarkStart w:id="767" w:name="_Toc24908"/>
      <w:r>
        <w:rPr>
          <w:rFonts w:hint="eastAsia" w:ascii="宋体" w:hAnsi="宋体" w:eastAsia="宋体" w:cs="宋体"/>
          <w:b/>
          <w:bCs/>
          <w:color w:val="auto"/>
          <w:kern w:val="0"/>
          <w:szCs w:val="28"/>
          <w:highlight w:val="none"/>
          <w:lang w:val="zh-CN"/>
        </w:rPr>
        <w:t>1）经济文件的符合性审查</w:t>
      </w:r>
      <w:bookmarkEnd w:id="766"/>
      <w:bookmarkEnd w:id="767"/>
      <w:r>
        <w:rPr>
          <w:rFonts w:hint="eastAsia" w:ascii="宋体" w:hAnsi="宋体" w:eastAsia="宋体" w:cs="宋体"/>
          <w:b/>
          <w:bCs/>
          <w:color w:val="auto"/>
          <w:kern w:val="0"/>
          <w:szCs w:val="28"/>
          <w:highlight w:val="none"/>
          <w:lang w:val="zh-CN"/>
        </w:rPr>
        <w:t xml:space="preserve"> </w:t>
      </w:r>
    </w:p>
    <w:p>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比选评审小组对合格的供应商的响应报价，进行详细分析、核准，检查其是否存在计算错误。比选评审小组将按照本评审大纲的规定修正计算错误的响应报价，经供应商代表确认后，调整后的价格对供应商具有约束力。</w:t>
      </w:r>
      <w:r>
        <w:rPr>
          <w:rFonts w:hint="eastAsia" w:ascii="宋体" w:hAnsi="宋体" w:eastAsia="宋体" w:cs="宋体"/>
          <w:b/>
          <w:color w:val="auto"/>
          <w:kern w:val="0"/>
          <w:szCs w:val="21"/>
          <w:highlight w:val="none"/>
          <w:u w:val="single"/>
          <w:lang w:val="zh-CN"/>
        </w:rPr>
        <w:t>如果供应商不接受修正后的报价，则其</w:t>
      </w:r>
      <w:r>
        <w:rPr>
          <w:rFonts w:hint="eastAsia" w:ascii="宋体" w:hAnsi="宋体" w:eastAsia="宋体" w:cs="宋体"/>
          <w:b/>
          <w:color w:val="auto"/>
          <w:kern w:val="0"/>
          <w:szCs w:val="21"/>
          <w:highlight w:val="none"/>
          <w:u w:val="single"/>
          <w:lang w:val="en-US" w:eastAsia="zh-CN"/>
        </w:rPr>
        <w:t>响应</w:t>
      </w:r>
      <w:r>
        <w:rPr>
          <w:rFonts w:hint="eastAsia" w:ascii="宋体" w:hAnsi="宋体" w:eastAsia="宋体" w:cs="宋体"/>
          <w:b/>
          <w:color w:val="auto"/>
          <w:kern w:val="0"/>
          <w:szCs w:val="21"/>
          <w:highlight w:val="none"/>
          <w:u w:val="single"/>
          <w:lang w:val="zh-CN"/>
        </w:rPr>
        <w:t>将被拒绝，作为无效响应处理</w:t>
      </w:r>
      <w:r>
        <w:rPr>
          <w:rFonts w:hint="eastAsia" w:ascii="宋体" w:hAnsi="宋体" w:eastAsia="宋体" w:cs="宋体"/>
          <w:b/>
          <w:color w:val="auto"/>
          <w:kern w:val="0"/>
          <w:szCs w:val="21"/>
          <w:highlight w:val="none"/>
          <w:lang w:val="zh-CN"/>
        </w:rPr>
        <w:t>。</w:t>
      </w:r>
    </w:p>
    <w:p>
      <w:pPr>
        <w:autoSpaceDE w:val="0"/>
        <w:autoSpaceDN w:val="0"/>
        <w:adjustRightInd w:val="0"/>
        <w:spacing w:line="360" w:lineRule="auto"/>
        <w:ind w:left="420" w:leftChars="200" w:firstLine="420" w:firstLineChars="200"/>
        <w:rPr>
          <w:rFonts w:hint="eastAsia" w:ascii="宋体" w:hAnsi="宋体" w:eastAsia="宋体" w:cs="宋体"/>
          <w:b/>
          <w:szCs w:val="24"/>
          <w:highlight w:val="none"/>
          <w:u w:val="single"/>
          <w:lang w:val="zh-CN"/>
        </w:rPr>
      </w:pPr>
      <w:r>
        <w:rPr>
          <w:rFonts w:hint="eastAsia" w:ascii="宋体" w:hAnsi="宋体" w:eastAsia="宋体" w:cs="宋体"/>
          <w:color w:val="auto"/>
          <w:szCs w:val="24"/>
          <w:highlight w:val="none"/>
          <w:lang w:val="zh-CN"/>
        </w:rPr>
        <w:t>若供应商出现超低报价，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比选评审小组</w:t>
      </w:r>
      <w:r>
        <w:rPr>
          <w:rFonts w:hint="eastAsia" w:ascii="宋体" w:hAnsi="宋体" w:eastAsia="宋体" w:cs="宋体"/>
          <w:color w:val="auto"/>
          <w:kern w:val="0"/>
          <w:szCs w:val="21"/>
          <w:highlight w:val="none"/>
          <w:lang w:val="zh-CN"/>
        </w:rPr>
        <w:t>将要求该供应商作出书面说明并提供相关证明材料，</w:t>
      </w:r>
      <w:r>
        <w:rPr>
          <w:rFonts w:hint="eastAsia" w:ascii="宋体" w:hAnsi="宋体" w:eastAsia="宋体" w:cs="宋体"/>
          <w:color w:val="auto"/>
          <w:szCs w:val="24"/>
          <w:highlight w:val="none"/>
          <w:lang w:val="zh-CN"/>
        </w:rPr>
        <w:t>以确定供应商是否以低于企业成本价报价。</w:t>
      </w:r>
      <w:r>
        <w:rPr>
          <w:rFonts w:hint="eastAsia" w:ascii="宋体" w:hAnsi="宋体" w:eastAsia="宋体" w:cs="宋体"/>
          <w:b/>
          <w:color w:val="auto"/>
          <w:szCs w:val="24"/>
          <w:highlight w:val="none"/>
          <w:u w:val="single"/>
          <w:lang w:val="zh-CN"/>
        </w:rPr>
        <w:t>若供应商不能合理说明或不能提供相关证明材料的，比选评审小组将认定其</w:t>
      </w:r>
      <w:r>
        <w:rPr>
          <w:rFonts w:hint="eastAsia" w:ascii="宋体" w:hAnsi="宋体" w:eastAsia="宋体" w:cs="宋体"/>
          <w:b/>
          <w:szCs w:val="24"/>
          <w:highlight w:val="none"/>
          <w:u w:val="single"/>
          <w:lang w:val="zh-CN"/>
        </w:rPr>
        <w:t>响应报价低于成本，同时否决其</w:t>
      </w:r>
      <w:r>
        <w:rPr>
          <w:rFonts w:hint="eastAsia" w:ascii="宋体" w:hAnsi="宋体" w:eastAsia="宋体" w:cs="宋体"/>
          <w:b/>
          <w:szCs w:val="24"/>
          <w:highlight w:val="none"/>
          <w:u w:val="single"/>
          <w:lang w:val="en-US" w:eastAsia="zh-CN"/>
        </w:rPr>
        <w:t>响应</w:t>
      </w:r>
      <w:r>
        <w:rPr>
          <w:rFonts w:hint="eastAsia" w:ascii="宋体" w:hAnsi="宋体" w:eastAsia="宋体" w:cs="宋体"/>
          <w:b/>
          <w:szCs w:val="24"/>
          <w:highlight w:val="none"/>
          <w:u w:val="single"/>
          <w:lang w:val="zh-CN"/>
        </w:rPr>
        <w:t>。</w:t>
      </w:r>
    </w:p>
    <w:p>
      <w:pPr>
        <w:spacing w:line="360" w:lineRule="auto"/>
        <w:ind w:left="420" w:leftChars="200" w:firstLine="422" w:firstLineChars="200"/>
        <w:rPr>
          <w:rFonts w:ascii="宋体" w:hAnsi="宋体" w:eastAsia="宋体" w:cs="宋体"/>
          <w:b/>
          <w:kern w:val="0"/>
          <w:szCs w:val="21"/>
          <w:highlight w:val="none"/>
          <w:lang w:val="zh-CN"/>
        </w:rPr>
      </w:pPr>
      <w:r>
        <w:rPr>
          <w:rFonts w:hint="eastAsia" w:ascii="宋体" w:hAnsi="宋体" w:eastAsia="宋体" w:cs="宋体"/>
          <w:b/>
          <w:kern w:val="0"/>
          <w:szCs w:val="21"/>
          <w:highlight w:val="none"/>
          <w:lang w:val="zh-CN"/>
        </w:rPr>
        <w:t>对是否低于企业成本价报价的事宜有争议的响应文件,比选评审小组成员将以记名方式表决,根据少数服</w:t>
      </w:r>
      <w:r>
        <w:rPr>
          <w:rFonts w:hint="eastAsia" w:ascii="宋体" w:hAnsi="宋体" w:eastAsia="宋体" w:cs="宋体"/>
          <w:b/>
          <w:kern w:val="0"/>
          <w:szCs w:val="21"/>
          <w:highlight w:val="none"/>
          <w:lang w:val="en-US" w:eastAsia="zh-CN"/>
        </w:rPr>
        <w:t>从</w:t>
      </w:r>
      <w:r>
        <w:rPr>
          <w:rFonts w:hint="eastAsia" w:ascii="宋体" w:hAnsi="宋体" w:eastAsia="宋体" w:cs="宋体"/>
          <w:b/>
          <w:kern w:val="0"/>
          <w:szCs w:val="21"/>
          <w:highlight w:val="none"/>
          <w:lang w:val="zh-CN"/>
        </w:rPr>
        <w:t>多数的原则，获多数表决通过的供应商才有资格进入下一阶段的评审,否则将按无效响应处理。</w:t>
      </w:r>
    </w:p>
    <w:p>
      <w:pPr>
        <w:spacing w:line="360" w:lineRule="auto"/>
        <w:ind w:left="420" w:leftChars="200" w:firstLine="420" w:firstLineChars="200"/>
        <w:rPr>
          <w:rFonts w:ascii="宋体" w:hAnsi="宋体" w:eastAsia="宋体" w:cs="宋体"/>
          <w:kern w:val="0"/>
          <w:szCs w:val="21"/>
          <w:highlight w:val="none"/>
          <w:lang w:val="zh-CN"/>
        </w:rPr>
      </w:pPr>
    </w:p>
    <w:p>
      <w:pPr>
        <w:spacing w:line="360" w:lineRule="auto"/>
        <w:ind w:left="480" w:firstLine="211" w:firstLineChars="100"/>
        <w:outlineLvl w:val="2"/>
        <w:rPr>
          <w:rFonts w:ascii="宋体" w:hAnsi="宋体" w:eastAsia="宋体" w:cs="宋体"/>
          <w:b/>
          <w:bCs/>
          <w:kern w:val="0"/>
          <w:szCs w:val="21"/>
          <w:highlight w:val="none"/>
        </w:rPr>
      </w:pPr>
      <w:bookmarkStart w:id="768" w:name="_Toc15042"/>
      <w:bookmarkStart w:id="769" w:name="_Toc27579"/>
      <w:r>
        <w:rPr>
          <w:rFonts w:ascii="宋体" w:hAnsi="宋体" w:eastAsia="宋体" w:cs="宋体"/>
          <w:b/>
          <w:bCs/>
          <w:kern w:val="0"/>
          <w:szCs w:val="21"/>
          <w:highlight w:val="none"/>
          <w:lang w:val="zh-CN"/>
        </w:rPr>
        <w:t>2</w:t>
      </w:r>
      <w:r>
        <w:rPr>
          <w:rFonts w:hint="eastAsia" w:ascii="宋体" w:hAnsi="宋体" w:eastAsia="宋体" w:cs="宋体"/>
          <w:b/>
          <w:bCs/>
          <w:kern w:val="0"/>
          <w:szCs w:val="21"/>
          <w:highlight w:val="none"/>
          <w:lang w:val="zh-CN"/>
        </w:rPr>
        <w:t>）</w:t>
      </w:r>
      <w:r>
        <w:rPr>
          <w:rFonts w:hint="eastAsia" w:ascii="宋体" w:hAnsi="宋体" w:eastAsia="宋体" w:cs="宋体"/>
          <w:b/>
          <w:bCs/>
          <w:kern w:val="0"/>
          <w:szCs w:val="28"/>
          <w:highlight w:val="none"/>
          <w:lang w:val="zh-CN"/>
        </w:rPr>
        <w:t>价格评分</w:t>
      </w:r>
      <w:r>
        <w:rPr>
          <w:rFonts w:hint="eastAsia" w:ascii="宋体" w:hAnsi="宋体" w:eastAsia="宋体" w:cs="宋体"/>
          <w:b/>
          <w:bCs/>
          <w:kern w:val="0"/>
          <w:szCs w:val="21"/>
          <w:highlight w:val="none"/>
        </w:rPr>
        <w:t>：</w:t>
      </w:r>
      <w:r>
        <w:rPr>
          <w:rFonts w:hint="eastAsia" w:ascii="宋体" w:hAnsi="宋体" w:eastAsia="宋体" w:cs="宋体"/>
          <w:b/>
          <w:bCs/>
          <w:kern w:val="0"/>
          <w:szCs w:val="21"/>
          <w:highlight w:val="none"/>
          <w:lang w:val="zh-CN"/>
        </w:rPr>
        <w:t>总分</w:t>
      </w:r>
      <w:r>
        <w:rPr>
          <w:rFonts w:hint="eastAsia" w:ascii="宋体" w:hAnsi="宋体" w:eastAsia="宋体" w:cs="宋体"/>
          <w:b/>
          <w:bCs/>
          <w:kern w:val="0"/>
          <w:szCs w:val="21"/>
          <w:highlight w:val="none"/>
          <w:lang w:val="en-US" w:eastAsia="zh-CN"/>
        </w:rPr>
        <w:t>15</w:t>
      </w:r>
      <w:r>
        <w:rPr>
          <w:rFonts w:hint="eastAsia" w:ascii="宋体" w:hAnsi="宋体" w:eastAsia="宋体" w:cs="宋体"/>
          <w:b/>
          <w:bCs/>
          <w:kern w:val="0"/>
          <w:szCs w:val="21"/>
          <w:highlight w:val="none"/>
          <w:lang w:val="zh-CN"/>
        </w:rPr>
        <w:t>分</w:t>
      </w:r>
      <w:bookmarkEnd w:id="768"/>
      <w:bookmarkEnd w:id="769"/>
    </w:p>
    <w:p>
      <w:pPr>
        <w:autoSpaceDN w:val="0"/>
        <w:adjustRightInd w:val="0"/>
        <w:snapToGrid w:val="0"/>
        <w:spacing w:line="360" w:lineRule="auto"/>
        <w:ind w:left="420" w:leftChars="100" w:hanging="210" w:hangingChars="100"/>
        <w:rPr>
          <w:rFonts w:hint="eastAsia" w:ascii="宋体" w:hAnsi="宋体" w:eastAsia="宋体" w:cs="宋体"/>
          <w:kern w:val="0"/>
          <w:szCs w:val="21"/>
          <w:highlight w:val="none"/>
        </w:rPr>
      </w:pPr>
      <w:r>
        <w:rPr>
          <w:rFonts w:hint="eastAsia" w:ascii="宋体" w:hAnsi="宋体" w:eastAsia="宋体" w:cs="宋体"/>
          <w:kern w:val="0"/>
          <w:szCs w:val="21"/>
          <w:highlight w:val="none"/>
        </w:rPr>
        <w:t>A、根据有效</w:t>
      </w:r>
      <w:r>
        <w:rPr>
          <w:rFonts w:hint="eastAsia" w:ascii="宋体" w:hAnsi="宋体" w:eastAsia="宋体" w:cs="宋体"/>
          <w:kern w:val="0"/>
          <w:szCs w:val="21"/>
          <w:highlight w:val="none"/>
          <w:lang w:eastAsia="zh-CN"/>
        </w:rPr>
        <w:t>供应商</w:t>
      </w:r>
      <w:r>
        <w:rPr>
          <w:rFonts w:hint="eastAsia" w:ascii="宋体" w:hAnsi="宋体" w:eastAsia="宋体" w:cs="宋体"/>
          <w:kern w:val="0"/>
          <w:szCs w:val="21"/>
          <w:highlight w:val="none"/>
        </w:rPr>
        <w:t>的</w:t>
      </w:r>
      <w:r>
        <w:rPr>
          <w:rFonts w:hint="eastAsia" w:ascii="宋体" w:hAnsi="宋体" w:eastAsia="宋体" w:cs="宋体"/>
          <w:kern w:val="0"/>
          <w:szCs w:val="21"/>
          <w:highlight w:val="none"/>
          <w:lang w:eastAsia="zh-CN"/>
        </w:rPr>
        <w:t>响应报价</w:t>
      </w:r>
      <w:r>
        <w:rPr>
          <w:rFonts w:hint="eastAsia" w:ascii="宋体" w:hAnsi="宋体" w:eastAsia="宋体" w:cs="宋体"/>
          <w:kern w:val="0"/>
          <w:szCs w:val="21"/>
          <w:highlight w:val="none"/>
        </w:rPr>
        <w:t>，所有有效的</w:t>
      </w:r>
      <w:r>
        <w:rPr>
          <w:rFonts w:hint="eastAsia" w:ascii="宋体" w:hAnsi="宋体" w:eastAsia="宋体" w:cs="宋体"/>
          <w:kern w:val="0"/>
          <w:szCs w:val="21"/>
          <w:highlight w:val="none"/>
          <w:lang w:val="en-US" w:eastAsia="zh-CN"/>
        </w:rPr>
        <w:t>响应</w:t>
      </w:r>
      <w:r>
        <w:rPr>
          <w:rFonts w:hint="eastAsia" w:ascii="宋体" w:hAnsi="宋体" w:eastAsia="宋体" w:cs="宋体"/>
          <w:kern w:val="0"/>
          <w:szCs w:val="21"/>
          <w:highlight w:val="none"/>
        </w:rPr>
        <w:t>报价的平均值作为基准价（Y）。</w:t>
      </w:r>
      <w:r>
        <w:rPr>
          <w:rFonts w:hint="eastAsia" w:ascii="宋体" w:hAnsi="宋体" w:eastAsia="宋体" w:cs="宋体"/>
          <w:kern w:val="0"/>
          <w:szCs w:val="21"/>
          <w:highlight w:val="none"/>
          <w:lang w:eastAsia="zh-CN"/>
        </w:rPr>
        <w:t>供应商</w:t>
      </w:r>
      <w:r>
        <w:rPr>
          <w:rFonts w:hint="eastAsia" w:ascii="宋体" w:hAnsi="宋体" w:eastAsia="宋体" w:cs="宋体"/>
          <w:kern w:val="0"/>
          <w:szCs w:val="21"/>
          <w:highlight w:val="none"/>
        </w:rPr>
        <w:t>报价（X）等于基准价的得满分</w:t>
      </w:r>
      <w:r>
        <w:rPr>
          <w:rFonts w:hint="eastAsia" w:ascii="宋体" w:hAnsi="宋体" w:eastAsia="宋体" w:cs="宋体"/>
          <w:kern w:val="0"/>
          <w:szCs w:val="21"/>
          <w:highlight w:val="none"/>
          <w:lang w:val="en-US" w:eastAsia="zh-CN"/>
        </w:rPr>
        <w:t>15</w:t>
      </w:r>
      <w:r>
        <w:rPr>
          <w:rFonts w:hint="eastAsia" w:ascii="宋体" w:hAnsi="宋体" w:eastAsia="宋体" w:cs="宋体"/>
          <w:kern w:val="0"/>
          <w:szCs w:val="21"/>
          <w:highlight w:val="none"/>
        </w:rPr>
        <w:t>分，其他</w:t>
      </w:r>
      <w:r>
        <w:rPr>
          <w:rFonts w:hint="eastAsia" w:ascii="宋体" w:hAnsi="宋体" w:eastAsia="宋体" w:cs="宋体"/>
          <w:kern w:val="0"/>
          <w:szCs w:val="21"/>
          <w:highlight w:val="none"/>
          <w:lang w:eastAsia="zh-CN"/>
        </w:rPr>
        <w:t>供应商</w:t>
      </w:r>
      <w:r>
        <w:rPr>
          <w:rFonts w:hint="eastAsia" w:ascii="宋体" w:hAnsi="宋体" w:eastAsia="宋体" w:cs="宋体"/>
          <w:kern w:val="0"/>
          <w:szCs w:val="21"/>
          <w:highlight w:val="none"/>
        </w:rPr>
        <w:t>的价格得分统一按照下列公式计算：</w:t>
      </w:r>
    </w:p>
    <w:p>
      <w:pPr>
        <w:autoSpaceDN w:val="0"/>
        <w:adjustRightInd w:val="0"/>
        <w:snapToGrid w:val="0"/>
        <w:spacing w:line="360" w:lineRule="auto"/>
        <w:ind w:left="420" w:leftChars="100" w:hanging="210" w:hangingChars="100"/>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rPr>
        <w:t xml:space="preserve">    价格得分=(1-|基准价-</w:t>
      </w:r>
      <w:r>
        <w:rPr>
          <w:rFonts w:hint="eastAsia" w:ascii="宋体" w:hAnsi="宋体" w:eastAsia="宋体" w:cs="宋体"/>
          <w:kern w:val="0"/>
          <w:szCs w:val="21"/>
          <w:highlight w:val="none"/>
          <w:lang w:val="en-US" w:eastAsia="zh-CN"/>
        </w:rPr>
        <w:t>响应</w:t>
      </w:r>
      <w:r>
        <w:rPr>
          <w:rFonts w:hint="eastAsia" w:ascii="宋体" w:hAnsi="宋体" w:eastAsia="宋体" w:cs="宋体"/>
          <w:kern w:val="0"/>
          <w:szCs w:val="21"/>
          <w:highlight w:val="none"/>
        </w:rPr>
        <w:t>报价|/基准价)×</w:t>
      </w:r>
      <w:r>
        <w:rPr>
          <w:rFonts w:hint="eastAsia" w:ascii="宋体" w:hAnsi="宋体" w:eastAsia="宋体" w:cs="宋体"/>
          <w:kern w:val="0"/>
          <w:szCs w:val="21"/>
          <w:highlight w:val="none"/>
          <w:lang w:val="en-US" w:eastAsia="zh-CN"/>
        </w:rPr>
        <w:t>15</w:t>
      </w:r>
    </w:p>
    <w:p>
      <w:pPr>
        <w:autoSpaceDN w:val="0"/>
        <w:adjustRightInd w:val="0"/>
        <w:snapToGrid w:val="0"/>
        <w:spacing w:line="360" w:lineRule="auto"/>
        <w:ind w:firstLine="210" w:firstLineChars="100"/>
        <w:rPr>
          <w:rFonts w:ascii="宋体" w:hAnsi="宋体" w:eastAsia="宋体" w:cs="宋体"/>
          <w:kern w:val="0"/>
          <w:szCs w:val="21"/>
          <w:highlight w:val="none"/>
        </w:rPr>
      </w:pPr>
      <w:r>
        <w:rPr>
          <w:rFonts w:hint="eastAsia" w:ascii="宋体" w:hAnsi="宋体" w:eastAsia="宋体" w:cs="宋体"/>
          <w:kern w:val="0"/>
          <w:szCs w:val="21"/>
          <w:highlight w:val="none"/>
        </w:rPr>
        <w:t>B、分数出现小数点，保留小数点后2位，从小数点后第3位四舍五入。</w:t>
      </w:r>
    </w:p>
    <w:p>
      <w:pPr>
        <w:tabs>
          <w:tab w:val="left" w:pos="585"/>
        </w:tabs>
        <w:autoSpaceDE w:val="0"/>
        <w:autoSpaceDN w:val="0"/>
        <w:adjustRightInd w:val="0"/>
        <w:spacing w:line="400" w:lineRule="exact"/>
        <w:outlineLvl w:val="1"/>
        <w:rPr>
          <w:rFonts w:ascii="宋体" w:hAnsi="宋体" w:eastAsia="宋体" w:cs="宋体"/>
          <w:b/>
          <w:szCs w:val="21"/>
          <w:highlight w:val="none"/>
          <w:lang w:val="zh-CN"/>
        </w:rPr>
      </w:pPr>
      <w:bookmarkStart w:id="770" w:name="_Toc20574"/>
      <w:bookmarkStart w:id="771" w:name="_Toc12000"/>
      <w:r>
        <w:rPr>
          <w:rFonts w:hint="eastAsia" w:ascii="宋体" w:hAnsi="宋体" w:eastAsia="宋体" w:cs="宋体"/>
          <w:b/>
          <w:szCs w:val="21"/>
          <w:highlight w:val="none"/>
          <w:lang w:val="zh-CN"/>
        </w:rPr>
        <w:t>（4）综合得分</w:t>
      </w:r>
      <w:bookmarkEnd w:id="770"/>
      <w:bookmarkEnd w:id="771"/>
    </w:p>
    <w:p>
      <w:pPr>
        <w:spacing w:line="400" w:lineRule="exact"/>
        <w:ind w:firstLine="848" w:firstLineChars="404"/>
        <w:rPr>
          <w:rFonts w:ascii="宋体" w:hAnsi="宋体" w:eastAsia="宋体" w:cs="宋体"/>
          <w:kern w:val="0"/>
          <w:szCs w:val="28"/>
          <w:highlight w:val="none"/>
          <w:lang w:val="zh-CN"/>
        </w:rPr>
      </w:pPr>
      <w:bookmarkStart w:id="772" w:name="_Toc31624_WPSOffice_Level2"/>
      <w:r>
        <w:rPr>
          <w:rFonts w:hint="eastAsia" w:ascii="宋体" w:hAnsi="宋体" w:eastAsia="宋体" w:cs="宋体"/>
          <w:kern w:val="0"/>
          <w:szCs w:val="28"/>
          <w:highlight w:val="none"/>
          <w:lang w:val="zh-CN"/>
        </w:rPr>
        <w:t>评审总得分=F1＋F2＋……+Fn</w:t>
      </w:r>
      <w:bookmarkEnd w:id="772"/>
    </w:p>
    <w:p>
      <w:pPr>
        <w:widowControl/>
        <w:autoSpaceDE w:val="0"/>
        <w:autoSpaceDN w:val="0"/>
        <w:adjustRightInd w:val="0"/>
        <w:spacing w:line="400" w:lineRule="exact"/>
        <w:ind w:firstLine="840" w:firstLineChars="400"/>
        <w:jc w:val="left"/>
        <w:rPr>
          <w:rFonts w:ascii="宋体" w:hAnsi="宋体" w:eastAsia="宋体" w:cs="宋体"/>
          <w:kern w:val="0"/>
          <w:szCs w:val="21"/>
          <w:highlight w:val="none"/>
        </w:rPr>
      </w:pPr>
      <w:bookmarkStart w:id="773" w:name="_Toc13236_WPSOffice_Level2"/>
      <w:r>
        <w:rPr>
          <w:rFonts w:hint="eastAsia" w:ascii="宋体" w:hAnsi="宋体" w:eastAsia="宋体" w:cs="宋体"/>
          <w:kern w:val="0"/>
          <w:szCs w:val="21"/>
          <w:highlight w:val="none"/>
        </w:rPr>
        <w:t>F1、F2、……Fn分别为各项评分因素的得分</w:t>
      </w:r>
      <w:bookmarkEnd w:id="773"/>
      <w:r>
        <w:rPr>
          <w:rFonts w:hint="eastAsia" w:ascii="宋体" w:hAnsi="宋体" w:eastAsia="宋体" w:cs="宋体"/>
          <w:kern w:val="0"/>
          <w:szCs w:val="21"/>
          <w:highlight w:val="none"/>
        </w:rPr>
        <w:t>。</w:t>
      </w:r>
    </w:p>
    <w:p>
      <w:pPr>
        <w:autoSpaceDE w:val="0"/>
        <w:autoSpaceDN w:val="0"/>
        <w:adjustRightInd w:val="0"/>
        <w:spacing w:line="360" w:lineRule="auto"/>
        <w:ind w:left="564" w:leftChars="1" w:hanging="562" w:hangingChars="200"/>
        <w:rPr>
          <w:rFonts w:ascii="宋体" w:hAnsi="宋体" w:eastAsia="宋体" w:cs="宋体"/>
          <w:b/>
          <w:bCs/>
          <w:sz w:val="28"/>
          <w:szCs w:val="28"/>
          <w:highlight w:val="none"/>
        </w:rPr>
      </w:pPr>
    </w:p>
    <w:p>
      <w:pPr>
        <w:autoSpaceDE w:val="0"/>
        <w:autoSpaceDN w:val="0"/>
        <w:adjustRightInd w:val="0"/>
        <w:spacing w:line="360" w:lineRule="auto"/>
        <w:jc w:val="center"/>
        <w:outlineLvl w:val="2"/>
        <w:rPr>
          <w:rFonts w:ascii="宋体" w:hAnsi="宋体" w:eastAsia="宋体" w:cs="宋体"/>
          <w:b/>
          <w:bCs/>
          <w:sz w:val="28"/>
          <w:szCs w:val="28"/>
          <w:highlight w:val="none"/>
        </w:rPr>
      </w:pPr>
      <w:bookmarkStart w:id="774" w:name="_Toc23941"/>
      <w:bookmarkStart w:id="775" w:name="_Toc518_WPSOffice_Level1"/>
      <w:bookmarkStart w:id="776" w:name="_Toc19657"/>
      <w:r>
        <w:rPr>
          <w:rFonts w:hint="eastAsia" w:ascii="宋体" w:hAnsi="宋体" w:eastAsia="宋体" w:cs="宋体"/>
          <w:b/>
          <w:bCs/>
          <w:sz w:val="28"/>
          <w:szCs w:val="28"/>
          <w:highlight w:val="none"/>
          <w:lang w:val="zh-CN"/>
        </w:rPr>
        <w:t>五、推荐</w:t>
      </w:r>
      <w:bookmarkEnd w:id="774"/>
      <w:bookmarkEnd w:id="775"/>
      <w:r>
        <w:rPr>
          <w:rFonts w:hint="eastAsia" w:ascii="宋体" w:hAnsi="宋体" w:eastAsia="宋体" w:cs="宋体"/>
          <w:b/>
          <w:bCs/>
          <w:sz w:val="28"/>
          <w:szCs w:val="28"/>
          <w:highlight w:val="none"/>
          <w:lang w:val="zh-CN"/>
        </w:rPr>
        <w:t>当选人</w:t>
      </w:r>
      <w:bookmarkEnd w:id="776"/>
    </w:p>
    <w:p>
      <w:pPr>
        <w:autoSpaceDE w:val="0"/>
        <w:autoSpaceDN w:val="0"/>
        <w:adjustRightInd w:val="0"/>
        <w:spacing w:line="360" w:lineRule="auto"/>
        <w:ind w:left="420" w:hanging="420" w:hangingChars="200"/>
        <w:jc w:val="left"/>
        <w:rPr>
          <w:rFonts w:ascii="宋体" w:hAnsi="宋体" w:eastAsia="宋体" w:cs="Times New Roman"/>
          <w:kern w:val="0"/>
          <w:szCs w:val="21"/>
          <w:highlight w:val="none"/>
        </w:rPr>
      </w:pPr>
      <w:r>
        <w:rPr>
          <w:rFonts w:ascii="宋体" w:hAnsi="宋体" w:eastAsia="宋体" w:cs="宋体"/>
          <w:kern w:val="0"/>
          <w:szCs w:val="21"/>
          <w:highlight w:val="none"/>
        </w:rPr>
        <w:t>13</w:t>
      </w:r>
      <w:r>
        <w:rPr>
          <w:rFonts w:hint="eastAsia" w:ascii="宋体" w:hAnsi="宋体" w:eastAsia="宋体" w:cs="宋体"/>
          <w:kern w:val="0"/>
          <w:szCs w:val="21"/>
          <w:highlight w:val="none"/>
        </w:rPr>
        <w:t>、</w:t>
      </w:r>
      <w:r>
        <w:rPr>
          <w:rFonts w:hint="eastAsia" w:ascii="宋体" w:hAnsi="宋体" w:eastAsia="宋体" w:cs="Times New Roman"/>
          <w:szCs w:val="24"/>
          <w:highlight w:val="none"/>
          <w:lang w:val="zh-CN"/>
        </w:rPr>
        <w:t>比选评审小组按评审后得分由高到低顺序排列</w:t>
      </w:r>
      <w:r>
        <w:rPr>
          <w:rFonts w:hint="eastAsia" w:ascii="宋体" w:hAnsi="宋体" w:eastAsia="宋体" w:cs="Times New Roman"/>
          <w:kern w:val="0"/>
          <w:szCs w:val="21"/>
          <w:highlight w:val="none"/>
        </w:rPr>
        <w:t>，并向</w:t>
      </w:r>
      <w:r>
        <w:rPr>
          <w:rFonts w:hint="eastAsia" w:ascii="宋体" w:hAnsi="宋体" w:eastAsia="宋体" w:cs="Times New Roman"/>
          <w:kern w:val="0"/>
          <w:szCs w:val="21"/>
          <w:highlight w:val="none"/>
          <w:lang w:eastAsia="zh-CN"/>
        </w:rPr>
        <w:t>采购人</w:t>
      </w:r>
      <w:r>
        <w:rPr>
          <w:rFonts w:hint="eastAsia" w:ascii="宋体" w:hAnsi="宋体" w:eastAsia="宋体" w:cs="Times New Roman"/>
          <w:kern w:val="0"/>
          <w:szCs w:val="21"/>
          <w:highlight w:val="none"/>
        </w:rPr>
        <w:t>推荐最后综合得分最高的前二名</w:t>
      </w:r>
      <w:r>
        <w:rPr>
          <w:rFonts w:hint="eastAsia" w:ascii="宋体" w:hAnsi="宋体" w:eastAsia="宋体" w:cs="Times New Roman"/>
          <w:kern w:val="0"/>
          <w:szCs w:val="21"/>
          <w:highlight w:val="none"/>
          <w:lang w:eastAsia="zh-CN"/>
        </w:rPr>
        <w:t>供应商</w:t>
      </w:r>
      <w:r>
        <w:rPr>
          <w:rFonts w:hint="eastAsia" w:ascii="宋体" w:hAnsi="宋体" w:eastAsia="宋体" w:cs="Times New Roman"/>
          <w:kern w:val="0"/>
          <w:szCs w:val="21"/>
          <w:highlight w:val="none"/>
        </w:rPr>
        <w:t>为</w:t>
      </w:r>
      <w:r>
        <w:rPr>
          <w:rFonts w:hint="eastAsia" w:ascii="宋体" w:hAnsi="宋体" w:eastAsia="宋体" w:cs="Times New Roman"/>
          <w:kern w:val="0"/>
          <w:szCs w:val="21"/>
          <w:highlight w:val="none"/>
          <w:lang w:eastAsia="zh-CN"/>
        </w:rPr>
        <w:t>中选候选人</w:t>
      </w:r>
      <w:r>
        <w:rPr>
          <w:rFonts w:hint="eastAsia" w:ascii="宋体" w:hAnsi="宋体" w:eastAsia="宋体" w:cs="Times New Roman"/>
          <w:kern w:val="0"/>
          <w:szCs w:val="21"/>
          <w:highlight w:val="none"/>
        </w:rPr>
        <w:t>（最后综合得分排名第一、第二的</w:t>
      </w:r>
      <w:r>
        <w:rPr>
          <w:rFonts w:hint="eastAsia" w:ascii="宋体" w:hAnsi="宋体" w:eastAsia="宋体" w:cs="Times New Roman"/>
          <w:kern w:val="0"/>
          <w:szCs w:val="21"/>
          <w:highlight w:val="none"/>
          <w:lang w:eastAsia="zh-CN"/>
        </w:rPr>
        <w:t>供应商</w:t>
      </w:r>
      <w:r>
        <w:rPr>
          <w:rFonts w:hint="eastAsia" w:ascii="宋体" w:hAnsi="宋体" w:eastAsia="宋体" w:cs="Times New Roman"/>
          <w:kern w:val="0"/>
          <w:szCs w:val="21"/>
          <w:highlight w:val="none"/>
        </w:rPr>
        <w:t>分别为第一、第二</w:t>
      </w:r>
      <w:r>
        <w:rPr>
          <w:rFonts w:hint="eastAsia" w:ascii="宋体" w:hAnsi="宋体" w:eastAsia="宋体" w:cs="Times New Roman"/>
          <w:kern w:val="0"/>
          <w:szCs w:val="21"/>
          <w:highlight w:val="none"/>
          <w:lang w:eastAsia="zh-CN"/>
        </w:rPr>
        <w:t>中选候选人</w:t>
      </w:r>
      <w:r>
        <w:rPr>
          <w:rFonts w:hint="eastAsia" w:ascii="宋体" w:hAnsi="宋体" w:eastAsia="宋体" w:cs="Times New Roman"/>
          <w:kern w:val="0"/>
          <w:szCs w:val="21"/>
          <w:highlight w:val="none"/>
        </w:rPr>
        <w:t>），</w:t>
      </w:r>
      <w:r>
        <w:rPr>
          <w:rFonts w:hint="eastAsia" w:ascii="宋体" w:hAnsi="宋体" w:eastAsia="宋体" w:cs="Times New Roman"/>
          <w:kern w:val="0"/>
          <w:szCs w:val="21"/>
          <w:highlight w:val="none"/>
          <w:lang w:eastAsia="zh-CN"/>
        </w:rPr>
        <w:t>采购人</w:t>
      </w:r>
      <w:r>
        <w:rPr>
          <w:rFonts w:hint="eastAsia" w:ascii="宋体" w:hAnsi="宋体" w:eastAsia="宋体" w:cs="Times New Roman"/>
          <w:kern w:val="0"/>
          <w:szCs w:val="21"/>
          <w:highlight w:val="none"/>
        </w:rPr>
        <w:t>将确定第一</w:t>
      </w:r>
      <w:r>
        <w:rPr>
          <w:rFonts w:hint="eastAsia" w:ascii="宋体" w:hAnsi="宋体" w:eastAsia="宋体" w:cs="Times New Roman"/>
          <w:kern w:val="0"/>
          <w:szCs w:val="21"/>
          <w:highlight w:val="none"/>
          <w:lang w:eastAsia="zh-CN"/>
        </w:rPr>
        <w:t>中选候选人</w:t>
      </w:r>
      <w:r>
        <w:rPr>
          <w:rFonts w:hint="eastAsia" w:ascii="宋体" w:hAnsi="宋体" w:eastAsia="宋体" w:cs="Times New Roman"/>
          <w:kern w:val="0"/>
          <w:szCs w:val="21"/>
          <w:highlight w:val="none"/>
        </w:rPr>
        <w:t>为</w:t>
      </w:r>
      <w:r>
        <w:rPr>
          <w:rFonts w:hint="eastAsia" w:ascii="宋体" w:hAnsi="宋体" w:eastAsia="宋体" w:cs="Times New Roman"/>
          <w:kern w:val="0"/>
          <w:szCs w:val="21"/>
          <w:highlight w:val="none"/>
          <w:lang w:eastAsia="zh-CN"/>
        </w:rPr>
        <w:t>当选人</w:t>
      </w:r>
      <w:r>
        <w:rPr>
          <w:rFonts w:hint="eastAsia" w:ascii="宋体" w:hAnsi="宋体" w:eastAsia="宋体" w:cs="Times New Roman"/>
          <w:kern w:val="0"/>
          <w:szCs w:val="21"/>
          <w:highlight w:val="none"/>
        </w:rPr>
        <w:t>。</w:t>
      </w:r>
    </w:p>
    <w:p>
      <w:pPr>
        <w:autoSpaceDE w:val="0"/>
        <w:autoSpaceDN w:val="0"/>
        <w:adjustRightInd w:val="0"/>
        <w:spacing w:line="360" w:lineRule="auto"/>
        <w:ind w:left="420" w:leftChars="200" w:firstLine="420" w:firstLineChars="200"/>
        <w:jc w:val="left"/>
        <w:rPr>
          <w:rFonts w:ascii="宋体" w:hAnsi="宋体" w:eastAsia="宋体" w:cs="Times New Roman"/>
          <w:kern w:val="0"/>
          <w:szCs w:val="24"/>
          <w:highlight w:val="none"/>
          <w:lang w:val="zh-CN"/>
        </w:rPr>
      </w:pPr>
      <w:r>
        <w:rPr>
          <w:rFonts w:hint="eastAsia" w:ascii="宋体" w:hAnsi="宋体" w:eastAsia="宋体" w:cs="Times New Roman"/>
          <w:kern w:val="0"/>
          <w:szCs w:val="21"/>
          <w:highlight w:val="none"/>
        </w:rPr>
        <w:t>如果有两个或以上的</w:t>
      </w:r>
      <w:r>
        <w:rPr>
          <w:rFonts w:hint="eastAsia" w:ascii="宋体" w:hAnsi="宋体" w:eastAsia="宋体" w:cs="Times New Roman"/>
          <w:kern w:val="0"/>
          <w:szCs w:val="21"/>
          <w:highlight w:val="none"/>
          <w:lang w:eastAsia="zh-CN"/>
        </w:rPr>
        <w:t>供应商</w:t>
      </w:r>
      <w:r>
        <w:rPr>
          <w:rFonts w:hint="eastAsia" w:ascii="宋体" w:hAnsi="宋体" w:eastAsia="宋体" w:cs="Times New Roman"/>
          <w:kern w:val="0"/>
          <w:szCs w:val="21"/>
          <w:highlight w:val="none"/>
        </w:rPr>
        <w:t>的最后综合得分相同，则在最后综合得分相同的</w:t>
      </w:r>
      <w:r>
        <w:rPr>
          <w:rFonts w:hint="eastAsia" w:ascii="宋体" w:hAnsi="宋体" w:eastAsia="宋体" w:cs="Times New Roman"/>
          <w:kern w:val="0"/>
          <w:szCs w:val="21"/>
          <w:highlight w:val="none"/>
          <w:lang w:eastAsia="zh-CN"/>
        </w:rPr>
        <w:t>供应商</w:t>
      </w:r>
      <w:r>
        <w:rPr>
          <w:rFonts w:hint="eastAsia" w:ascii="宋体" w:hAnsi="宋体" w:eastAsia="宋体" w:cs="Times New Roman"/>
          <w:kern w:val="0"/>
          <w:szCs w:val="21"/>
          <w:highlight w:val="none"/>
        </w:rPr>
        <w:t>中按</w:t>
      </w:r>
      <w:r>
        <w:rPr>
          <w:rFonts w:hint="eastAsia" w:ascii="宋体" w:hAnsi="宋体" w:eastAsia="宋体" w:cs="Times New Roman"/>
          <w:kern w:val="0"/>
          <w:szCs w:val="21"/>
          <w:highlight w:val="none"/>
          <w:lang w:eastAsia="zh-CN"/>
        </w:rPr>
        <w:t>响应报价</w:t>
      </w:r>
      <w:r>
        <w:rPr>
          <w:rFonts w:hint="eastAsia" w:ascii="宋体" w:hAnsi="宋体" w:eastAsia="宋体" w:cs="Times New Roman"/>
          <w:kern w:val="0"/>
          <w:szCs w:val="21"/>
          <w:highlight w:val="none"/>
          <w:lang w:val="zh-CN"/>
        </w:rPr>
        <w:t>由低到高顺序排出次序，报价低的排前，报价高的排后。</w:t>
      </w:r>
      <w:r>
        <w:rPr>
          <w:rFonts w:hint="eastAsia" w:ascii="宋体" w:hAnsi="宋体" w:eastAsia="宋体" w:cs="Times New Roman"/>
          <w:kern w:val="0"/>
          <w:szCs w:val="21"/>
          <w:highlight w:val="none"/>
        </w:rPr>
        <w:t>如果出现</w:t>
      </w:r>
      <w:r>
        <w:rPr>
          <w:rFonts w:hint="eastAsia" w:ascii="宋体" w:hAnsi="宋体" w:eastAsia="宋体" w:cs="Times New Roman"/>
          <w:kern w:val="0"/>
          <w:szCs w:val="21"/>
          <w:highlight w:val="none"/>
          <w:lang w:eastAsia="zh-CN"/>
        </w:rPr>
        <w:t>供应商</w:t>
      </w:r>
      <w:r>
        <w:rPr>
          <w:rFonts w:hint="eastAsia" w:ascii="宋体" w:hAnsi="宋体" w:eastAsia="宋体" w:cs="Times New Roman"/>
          <w:kern w:val="0"/>
          <w:szCs w:val="21"/>
          <w:highlight w:val="none"/>
        </w:rPr>
        <w:t>的最后综合得分及</w:t>
      </w:r>
      <w:r>
        <w:rPr>
          <w:rFonts w:hint="eastAsia" w:ascii="宋体" w:hAnsi="宋体" w:eastAsia="宋体" w:cs="Times New Roman"/>
          <w:kern w:val="0"/>
          <w:szCs w:val="21"/>
          <w:highlight w:val="none"/>
          <w:lang w:eastAsia="zh-CN"/>
        </w:rPr>
        <w:t>响应报价</w:t>
      </w:r>
      <w:r>
        <w:rPr>
          <w:rFonts w:hint="eastAsia" w:ascii="宋体" w:hAnsi="宋体" w:eastAsia="宋体" w:cs="Times New Roman"/>
          <w:kern w:val="0"/>
          <w:szCs w:val="21"/>
          <w:highlight w:val="none"/>
        </w:rPr>
        <w:t>均相同时，则按技术标的</w:t>
      </w:r>
      <w:r>
        <w:rPr>
          <w:rFonts w:hint="eastAsia" w:ascii="宋体" w:hAnsi="宋体" w:eastAsia="宋体" w:cs="Times New Roman"/>
          <w:kern w:val="0"/>
          <w:szCs w:val="21"/>
          <w:highlight w:val="none"/>
          <w:lang w:eastAsia="zh-CN"/>
        </w:rPr>
        <w:t>评审</w:t>
      </w:r>
      <w:r>
        <w:rPr>
          <w:rFonts w:hint="eastAsia" w:ascii="宋体" w:hAnsi="宋体" w:eastAsia="宋体" w:cs="Times New Roman"/>
          <w:kern w:val="0"/>
          <w:szCs w:val="21"/>
          <w:highlight w:val="none"/>
        </w:rPr>
        <w:t>得分高低排出次序，得分高的排前，得分低的排后。如果出现</w:t>
      </w:r>
      <w:r>
        <w:rPr>
          <w:rFonts w:hint="eastAsia" w:ascii="宋体" w:hAnsi="宋体" w:eastAsia="宋体" w:cs="Times New Roman"/>
          <w:kern w:val="0"/>
          <w:szCs w:val="21"/>
          <w:highlight w:val="none"/>
          <w:lang w:eastAsia="zh-CN"/>
        </w:rPr>
        <w:t>供应商</w:t>
      </w:r>
      <w:r>
        <w:rPr>
          <w:rFonts w:hint="eastAsia" w:ascii="宋体" w:hAnsi="宋体" w:eastAsia="宋体" w:cs="Times New Roman"/>
          <w:kern w:val="0"/>
          <w:szCs w:val="21"/>
          <w:highlight w:val="none"/>
        </w:rPr>
        <w:t>的最后综合得分、</w:t>
      </w:r>
      <w:r>
        <w:rPr>
          <w:rFonts w:hint="eastAsia" w:ascii="宋体" w:hAnsi="宋体" w:eastAsia="宋体" w:cs="Times New Roman"/>
          <w:kern w:val="0"/>
          <w:szCs w:val="21"/>
          <w:highlight w:val="none"/>
          <w:lang w:eastAsia="zh-CN"/>
        </w:rPr>
        <w:t>响应报价</w:t>
      </w:r>
      <w:r>
        <w:rPr>
          <w:rFonts w:hint="eastAsia" w:ascii="宋体" w:hAnsi="宋体" w:eastAsia="宋体" w:cs="Times New Roman"/>
          <w:kern w:val="0"/>
          <w:szCs w:val="21"/>
          <w:highlight w:val="none"/>
        </w:rPr>
        <w:t>及技术标得分均相同时，由</w:t>
      </w:r>
      <w:r>
        <w:rPr>
          <w:rFonts w:hint="eastAsia" w:ascii="宋体" w:hAnsi="宋体" w:eastAsia="宋体" w:cs="Times New Roman"/>
          <w:kern w:val="0"/>
          <w:szCs w:val="21"/>
          <w:highlight w:val="none"/>
          <w:lang w:eastAsia="zh-CN"/>
        </w:rPr>
        <w:t>比选评审小组</w:t>
      </w:r>
      <w:r>
        <w:rPr>
          <w:rFonts w:hint="eastAsia" w:ascii="宋体" w:hAnsi="宋体" w:eastAsia="宋体" w:cs="Times New Roman"/>
          <w:kern w:val="0"/>
          <w:szCs w:val="21"/>
          <w:highlight w:val="none"/>
        </w:rPr>
        <w:t>进行投票，得票多的排名在先。当第一轮投票结果为</w:t>
      </w:r>
      <w:r>
        <w:rPr>
          <w:rFonts w:hint="eastAsia" w:ascii="宋体" w:hAnsi="宋体" w:eastAsia="宋体" w:cs="Times New Roman"/>
          <w:kern w:val="0"/>
          <w:szCs w:val="21"/>
          <w:highlight w:val="none"/>
          <w:lang w:eastAsia="zh-CN"/>
        </w:rPr>
        <w:t>供应商</w:t>
      </w:r>
      <w:r>
        <w:rPr>
          <w:rFonts w:hint="eastAsia" w:ascii="宋体" w:hAnsi="宋体" w:eastAsia="宋体" w:cs="Times New Roman"/>
          <w:kern w:val="0"/>
          <w:szCs w:val="21"/>
          <w:highlight w:val="none"/>
        </w:rPr>
        <w:t>得票数相同时，再次进行投票，如此类推，直到能确定排序次序为止。</w:t>
      </w:r>
    </w:p>
    <w:p>
      <w:pPr>
        <w:widowControl/>
        <w:spacing w:line="360" w:lineRule="auto"/>
        <w:jc w:val="left"/>
        <w:rPr>
          <w:rFonts w:ascii="宋体" w:hAnsi="宋体" w:eastAsia="宋体" w:cs="宋体"/>
          <w:kern w:val="0"/>
          <w:szCs w:val="21"/>
          <w:highlight w:val="none"/>
        </w:rPr>
      </w:pPr>
    </w:p>
    <w:p>
      <w:pPr>
        <w:autoSpaceDE w:val="0"/>
        <w:autoSpaceDN w:val="0"/>
        <w:adjustRightInd w:val="0"/>
        <w:spacing w:line="360" w:lineRule="auto"/>
        <w:ind w:left="185" w:leftChars="88" w:firstLine="3443" w:firstLineChars="1225"/>
        <w:outlineLvl w:val="2"/>
        <w:rPr>
          <w:rFonts w:ascii="宋体" w:hAnsi="宋体" w:eastAsia="宋体" w:cs="宋体"/>
          <w:b/>
          <w:bCs/>
          <w:sz w:val="28"/>
          <w:szCs w:val="28"/>
          <w:highlight w:val="none"/>
          <w:lang w:val="zh-CN"/>
        </w:rPr>
      </w:pPr>
      <w:bookmarkStart w:id="777" w:name="_Toc22724_WPSOffice_Level1"/>
      <w:bookmarkStart w:id="778" w:name="_Toc9457"/>
      <w:bookmarkStart w:id="779" w:name="_Toc28748"/>
      <w:r>
        <w:rPr>
          <w:rFonts w:hint="eastAsia" w:ascii="宋体" w:hAnsi="宋体" w:eastAsia="宋体" w:cs="宋体"/>
          <w:b/>
          <w:bCs/>
          <w:sz w:val="28"/>
          <w:szCs w:val="28"/>
          <w:highlight w:val="none"/>
          <w:lang w:val="zh-CN"/>
        </w:rPr>
        <w:t>六、编写评审报告</w:t>
      </w:r>
      <w:bookmarkEnd w:id="777"/>
      <w:bookmarkEnd w:id="778"/>
      <w:bookmarkEnd w:id="779"/>
    </w:p>
    <w:p>
      <w:pPr>
        <w:autoSpaceDE w:val="0"/>
        <w:autoSpaceDN w:val="0"/>
        <w:adjustRightInd w:val="0"/>
        <w:spacing w:line="360" w:lineRule="auto"/>
        <w:ind w:left="420" w:hanging="420" w:hangingChars="200"/>
        <w:jc w:val="left"/>
        <w:rPr>
          <w:rFonts w:ascii="宋体" w:hAnsi="宋体" w:eastAsia="宋体" w:cs="宋体"/>
          <w:b/>
          <w:bCs/>
          <w:szCs w:val="32"/>
          <w:highlight w:val="none"/>
          <w:lang w:val="zh-CN"/>
        </w:rPr>
      </w:pPr>
      <w:r>
        <w:rPr>
          <w:rFonts w:hint="eastAsia" w:ascii="宋体" w:hAnsi="宋体" w:eastAsia="宋体" w:cs="宋体"/>
          <w:szCs w:val="24"/>
          <w:highlight w:val="none"/>
          <w:lang w:val="zh-CN"/>
        </w:rPr>
        <w:t>1</w:t>
      </w:r>
      <w:r>
        <w:rPr>
          <w:rFonts w:ascii="宋体" w:hAnsi="宋体" w:eastAsia="宋体" w:cs="宋体"/>
          <w:szCs w:val="24"/>
          <w:highlight w:val="none"/>
          <w:lang w:val="zh-CN"/>
        </w:rPr>
        <w:t>4</w:t>
      </w:r>
      <w:r>
        <w:rPr>
          <w:rFonts w:hint="eastAsia" w:ascii="宋体" w:hAnsi="宋体" w:eastAsia="宋体" w:cs="宋体"/>
          <w:szCs w:val="24"/>
          <w:highlight w:val="none"/>
          <w:lang w:val="zh-CN"/>
        </w:rPr>
        <w:t>、比选评审小组根据评审结果撰写评审报告。评审报告是比选评审小组根据全体比选评审小组成员签字的原始评审记录和评审结果编写的报告，其主要内容包括：</w:t>
      </w:r>
    </w:p>
    <w:p>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（1）开标邀请时间、开标日期和地点；</w:t>
      </w:r>
    </w:p>
    <w:p>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（2）</w:t>
      </w:r>
      <w:r>
        <w:rPr>
          <w:rFonts w:hint="eastAsia" w:ascii="宋体" w:hAnsi="宋体" w:eastAsia="宋体" w:cs="宋体"/>
          <w:color w:val="FF0000"/>
          <w:kern w:val="0"/>
          <w:szCs w:val="24"/>
        </w:rPr>
        <w:t>递交</w:t>
      </w:r>
      <w:r>
        <w:rPr>
          <w:rFonts w:hint="eastAsia" w:ascii="宋体" w:hAnsi="宋体" w:eastAsia="宋体" w:cs="宋体"/>
          <w:color w:val="FF0000"/>
          <w:kern w:val="0"/>
          <w:szCs w:val="24"/>
          <w:lang w:eastAsia="zh-CN"/>
        </w:rPr>
        <w:t>响应文件</w:t>
      </w:r>
      <w:r>
        <w:rPr>
          <w:rFonts w:hint="eastAsia" w:ascii="宋体" w:hAnsi="宋体" w:eastAsia="宋体" w:cs="宋体"/>
          <w:color w:val="FF0000"/>
          <w:kern w:val="0"/>
          <w:szCs w:val="24"/>
          <w:lang w:val="zh-CN"/>
        </w:rPr>
        <w:t>的</w:t>
      </w:r>
      <w:r>
        <w:rPr>
          <w:rFonts w:hint="eastAsia" w:ascii="宋体" w:hAnsi="宋体" w:eastAsia="宋体" w:cs="宋体"/>
          <w:kern w:val="0"/>
          <w:szCs w:val="24"/>
          <w:highlight w:val="none"/>
          <w:lang w:val="zh-CN"/>
        </w:rPr>
        <w:t>供应商名单和比选评审小组成员名单；</w:t>
      </w:r>
    </w:p>
    <w:p>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（3）开标评审方法和标准；</w:t>
      </w:r>
    </w:p>
    <w:p>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（4）开标评审记录和评审情况及说明，包括响应无效供应商名单及原因；</w:t>
      </w:r>
    </w:p>
    <w:p>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（5）评审结果和</w:t>
      </w:r>
      <w:r>
        <w:rPr>
          <w:rFonts w:hint="eastAsia" w:ascii="宋体" w:hAnsi="宋体" w:eastAsia="宋体" w:cs="宋体"/>
          <w:kern w:val="0"/>
          <w:szCs w:val="24"/>
          <w:highlight w:val="none"/>
          <w:lang w:val="en-US" w:eastAsia="zh-CN"/>
        </w:rPr>
        <w:t>中选</w:t>
      </w:r>
      <w:r>
        <w:rPr>
          <w:rFonts w:hint="eastAsia" w:ascii="宋体" w:hAnsi="宋体" w:eastAsia="宋体" w:cs="宋体"/>
          <w:kern w:val="0"/>
          <w:szCs w:val="24"/>
          <w:highlight w:val="none"/>
          <w:lang w:val="zh-CN"/>
        </w:rPr>
        <w:t>候选供应商排序表；</w:t>
      </w:r>
    </w:p>
    <w:p>
      <w:pPr>
        <w:autoSpaceDE w:val="0"/>
        <w:autoSpaceDN w:val="0"/>
        <w:adjustRightInd w:val="0"/>
        <w:spacing w:line="360" w:lineRule="auto"/>
        <w:jc w:val="left"/>
        <w:rPr>
          <w:rFonts w:ascii="宋体" w:hAnsi="宋体" w:eastAsia="宋体" w:cs="宋体"/>
          <w:szCs w:val="24"/>
          <w:highlight w:val="none"/>
          <w:lang w:val="zh-CN"/>
        </w:rPr>
      </w:pPr>
      <w:r>
        <w:rPr>
          <w:rFonts w:hint="eastAsia" w:ascii="宋体" w:hAnsi="宋体" w:eastAsia="宋体" w:cs="宋体"/>
          <w:kern w:val="0"/>
          <w:szCs w:val="24"/>
          <w:highlight w:val="none"/>
          <w:lang w:val="zh-CN"/>
        </w:rPr>
        <w:t>（6）比选评审小组的推荐</w:t>
      </w:r>
      <w:r>
        <w:rPr>
          <w:rFonts w:hint="eastAsia" w:ascii="宋体" w:hAnsi="宋体" w:eastAsia="宋体" w:cs="宋体"/>
          <w:szCs w:val="24"/>
          <w:highlight w:val="none"/>
          <w:lang w:val="zh-CN"/>
        </w:rPr>
        <w:t>建议。</w:t>
      </w:r>
    </w:p>
    <w:p>
      <w:pPr>
        <w:autoSpaceDE w:val="0"/>
        <w:autoSpaceDN w:val="0"/>
        <w:adjustRightInd w:val="0"/>
        <w:spacing w:line="360" w:lineRule="auto"/>
        <w:jc w:val="center"/>
        <w:rPr>
          <w:rFonts w:ascii="宋体" w:hAnsi="宋体" w:eastAsia="宋体" w:cs="宋体"/>
          <w:b/>
          <w:bCs/>
          <w:sz w:val="28"/>
          <w:szCs w:val="28"/>
          <w:highlight w:val="none"/>
          <w:lang w:val="zh-CN"/>
        </w:rPr>
      </w:pPr>
    </w:p>
    <w:p>
      <w:pPr>
        <w:autoSpaceDE w:val="0"/>
        <w:autoSpaceDN w:val="0"/>
        <w:adjustRightInd w:val="0"/>
        <w:spacing w:line="360" w:lineRule="auto"/>
        <w:jc w:val="center"/>
        <w:outlineLvl w:val="2"/>
        <w:rPr>
          <w:rFonts w:ascii="宋体" w:hAnsi="宋体" w:eastAsia="宋体" w:cs="宋体"/>
          <w:b/>
          <w:bCs/>
          <w:sz w:val="30"/>
          <w:szCs w:val="30"/>
          <w:highlight w:val="none"/>
          <w:lang w:val="zh-CN"/>
        </w:rPr>
      </w:pPr>
      <w:bookmarkStart w:id="780" w:name="_Toc23726"/>
      <w:bookmarkStart w:id="781" w:name="_Toc3838"/>
      <w:bookmarkStart w:id="782" w:name="_Toc23773_WPSOffice_Level1"/>
      <w:r>
        <w:rPr>
          <w:rFonts w:hint="eastAsia" w:ascii="宋体" w:hAnsi="宋体" w:eastAsia="宋体" w:cs="宋体"/>
          <w:b/>
          <w:bCs/>
          <w:sz w:val="28"/>
          <w:szCs w:val="28"/>
          <w:highlight w:val="none"/>
          <w:lang w:val="zh-CN"/>
        </w:rPr>
        <w:t>七、注意事项</w:t>
      </w:r>
      <w:bookmarkEnd w:id="780"/>
      <w:bookmarkEnd w:id="781"/>
      <w:bookmarkEnd w:id="782"/>
    </w:p>
    <w:p>
      <w:pPr>
        <w:autoSpaceDE w:val="0"/>
        <w:autoSpaceDN w:val="0"/>
        <w:adjustRightInd w:val="0"/>
        <w:spacing w:line="360" w:lineRule="auto"/>
        <w:ind w:left="420" w:hanging="420" w:hangingChars="200"/>
        <w:rPr>
          <w:rFonts w:ascii="宋体" w:hAnsi="宋体" w:eastAsia="宋体" w:cs="宋体"/>
          <w:szCs w:val="24"/>
          <w:highlight w:val="none"/>
          <w:lang w:val="zh-CN"/>
        </w:rPr>
      </w:pPr>
      <w:r>
        <w:rPr>
          <w:rFonts w:hint="eastAsia" w:ascii="宋体" w:hAnsi="宋体" w:eastAsia="宋体" w:cs="宋体"/>
          <w:szCs w:val="24"/>
          <w:highlight w:val="none"/>
          <w:lang w:val="zh-CN"/>
        </w:rPr>
        <w:t>1</w:t>
      </w:r>
      <w:r>
        <w:rPr>
          <w:rFonts w:ascii="宋体" w:hAnsi="宋体" w:eastAsia="宋体" w:cs="宋体"/>
          <w:szCs w:val="24"/>
          <w:highlight w:val="none"/>
          <w:lang w:val="zh-CN"/>
        </w:rPr>
        <w:t>5</w:t>
      </w:r>
      <w:r>
        <w:rPr>
          <w:rFonts w:hint="eastAsia" w:ascii="宋体" w:hAnsi="宋体" w:eastAsia="宋体" w:cs="宋体"/>
          <w:szCs w:val="24"/>
          <w:highlight w:val="none"/>
          <w:lang w:val="zh-CN"/>
        </w:rPr>
        <w:t>、为确保评审工作的顺利进行，防止因泄密或其它意外而造成的不良后果及影响，凡参加评审工作的人员都必须认真执行本规定：</w:t>
      </w:r>
    </w:p>
    <w:p>
      <w:pPr>
        <w:autoSpaceDE w:val="0"/>
        <w:autoSpaceDN w:val="0"/>
        <w:adjustRightInd w:val="0"/>
        <w:spacing w:line="360" w:lineRule="auto"/>
        <w:ind w:left="436" w:leftChars="-59" w:hanging="560" w:hangingChars="267"/>
        <w:rPr>
          <w:rFonts w:ascii="宋体" w:hAnsi="宋体" w:eastAsia="宋体" w:cs="宋体"/>
          <w:szCs w:val="24"/>
          <w:highlight w:val="none"/>
          <w:lang w:val="zh-CN"/>
        </w:rPr>
      </w:pPr>
      <w:r>
        <w:rPr>
          <w:rFonts w:hint="eastAsia" w:ascii="宋体" w:hAnsi="宋体" w:eastAsia="宋体" w:cs="宋体"/>
          <w:szCs w:val="24"/>
          <w:highlight w:val="none"/>
          <w:lang w:val="zh-CN"/>
        </w:rPr>
        <w:t>（1）在评审工作期间，所有分发的响应文件、资料等仅限于在评审场所中使用，不得带往其它地方，所有的比选文件、响应文件、资料等一律编号登记；</w:t>
      </w:r>
    </w:p>
    <w:p>
      <w:pPr>
        <w:autoSpaceDE w:val="0"/>
        <w:autoSpaceDN w:val="0"/>
        <w:adjustRightInd w:val="0"/>
        <w:spacing w:line="360" w:lineRule="auto"/>
        <w:ind w:left="436" w:leftChars="-59" w:hanging="560" w:hangingChars="267"/>
        <w:outlineLvl w:val="1"/>
        <w:rPr>
          <w:rFonts w:ascii="宋体" w:hAnsi="宋体" w:eastAsia="宋体" w:cs="宋体"/>
          <w:szCs w:val="24"/>
          <w:highlight w:val="none"/>
          <w:lang w:val="zh-CN"/>
        </w:rPr>
      </w:pPr>
      <w:bookmarkStart w:id="783" w:name="_Toc8380"/>
      <w:bookmarkStart w:id="784" w:name="_Toc28438"/>
      <w:r>
        <w:rPr>
          <w:rFonts w:hint="eastAsia" w:ascii="宋体" w:hAnsi="宋体" w:eastAsia="宋体" w:cs="宋体"/>
          <w:szCs w:val="24"/>
          <w:highlight w:val="none"/>
          <w:lang w:val="zh-CN"/>
        </w:rPr>
        <w:t>（2）评审人员及工作人员不得在公共场合谈论有关评审内容；</w:t>
      </w:r>
      <w:bookmarkEnd w:id="783"/>
      <w:bookmarkEnd w:id="784"/>
    </w:p>
    <w:p>
      <w:pPr>
        <w:autoSpaceDE w:val="0"/>
        <w:autoSpaceDN w:val="0"/>
        <w:adjustRightInd w:val="0"/>
        <w:spacing w:line="360" w:lineRule="auto"/>
        <w:ind w:left="436" w:leftChars="-59" w:hanging="560" w:hangingChars="267"/>
        <w:rPr>
          <w:rFonts w:ascii="宋体" w:hAnsi="宋体" w:eastAsia="宋体" w:cs="宋体"/>
          <w:szCs w:val="24"/>
          <w:highlight w:val="none"/>
          <w:lang w:val="zh-CN"/>
        </w:rPr>
      </w:pPr>
      <w:r>
        <w:rPr>
          <w:rFonts w:hint="eastAsia" w:ascii="宋体" w:hAnsi="宋体" w:eastAsia="宋体" w:cs="宋体"/>
          <w:szCs w:val="24"/>
          <w:highlight w:val="none"/>
          <w:lang w:val="zh-CN"/>
        </w:rPr>
        <w:t>（3）评审人员及工作人员不得以书信、电讯、口述等方式将有关评审内容（如资料、响应文件、响应报价、评审方式、比选评审小组的决定、评审组织机构、评审人员名单等）披露给未参加评审的任何无关人员，包括上级领导、同级和下级人员，任何与评审无关的人员（包括亲朋好友和同事）不得进入评审场所；</w:t>
      </w:r>
    </w:p>
    <w:p>
      <w:pPr>
        <w:autoSpaceDE w:val="0"/>
        <w:autoSpaceDN w:val="0"/>
        <w:adjustRightInd w:val="0"/>
        <w:spacing w:line="360" w:lineRule="auto"/>
        <w:ind w:left="436" w:leftChars="-59" w:hanging="560" w:hangingChars="267"/>
        <w:rPr>
          <w:rFonts w:ascii="宋体" w:hAnsi="宋体" w:eastAsia="宋体" w:cs="宋体"/>
          <w:szCs w:val="24"/>
          <w:highlight w:val="none"/>
          <w:lang w:val="zh-CN"/>
        </w:rPr>
      </w:pPr>
      <w:r>
        <w:rPr>
          <w:rFonts w:hint="eastAsia" w:ascii="宋体" w:hAnsi="宋体" w:eastAsia="宋体" w:cs="宋体"/>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澄清会，在举</w:t>
      </w:r>
      <w:r>
        <w:rPr>
          <w:rFonts w:hint="eastAsia" w:ascii="宋体" w:hAnsi="宋体" w:eastAsia="宋体" w:cs="宋体"/>
          <w:szCs w:val="24"/>
          <w:highlight w:val="none"/>
          <w:lang w:val="zh-CN"/>
        </w:rPr>
        <w:t>行与各供应商的澄清会之前比选评审小组应明确参加会议的人员及主谈人。任何需要供应商在澄清会上澄清的问题必须经比选评审小组成员签字并由主谈人提出。在澄清期间，对于涉及本规定保密范畴的所有内容，主谈人不得向供应商透露；</w:t>
      </w:r>
    </w:p>
    <w:p>
      <w:pPr>
        <w:widowControl/>
        <w:jc w:val="left"/>
        <w:outlineLvl w:val="1"/>
        <w:rPr>
          <w:rFonts w:ascii="宋体" w:hAnsi="宋体" w:eastAsia="宋体" w:cs="宋体"/>
          <w:szCs w:val="24"/>
          <w:highlight w:val="none"/>
          <w:lang w:val="zh-CN"/>
        </w:rPr>
      </w:pPr>
      <w:bookmarkStart w:id="785" w:name="_Toc8225"/>
      <w:bookmarkStart w:id="786" w:name="_Toc17790"/>
      <w:r>
        <w:rPr>
          <w:rFonts w:hint="eastAsia" w:ascii="宋体" w:hAnsi="宋体" w:eastAsia="宋体" w:cs="宋体"/>
          <w:szCs w:val="24"/>
          <w:highlight w:val="none"/>
          <w:lang w:val="zh-CN"/>
        </w:rPr>
        <w:t>（5）任何评审人员和工作人员不得对外公布评审的一切内容。</w:t>
      </w:r>
      <w:bookmarkEnd w:id="689"/>
      <w:bookmarkEnd w:id="699"/>
      <w:bookmarkEnd w:id="700"/>
      <w:bookmarkEnd w:id="701"/>
      <w:bookmarkEnd w:id="785"/>
      <w:bookmarkEnd w:id="786"/>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A2B14C"/>
    <w:multiLevelType w:val="singleLevel"/>
    <w:tmpl w:val="B1A2B14C"/>
    <w:lvl w:ilvl="0" w:tentative="0">
      <w:start w:val="1"/>
      <w:numFmt w:val="decimal"/>
      <w:suff w:val="nothing"/>
      <w:lvlText w:val="（%1）"/>
      <w:lvlJc w:val="left"/>
    </w:lvl>
  </w:abstractNum>
  <w:abstractNum w:abstractNumId="1">
    <w:nsid w:val="C659D95F"/>
    <w:multiLevelType w:val="singleLevel"/>
    <w:tmpl w:val="C659D95F"/>
    <w:lvl w:ilvl="0" w:tentative="0">
      <w:start w:val="1"/>
      <w:numFmt w:val="chineseCounting"/>
      <w:suff w:val="nothing"/>
      <w:lvlText w:val="%1、"/>
      <w:lvlJc w:val="left"/>
      <w:pPr>
        <w:ind w:left="0" w:firstLine="420"/>
      </w:pPr>
      <w:rPr>
        <w:rFonts w:hint="eastAsia"/>
      </w:rPr>
    </w:lvl>
  </w:abstractNum>
  <w:abstractNum w:abstractNumId="2">
    <w:nsid w:val="FD9AF4A3"/>
    <w:multiLevelType w:val="singleLevel"/>
    <w:tmpl w:val="FD9AF4A3"/>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4ZDcxYWRlYmRkOGNkMGUyZTgyNTQ2NmZlMmIxODU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593"/>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817A0D"/>
    <w:rsid w:val="01944054"/>
    <w:rsid w:val="02EA03A7"/>
    <w:rsid w:val="03EF1817"/>
    <w:rsid w:val="058F7720"/>
    <w:rsid w:val="06A75D00"/>
    <w:rsid w:val="08451445"/>
    <w:rsid w:val="0864735C"/>
    <w:rsid w:val="0BC50A72"/>
    <w:rsid w:val="0C1B55C5"/>
    <w:rsid w:val="0DCB6F7B"/>
    <w:rsid w:val="0F241091"/>
    <w:rsid w:val="10BC03C7"/>
    <w:rsid w:val="11166833"/>
    <w:rsid w:val="130F4A87"/>
    <w:rsid w:val="14237C67"/>
    <w:rsid w:val="15A13C38"/>
    <w:rsid w:val="168C1346"/>
    <w:rsid w:val="16B60189"/>
    <w:rsid w:val="17542387"/>
    <w:rsid w:val="182745FA"/>
    <w:rsid w:val="190653E0"/>
    <w:rsid w:val="1A93086C"/>
    <w:rsid w:val="1B0940FF"/>
    <w:rsid w:val="1B19488A"/>
    <w:rsid w:val="207A1985"/>
    <w:rsid w:val="215A058D"/>
    <w:rsid w:val="21943C59"/>
    <w:rsid w:val="21D25914"/>
    <w:rsid w:val="22C62CF4"/>
    <w:rsid w:val="23A06120"/>
    <w:rsid w:val="23AE2A75"/>
    <w:rsid w:val="251A6CDD"/>
    <w:rsid w:val="268871E2"/>
    <w:rsid w:val="286E02B3"/>
    <w:rsid w:val="28A87306"/>
    <w:rsid w:val="28AC24C6"/>
    <w:rsid w:val="28CD7B64"/>
    <w:rsid w:val="28DA73F5"/>
    <w:rsid w:val="29AE6B2F"/>
    <w:rsid w:val="2A9E4307"/>
    <w:rsid w:val="2C5F606B"/>
    <w:rsid w:val="2CFC2BFE"/>
    <w:rsid w:val="2FF43D8C"/>
    <w:rsid w:val="309D61D2"/>
    <w:rsid w:val="314D028A"/>
    <w:rsid w:val="3303711C"/>
    <w:rsid w:val="333E22FA"/>
    <w:rsid w:val="355530AA"/>
    <w:rsid w:val="364631D7"/>
    <w:rsid w:val="368928C2"/>
    <w:rsid w:val="37850378"/>
    <w:rsid w:val="38195698"/>
    <w:rsid w:val="38F00B77"/>
    <w:rsid w:val="39BC591B"/>
    <w:rsid w:val="3B1F29B6"/>
    <w:rsid w:val="3E932256"/>
    <w:rsid w:val="3EB63280"/>
    <w:rsid w:val="3EC118F7"/>
    <w:rsid w:val="3F5B255F"/>
    <w:rsid w:val="40DC5A18"/>
    <w:rsid w:val="41513BD8"/>
    <w:rsid w:val="421E6786"/>
    <w:rsid w:val="43B50E83"/>
    <w:rsid w:val="473C0870"/>
    <w:rsid w:val="475A6773"/>
    <w:rsid w:val="48EF452E"/>
    <w:rsid w:val="49A11F60"/>
    <w:rsid w:val="4BC8467F"/>
    <w:rsid w:val="4CFE53E3"/>
    <w:rsid w:val="4DDF3E76"/>
    <w:rsid w:val="4F0A4599"/>
    <w:rsid w:val="4F9662AF"/>
    <w:rsid w:val="4FE63648"/>
    <w:rsid w:val="507F4A97"/>
    <w:rsid w:val="515406D7"/>
    <w:rsid w:val="51EA59E5"/>
    <w:rsid w:val="54F06565"/>
    <w:rsid w:val="56B37004"/>
    <w:rsid w:val="59633BAD"/>
    <w:rsid w:val="59FB128F"/>
    <w:rsid w:val="5AC10B8B"/>
    <w:rsid w:val="5BE12FA3"/>
    <w:rsid w:val="5C4D6613"/>
    <w:rsid w:val="5D255EB6"/>
    <w:rsid w:val="5D8866EC"/>
    <w:rsid w:val="5EBA1F0D"/>
    <w:rsid w:val="5EBF421E"/>
    <w:rsid w:val="5F256B02"/>
    <w:rsid w:val="62B13874"/>
    <w:rsid w:val="63672753"/>
    <w:rsid w:val="65A22F03"/>
    <w:rsid w:val="65E62E7A"/>
    <w:rsid w:val="66EC7F6C"/>
    <w:rsid w:val="6732758E"/>
    <w:rsid w:val="673C3C19"/>
    <w:rsid w:val="67BB5990"/>
    <w:rsid w:val="68E5589A"/>
    <w:rsid w:val="69F452BC"/>
    <w:rsid w:val="6A102F95"/>
    <w:rsid w:val="6AAD178D"/>
    <w:rsid w:val="6AB73874"/>
    <w:rsid w:val="6AFB6700"/>
    <w:rsid w:val="6C5F16ED"/>
    <w:rsid w:val="6CC649E7"/>
    <w:rsid w:val="6DDA5CDD"/>
    <w:rsid w:val="6F5F71DE"/>
    <w:rsid w:val="6FC4095F"/>
    <w:rsid w:val="70707E07"/>
    <w:rsid w:val="70D52787"/>
    <w:rsid w:val="73A66718"/>
    <w:rsid w:val="750F6292"/>
    <w:rsid w:val="751D3132"/>
    <w:rsid w:val="766C7133"/>
    <w:rsid w:val="77281627"/>
    <w:rsid w:val="775B5257"/>
    <w:rsid w:val="77894387"/>
    <w:rsid w:val="778B45A3"/>
    <w:rsid w:val="790D22C6"/>
    <w:rsid w:val="7C5778EB"/>
    <w:rsid w:val="7D630A43"/>
    <w:rsid w:val="7D6457E7"/>
    <w:rsid w:val="7DE94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9"/>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7"/>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3"/>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49"/>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1"/>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1"/>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2"/>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3"/>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4"/>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customStyle="1" w:styleId="9">
    <w:name w:val="模板正文"/>
    <w:basedOn w:val="1"/>
    <w:link w:val="93"/>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2"/>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5"/>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annotation text"/>
    <w:basedOn w:val="1"/>
    <w:link w:val="162"/>
    <w:unhideWhenUsed/>
    <w:qFormat/>
    <w:uiPriority w:val="99"/>
    <w:pPr>
      <w:jc w:val="left"/>
    </w:pPr>
  </w:style>
  <w:style w:type="paragraph" w:styleId="17">
    <w:name w:val="Body Text 3"/>
    <w:basedOn w:val="1"/>
    <w:link w:val="155"/>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link w:val="117"/>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Indent"/>
    <w:basedOn w:val="1"/>
    <w:link w:val="91"/>
    <w:qFormat/>
    <w:uiPriority w:val="0"/>
    <w:pPr>
      <w:ind w:left="567" w:leftChars="270"/>
    </w:pPr>
    <w:rPr>
      <w:rFonts w:ascii="Times New Roman" w:hAnsi="Times New Roman" w:eastAsia="宋体" w:cs="Times New Roman"/>
      <w:szCs w:val="20"/>
    </w:rPr>
  </w:style>
  <w:style w:type="paragraph" w:styleId="20">
    <w:name w:val="toc 3"/>
    <w:basedOn w:val="1"/>
    <w:next w:val="1"/>
    <w:unhideWhenUsed/>
    <w:qFormat/>
    <w:uiPriority w:val="39"/>
    <w:pPr>
      <w:tabs>
        <w:tab w:val="right" w:leader="dot" w:pos="10144"/>
      </w:tabs>
      <w:ind w:left="840" w:leftChars="400"/>
    </w:pPr>
  </w:style>
  <w:style w:type="paragraph" w:styleId="21">
    <w:name w:val="Plain Text"/>
    <w:basedOn w:val="1"/>
    <w:link w:val="99"/>
    <w:qFormat/>
    <w:uiPriority w:val="0"/>
    <w:rPr>
      <w:rFonts w:ascii="宋体" w:hAnsi="Courier New" w:eastAsia="宋体"/>
    </w:rPr>
  </w:style>
  <w:style w:type="paragraph" w:styleId="22">
    <w:name w:val="Date"/>
    <w:basedOn w:val="1"/>
    <w:next w:val="1"/>
    <w:link w:val="107"/>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100"/>
    <w:qFormat/>
    <w:uiPriority w:val="0"/>
    <w:pPr>
      <w:tabs>
        <w:tab w:val="left" w:pos="8640"/>
      </w:tabs>
      <w:ind w:left="1260"/>
    </w:pPr>
    <w:rPr>
      <w:rFonts w:ascii="宋体" w:hAnsi="Times New Roman" w:eastAsia="宋体" w:cs="Times New Roman"/>
      <w:szCs w:val="20"/>
    </w:rPr>
  </w:style>
  <w:style w:type="paragraph" w:styleId="24">
    <w:name w:val="Balloon Text"/>
    <w:basedOn w:val="1"/>
    <w:link w:val="73"/>
    <w:qFormat/>
    <w:uiPriority w:val="0"/>
    <w:rPr>
      <w:rFonts w:ascii="Times New Roman" w:hAnsi="Times New Roman" w:eastAsia="宋体" w:cs="Times New Roman"/>
      <w:sz w:val="18"/>
      <w:szCs w:val="18"/>
    </w:rPr>
  </w:style>
  <w:style w:type="paragraph" w:styleId="25">
    <w:name w:val="footer"/>
    <w:basedOn w:val="1"/>
    <w:link w:val="77"/>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19"/>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unhideWhenUsed/>
    <w:qFormat/>
    <w:uiPriority w:val="39"/>
  </w:style>
  <w:style w:type="paragraph" w:styleId="28">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3"/>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toc 2"/>
    <w:basedOn w:val="1"/>
    <w:next w:val="1"/>
    <w:semiHidden/>
    <w:unhideWhenUsed/>
    <w:qFormat/>
    <w:uiPriority w:val="39"/>
    <w:pPr>
      <w:ind w:left="420" w:leftChars="200"/>
    </w:pPr>
  </w:style>
  <w:style w:type="paragraph" w:styleId="31">
    <w:name w:val="Body Text 2"/>
    <w:basedOn w:val="1"/>
    <w:link w:val="142"/>
    <w:qFormat/>
    <w:uiPriority w:val="0"/>
    <w:pPr>
      <w:tabs>
        <w:tab w:val="left" w:pos="0"/>
      </w:tabs>
      <w:spacing w:line="400" w:lineRule="atLeast"/>
    </w:pPr>
    <w:rPr>
      <w:rFonts w:ascii="Arial" w:hAnsi="Arial" w:eastAsia="宋体" w:cs="Times New Roman"/>
      <w:color w:val="000000"/>
      <w:szCs w:val="24"/>
    </w:rPr>
  </w:style>
  <w:style w:type="paragraph" w:styleId="32">
    <w:name w:val="HTML Preformatted"/>
    <w:basedOn w:val="1"/>
    <w:link w:val="8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92"/>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57"/>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6"/>
    <w:next w:val="16"/>
    <w:link w:val="109"/>
    <w:qFormat/>
    <w:uiPriority w:val="99"/>
    <w:pPr>
      <w:autoSpaceDE w:val="0"/>
      <w:autoSpaceDN w:val="0"/>
      <w:adjustRightInd w:val="0"/>
    </w:pPr>
    <w:rPr>
      <w:rFonts w:ascii="宋体" w:hAnsi="Times New Roman" w:eastAsia="宋体" w:cs="Times New Roman"/>
      <w:b/>
      <w:bCs/>
      <w:kern w:val="0"/>
      <w:sz w:val="24"/>
      <w:szCs w:val="24"/>
    </w:rPr>
  </w:style>
  <w:style w:type="paragraph" w:styleId="36">
    <w:name w:val="Body Text First Indent"/>
    <w:basedOn w:val="18"/>
    <w:link w:val="200"/>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8">
    <w:name w:val="Table Grid"/>
    <w:basedOn w:val="3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FollowedHyperlink"/>
    <w:unhideWhenUsed/>
    <w:qFormat/>
    <w:uiPriority w:val="99"/>
    <w:rPr>
      <w:color w:val="954F72"/>
      <w:u w:val="single"/>
    </w:rPr>
  </w:style>
  <w:style w:type="character" w:styleId="42">
    <w:name w:val="Emphasis"/>
    <w:qFormat/>
    <w:uiPriority w:val="0"/>
    <w:rPr>
      <w:i/>
      <w:iCs/>
    </w:rPr>
  </w:style>
  <w:style w:type="character" w:styleId="43">
    <w:name w:val="Hyperlink"/>
    <w:qFormat/>
    <w:uiPriority w:val="99"/>
    <w:rPr>
      <w:rFonts w:hint="default" w:ascii="Arial" w:hAnsi="Arial" w:cs="Arial"/>
      <w:color w:val="000000"/>
      <w:sz w:val="20"/>
      <w:szCs w:val="20"/>
      <w:u w:val="none"/>
    </w:rPr>
  </w:style>
  <w:style w:type="character" w:styleId="44">
    <w:name w:val="annotation reference"/>
    <w:qFormat/>
    <w:uiPriority w:val="99"/>
    <w:rPr>
      <w:sz w:val="21"/>
      <w:szCs w:val="21"/>
    </w:rPr>
  </w:style>
  <w:style w:type="paragraph" w:customStyle="1" w:styleId="45">
    <w:name w:val="首行缩进"/>
    <w:basedOn w:val="1"/>
    <w:qFormat/>
    <w:uiPriority w:val="0"/>
    <w:pPr>
      <w:ind w:firstLine="480" w:firstLineChars="200"/>
    </w:pPr>
    <w:rPr>
      <w:lang w:val="zh-CN"/>
    </w:rPr>
  </w:style>
  <w:style w:type="character" w:customStyle="1" w:styleId="46">
    <w:name w:val="标题 1 字符"/>
    <w:basedOn w:val="39"/>
    <w:qFormat/>
    <w:uiPriority w:val="0"/>
    <w:rPr>
      <w:b/>
      <w:bCs/>
      <w:kern w:val="44"/>
      <w:sz w:val="44"/>
      <w:szCs w:val="44"/>
    </w:rPr>
  </w:style>
  <w:style w:type="character" w:customStyle="1" w:styleId="47">
    <w:name w:val="标题 2 Char"/>
    <w:basedOn w:val="39"/>
    <w:link w:val="4"/>
    <w:qFormat/>
    <w:uiPriority w:val="0"/>
    <w:rPr>
      <w:rFonts w:ascii="宋体" w:hAnsi="Calibri" w:eastAsia="宋体" w:cs="Times New Roman"/>
      <w:kern w:val="0"/>
      <w:sz w:val="24"/>
      <w:szCs w:val="24"/>
    </w:rPr>
  </w:style>
  <w:style w:type="character" w:customStyle="1" w:styleId="48">
    <w:name w:val="标题 3 字符"/>
    <w:basedOn w:val="39"/>
    <w:qFormat/>
    <w:uiPriority w:val="0"/>
    <w:rPr>
      <w:b/>
      <w:bCs/>
      <w:sz w:val="32"/>
      <w:szCs w:val="32"/>
    </w:rPr>
  </w:style>
  <w:style w:type="character" w:customStyle="1" w:styleId="49">
    <w:name w:val="标题 4 Char1"/>
    <w:basedOn w:val="39"/>
    <w:link w:val="6"/>
    <w:qFormat/>
    <w:uiPriority w:val="9"/>
    <w:rPr>
      <w:rFonts w:ascii="Arial" w:hAnsi="Arial" w:eastAsia="黑体" w:cs="Times New Roman"/>
      <w:b/>
      <w:bCs/>
      <w:kern w:val="0"/>
      <w:sz w:val="28"/>
      <w:szCs w:val="28"/>
    </w:rPr>
  </w:style>
  <w:style w:type="character" w:customStyle="1" w:styleId="50">
    <w:name w:val="标题 5 字符"/>
    <w:basedOn w:val="39"/>
    <w:qFormat/>
    <w:uiPriority w:val="9"/>
    <w:rPr>
      <w:b/>
      <w:bCs/>
      <w:sz w:val="28"/>
      <w:szCs w:val="28"/>
    </w:rPr>
  </w:style>
  <w:style w:type="character" w:customStyle="1" w:styleId="51">
    <w:name w:val="标题 6 字符"/>
    <w:basedOn w:val="39"/>
    <w:qFormat/>
    <w:uiPriority w:val="0"/>
    <w:rPr>
      <w:rFonts w:asciiTheme="majorHAnsi" w:hAnsiTheme="majorHAnsi" w:eastAsiaTheme="majorEastAsia" w:cstheme="majorBidi"/>
      <w:b/>
      <w:bCs/>
      <w:sz w:val="24"/>
      <w:szCs w:val="24"/>
    </w:rPr>
  </w:style>
  <w:style w:type="character" w:customStyle="1" w:styleId="52">
    <w:name w:val="标题 7 Char"/>
    <w:basedOn w:val="39"/>
    <w:link w:val="10"/>
    <w:qFormat/>
    <w:uiPriority w:val="9"/>
    <w:rPr>
      <w:rFonts w:ascii="Times New Roman" w:hAnsi="Calibri" w:eastAsia="黑体" w:cs="Times New Roman"/>
      <w:b/>
      <w:bCs/>
      <w:kern w:val="0"/>
      <w:sz w:val="28"/>
      <w:szCs w:val="24"/>
    </w:rPr>
  </w:style>
  <w:style w:type="character" w:customStyle="1" w:styleId="53">
    <w:name w:val="标题 8 Char"/>
    <w:basedOn w:val="39"/>
    <w:link w:val="11"/>
    <w:qFormat/>
    <w:uiPriority w:val="9"/>
    <w:rPr>
      <w:rFonts w:ascii="Times New Roman" w:hAnsi="Calibri" w:eastAsia="黑体" w:cs="Times New Roman"/>
      <w:b/>
      <w:kern w:val="0"/>
      <w:sz w:val="28"/>
      <w:szCs w:val="24"/>
    </w:rPr>
  </w:style>
  <w:style w:type="character" w:customStyle="1" w:styleId="54">
    <w:name w:val="标题 9 Char"/>
    <w:basedOn w:val="39"/>
    <w:link w:val="12"/>
    <w:qFormat/>
    <w:uiPriority w:val="9"/>
    <w:rPr>
      <w:rFonts w:ascii="Times New Roman" w:hAnsi="Calibri" w:eastAsia="黑体" w:cs="Times New Roman"/>
      <w:b/>
      <w:kern w:val="0"/>
      <w:sz w:val="28"/>
      <w:szCs w:val="24"/>
    </w:rPr>
  </w:style>
  <w:style w:type="character" w:customStyle="1" w:styleId="55">
    <w:name w:val="正文文本缩进 字符"/>
    <w:qFormat/>
    <w:uiPriority w:val="0"/>
    <w:rPr>
      <w:rFonts w:ascii="Times New Roman" w:hAnsi="Times New Roman" w:eastAsia="宋体" w:cs="Times New Roman"/>
      <w:szCs w:val="20"/>
    </w:rPr>
  </w:style>
  <w:style w:type="character" w:customStyle="1" w:styleId="56">
    <w:name w:val="普通(网站) Char"/>
    <w:qFormat/>
    <w:locked/>
    <w:uiPriority w:val="0"/>
    <w:rPr>
      <w:rFonts w:ascii="宋体" w:hAnsi="宋体"/>
      <w:sz w:val="15"/>
      <w:szCs w:val="15"/>
    </w:rPr>
  </w:style>
  <w:style w:type="character" w:customStyle="1" w:styleId="57">
    <w:name w:val="标题 Char"/>
    <w:link w:val="34"/>
    <w:qFormat/>
    <w:uiPriority w:val="10"/>
    <w:rPr>
      <w:rFonts w:ascii="等线 Light" w:hAnsi="等线 Light" w:eastAsia="仿宋"/>
      <w:b/>
      <w:bCs/>
      <w:sz w:val="28"/>
      <w:szCs w:val="32"/>
    </w:rPr>
  </w:style>
  <w:style w:type="character" w:customStyle="1" w:styleId="58">
    <w:name w:val="日期 Char"/>
    <w:semiHidden/>
    <w:qFormat/>
    <w:uiPriority w:val="99"/>
    <w:rPr>
      <w:kern w:val="2"/>
      <w:sz w:val="21"/>
    </w:rPr>
  </w:style>
  <w:style w:type="character" w:customStyle="1" w:styleId="59">
    <w:name w:val="文档结构图 字符1"/>
    <w:semiHidden/>
    <w:qFormat/>
    <w:uiPriority w:val="99"/>
    <w:rPr>
      <w:rFonts w:ascii="Microsoft YaHei UI" w:hAnsi="Calibri" w:eastAsia="Microsoft YaHei UI" w:cs="Times New Roman"/>
      <w:kern w:val="0"/>
      <w:sz w:val="18"/>
      <w:szCs w:val="18"/>
    </w:rPr>
  </w:style>
  <w:style w:type="character" w:customStyle="1" w:styleId="60">
    <w:name w:val="批注文字 Char"/>
    <w:semiHidden/>
    <w:qFormat/>
    <w:uiPriority w:val="99"/>
    <w:rPr>
      <w:kern w:val="2"/>
      <w:sz w:val="21"/>
    </w:rPr>
  </w:style>
  <w:style w:type="character" w:customStyle="1" w:styleId="61">
    <w:name w:val="正文缩进2格 Char"/>
    <w:link w:val="62"/>
    <w:qFormat/>
    <w:uiPriority w:val="0"/>
    <w:rPr>
      <w:rFonts w:ascii="仿宋_GB2312" w:hAnsi="宋体" w:eastAsia="仿宋_GB2312"/>
      <w:sz w:val="31"/>
      <w:szCs w:val="28"/>
    </w:rPr>
  </w:style>
  <w:style w:type="paragraph" w:customStyle="1" w:styleId="62">
    <w:name w:val="正文缩进2格"/>
    <w:basedOn w:val="1"/>
    <w:link w:val="61"/>
    <w:qFormat/>
    <w:uiPriority w:val="0"/>
    <w:pPr>
      <w:spacing w:line="600" w:lineRule="exact"/>
      <w:ind w:firstLine="639" w:firstLineChars="206"/>
    </w:pPr>
    <w:rPr>
      <w:rFonts w:ascii="仿宋_GB2312" w:hAnsi="宋体" w:eastAsia="仿宋_GB2312"/>
      <w:sz w:val="31"/>
      <w:szCs w:val="28"/>
    </w:rPr>
  </w:style>
  <w:style w:type="character" w:customStyle="1" w:styleId="63">
    <w:name w:val="批注文字 字符"/>
    <w:semiHidden/>
    <w:qFormat/>
    <w:uiPriority w:val="99"/>
    <w:rPr>
      <w:rFonts w:ascii="Times New Roman" w:hAnsi="Times New Roman"/>
      <w:kern w:val="2"/>
      <w:sz w:val="24"/>
      <w:szCs w:val="24"/>
    </w:rPr>
  </w:style>
  <w:style w:type="character" w:customStyle="1" w:styleId="64">
    <w:name w:val="正文文本缩进 Char"/>
    <w:qFormat/>
    <w:uiPriority w:val="0"/>
    <w:rPr>
      <w:rFonts w:ascii="Times New Roman" w:hAnsi="Times New Roman" w:eastAsia="宋体" w:cs="Times New Roman"/>
      <w:szCs w:val="20"/>
      <w:lang w:val="en-US" w:eastAsia="zh-CN"/>
    </w:rPr>
  </w:style>
  <w:style w:type="character" w:customStyle="1" w:styleId="65">
    <w:name w:val="批注框文本 字符1"/>
    <w:semiHidden/>
    <w:qFormat/>
    <w:uiPriority w:val="99"/>
    <w:rPr>
      <w:rFonts w:ascii="宋体" w:hAnsi="Calibri" w:eastAsia="宋体" w:cs="Times New Roman"/>
      <w:kern w:val="0"/>
      <w:sz w:val="18"/>
      <w:szCs w:val="18"/>
    </w:rPr>
  </w:style>
  <w:style w:type="character" w:customStyle="1" w:styleId="66">
    <w:name w:val="List Paragraph Char"/>
    <w:link w:val="67"/>
    <w:qFormat/>
    <w:uiPriority w:val="34"/>
    <w:rPr>
      <w:rFonts w:ascii="Calibri" w:hAnsi="Calibri"/>
    </w:rPr>
  </w:style>
  <w:style w:type="paragraph" w:customStyle="1" w:styleId="67">
    <w:name w:val="列出段落1"/>
    <w:basedOn w:val="1"/>
    <w:link w:val="66"/>
    <w:qFormat/>
    <w:uiPriority w:val="34"/>
    <w:pPr>
      <w:ind w:firstLine="420" w:firstLineChars="200"/>
    </w:pPr>
    <w:rPr>
      <w:rFonts w:ascii="Calibri" w:hAnsi="Calibri"/>
    </w:rPr>
  </w:style>
  <w:style w:type="character" w:customStyle="1" w:styleId="68">
    <w:name w:val="标书正文 字符"/>
    <w:link w:val="69"/>
    <w:qFormat/>
    <w:uiPriority w:val="0"/>
    <w:rPr>
      <w:rFonts w:ascii="Calibri" w:hAnsi="Calibri" w:eastAsia="仿宋"/>
      <w:sz w:val="24"/>
      <w:szCs w:val="21"/>
    </w:rPr>
  </w:style>
  <w:style w:type="paragraph" w:customStyle="1" w:styleId="69">
    <w:name w:val="标书正文"/>
    <w:basedOn w:val="1"/>
    <w:link w:val="68"/>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0">
    <w:name w:val="正文文本 字符"/>
    <w:semiHidden/>
    <w:qFormat/>
    <w:uiPriority w:val="99"/>
    <w:rPr>
      <w:rFonts w:ascii="Times New Roman" w:hAnsi="Times New Roman"/>
      <w:kern w:val="2"/>
      <w:sz w:val="24"/>
      <w:szCs w:val="24"/>
    </w:rPr>
  </w:style>
  <w:style w:type="character" w:customStyle="1" w:styleId="71">
    <w:name w:val="页脚 Char"/>
    <w:qFormat/>
    <w:uiPriority w:val="0"/>
    <w:rPr>
      <w:kern w:val="2"/>
      <w:sz w:val="18"/>
      <w:szCs w:val="18"/>
    </w:rPr>
  </w:style>
  <w:style w:type="character" w:customStyle="1" w:styleId="72">
    <w:name w:val="neir1"/>
    <w:qFormat/>
    <w:uiPriority w:val="0"/>
    <w:rPr>
      <w:rFonts w:hint="default" w:ascii="ˎ̥" w:hAnsi="ˎ̥"/>
      <w:color w:val="333333"/>
      <w:sz w:val="21"/>
      <w:szCs w:val="21"/>
      <w:u w:val="none"/>
    </w:rPr>
  </w:style>
  <w:style w:type="character" w:customStyle="1" w:styleId="73">
    <w:name w:val="批注框文本 Char1"/>
    <w:link w:val="24"/>
    <w:qFormat/>
    <w:uiPriority w:val="0"/>
    <w:rPr>
      <w:rFonts w:ascii="Times New Roman" w:hAnsi="Times New Roman" w:eastAsia="宋体" w:cs="Times New Roman"/>
      <w:sz w:val="18"/>
      <w:szCs w:val="18"/>
    </w:rPr>
  </w:style>
  <w:style w:type="character" w:customStyle="1" w:styleId="74">
    <w:name w:val="正文文本 3 字符1"/>
    <w:semiHidden/>
    <w:qFormat/>
    <w:uiPriority w:val="99"/>
    <w:rPr>
      <w:rFonts w:ascii="宋体" w:hAnsi="Calibri" w:eastAsia="宋体" w:cs="Times New Roman"/>
      <w:kern w:val="0"/>
      <w:sz w:val="16"/>
      <w:szCs w:val="16"/>
    </w:rPr>
  </w:style>
  <w:style w:type="character" w:customStyle="1" w:styleId="75">
    <w:name w:val="正文文本 字符3"/>
    <w:semiHidden/>
    <w:qFormat/>
    <w:uiPriority w:val="99"/>
    <w:rPr>
      <w:rFonts w:ascii="宋体" w:hAnsi="Calibri" w:eastAsia="宋体" w:cs="Times New Roman"/>
      <w:kern w:val="0"/>
      <w:sz w:val="24"/>
      <w:szCs w:val="24"/>
    </w:rPr>
  </w:style>
  <w:style w:type="character" w:customStyle="1" w:styleId="76">
    <w:name w:val="日期 字符1"/>
    <w:semiHidden/>
    <w:qFormat/>
    <w:uiPriority w:val="99"/>
    <w:rPr>
      <w:rFonts w:ascii="宋体" w:hAnsi="Calibri" w:eastAsia="宋体" w:cs="Times New Roman"/>
      <w:kern w:val="0"/>
      <w:sz w:val="24"/>
      <w:szCs w:val="24"/>
    </w:rPr>
  </w:style>
  <w:style w:type="character" w:customStyle="1" w:styleId="77">
    <w:name w:val="页脚 Char2"/>
    <w:link w:val="25"/>
    <w:qFormat/>
    <w:uiPriority w:val="99"/>
    <w:rPr>
      <w:rFonts w:ascii="宋体" w:eastAsia="宋体"/>
      <w:sz w:val="18"/>
      <w:szCs w:val="18"/>
    </w:rPr>
  </w:style>
  <w:style w:type="character" w:customStyle="1" w:styleId="78">
    <w:name w:val="吉奥正文 Char"/>
    <w:link w:val="79"/>
    <w:qFormat/>
    <w:locked/>
    <w:uiPriority w:val="0"/>
    <w:rPr>
      <w:rFonts w:eastAsia="仿宋_GB2312"/>
      <w:sz w:val="28"/>
    </w:rPr>
  </w:style>
  <w:style w:type="paragraph" w:customStyle="1" w:styleId="79">
    <w:name w:val="吉奥正文"/>
    <w:basedOn w:val="1"/>
    <w:link w:val="78"/>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0">
    <w:name w:val="页脚 Char1"/>
    <w:qFormat/>
    <w:uiPriority w:val="99"/>
    <w:rPr>
      <w:rFonts w:ascii="宋体" w:hAnsi="Times New Roman" w:eastAsia="宋体" w:cs="Times New Roman"/>
      <w:kern w:val="0"/>
      <w:sz w:val="18"/>
      <w:szCs w:val="18"/>
    </w:rPr>
  </w:style>
  <w:style w:type="character" w:customStyle="1" w:styleId="81">
    <w:name w:val="标题 字符"/>
    <w:qFormat/>
    <w:uiPriority w:val="10"/>
    <w:rPr>
      <w:rFonts w:ascii="Cambria" w:hAnsi="Cambria" w:eastAsia="宋体" w:cs="Times New Roman"/>
      <w:b/>
      <w:bCs/>
      <w:kern w:val="0"/>
      <w:sz w:val="32"/>
      <w:szCs w:val="32"/>
      <w:lang w:val="en-US" w:eastAsia="zh-CN"/>
    </w:rPr>
  </w:style>
  <w:style w:type="character" w:customStyle="1" w:styleId="82">
    <w:name w:val="题注 Char"/>
    <w:link w:val="14"/>
    <w:qFormat/>
    <w:uiPriority w:val="0"/>
    <w:rPr>
      <w:rFonts w:ascii="Arial" w:hAnsi="Arial" w:eastAsia="黑体" w:cs="Arial"/>
    </w:rPr>
  </w:style>
  <w:style w:type="character" w:customStyle="1" w:styleId="83">
    <w:name w:val="批注文字 字符2"/>
    <w:qFormat/>
    <w:uiPriority w:val="99"/>
    <w:rPr>
      <w:rFonts w:ascii="宋体" w:hAnsi="Times New Roman" w:eastAsia="宋体" w:cs="Times New Roman"/>
      <w:kern w:val="0"/>
      <w:sz w:val="24"/>
      <w:szCs w:val="24"/>
    </w:rPr>
  </w:style>
  <w:style w:type="character" w:customStyle="1" w:styleId="84">
    <w:name w:val="批注主题 字符1"/>
    <w:semiHidden/>
    <w:qFormat/>
    <w:uiPriority w:val="99"/>
    <w:rPr>
      <w:rFonts w:ascii="宋体" w:hAnsi="Calibri" w:eastAsia="宋体" w:cs="Times New Roman"/>
      <w:b/>
      <w:bCs/>
      <w:kern w:val="0"/>
      <w:sz w:val="24"/>
      <w:szCs w:val="24"/>
    </w:rPr>
  </w:style>
  <w:style w:type="character" w:customStyle="1" w:styleId="85">
    <w:name w:val="HTML 预设格式 Char"/>
    <w:link w:val="32"/>
    <w:qFormat/>
    <w:uiPriority w:val="99"/>
    <w:rPr>
      <w:rFonts w:ascii="Arial" w:hAnsi="Arial" w:eastAsia="宋体" w:cs="Arial"/>
      <w:szCs w:val="21"/>
    </w:rPr>
  </w:style>
  <w:style w:type="character" w:customStyle="1" w:styleId="86">
    <w:name w:val="标题 3.1 Char"/>
    <w:link w:val="87"/>
    <w:qFormat/>
    <w:uiPriority w:val="0"/>
    <w:rPr>
      <w:rFonts w:ascii="宋体" w:hAnsi="宋体"/>
      <w:b/>
      <w:bCs/>
      <w:sz w:val="32"/>
      <w:szCs w:val="32"/>
    </w:rPr>
  </w:style>
  <w:style w:type="paragraph" w:customStyle="1" w:styleId="87">
    <w:name w:val="标题 3.1"/>
    <w:basedOn w:val="5"/>
    <w:link w:val="86"/>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8">
    <w:name w:val="HTML 预设格式 Char1"/>
    <w:semiHidden/>
    <w:qFormat/>
    <w:uiPriority w:val="99"/>
    <w:rPr>
      <w:rFonts w:ascii="Courier New" w:hAnsi="Courier New" w:eastAsia="宋体" w:cs="Courier New"/>
      <w:kern w:val="0"/>
      <w:sz w:val="20"/>
      <w:szCs w:val="20"/>
    </w:rPr>
  </w:style>
  <w:style w:type="character" w:customStyle="1" w:styleId="89">
    <w:name w:val="批注文字 字符1"/>
    <w:qFormat/>
    <w:uiPriority w:val="0"/>
    <w:rPr>
      <w:rFonts w:eastAsia="宋体"/>
      <w:kern w:val="2"/>
      <w:sz w:val="24"/>
      <w:szCs w:val="24"/>
      <w:lang w:val="en-US" w:eastAsia="zh-CN" w:bidi="ar-SA"/>
    </w:rPr>
  </w:style>
  <w:style w:type="character" w:customStyle="1" w:styleId="90">
    <w:name w:val="正文文本缩进 字符2"/>
    <w:semiHidden/>
    <w:qFormat/>
    <w:uiPriority w:val="99"/>
    <w:rPr>
      <w:rFonts w:ascii="宋体" w:hAnsi="Calibri" w:eastAsia="宋体" w:cs="Times New Roman"/>
      <w:kern w:val="0"/>
      <w:sz w:val="24"/>
      <w:szCs w:val="24"/>
    </w:rPr>
  </w:style>
  <w:style w:type="character" w:customStyle="1" w:styleId="91">
    <w:name w:val="正文文本缩进 Char1"/>
    <w:link w:val="19"/>
    <w:qFormat/>
    <w:uiPriority w:val="0"/>
    <w:rPr>
      <w:rFonts w:ascii="Times New Roman" w:hAnsi="Times New Roman" w:eastAsia="宋体" w:cs="Times New Roman"/>
      <w:szCs w:val="20"/>
    </w:rPr>
  </w:style>
  <w:style w:type="character" w:customStyle="1" w:styleId="92">
    <w:name w:val="普通(网站) Char1"/>
    <w:link w:val="33"/>
    <w:qFormat/>
    <w:locked/>
    <w:uiPriority w:val="0"/>
    <w:rPr>
      <w:rFonts w:ascii="宋体" w:hAnsi="宋体"/>
      <w:sz w:val="15"/>
      <w:szCs w:val="15"/>
    </w:rPr>
  </w:style>
  <w:style w:type="character" w:customStyle="1" w:styleId="93">
    <w:name w:val="模板正文 Char"/>
    <w:link w:val="9"/>
    <w:qFormat/>
    <w:uiPriority w:val="0"/>
    <w:rPr>
      <w:rFonts w:ascii="宋体" w:eastAsia="仿宋"/>
      <w:sz w:val="24"/>
      <w:szCs w:val="21"/>
    </w:rPr>
  </w:style>
  <w:style w:type="character" w:customStyle="1" w:styleId="94">
    <w:name w:val="批注主题 Char"/>
    <w:semiHidden/>
    <w:qFormat/>
    <w:uiPriority w:val="99"/>
    <w:rPr>
      <w:b/>
      <w:bCs/>
      <w:kern w:val="2"/>
      <w:sz w:val="21"/>
    </w:rPr>
  </w:style>
  <w:style w:type="character" w:customStyle="1" w:styleId="95">
    <w:name w:val="正文文本 Char1"/>
    <w:qFormat/>
    <w:uiPriority w:val="0"/>
    <w:rPr>
      <w:rFonts w:ascii="宋体" w:hAnsi="Times New Roman" w:eastAsia="宋体" w:cs="Times New Roman"/>
      <w:kern w:val="0"/>
      <w:sz w:val="24"/>
      <w:szCs w:val="24"/>
    </w:rPr>
  </w:style>
  <w:style w:type="character" w:customStyle="1" w:styleId="96">
    <w:name w:val="正文文本 字符1"/>
    <w:qFormat/>
    <w:uiPriority w:val="99"/>
    <w:rPr>
      <w:rFonts w:ascii="宋体" w:eastAsia="宋体"/>
      <w:b/>
      <w:bCs/>
      <w:sz w:val="84"/>
      <w:szCs w:val="84"/>
      <w:lang w:val="zh-CN"/>
    </w:rPr>
  </w:style>
  <w:style w:type="character" w:customStyle="1" w:styleId="97">
    <w:name w:val="标题 1 Char"/>
    <w:qFormat/>
    <w:uiPriority w:val="9"/>
    <w:rPr>
      <w:rFonts w:ascii="宋体" w:hAnsi="Times New Roman" w:eastAsia="宋体" w:cs="Times New Roman"/>
      <w:kern w:val="0"/>
      <w:sz w:val="24"/>
      <w:szCs w:val="24"/>
    </w:rPr>
  </w:style>
  <w:style w:type="character" w:customStyle="1" w:styleId="98">
    <w:name w:val="正文文本 Char2"/>
    <w:qFormat/>
    <w:uiPriority w:val="99"/>
    <w:rPr>
      <w:rFonts w:ascii="宋体" w:eastAsia="宋体"/>
      <w:b/>
      <w:bCs/>
      <w:sz w:val="84"/>
      <w:szCs w:val="84"/>
      <w:lang w:val="zh-CN"/>
    </w:rPr>
  </w:style>
  <w:style w:type="character" w:customStyle="1" w:styleId="99">
    <w:name w:val="纯文本 Char2"/>
    <w:link w:val="21"/>
    <w:qFormat/>
    <w:uiPriority w:val="0"/>
    <w:rPr>
      <w:rFonts w:ascii="宋体" w:hAnsi="Courier New" w:eastAsia="宋体"/>
    </w:rPr>
  </w:style>
  <w:style w:type="character" w:customStyle="1" w:styleId="100">
    <w:name w:val="正文文本缩进 2 Char"/>
    <w:link w:val="23"/>
    <w:qFormat/>
    <w:uiPriority w:val="0"/>
    <w:rPr>
      <w:rFonts w:ascii="宋体" w:hAnsi="Times New Roman" w:eastAsia="宋体" w:cs="Times New Roman"/>
      <w:szCs w:val="20"/>
    </w:rPr>
  </w:style>
  <w:style w:type="character" w:customStyle="1" w:styleId="101">
    <w:name w:val="HTML Markup"/>
    <w:qFormat/>
    <w:uiPriority w:val="0"/>
    <w:rPr>
      <w:vanish/>
      <w:color w:val="FF0000"/>
    </w:rPr>
  </w:style>
  <w:style w:type="character" w:customStyle="1" w:styleId="102">
    <w:name w:val="页眉 Char1"/>
    <w:qFormat/>
    <w:uiPriority w:val="0"/>
    <w:rPr>
      <w:rFonts w:ascii="宋体" w:hAnsi="Times New Roman" w:eastAsia="宋体" w:cs="Times New Roman"/>
      <w:kern w:val="0"/>
      <w:sz w:val="18"/>
      <w:szCs w:val="18"/>
    </w:rPr>
  </w:style>
  <w:style w:type="character" w:customStyle="1" w:styleId="103">
    <w:name w:val="font11"/>
    <w:qFormat/>
    <w:uiPriority w:val="0"/>
    <w:rPr>
      <w:rFonts w:hint="eastAsia" w:ascii="宋体" w:hAnsi="宋体" w:eastAsia="宋体" w:cs="宋体"/>
      <w:color w:val="FF0000"/>
      <w:sz w:val="22"/>
      <w:szCs w:val="22"/>
      <w:u w:val="none"/>
    </w:rPr>
  </w:style>
  <w:style w:type="character" w:customStyle="1" w:styleId="104">
    <w:name w:val="style61"/>
    <w:qFormat/>
    <w:uiPriority w:val="0"/>
    <w:rPr>
      <w:b/>
      <w:bCs/>
    </w:rPr>
  </w:style>
  <w:style w:type="character" w:customStyle="1" w:styleId="105">
    <w:name w:val="表头文字 Char"/>
    <w:link w:val="106"/>
    <w:qFormat/>
    <w:uiPriority w:val="0"/>
    <w:rPr>
      <w:rFonts w:eastAsia="仿宋_GB2312"/>
      <w:b/>
      <w:sz w:val="28"/>
      <w:szCs w:val="21"/>
    </w:rPr>
  </w:style>
  <w:style w:type="paragraph" w:customStyle="1" w:styleId="106">
    <w:name w:val="表头文字"/>
    <w:basedOn w:val="1"/>
    <w:link w:val="105"/>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7">
    <w:name w:val="日期 Char1"/>
    <w:link w:val="22"/>
    <w:qFormat/>
    <w:uiPriority w:val="99"/>
    <w:rPr>
      <w:rFonts w:ascii="宋体" w:hAnsi="Times New Roman" w:eastAsia="宋体" w:cs="Times New Roman"/>
      <w:b/>
      <w:bCs/>
      <w:szCs w:val="21"/>
      <w:lang w:val="zh-CN"/>
    </w:rPr>
  </w:style>
  <w:style w:type="character" w:customStyle="1" w:styleId="108">
    <w:name w:val="纯文本 Char1"/>
    <w:qFormat/>
    <w:uiPriority w:val="0"/>
    <w:rPr>
      <w:rFonts w:ascii="宋体" w:hAnsi="Courier New" w:eastAsia="宋体" w:cs="Courier New"/>
      <w:kern w:val="0"/>
      <w:szCs w:val="21"/>
    </w:rPr>
  </w:style>
  <w:style w:type="character" w:customStyle="1" w:styleId="109">
    <w:name w:val="批注主题 Char1"/>
    <w:link w:val="35"/>
    <w:qFormat/>
    <w:uiPriority w:val="99"/>
    <w:rPr>
      <w:rFonts w:ascii="宋体" w:hAnsi="Times New Roman" w:eastAsia="宋体" w:cs="Times New Roman"/>
      <w:b/>
      <w:bCs/>
      <w:kern w:val="0"/>
      <w:sz w:val="24"/>
      <w:szCs w:val="24"/>
    </w:rPr>
  </w:style>
  <w:style w:type="character" w:customStyle="1" w:styleId="110">
    <w:name w:val="纯文本 字符"/>
    <w:qFormat/>
    <w:uiPriority w:val="99"/>
    <w:rPr>
      <w:rFonts w:ascii="宋体" w:hAnsi="Courier New" w:eastAsia="宋体" w:cs="Times New Roman"/>
      <w:szCs w:val="20"/>
      <w:lang w:val="en-US" w:eastAsia="zh-CN"/>
    </w:rPr>
  </w:style>
  <w:style w:type="character" w:customStyle="1" w:styleId="111">
    <w:name w:val="font71"/>
    <w:qFormat/>
    <w:uiPriority w:val="0"/>
    <w:rPr>
      <w:rFonts w:hint="eastAsia" w:ascii="宋体" w:hAnsi="宋体" w:eastAsia="宋体" w:cs="宋体"/>
      <w:color w:val="FF0000"/>
      <w:sz w:val="18"/>
      <w:szCs w:val="18"/>
      <w:u w:val="none"/>
    </w:rPr>
  </w:style>
  <w:style w:type="character" w:customStyle="1" w:styleId="112">
    <w:name w:val="font21"/>
    <w:qFormat/>
    <w:uiPriority w:val="0"/>
    <w:rPr>
      <w:rFonts w:hint="eastAsia" w:ascii="宋体" w:hAnsi="宋体" w:eastAsia="宋体" w:cs="宋体"/>
      <w:b/>
      <w:color w:val="000000"/>
      <w:sz w:val="21"/>
      <w:szCs w:val="21"/>
      <w:u w:val="none"/>
    </w:rPr>
  </w:style>
  <w:style w:type="character" w:customStyle="1" w:styleId="113">
    <w:name w:val="纯文本 字符3"/>
    <w:semiHidden/>
    <w:qFormat/>
    <w:uiPriority w:val="99"/>
    <w:rPr>
      <w:rFonts w:ascii="等线" w:hAnsi="Courier New" w:cs="Courier New"/>
      <w:kern w:val="0"/>
      <w:sz w:val="24"/>
      <w:szCs w:val="24"/>
    </w:rPr>
  </w:style>
  <w:style w:type="character" w:customStyle="1" w:styleId="114">
    <w:name w:val="font31"/>
    <w:qFormat/>
    <w:uiPriority w:val="0"/>
    <w:rPr>
      <w:rFonts w:hint="eastAsia" w:ascii="宋体" w:hAnsi="宋体" w:eastAsia="宋体" w:cs="宋体"/>
      <w:color w:val="000000"/>
      <w:sz w:val="18"/>
      <w:szCs w:val="18"/>
      <w:u w:val="none"/>
    </w:rPr>
  </w:style>
  <w:style w:type="character" w:customStyle="1" w:styleId="115">
    <w:name w:val="文档结构图 Char"/>
    <w:link w:val="15"/>
    <w:semiHidden/>
    <w:qFormat/>
    <w:uiPriority w:val="99"/>
    <w:rPr>
      <w:rFonts w:ascii="宋体" w:hAnsi="Times New Roman" w:eastAsia="宋体" w:cs="Times New Roman"/>
      <w:kern w:val="0"/>
      <w:sz w:val="24"/>
      <w:szCs w:val="24"/>
      <w:shd w:val="clear" w:color="auto" w:fill="000080"/>
    </w:rPr>
  </w:style>
  <w:style w:type="character" w:customStyle="1" w:styleId="116">
    <w:name w:val="普通(网站) 字符1"/>
    <w:qFormat/>
    <w:locked/>
    <w:uiPriority w:val="0"/>
    <w:rPr>
      <w:rFonts w:ascii="宋体" w:hAnsi="宋体"/>
      <w:sz w:val="15"/>
      <w:szCs w:val="15"/>
    </w:rPr>
  </w:style>
  <w:style w:type="character" w:customStyle="1" w:styleId="117">
    <w:name w:val="正文文本 Char3"/>
    <w:link w:val="18"/>
    <w:qFormat/>
    <w:uiPriority w:val="99"/>
    <w:rPr>
      <w:rFonts w:ascii="宋体" w:eastAsia="宋体"/>
      <w:b/>
      <w:bCs/>
      <w:sz w:val="84"/>
      <w:szCs w:val="84"/>
      <w:lang w:val="zh-CN"/>
    </w:rPr>
  </w:style>
  <w:style w:type="character" w:customStyle="1" w:styleId="118">
    <w:name w:val="标题 5 Char"/>
    <w:semiHidden/>
    <w:qFormat/>
    <w:uiPriority w:val="9"/>
    <w:rPr>
      <w:b/>
      <w:bCs/>
      <w:kern w:val="2"/>
      <w:sz w:val="28"/>
      <w:szCs w:val="28"/>
    </w:rPr>
  </w:style>
  <w:style w:type="character" w:customStyle="1" w:styleId="119">
    <w:name w:val="页眉 Char2"/>
    <w:link w:val="26"/>
    <w:qFormat/>
    <w:uiPriority w:val="99"/>
    <w:rPr>
      <w:rFonts w:ascii="宋体" w:eastAsia="宋体"/>
      <w:sz w:val="18"/>
      <w:szCs w:val="18"/>
    </w:rPr>
  </w:style>
  <w:style w:type="character" w:customStyle="1" w:styleId="120">
    <w:name w:val="表格文字 Char"/>
    <w:link w:val="121"/>
    <w:qFormat/>
    <w:uiPriority w:val="0"/>
    <w:rPr>
      <w:rFonts w:eastAsia="仿宋_GB2312"/>
      <w:sz w:val="28"/>
      <w:szCs w:val="24"/>
    </w:rPr>
  </w:style>
  <w:style w:type="paragraph" w:customStyle="1" w:styleId="121">
    <w:name w:val="表格文字"/>
    <w:basedOn w:val="1"/>
    <w:link w:val="120"/>
    <w:qFormat/>
    <w:uiPriority w:val="0"/>
    <w:rPr>
      <w:rFonts w:eastAsia="仿宋_GB2312"/>
      <w:sz w:val="28"/>
      <w:szCs w:val="24"/>
    </w:rPr>
  </w:style>
  <w:style w:type="character" w:customStyle="1" w:styleId="122">
    <w:name w:val="标题 字符2"/>
    <w:qFormat/>
    <w:uiPriority w:val="10"/>
    <w:rPr>
      <w:rFonts w:ascii="等线 Light" w:hAnsi="等线 Light" w:eastAsia="等线 Light" w:cs="Times New Roman"/>
      <w:b/>
      <w:bCs/>
      <w:kern w:val="0"/>
      <w:sz w:val="32"/>
      <w:szCs w:val="32"/>
    </w:rPr>
  </w:style>
  <w:style w:type="character" w:customStyle="1" w:styleId="123">
    <w:name w:val="正文缩进2格 Char Char"/>
    <w:qFormat/>
    <w:uiPriority w:val="0"/>
    <w:rPr>
      <w:rFonts w:ascii="仿宋_GB2312" w:hAnsi="宋体" w:eastAsia="仿宋_GB2312"/>
      <w:kern w:val="2"/>
      <w:sz w:val="31"/>
      <w:szCs w:val="28"/>
      <w:lang w:val="en-US" w:eastAsia="zh-CN" w:bidi="ar-SA"/>
    </w:rPr>
  </w:style>
  <w:style w:type="character" w:customStyle="1" w:styleId="124">
    <w:name w:val="小 Char"/>
    <w:qFormat/>
    <w:uiPriority w:val="0"/>
    <w:rPr>
      <w:rFonts w:ascii="宋体" w:hAnsi="Courier New" w:eastAsia="宋体"/>
      <w:kern w:val="2"/>
      <w:sz w:val="21"/>
      <w:lang w:val="en-US" w:eastAsia="zh-CN" w:bidi="ar-SA"/>
    </w:rPr>
  </w:style>
  <w:style w:type="character" w:customStyle="1" w:styleId="125">
    <w:name w:val="themebody1"/>
    <w:qFormat/>
    <w:uiPriority w:val="0"/>
    <w:rPr>
      <w:color w:val="FFFFFF"/>
    </w:rPr>
  </w:style>
  <w:style w:type="character" w:customStyle="1" w:styleId="126">
    <w:name w:val="页脚 字符1"/>
    <w:semiHidden/>
    <w:qFormat/>
    <w:uiPriority w:val="99"/>
    <w:rPr>
      <w:rFonts w:ascii="宋体" w:hAnsi="Calibri" w:eastAsia="宋体" w:cs="Times New Roman"/>
      <w:kern w:val="0"/>
      <w:sz w:val="18"/>
      <w:szCs w:val="18"/>
    </w:rPr>
  </w:style>
  <w:style w:type="character" w:customStyle="1" w:styleId="127">
    <w:name w:val="列出段落 Char"/>
    <w:link w:val="128"/>
    <w:qFormat/>
    <w:uiPriority w:val="34"/>
    <w:rPr>
      <w:kern w:val="2"/>
      <w:sz w:val="21"/>
      <w:szCs w:val="22"/>
    </w:rPr>
  </w:style>
  <w:style w:type="paragraph" w:styleId="128">
    <w:name w:val="List Paragraph"/>
    <w:basedOn w:val="1"/>
    <w:link w:val="127"/>
    <w:qFormat/>
    <w:uiPriority w:val="34"/>
    <w:pPr>
      <w:ind w:firstLine="420" w:firstLineChars="200"/>
    </w:pPr>
  </w:style>
  <w:style w:type="character" w:customStyle="1" w:styleId="129">
    <w:name w:val="正文文本 Char"/>
    <w:qFormat/>
    <w:uiPriority w:val="99"/>
    <w:rPr>
      <w:rFonts w:ascii="宋体" w:eastAsia="宋体"/>
      <w:b/>
      <w:bCs/>
      <w:sz w:val="84"/>
      <w:szCs w:val="84"/>
      <w:lang w:val="zh-CN"/>
    </w:rPr>
  </w:style>
  <w:style w:type="character" w:customStyle="1" w:styleId="130">
    <w:name w:val="页眉 字符1"/>
    <w:semiHidden/>
    <w:qFormat/>
    <w:uiPriority w:val="99"/>
    <w:rPr>
      <w:rFonts w:ascii="宋体" w:hAnsi="Calibri" w:eastAsia="宋体" w:cs="Times New Roman"/>
      <w:kern w:val="0"/>
      <w:sz w:val="18"/>
      <w:szCs w:val="18"/>
    </w:rPr>
  </w:style>
  <w:style w:type="character" w:customStyle="1" w:styleId="131">
    <w:name w:val="标题 5 Char1"/>
    <w:link w:val="7"/>
    <w:qFormat/>
    <w:uiPriority w:val="9"/>
    <w:rPr>
      <w:rFonts w:ascii="宋体" w:hAnsi="Calibri" w:eastAsia="宋体" w:cs="Times New Roman"/>
      <w:b/>
      <w:bCs/>
      <w:kern w:val="0"/>
      <w:sz w:val="28"/>
      <w:szCs w:val="28"/>
    </w:rPr>
  </w:style>
  <w:style w:type="character" w:customStyle="1" w:styleId="132">
    <w:name w:val="keyfeatures1"/>
    <w:qFormat/>
    <w:uiPriority w:val="0"/>
    <w:rPr>
      <w:rFonts w:hint="default" w:ascii="Arial" w:hAnsi="Arial" w:cs="Arial"/>
      <w:color w:val="003366"/>
      <w:sz w:val="17"/>
      <w:szCs w:val="17"/>
      <w:u w:val="none"/>
    </w:rPr>
  </w:style>
  <w:style w:type="character" w:customStyle="1" w:styleId="133">
    <w:name w:val="题注 字符"/>
    <w:qFormat/>
    <w:uiPriority w:val="0"/>
    <w:rPr>
      <w:rFonts w:ascii="宋体" w:hAnsi="宋体" w:eastAsia="黑体" w:cs="Times New Roman"/>
      <w:b/>
      <w:szCs w:val="21"/>
    </w:rPr>
  </w:style>
  <w:style w:type="character" w:customStyle="1" w:styleId="134">
    <w:name w:val="标题 4 Char"/>
    <w:qFormat/>
    <w:uiPriority w:val="0"/>
    <w:rPr>
      <w:rFonts w:ascii="宋体" w:hAnsi="宋体" w:eastAsia="宋体"/>
      <w:b/>
      <w:kern w:val="2"/>
      <w:sz w:val="21"/>
      <w:szCs w:val="24"/>
      <w:lang w:val="en-US" w:eastAsia="zh-CN" w:bidi="ar-SA"/>
    </w:rPr>
  </w:style>
  <w:style w:type="character" w:customStyle="1" w:styleId="135">
    <w:name w:val="批注文字 字符3"/>
    <w:semiHidden/>
    <w:qFormat/>
    <w:uiPriority w:val="99"/>
    <w:rPr>
      <w:rFonts w:ascii="宋体" w:hAnsi="Calibri" w:eastAsia="宋体" w:cs="Times New Roman"/>
      <w:kern w:val="0"/>
      <w:sz w:val="24"/>
      <w:szCs w:val="24"/>
    </w:rPr>
  </w:style>
  <w:style w:type="character" w:customStyle="1" w:styleId="136">
    <w:name w:val="纯文本 字符1"/>
    <w:qFormat/>
    <w:uiPriority w:val="0"/>
    <w:rPr>
      <w:rFonts w:ascii="宋体" w:hAnsi="Courier New" w:eastAsia="宋体"/>
      <w:kern w:val="2"/>
      <w:sz w:val="21"/>
      <w:szCs w:val="24"/>
      <w:lang w:val="en-US" w:eastAsia="zh-CN" w:bidi="ar-SA"/>
    </w:rPr>
  </w:style>
  <w:style w:type="character" w:customStyle="1" w:styleId="137">
    <w:name w:val="列出段落 Char1"/>
    <w:qFormat/>
    <w:uiPriority w:val="34"/>
    <w:rPr>
      <w:rFonts w:ascii="宋体"/>
      <w:sz w:val="24"/>
      <w:szCs w:val="24"/>
    </w:rPr>
  </w:style>
  <w:style w:type="character" w:customStyle="1" w:styleId="138">
    <w:name w:val="彩色列表 - 着色 1 字符"/>
    <w:link w:val="139"/>
    <w:qFormat/>
    <w:uiPriority w:val="0"/>
    <w:rPr>
      <w:rFonts w:ascii="Calibri" w:hAnsi="Calibri"/>
    </w:rPr>
  </w:style>
  <w:style w:type="paragraph" w:customStyle="1" w:styleId="139">
    <w:name w:val="彩色列表 - 着色 11"/>
    <w:basedOn w:val="1"/>
    <w:link w:val="138"/>
    <w:qFormat/>
    <w:uiPriority w:val="0"/>
    <w:pPr>
      <w:ind w:firstLine="420" w:firstLineChars="200"/>
    </w:pPr>
    <w:rPr>
      <w:rFonts w:ascii="Calibri" w:hAnsi="Calibri"/>
    </w:rPr>
  </w:style>
  <w:style w:type="character" w:customStyle="1" w:styleId="140">
    <w:name w:val="纯文本 Char"/>
    <w:qFormat/>
    <w:uiPriority w:val="0"/>
    <w:rPr>
      <w:rFonts w:ascii="宋体" w:hAnsi="Courier New" w:eastAsia="宋体" w:cs="Times New Roman"/>
      <w:szCs w:val="20"/>
    </w:rPr>
  </w:style>
  <w:style w:type="character" w:customStyle="1" w:styleId="141">
    <w:name w:val="标题 6 Char"/>
    <w:link w:val="8"/>
    <w:qFormat/>
    <w:uiPriority w:val="9"/>
    <w:rPr>
      <w:rFonts w:ascii="Times New Roman" w:hAnsi="Calibri" w:eastAsia="黑体" w:cs="Times New Roman"/>
      <w:b/>
      <w:bCs/>
      <w:kern w:val="0"/>
      <w:sz w:val="28"/>
      <w:szCs w:val="24"/>
    </w:rPr>
  </w:style>
  <w:style w:type="character" w:customStyle="1" w:styleId="142">
    <w:name w:val="正文文本 2 Char"/>
    <w:link w:val="31"/>
    <w:qFormat/>
    <w:uiPriority w:val="0"/>
    <w:rPr>
      <w:rFonts w:ascii="Arial" w:hAnsi="Arial" w:eastAsia="宋体" w:cs="Times New Roman"/>
      <w:color w:val="000000"/>
      <w:szCs w:val="24"/>
    </w:rPr>
  </w:style>
  <w:style w:type="character" w:customStyle="1" w:styleId="143">
    <w:name w:val="标题 3 Char"/>
    <w:link w:val="5"/>
    <w:qFormat/>
    <w:uiPriority w:val="0"/>
    <w:rPr>
      <w:rFonts w:ascii="宋体" w:hAnsi="Calibri" w:eastAsia="宋体" w:cs="Times New Roman"/>
      <w:kern w:val="0"/>
      <w:sz w:val="24"/>
      <w:szCs w:val="24"/>
    </w:rPr>
  </w:style>
  <w:style w:type="character" w:customStyle="1" w:styleId="144">
    <w:name w:val="正文文本缩进 2 字符1"/>
    <w:semiHidden/>
    <w:qFormat/>
    <w:uiPriority w:val="99"/>
    <w:rPr>
      <w:rFonts w:ascii="宋体" w:hAnsi="Calibri" w:eastAsia="宋体" w:cs="Times New Roman"/>
      <w:kern w:val="0"/>
      <w:sz w:val="24"/>
      <w:szCs w:val="24"/>
    </w:rPr>
  </w:style>
  <w:style w:type="character" w:customStyle="1" w:styleId="145">
    <w:name w:val="正文文本缩进 3 字符1"/>
    <w:semiHidden/>
    <w:qFormat/>
    <w:uiPriority w:val="99"/>
    <w:rPr>
      <w:rFonts w:ascii="宋体" w:hAnsi="Calibri" w:eastAsia="宋体" w:cs="Times New Roman"/>
      <w:kern w:val="0"/>
      <w:sz w:val="16"/>
      <w:szCs w:val="16"/>
    </w:rPr>
  </w:style>
  <w:style w:type="character" w:customStyle="1" w:styleId="146">
    <w:name w:val="正文文本 2 字符1"/>
    <w:semiHidden/>
    <w:qFormat/>
    <w:uiPriority w:val="99"/>
    <w:rPr>
      <w:rFonts w:ascii="宋体" w:hAnsi="Calibri" w:eastAsia="宋体" w:cs="Times New Roman"/>
      <w:kern w:val="0"/>
      <w:sz w:val="24"/>
      <w:szCs w:val="24"/>
    </w:rPr>
  </w:style>
  <w:style w:type="character" w:customStyle="1" w:styleId="147">
    <w:name w:val="eschoolnr"/>
    <w:qFormat/>
    <w:uiPriority w:val="0"/>
    <w:rPr>
      <w:sz w:val="23"/>
      <w:szCs w:val="23"/>
    </w:rPr>
  </w:style>
  <w:style w:type="character" w:customStyle="1" w:styleId="148">
    <w:name w:val="访问过的超链接1"/>
    <w:qFormat/>
    <w:uiPriority w:val="0"/>
    <w:rPr>
      <w:rFonts w:ascii="Arial" w:hAnsi="Arial" w:cs="Arial"/>
      <w:color w:val="000000"/>
      <w:sz w:val="20"/>
      <w:szCs w:val="20"/>
      <w:u w:val="none"/>
    </w:rPr>
  </w:style>
  <w:style w:type="character" w:customStyle="1" w:styleId="149">
    <w:name w:val="标题 1 Char1"/>
    <w:link w:val="3"/>
    <w:qFormat/>
    <w:uiPriority w:val="0"/>
    <w:rPr>
      <w:rFonts w:ascii="宋体" w:hAnsi="Calibri" w:eastAsia="宋体" w:cs="Times New Roman"/>
      <w:kern w:val="0"/>
      <w:sz w:val="24"/>
      <w:szCs w:val="24"/>
    </w:rPr>
  </w:style>
  <w:style w:type="character" w:customStyle="1" w:styleId="150">
    <w:name w:val="批注文字 Char1"/>
    <w:qFormat/>
    <w:uiPriority w:val="0"/>
    <w:rPr>
      <w:kern w:val="2"/>
      <w:sz w:val="21"/>
      <w:szCs w:val="24"/>
    </w:rPr>
  </w:style>
  <w:style w:type="character" w:customStyle="1" w:styleId="151">
    <w:name w:val="批注框文本 Char"/>
    <w:semiHidden/>
    <w:qFormat/>
    <w:uiPriority w:val="99"/>
    <w:rPr>
      <w:kern w:val="2"/>
      <w:sz w:val="18"/>
      <w:szCs w:val="18"/>
    </w:rPr>
  </w:style>
  <w:style w:type="character" w:customStyle="1" w:styleId="152">
    <w:name w:val="DAS正文 Char"/>
    <w:qFormat/>
    <w:uiPriority w:val="0"/>
    <w:rPr>
      <w:rFonts w:ascii="Verdana" w:hAnsi="Verdana" w:eastAsia="宋体"/>
      <w:kern w:val="2"/>
      <w:sz w:val="21"/>
      <w:szCs w:val="21"/>
      <w:lang w:val="en-US" w:eastAsia="zh-CN" w:bidi="ar-SA"/>
    </w:rPr>
  </w:style>
  <w:style w:type="character" w:customStyle="1" w:styleId="153">
    <w:name w:val="正文文本缩进 3 Char"/>
    <w:link w:val="29"/>
    <w:qFormat/>
    <w:uiPriority w:val="0"/>
    <w:rPr>
      <w:rFonts w:ascii="宋体" w:hAnsi="Times New Roman" w:eastAsia="宋体" w:cs="Times New Roman"/>
      <w:kern w:val="0"/>
      <w:sz w:val="24"/>
      <w:szCs w:val="24"/>
    </w:rPr>
  </w:style>
  <w:style w:type="character" w:customStyle="1" w:styleId="154">
    <w:name w:val="页眉 Char"/>
    <w:qFormat/>
    <w:uiPriority w:val="99"/>
    <w:rPr>
      <w:kern w:val="2"/>
      <w:sz w:val="18"/>
      <w:szCs w:val="18"/>
    </w:rPr>
  </w:style>
  <w:style w:type="character" w:customStyle="1" w:styleId="155">
    <w:name w:val="正文文本 3 Char"/>
    <w:link w:val="17"/>
    <w:qFormat/>
    <w:uiPriority w:val="0"/>
    <w:rPr>
      <w:rFonts w:ascii="宋体" w:hAnsi="Times New Roman" w:eastAsia="宋体" w:cs="Times New Roman"/>
      <w:b/>
      <w:bCs/>
      <w:color w:val="3366FF"/>
      <w:sz w:val="52"/>
      <w:szCs w:val="52"/>
      <w:lang w:val="zh-CN"/>
    </w:rPr>
  </w:style>
  <w:style w:type="character" w:customStyle="1" w:styleId="156">
    <w:name w:val="HTML 预设格式 字符1"/>
    <w:semiHidden/>
    <w:qFormat/>
    <w:uiPriority w:val="99"/>
    <w:rPr>
      <w:rFonts w:ascii="Courier New" w:hAnsi="Courier New" w:eastAsia="宋体" w:cs="Courier New"/>
      <w:kern w:val="0"/>
      <w:sz w:val="20"/>
      <w:szCs w:val="20"/>
    </w:rPr>
  </w:style>
  <w:style w:type="character" w:customStyle="1" w:styleId="157">
    <w:name w:val="彩色列表 - 强调文字颜色 1 Char"/>
    <w:link w:val="158"/>
    <w:qFormat/>
    <w:uiPriority w:val="0"/>
    <w:rPr>
      <w:rFonts w:ascii="宋体"/>
      <w:sz w:val="24"/>
      <w:szCs w:val="24"/>
    </w:rPr>
  </w:style>
  <w:style w:type="paragraph" w:customStyle="1" w:styleId="158">
    <w:name w:val="彩色列表 - 强调文字颜色 11"/>
    <w:basedOn w:val="1"/>
    <w:link w:val="157"/>
    <w:qFormat/>
    <w:uiPriority w:val="0"/>
    <w:pPr>
      <w:autoSpaceDE w:val="0"/>
      <w:autoSpaceDN w:val="0"/>
      <w:adjustRightInd w:val="0"/>
      <w:ind w:firstLine="420" w:firstLineChars="200"/>
      <w:jc w:val="left"/>
    </w:pPr>
    <w:rPr>
      <w:rFonts w:ascii="宋体"/>
      <w:sz w:val="24"/>
      <w:szCs w:val="24"/>
    </w:rPr>
  </w:style>
  <w:style w:type="character" w:customStyle="1" w:styleId="159">
    <w:name w:val="普通(网站) 字符"/>
    <w:qFormat/>
    <w:locked/>
    <w:uiPriority w:val="99"/>
    <w:rPr>
      <w:rFonts w:ascii="宋体" w:hAnsi="宋体" w:eastAsia="宋体" w:cs="Times New Roman"/>
      <w:kern w:val="0"/>
      <w:sz w:val="15"/>
      <w:szCs w:val="15"/>
      <w:lang w:val="en-US" w:eastAsia="zh-CN"/>
    </w:rPr>
  </w:style>
  <w:style w:type="paragraph" w:customStyle="1" w:styleId="160">
    <w:name w:val="_Style 123"/>
    <w:basedOn w:val="1"/>
    <w:next w:val="128"/>
    <w:qFormat/>
    <w:uiPriority w:val="34"/>
    <w:pPr>
      <w:spacing w:line="360" w:lineRule="auto"/>
      <w:ind w:firstLine="420" w:firstLineChars="200"/>
    </w:pPr>
    <w:rPr>
      <w:rFonts w:ascii="Calibri" w:hAnsi="Calibri" w:eastAsia="宋体" w:cs="Times New Roman"/>
    </w:rPr>
  </w:style>
  <w:style w:type="character" w:customStyle="1" w:styleId="161">
    <w:name w:val="纯文本 字符4"/>
    <w:basedOn w:val="39"/>
    <w:semiHidden/>
    <w:qFormat/>
    <w:uiPriority w:val="99"/>
    <w:rPr>
      <w:rFonts w:hAnsi="Courier New" w:cs="Courier New" w:asciiTheme="minorEastAsia"/>
    </w:rPr>
  </w:style>
  <w:style w:type="character" w:customStyle="1" w:styleId="162">
    <w:name w:val="批注文字 Char2"/>
    <w:basedOn w:val="39"/>
    <w:link w:val="16"/>
    <w:semiHidden/>
    <w:qFormat/>
    <w:uiPriority w:val="99"/>
  </w:style>
  <w:style w:type="character" w:customStyle="1" w:styleId="163">
    <w:name w:val="批注主题 字符2"/>
    <w:basedOn w:val="162"/>
    <w:semiHidden/>
    <w:qFormat/>
    <w:uiPriority w:val="99"/>
    <w:rPr>
      <w:b/>
      <w:bCs/>
    </w:rPr>
  </w:style>
  <w:style w:type="character" w:customStyle="1" w:styleId="164">
    <w:name w:val="标题 字符3"/>
    <w:basedOn w:val="39"/>
    <w:qFormat/>
    <w:uiPriority w:val="10"/>
    <w:rPr>
      <w:rFonts w:asciiTheme="majorHAnsi" w:hAnsiTheme="majorHAnsi" w:eastAsiaTheme="majorEastAsia" w:cstheme="majorBidi"/>
      <w:b/>
      <w:bCs/>
      <w:sz w:val="32"/>
      <w:szCs w:val="32"/>
    </w:rPr>
  </w:style>
  <w:style w:type="character" w:customStyle="1" w:styleId="165">
    <w:name w:val="正文文本缩进 字符3"/>
    <w:basedOn w:val="39"/>
    <w:semiHidden/>
    <w:qFormat/>
    <w:uiPriority w:val="99"/>
  </w:style>
  <w:style w:type="character" w:customStyle="1" w:styleId="166">
    <w:name w:val="正文文本 字符4"/>
    <w:basedOn w:val="39"/>
    <w:semiHidden/>
    <w:qFormat/>
    <w:uiPriority w:val="99"/>
  </w:style>
  <w:style w:type="character" w:customStyle="1" w:styleId="167">
    <w:name w:val="正文文本缩进 3 字符2"/>
    <w:basedOn w:val="39"/>
    <w:semiHidden/>
    <w:qFormat/>
    <w:uiPriority w:val="99"/>
    <w:rPr>
      <w:sz w:val="16"/>
      <w:szCs w:val="16"/>
    </w:rPr>
  </w:style>
  <w:style w:type="character" w:customStyle="1" w:styleId="168">
    <w:name w:val="页眉 字符2"/>
    <w:basedOn w:val="39"/>
    <w:semiHidden/>
    <w:qFormat/>
    <w:uiPriority w:val="99"/>
    <w:rPr>
      <w:sz w:val="18"/>
      <w:szCs w:val="18"/>
    </w:rPr>
  </w:style>
  <w:style w:type="character" w:customStyle="1" w:styleId="169">
    <w:name w:val="批注框文本 字符2"/>
    <w:basedOn w:val="39"/>
    <w:semiHidden/>
    <w:qFormat/>
    <w:uiPriority w:val="99"/>
    <w:rPr>
      <w:sz w:val="18"/>
      <w:szCs w:val="18"/>
    </w:rPr>
  </w:style>
  <w:style w:type="character" w:customStyle="1" w:styleId="170">
    <w:name w:val="HTML 预设格式 字符2"/>
    <w:basedOn w:val="39"/>
    <w:semiHidden/>
    <w:qFormat/>
    <w:uiPriority w:val="99"/>
    <w:rPr>
      <w:rFonts w:ascii="Courier New" w:hAnsi="Courier New" w:cs="Courier New"/>
      <w:sz w:val="20"/>
      <w:szCs w:val="20"/>
    </w:rPr>
  </w:style>
  <w:style w:type="character" w:customStyle="1" w:styleId="171">
    <w:name w:val="页脚 字符2"/>
    <w:basedOn w:val="39"/>
    <w:semiHidden/>
    <w:qFormat/>
    <w:uiPriority w:val="99"/>
    <w:rPr>
      <w:sz w:val="18"/>
      <w:szCs w:val="18"/>
    </w:rPr>
  </w:style>
  <w:style w:type="character" w:customStyle="1" w:styleId="172">
    <w:name w:val="正文文本缩进 2 字符2"/>
    <w:basedOn w:val="39"/>
    <w:semiHidden/>
    <w:qFormat/>
    <w:uiPriority w:val="99"/>
  </w:style>
  <w:style w:type="character" w:customStyle="1" w:styleId="173">
    <w:name w:val="正文文本 3 字符2"/>
    <w:basedOn w:val="39"/>
    <w:semiHidden/>
    <w:qFormat/>
    <w:uiPriority w:val="99"/>
    <w:rPr>
      <w:sz w:val="16"/>
      <w:szCs w:val="16"/>
    </w:rPr>
  </w:style>
  <w:style w:type="character" w:customStyle="1" w:styleId="174">
    <w:name w:val="正文文本 2 字符2"/>
    <w:basedOn w:val="39"/>
    <w:semiHidden/>
    <w:qFormat/>
    <w:uiPriority w:val="99"/>
  </w:style>
  <w:style w:type="paragraph" w:customStyle="1" w:styleId="175">
    <w:name w:val="WPSOffice手动目录 3"/>
    <w:qFormat/>
    <w:uiPriority w:val="0"/>
    <w:pPr>
      <w:ind w:left="400" w:leftChars="400"/>
    </w:pPr>
    <w:rPr>
      <w:rFonts w:ascii="Calibri" w:hAnsi="Calibri" w:eastAsia="宋体" w:cs="Times New Roman"/>
      <w:lang w:val="en-US" w:eastAsia="zh-CN" w:bidi="ar-SA"/>
    </w:rPr>
  </w:style>
  <w:style w:type="paragraph" w:customStyle="1" w:styleId="176">
    <w:name w:val="列表段落1"/>
    <w:basedOn w:val="1"/>
    <w:qFormat/>
    <w:uiPriority w:val="0"/>
    <w:pPr>
      <w:ind w:firstLine="420" w:firstLineChars="200"/>
    </w:pPr>
    <w:rPr>
      <w:rFonts w:ascii="Times New Roman" w:hAnsi="Times New Roman" w:eastAsia="宋体" w:cs="Times New Roman"/>
      <w:szCs w:val="20"/>
    </w:rPr>
  </w:style>
  <w:style w:type="character" w:customStyle="1" w:styleId="177">
    <w:name w:val="文档结构图 字符2"/>
    <w:basedOn w:val="39"/>
    <w:semiHidden/>
    <w:qFormat/>
    <w:uiPriority w:val="99"/>
    <w:rPr>
      <w:rFonts w:ascii="Microsoft YaHei UI" w:eastAsia="Microsoft YaHei UI"/>
      <w:sz w:val="18"/>
      <w:szCs w:val="18"/>
    </w:rPr>
  </w:style>
  <w:style w:type="character" w:customStyle="1" w:styleId="178">
    <w:name w:val="日期 字符2"/>
    <w:basedOn w:val="39"/>
    <w:semiHidden/>
    <w:qFormat/>
    <w:uiPriority w:val="99"/>
  </w:style>
  <w:style w:type="paragraph" w:customStyle="1" w:styleId="179">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0">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1">
    <w:name w:val="修订1"/>
    <w:semiHidden/>
    <w:qFormat/>
    <w:uiPriority w:val="99"/>
    <w:rPr>
      <w:rFonts w:ascii="宋体" w:hAnsi="Calibri" w:eastAsia="宋体" w:cs="Times New Roman"/>
      <w:sz w:val="24"/>
      <w:szCs w:val="24"/>
      <w:lang w:val="en-US" w:eastAsia="zh-CN" w:bidi="ar-SA"/>
    </w:rPr>
  </w:style>
  <w:style w:type="paragraph" w:customStyle="1" w:styleId="182">
    <w:name w:val="图/图注"/>
    <w:basedOn w:val="9"/>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4">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5">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6">
    <w:name w:val="p0"/>
    <w:basedOn w:val="1"/>
    <w:qFormat/>
    <w:uiPriority w:val="0"/>
    <w:pPr>
      <w:widowControl/>
    </w:pPr>
    <w:rPr>
      <w:rFonts w:ascii="Times New Roman" w:hAnsi="Calibri" w:eastAsia="宋体" w:cs="Times New Roman"/>
      <w:kern w:val="0"/>
      <w:szCs w:val="20"/>
    </w:rPr>
  </w:style>
  <w:style w:type="paragraph" w:customStyle="1" w:styleId="187">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89">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0">
    <w:name w:val="WPSOffice手动目录 1"/>
    <w:qFormat/>
    <w:uiPriority w:val="0"/>
    <w:rPr>
      <w:rFonts w:ascii="Calibri" w:hAnsi="Calibri" w:eastAsia="宋体" w:cs="Times New Roman"/>
      <w:lang w:val="en-US" w:eastAsia="zh-CN" w:bidi="ar-SA"/>
    </w:rPr>
  </w:style>
  <w:style w:type="paragraph" w:customStyle="1" w:styleId="191">
    <w:name w:val="_Style 69"/>
    <w:basedOn w:val="1"/>
    <w:next w:val="128"/>
    <w:qFormat/>
    <w:uiPriority w:val="34"/>
    <w:pPr>
      <w:spacing w:line="360" w:lineRule="auto"/>
      <w:ind w:firstLine="420" w:firstLineChars="200"/>
    </w:pPr>
    <w:rPr>
      <w:rFonts w:ascii="Calibri" w:hAnsi="Calibri" w:eastAsia="宋体" w:cs="Times New Roman"/>
    </w:rPr>
  </w:style>
  <w:style w:type="paragraph" w:customStyle="1" w:styleId="192">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3">
    <w:name w:val="保留正文"/>
    <w:basedOn w:val="18"/>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4">
    <w:name w:val="彩色底纹 - 着色 11"/>
    <w:semiHidden/>
    <w:qFormat/>
    <w:uiPriority w:val="99"/>
    <w:rPr>
      <w:rFonts w:ascii="宋体" w:hAnsi="Calibri" w:eastAsia="宋体" w:cs="Times New Roman"/>
      <w:sz w:val="24"/>
      <w:szCs w:val="24"/>
      <w:lang w:val="en-US" w:eastAsia="zh-CN" w:bidi="ar-SA"/>
    </w:rPr>
  </w:style>
  <w:style w:type="paragraph" w:customStyle="1" w:styleId="195">
    <w:name w:val="WPSOffice手动目录 2"/>
    <w:qFormat/>
    <w:uiPriority w:val="0"/>
    <w:pPr>
      <w:ind w:left="200" w:leftChars="200"/>
    </w:pPr>
    <w:rPr>
      <w:rFonts w:ascii="Calibri" w:hAnsi="Calibri" w:eastAsia="宋体" w:cs="Times New Roman"/>
      <w:lang w:val="en-US" w:eastAsia="zh-CN" w:bidi="ar-SA"/>
    </w:rPr>
  </w:style>
  <w:style w:type="paragraph" w:customStyle="1" w:styleId="196">
    <w:name w:val="网格表 31"/>
    <w:basedOn w:val="3"/>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7">
    <w:name w:val="表格文字居中"/>
    <w:basedOn w:val="121"/>
    <w:qFormat/>
    <w:uiPriority w:val="0"/>
    <w:pPr>
      <w:jc w:val="center"/>
    </w:pPr>
    <w:rPr>
      <w:rFonts w:cs="宋体"/>
      <w:szCs w:val="20"/>
    </w:rPr>
  </w:style>
  <w:style w:type="paragraph" w:customStyle="1" w:styleId="198">
    <w:name w:val="正文缩进4格"/>
    <w:basedOn w:val="62"/>
    <w:qFormat/>
    <w:uiPriority w:val="0"/>
    <w:pPr>
      <w:spacing w:line="360" w:lineRule="auto"/>
      <w:ind w:left="964" w:leftChars="314" w:hanging="210" w:hangingChars="100"/>
    </w:pPr>
    <w:rPr>
      <w:rFonts w:ascii="宋体" w:eastAsia="宋体"/>
      <w:sz w:val="21"/>
      <w:szCs w:val="21"/>
      <w:lang w:val="zh-CN"/>
    </w:rPr>
  </w:style>
  <w:style w:type="paragraph" w:customStyle="1" w:styleId="199">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0">
    <w:name w:val="正文首行缩进 Char"/>
    <w:basedOn w:val="117"/>
    <w:link w:val="36"/>
    <w:semiHidden/>
    <w:qFormat/>
    <w:uiPriority w:val="99"/>
    <w:rPr>
      <w:rFonts w:ascii="宋体" w:eastAsia="宋体"/>
      <w:b w:val="0"/>
      <w:bCs w:val="0"/>
      <w:sz w:val="84"/>
      <w:szCs w:val="84"/>
      <w:lang w:val="zh-CN"/>
    </w:rPr>
  </w:style>
  <w:style w:type="paragraph" w:customStyle="1" w:styleId="201">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2">
    <w:name w:val="CM正文缩进"/>
    <w:basedOn w:val="1"/>
    <w:autoRedefine/>
    <w:qFormat/>
    <w:uiPriority w:val="0"/>
    <w:pPr>
      <w:spacing w:before="50" w:beforeLines="50" w:after="50" w:afterLines="50" w:line="480" w:lineRule="exact"/>
      <w:ind w:firstLine="200" w:firstLineChars="200"/>
    </w:pPr>
    <w:rPr>
      <w:rFonts w:ascii="Calibri" w:hAnsi="Calibri"/>
      <w:sz w:val="22"/>
      <w:szCs w:val="22"/>
    </w:rPr>
  </w:style>
  <w:style w:type="table" w:customStyle="1" w:styleId="203">
    <w:name w:val="Table Normal"/>
    <w:autoRedefine/>
    <w:semiHidden/>
    <w:unhideWhenUsed/>
    <w:qFormat/>
    <w:uiPriority w:val="0"/>
    <w:tblPr>
      <w:tblCellMar>
        <w:top w:w="0" w:type="dxa"/>
        <w:left w:w="0" w:type="dxa"/>
        <w:bottom w:w="0" w:type="dxa"/>
        <w:right w:w="0" w:type="dxa"/>
      </w:tblCellMar>
    </w:tblPr>
  </w:style>
  <w:style w:type="paragraph" w:customStyle="1" w:styleId="204">
    <w:name w:val="Table Text"/>
    <w:basedOn w:val="1"/>
    <w:autoRedefine/>
    <w:semiHidden/>
    <w:qFormat/>
    <w:uiPriority w:val="0"/>
    <w:rPr>
      <w:rFonts w:ascii="Arial" w:hAnsi="Arial" w:eastAsia="Arial" w:cs="Arial"/>
      <w:sz w:val="21"/>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90</Pages>
  <Words>48357</Words>
  <Characters>50617</Characters>
  <Lines>314</Lines>
  <Paragraphs>88</Paragraphs>
  <TotalTime>1</TotalTime>
  <ScaleCrop>false</ScaleCrop>
  <LinksUpToDate>false</LinksUpToDate>
  <CharactersWithSpaces>53252</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莫建斌</cp:lastModifiedBy>
  <dcterms:modified xsi:type="dcterms:W3CDTF">2025-06-18T07:39:49Z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07BC412D20FF454FBAAFFEC25E02BB41_13</vt:lpwstr>
  </property>
  <property fmtid="{D5CDD505-2E9C-101B-9397-08002B2CF9AE}" pid="4" name="KSOTemplateDocerSaveRecord">
    <vt:lpwstr>eyJoZGlkIjoiYjM3MDlmZjc5NjhlNzcxODhhNDYyMDVhNmE1MTU0NzgiLCJ1c2VySWQiOiI0MzczNTY5ODQifQ==</vt:lpwstr>
  </property>
</Properties>
</file>