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D6C4">
      <w:pPr>
        <w:jc w:val="center"/>
        <w:rPr>
          <w:b/>
          <w:color w:val="auto"/>
          <w:sz w:val="32"/>
        </w:rPr>
      </w:pPr>
      <w:bookmarkStart w:id="0" w:name="_Toc521918064"/>
      <w:bookmarkStart w:id="1" w:name="_Toc522047322"/>
      <w:bookmarkStart w:id="2" w:name="_Toc450662846"/>
      <w:r>
        <w:rPr>
          <w:rFonts w:hint="eastAsia"/>
          <w:b/>
          <w:color w:val="auto"/>
          <w:sz w:val="32"/>
        </w:rPr>
        <w:t>东莞市水务集团供水有限公司2025年度办公用品及后勤物资采购项目</w:t>
      </w:r>
      <w:r>
        <w:rPr>
          <w:b/>
          <w:color w:val="auto"/>
          <w:sz w:val="32"/>
        </w:rPr>
        <w:t>招标公告</w:t>
      </w:r>
      <w:bookmarkEnd w:id="0"/>
      <w:bookmarkEnd w:id="1"/>
      <w:bookmarkEnd w:id="2"/>
    </w:p>
    <w:p w14:paraId="32752B15">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宋体"/>
          <w:color w:val="auto"/>
          <w:kern w:val="0"/>
          <w:sz w:val="21"/>
          <w:szCs w:val="21"/>
          <w:highlight w:val="none"/>
          <w:lang w:val="zh-CN"/>
        </w:rPr>
      </w:pPr>
    </w:p>
    <w:p w14:paraId="5D890728">
      <w:pPr>
        <w:autoSpaceDE w:val="0"/>
        <w:autoSpaceDN w:val="0"/>
        <w:adjustRightInd w:val="0"/>
        <w:snapToGrid w:val="0"/>
        <w:spacing w:line="360" w:lineRule="auto"/>
        <w:ind w:right="-34" w:firstLine="420" w:firstLineChars="200"/>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0"/>
          <w:sz w:val="21"/>
          <w:szCs w:val="21"/>
          <w:highlight w:val="none"/>
          <w:lang w:eastAsia="zh-CN"/>
        </w:rPr>
        <w:t>东莞市达盛招标代理有限公司</w:t>
      </w:r>
      <w:r>
        <w:rPr>
          <w:rFonts w:ascii="宋体" w:hAnsi="宋体" w:eastAsia="宋体" w:cs="Times New Roman"/>
          <w:color w:val="auto"/>
          <w:kern w:val="2"/>
          <w:sz w:val="21"/>
          <w:szCs w:val="21"/>
          <w:highlight w:val="none"/>
          <w:lang w:val="zh-CN"/>
        </w:rPr>
        <w:t>（以下简称“招标代理机构”）受</w:t>
      </w:r>
      <w:r>
        <w:rPr>
          <w:rFonts w:hint="eastAsia" w:ascii="宋体" w:hAnsi="宋体" w:eastAsia="宋体" w:cs="Times New Roman"/>
          <w:color w:val="auto"/>
          <w:kern w:val="0"/>
          <w:sz w:val="21"/>
          <w:szCs w:val="21"/>
          <w:highlight w:val="none"/>
          <w:lang w:eastAsia="zh-CN"/>
        </w:rPr>
        <w:t>东莞市水务集团供水有限公司</w:t>
      </w:r>
      <w:r>
        <w:rPr>
          <w:rFonts w:ascii="宋体" w:hAnsi="宋体" w:eastAsia="宋体" w:cs="Times New Roman"/>
          <w:color w:val="auto"/>
          <w:kern w:val="2"/>
          <w:sz w:val="21"/>
          <w:szCs w:val="21"/>
          <w:highlight w:val="none"/>
          <w:lang w:val="zh-CN"/>
        </w:rPr>
        <w:t>（以下简称“招标人”）的委托，对</w:t>
      </w:r>
      <w:bookmarkStart w:id="3" w:name="_Hlk41903390"/>
      <w:r>
        <w:rPr>
          <w:rFonts w:hint="eastAsia" w:ascii="宋体" w:hAnsi="宋体" w:eastAsia="宋体" w:cs="Times New Roman"/>
          <w:color w:val="auto"/>
          <w:kern w:val="0"/>
          <w:sz w:val="21"/>
          <w:szCs w:val="21"/>
          <w:highlight w:val="none"/>
          <w:lang w:eastAsia="zh-CN"/>
        </w:rPr>
        <w:t>东莞市水务集团供水有限公司2025年度办公用品及后勤物资采购项目</w:t>
      </w:r>
      <w:r>
        <w:rPr>
          <w:rFonts w:ascii="宋体" w:hAnsi="宋体" w:eastAsia="宋体" w:cs="Times New Roman"/>
          <w:color w:val="auto"/>
          <w:kern w:val="2"/>
          <w:sz w:val="21"/>
          <w:szCs w:val="21"/>
          <w:highlight w:val="none"/>
          <w:lang w:val="zh-CN"/>
        </w:rPr>
        <w:t>(招标编号：</w:t>
      </w:r>
      <w:r>
        <w:rPr>
          <w:rFonts w:hint="eastAsia" w:ascii="宋体" w:hAnsi="宋体" w:eastAsia="宋体" w:cs="Times New Roman"/>
          <w:color w:val="auto"/>
          <w:kern w:val="2"/>
          <w:sz w:val="21"/>
          <w:szCs w:val="21"/>
          <w:highlight w:val="none"/>
          <w:lang w:val="zh-CN"/>
        </w:rPr>
        <w:t>DGDS2025-008</w:t>
      </w:r>
      <w:r>
        <w:rPr>
          <w:rFonts w:ascii="宋体" w:hAnsi="宋体" w:eastAsia="宋体" w:cs="Times New Roman"/>
          <w:color w:val="auto"/>
          <w:kern w:val="2"/>
          <w:sz w:val="21"/>
          <w:szCs w:val="21"/>
          <w:highlight w:val="none"/>
          <w:lang w:val="zh-CN"/>
        </w:rPr>
        <w:t>)</w:t>
      </w:r>
      <w:bookmarkEnd w:id="3"/>
      <w:r>
        <w:rPr>
          <w:rFonts w:ascii="宋体" w:hAnsi="宋体" w:eastAsia="宋体" w:cs="Times New Roman"/>
          <w:color w:val="auto"/>
          <w:kern w:val="2"/>
          <w:sz w:val="21"/>
          <w:szCs w:val="21"/>
          <w:highlight w:val="none"/>
          <w:lang w:val="zh-CN"/>
        </w:rPr>
        <w:t>进行国内公开招标，</w:t>
      </w:r>
      <w:r>
        <w:rPr>
          <w:rFonts w:hint="eastAsia" w:ascii="宋体" w:hAnsi="宋体" w:eastAsia="宋体" w:cs="Times New Roman"/>
          <w:bCs/>
          <w:color w:val="auto"/>
          <w:kern w:val="0"/>
          <w:sz w:val="21"/>
          <w:szCs w:val="21"/>
          <w:highlight w:val="none"/>
        </w:rPr>
        <w:t>详情请参见本招标文件</w:t>
      </w:r>
      <w:r>
        <w:rPr>
          <w:rFonts w:ascii="宋体" w:hAnsi="宋体" w:eastAsia="宋体" w:cs="Times New Roman"/>
          <w:bCs/>
          <w:color w:val="auto"/>
          <w:kern w:val="0"/>
          <w:sz w:val="21"/>
          <w:szCs w:val="21"/>
          <w:highlight w:val="none"/>
        </w:rPr>
        <w:t>。</w:t>
      </w:r>
      <w:r>
        <w:rPr>
          <w:rFonts w:hint="eastAsia" w:ascii="宋体" w:hAnsi="宋体" w:eastAsia="宋体" w:cs="Times New Roman"/>
          <w:color w:val="auto"/>
          <w:kern w:val="0"/>
          <w:sz w:val="21"/>
          <w:szCs w:val="21"/>
          <w:highlight w:val="none"/>
        </w:rPr>
        <w:t>欢迎符合条件的合格投标人参加投标，</w:t>
      </w:r>
      <w:r>
        <w:rPr>
          <w:rFonts w:hint="eastAsia" w:ascii="宋体" w:hAnsi="宋体" w:eastAsia="宋体" w:cs="Times New Roman"/>
          <w:bCs/>
          <w:color w:val="auto"/>
          <w:kern w:val="0"/>
          <w:sz w:val="21"/>
          <w:szCs w:val="21"/>
          <w:highlight w:val="none"/>
        </w:rPr>
        <w:t>有关事项如下：</w:t>
      </w:r>
    </w:p>
    <w:p w14:paraId="1681A5F8">
      <w:pPr>
        <w:autoSpaceDE w:val="0"/>
        <w:autoSpaceDN w:val="0"/>
        <w:adjustRightInd w:val="0"/>
        <w:spacing w:line="360" w:lineRule="auto"/>
        <w:ind w:right="-34" w:rightChars="-14" w:firstLine="420" w:firstLineChars="200"/>
        <w:jc w:val="both"/>
        <w:rPr>
          <w:rFonts w:ascii="宋体" w:hAnsi="宋体" w:eastAsia="宋体" w:cs="Times New Roman"/>
          <w:color w:val="auto"/>
          <w:kern w:val="2"/>
          <w:sz w:val="21"/>
          <w:szCs w:val="21"/>
          <w:highlight w:val="none"/>
          <w:lang w:val="zh-CN"/>
        </w:rPr>
      </w:pPr>
    </w:p>
    <w:p w14:paraId="059ED4C4">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招标范围：供货期内，招标人办公用品及后勤物资的采购，包供货及运输。（具体内容详见：第三篇用户需求书）。</w:t>
      </w:r>
    </w:p>
    <w:p w14:paraId="3F7E7281">
      <w:pPr>
        <w:autoSpaceDE w:val="0"/>
        <w:autoSpaceDN w:val="0"/>
        <w:adjustRightInd w:val="0"/>
        <w:spacing w:line="360" w:lineRule="auto"/>
        <w:ind w:right="-34" w:rightChars="-14"/>
        <w:jc w:val="both"/>
        <w:rPr>
          <w:rFonts w:ascii="宋体" w:hAnsi="宋体" w:eastAsia="宋体" w:cs="Times New Roman"/>
          <w:color w:val="auto"/>
          <w:kern w:val="2"/>
          <w:sz w:val="21"/>
          <w:szCs w:val="21"/>
          <w:highlight w:val="none"/>
          <w:lang w:val="zh-CN"/>
        </w:rPr>
      </w:pPr>
    </w:p>
    <w:p w14:paraId="65049A4A">
      <w:pPr>
        <w:numPr>
          <w:ilvl w:val="0"/>
          <w:numId w:val="2"/>
        </w:numPr>
        <w:autoSpaceDE w:val="0"/>
        <w:autoSpaceDN w:val="0"/>
        <w:adjustRightInd w:val="0"/>
        <w:snapToGrid w:val="0"/>
        <w:spacing w:line="360" w:lineRule="auto"/>
        <w:ind w:right="-34"/>
        <w:jc w:val="left"/>
        <w:rPr>
          <w:rFonts w:ascii="宋体" w:hAnsi="宋体" w:eastAsia="宋体" w:cs="Times New Roman"/>
          <w:b/>
          <w:color w:val="auto"/>
          <w:kern w:val="2"/>
          <w:sz w:val="21"/>
          <w:szCs w:val="21"/>
          <w:highlight w:val="none"/>
          <w:lang w:val="zh-CN"/>
        </w:rPr>
      </w:pPr>
      <w:r>
        <w:rPr>
          <w:rFonts w:ascii="宋体" w:hAnsi="宋体" w:eastAsia="宋体" w:cs="Times New Roman"/>
          <w:b/>
          <w:color w:val="auto"/>
          <w:kern w:val="2"/>
          <w:sz w:val="21"/>
          <w:szCs w:val="21"/>
          <w:highlight w:val="none"/>
          <w:lang w:val="zh-CN"/>
        </w:rPr>
        <w:t>合格投标人</w:t>
      </w:r>
      <w:r>
        <w:rPr>
          <w:rFonts w:hint="eastAsia" w:ascii="宋体" w:hAnsi="宋体" w:eastAsia="宋体" w:cs="Times New Roman"/>
          <w:b/>
          <w:color w:val="auto"/>
          <w:kern w:val="2"/>
          <w:sz w:val="21"/>
          <w:szCs w:val="21"/>
          <w:highlight w:val="none"/>
          <w:lang w:val="zh-CN"/>
        </w:rPr>
        <w:t>资格要求</w:t>
      </w:r>
      <w:r>
        <w:rPr>
          <w:rFonts w:ascii="宋体" w:hAnsi="宋体" w:eastAsia="宋体" w:cs="Times New Roman"/>
          <w:b/>
          <w:color w:val="auto"/>
          <w:kern w:val="2"/>
          <w:sz w:val="21"/>
          <w:szCs w:val="21"/>
          <w:highlight w:val="none"/>
          <w:lang w:val="zh-CN"/>
        </w:rPr>
        <w:t>：</w:t>
      </w:r>
    </w:p>
    <w:p w14:paraId="7136BE51">
      <w:pPr>
        <w:widowControl w:val="0"/>
        <w:autoSpaceDE w:val="0"/>
        <w:autoSpaceDN w:val="0"/>
        <w:adjustRightInd w:val="0"/>
        <w:spacing w:line="360" w:lineRule="auto"/>
        <w:ind w:right="-34" w:rightChars="-14" w:firstLine="0" w:firstLineChars="0"/>
        <w:jc w:val="both"/>
        <w:rPr>
          <w:rFonts w:ascii="宋体" w:hAnsi="宋体" w:eastAsia="宋体" w:cs="Times New Roman"/>
          <w:b/>
          <w:color w:val="auto"/>
          <w:kern w:val="2"/>
          <w:sz w:val="21"/>
          <w:szCs w:val="21"/>
          <w:highlight w:val="none"/>
          <w:lang w:val="zh-CN" w:eastAsia="zh-CN" w:bidi="ar-SA"/>
        </w:rPr>
      </w:pPr>
      <w:r>
        <w:rPr>
          <w:rFonts w:hint="eastAsia" w:ascii="宋体" w:hAnsi="宋体" w:eastAsia="宋体" w:cs="Times New Roman"/>
          <w:b/>
          <w:color w:val="auto"/>
          <w:kern w:val="2"/>
          <w:sz w:val="21"/>
          <w:szCs w:val="21"/>
          <w:highlight w:val="none"/>
          <w:lang w:val="zh-CN" w:eastAsia="zh-CN" w:bidi="ar-SA"/>
        </w:rPr>
        <w:t>2</w:t>
      </w:r>
      <w:r>
        <w:rPr>
          <w:rFonts w:ascii="宋体" w:hAnsi="宋体" w:eastAsia="宋体" w:cs="Times New Roman"/>
          <w:b/>
          <w:color w:val="auto"/>
          <w:kern w:val="2"/>
          <w:sz w:val="21"/>
          <w:szCs w:val="21"/>
          <w:highlight w:val="none"/>
          <w:lang w:val="zh-CN" w:eastAsia="zh-CN" w:bidi="ar-SA"/>
        </w:rPr>
        <w:t xml:space="preserve">.1 </w:t>
      </w:r>
      <w:r>
        <w:rPr>
          <w:rFonts w:hint="eastAsia" w:ascii="宋体" w:hAnsi="宋体" w:eastAsia="宋体" w:cs="Times New Roman"/>
          <w:b/>
          <w:color w:val="auto"/>
          <w:kern w:val="2"/>
          <w:sz w:val="21"/>
          <w:szCs w:val="21"/>
          <w:highlight w:val="none"/>
          <w:lang w:val="zh-CN" w:eastAsia="zh-CN" w:bidi="ar-SA"/>
        </w:rPr>
        <w:t>在中华人民共和国境内登记注册、合法存续、正常经营且具有独立承担民事责任能力的法人或其他组织</w:t>
      </w:r>
      <w:r>
        <w:rPr>
          <w:rFonts w:ascii="宋体" w:hAnsi="宋体" w:eastAsia="宋体" w:cs="Times New Roman"/>
          <w:b/>
          <w:color w:val="auto"/>
          <w:kern w:val="2"/>
          <w:sz w:val="21"/>
          <w:szCs w:val="21"/>
          <w:highlight w:val="none"/>
          <w:lang w:val="zh-CN" w:eastAsia="zh-CN" w:bidi="ar-SA"/>
        </w:rPr>
        <w:t>；</w:t>
      </w:r>
    </w:p>
    <w:p w14:paraId="44FA059B">
      <w:pPr>
        <w:widowControl w:val="0"/>
        <w:autoSpaceDE w:val="0"/>
        <w:autoSpaceDN w:val="0"/>
        <w:adjustRightInd w:val="0"/>
        <w:spacing w:line="360" w:lineRule="auto"/>
        <w:ind w:right="-34" w:rightChars="-14" w:firstLine="0" w:firstLineChars="0"/>
        <w:jc w:val="both"/>
        <w:rPr>
          <w:rFonts w:hint="eastAsia" w:ascii="宋体" w:hAnsi="宋体" w:eastAsia="宋体" w:cs="Times New Roman"/>
          <w:b/>
          <w:color w:val="auto"/>
          <w:kern w:val="2"/>
          <w:sz w:val="21"/>
          <w:szCs w:val="21"/>
          <w:highlight w:val="none"/>
          <w:lang w:val="en-US" w:eastAsia="zh-CN" w:bidi="ar-SA"/>
        </w:rPr>
      </w:pPr>
      <w:bookmarkStart w:id="4" w:name="_Toc25819"/>
      <w:r>
        <w:rPr>
          <w:rFonts w:hint="eastAsia" w:ascii="宋体" w:hAnsi="宋体" w:eastAsia="宋体" w:cs="Times New Roman"/>
          <w:b/>
          <w:color w:val="auto"/>
          <w:kern w:val="2"/>
          <w:sz w:val="21"/>
          <w:szCs w:val="21"/>
          <w:highlight w:val="none"/>
          <w:lang w:val="zh-CN" w:eastAsia="zh-CN" w:bidi="ar-SA"/>
        </w:rPr>
        <w:t>2.2 投标人</w:t>
      </w:r>
      <w:r>
        <w:rPr>
          <w:rFonts w:hint="default" w:ascii="宋体" w:hAnsi="宋体" w:eastAsia="宋体" w:cs="Times New Roman"/>
          <w:b/>
          <w:color w:val="auto"/>
          <w:kern w:val="2"/>
          <w:sz w:val="21"/>
          <w:szCs w:val="21"/>
          <w:highlight w:val="none"/>
          <w:lang w:val="en-US" w:eastAsia="zh-CN" w:bidi="ar-SA"/>
        </w:rPr>
        <w:t>2022年1月1日</w:t>
      </w:r>
      <w:r>
        <w:rPr>
          <w:rFonts w:hint="eastAsia" w:ascii="宋体" w:hAnsi="宋体" w:eastAsia="宋体" w:cs="Times New Roman"/>
          <w:b/>
          <w:color w:val="auto"/>
          <w:kern w:val="2"/>
          <w:sz w:val="21"/>
          <w:szCs w:val="21"/>
          <w:highlight w:val="none"/>
          <w:lang w:val="zh-CN" w:eastAsia="zh-CN" w:bidi="ar-SA"/>
        </w:rPr>
        <w:t>以来具有一份办公用品或后勤物资供货业绩（合同签订日期为</w:t>
      </w:r>
      <w:r>
        <w:rPr>
          <w:rFonts w:hint="default" w:ascii="宋体" w:hAnsi="宋体" w:eastAsia="宋体" w:cs="Times New Roman"/>
          <w:b/>
          <w:color w:val="auto"/>
          <w:kern w:val="2"/>
          <w:sz w:val="21"/>
          <w:szCs w:val="21"/>
          <w:highlight w:val="none"/>
          <w:lang w:val="en-US" w:eastAsia="zh-CN" w:bidi="ar-SA"/>
        </w:rPr>
        <w:t>2022年1月1日</w:t>
      </w:r>
      <w:r>
        <w:rPr>
          <w:rFonts w:hint="eastAsia" w:ascii="宋体" w:hAnsi="宋体" w:eastAsia="宋体" w:cs="Times New Roman"/>
          <w:b/>
          <w:color w:val="auto"/>
          <w:kern w:val="2"/>
          <w:sz w:val="21"/>
          <w:szCs w:val="21"/>
          <w:highlight w:val="none"/>
          <w:lang w:val="zh-CN" w:eastAsia="zh-CN" w:bidi="ar-SA"/>
        </w:rPr>
        <w:t>或以后）；</w:t>
      </w:r>
    </w:p>
    <w:p w14:paraId="60C27929">
      <w:pPr>
        <w:widowControl w:val="0"/>
        <w:autoSpaceDE w:val="0"/>
        <w:autoSpaceDN w:val="0"/>
        <w:adjustRightInd w:val="0"/>
        <w:spacing w:line="360" w:lineRule="auto"/>
        <w:ind w:right="-34" w:rightChars="-14" w:firstLine="0" w:firstLineChars="0"/>
        <w:jc w:val="both"/>
        <w:rPr>
          <w:rFonts w:hint="eastAsia" w:ascii="宋体" w:hAnsi="宋体" w:eastAsia="宋体" w:cs="Times New Roman"/>
          <w:b/>
          <w:color w:val="auto"/>
          <w:kern w:val="2"/>
          <w:sz w:val="21"/>
          <w:szCs w:val="21"/>
          <w:highlight w:val="none"/>
          <w:lang w:val="zh-CN" w:eastAsia="zh-CN" w:bidi="ar-SA"/>
        </w:rPr>
      </w:pPr>
      <w:r>
        <w:rPr>
          <w:rFonts w:hint="eastAsia" w:ascii="宋体" w:hAnsi="宋体" w:eastAsia="宋体" w:cs="Times New Roman"/>
          <w:b/>
          <w:color w:val="auto"/>
          <w:kern w:val="2"/>
          <w:sz w:val="21"/>
          <w:szCs w:val="21"/>
          <w:highlight w:val="none"/>
          <w:lang w:val="en-US" w:eastAsia="zh-CN" w:bidi="ar-SA"/>
        </w:rPr>
        <w:t xml:space="preserve">2.3 </w:t>
      </w:r>
      <w:r>
        <w:rPr>
          <w:rFonts w:hint="eastAsia" w:ascii="宋体" w:hAnsi="宋体" w:eastAsia="宋体" w:cs="Times New Roman"/>
          <w:b/>
          <w:color w:val="auto"/>
          <w:kern w:val="2"/>
          <w:sz w:val="21"/>
          <w:szCs w:val="21"/>
          <w:highlight w:val="none"/>
          <w:lang w:val="zh-CN" w:eastAsia="zh-CN" w:bidi="ar-SA"/>
        </w:rPr>
        <w:t>本项目不接受联合体投标。</w:t>
      </w:r>
      <w:bookmarkEnd w:id="4"/>
    </w:p>
    <w:p w14:paraId="0BA09B68">
      <w:pPr>
        <w:autoSpaceDE w:val="0"/>
        <w:autoSpaceDN w:val="0"/>
        <w:adjustRightInd w:val="0"/>
        <w:spacing w:line="360" w:lineRule="auto"/>
        <w:ind w:right="-34" w:rightChars="-14" w:firstLine="420" w:firstLineChars="200"/>
        <w:jc w:val="both"/>
        <w:rPr>
          <w:rFonts w:ascii="宋体" w:hAnsi="宋体" w:eastAsia="宋体" w:cs="Times New Roman"/>
          <w:color w:val="auto"/>
          <w:kern w:val="2"/>
          <w:sz w:val="21"/>
          <w:szCs w:val="21"/>
          <w:highlight w:val="none"/>
          <w:lang w:val="zh-CN"/>
        </w:rPr>
      </w:pPr>
    </w:p>
    <w:p w14:paraId="4B1E4DBD">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获取招标文件的方式：本项目采用“不记名网上下载”的方式发布招标文件，</w:t>
      </w:r>
      <w:r>
        <w:rPr>
          <w:rFonts w:hint="eastAsia" w:ascii="宋体" w:hAnsi="宋体" w:eastAsia="宋体" w:cs="Times New Roman"/>
          <w:color w:val="auto"/>
          <w:kern w:val="2"/>
          <w:sz w:val="21"/>
          <w:szCs w:val="21"/>
          <w:highlight w:val="none"/>
          <w:lang w:val="zh-CN"/>
        </w:rPr>
        <w:t>有意向的投标人可于本项目投标截止时间前，在本项目招标信息发布媒介</w:t>
      </w:r>
      <w:r>
        <w:rPr>
          <w:rFonts w:hint="eastAsia" w:ascii="宋体" w:hAnsi="宋体" w:eastAsia="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zh-CN"/>
        </w:rPr>
        <w:t>详见本招标公告第7点（除中国招标投标公共服务平台外）</w:t>
      </w:r>
      <w:r>
        <w:rPr>
          <w:rFonts w:hint="eastAsia" w:ascii="宋体" w:hAnsi="宋体" w:eastAsia="宋体" w:cs="Times New Roman"/>
          <w:color w:val="auto"/>
          <w:kern w:val="2"/>
          <w:sz w:val="21"/>
          <w:szCs w:val="21"/>
          <w:highlight w:val="none"/>
          <w:lang w:val="en-US" w:eastAsia="zh-CN"/>
        </w:rPr>
        <w:t>】</w:t>
      </w:r>
      <w:r>
        <w:rPr>
          <w:rFonts w:hint="eastAsia" w:ascii="宋体" w:hAnsi="宋体" w:eastAsia="宋体" w:cs="Times New Roman"/>
          <w:color w:val="auto"/>
          <w:kern w:val="2"/>
          <w:sz w:val="21"/>
          <w:szCs w:val="21"/>
          <w:highlight w:val="none"/>
          <w:lang w:val="zh-CN"/>
        </w:rPr>
        <w:t>下载招标文件。</w:t>
      </w:r>
    </w:p>
    <w:p w14:paraId="5A8DB1DD">
      <w:pPr>
        <w:autoSpaceDE w:val="0"/>
        <w:autoSpaceDN w:val="0"/>
        <w:adjustRightInd w:val="0"/>
        <w:spacing w:line="360" w:lineRule="auto"/>
        <w:ind w:left="660" w:leftChars="100" w:right="-34" w:rightChars="-14" w:hanging="420" w:hangingChars="200"/>
        <w:jc w:val="both"/>
        <w:rPr>
          <w:rFonts w:ascii="宋体" w:hAnsi="宋体" w:eastAsia="宋体" w:cs="Times New Roman"/>
          <w:color w:val="auto"/>
          <w:kern w:val="2"/>
          <w:sz w:val="21"/>
          <w:szCs w:val="21"/>
          <w:highlight w:val="none"/>
          <w:lang w:val="zh-CN"/>
        </w:rPr>
      </w:pPr>
    </w:p>
    <w:p w14:paraId="44AE9F9B">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招标代理机构</w:t>
      </w:r>
      <w:r>
        <w:rPr>
          <w:rFonts w:hint="eastAsia" w:ascii="宋体" w:hAnsi="宋体" w:eastAsia="宋体" w:cs="Times New Roman"/>
          <w:color w:val="auto"/>
          <w:kern w:val="2"/>
          <w:sz w:val="21"/>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kern w:val="2"/>
          <w:sz w:val="21"/>
          <w:szCs w:val="21"/>
          <w:highlight w:val="none"/>
          <w:lang w:val="en-US" w:eastAsia="zh-CN"/>
        </w:rPr>
        <w:t>政府采购</w:t>
      </w:r>
      <w:r>
        <w:rPr>
          <w:rFonts w:hint="eastAsia" w:ascii="宋体" w:hAnsi="宋体" w:eastAsia="宋体" w:cs="Times New Roman"/>
          <w:color w:val="auto"/>
          <w:kern w:val="2"/>
          <w:sz w:val="21"/>
          <w:szCs w:val="21"/>
          <w:highlight w:val="none"/>
          <w:lang w:val="zh-CN"/>
        </w:rPr>
        <w:t>严重违法失信行为记录名单的投标人，做好相关记录（处罚期限届满的除外）</w:t>
      </w:r>
      <w:r>
        <w:rPr>
          <w:rFonts w:ascii="宋体" w:hAnsi="宋体" w:eastAsia="宋体" w:cs="Times New Roman"/>
          <w:color w:val="auto"/>
          <w:kern w:val="2"/>
          <w:sz w:val="21"/>
          <w:szCs w:val="21"/>
          <w:highlight w:val="none"/>
          <w:lang w:val="zh-CN"/>
        </w:rPr>
        <w:t>。</w:t>
      </w:r>
    </w:p>
    <w:p w14:paraId="1C4E6125">
      <w:pPr>
        <w:autoSpaceDE w:val="0"/>
        <w:autoSpaceDN w:val="0"/>
        <w:adjustRightInd w:val="0"/>
        <w:spacing w:line="360" w:lineRule="auto"/>
        <w:ind w:right="-34" w:rightChars="-14" w:firstLine="420"/>
        <w:jc w:val="both"/>
        <w:rPr>
          <w:rFonts w:ascii="宋体" w:hAnsi="宋体" w:eastAsia="宋体" w:cs="Times New Roman"/>
          <w:color w:val="auto"/>
          <w:kern w:val="2"/>
          <w:sz w:val="21"/>
          <w:szCs w:val="21"/>
          <w:highlight w:val="none"/>
          <w:lang w:val="zh-CN"/>
        </w:rPr>
      </w:pPr>
    </w:p>
    <w:p w14:paraId="090133A6">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ascii="宋体" w:hAnsi="宋体" w:eastAsia="宋体" w:cs="Times New Roman"/>
          <w:color w:val="auto"/>
          <w:kern w:val="2"/>
          <w:sz w:val="21"/>
          <w:szCs w:val="21"/>
          <w:highlight w:val="none"/>
          <w:lang w:val="zh-CN"/>
        </w:rPr>
        <w:t>投标、开标时间及地点：</w:t>
      </w:r>
    </w:p>
    <w:p w14:paraId="07D97BA2">
      <w:pPr>
        <w:autoSpaceDE w:val="0"/>
        <w:autoSpaceDN w:val="0"/>
        <w:adjustRightInd w:val="0"/>
        <w:spacing w:line="360" w:lineRule="auto"/>
        <w:ind w:right="-34" w:rightChars="-1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5.1 </w:t>
      </w:r>
      <w:r>
        <w:rPr>
          <w:rFonts w:ascii="宋体" w:hAnsi="宋体" w:eastAsia="宋体" w:cs="Times New Roman"/>
          <w:color w:val="auto"/>
          <w:kern w:val="2"/>
          <w:sz w:val="21"/>
          <w:szCs w:val="21"/>
          <w:highlight w:val="none"/>
          <w:lang w:val="zh-CN"/>
        </w:rPr>
        <w:t>投标文件递交时间：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hint="eastAsia" w:ascii="宋体" w:hAnsi="宋体" w:eastAsia="宋体" w:cs="Times New Roman"/>
          <w:bCs/>
          <w:color w:val="auto"/>
          <w:kern w:val="0"/>
          <w:sz w:val="21"/>
          <w:szCs w:val="21"/>
          <w:highlight w:val="none"/>
          <w:u w:val="single"/>
          <w:lang w:val="en-US" w:eastAsia="zh-CN"/>
        </w:rPr>
        <w:t xml:space="preserve"> </w:t>
      </w:r>
      <w:r>
        <w:rPr>
          <w:rFonts w:hint="eastAsia" w:hAnsi="宋体" w:cs="Times New Roman"/>
          <w:bCs/>
          <w:color w:val="auto"/>
          <w:kern w:val="0"/>
          <w:sz w:val="21"/>
          <w:szCs w:val="21"/>
          <w:highlight w:val="none"/>
          <w:u w:val="single"/>
          <w:lang w:val="en-US" w:eastAsia="zh-CN"/>
        </w:rPr>
        <w:t>13</w:t>
      </w:r>
      <w:r>
        <w:rPr>
          <w:rFonts w:hint="eastAsia" w:ascii="宋体" w:hAnsi="宋体" w:eastAsia="宋体" w:cs="Times New Roman"/>
          <w:bCs/>
          <w:color w:val="auto"/>
          <w:kern w:val="0"/>
          <w:sz w:val="21"/>
          <w:szCs w:val="21"/>
          <w:highlight w:val="none"/>
          <w:u w:val="single"/>
          <w:lang w:val="en-US" w:eastAsia="zh-CN"/>
        </w:rPr>
        <w:t xml:space="preserve"> </w:t>
      </w:r>
      <w:r>
        <w:rPr>
          <w:rFonts w:hint="eastAsia" w:ascii="宋体" w:hAnsi="宋体" w:eastAsia="宋体" w:cs="Times New Roman"/>
          <w:bCs/>
          <w:color w:val="auto"/>
          <w:kern w:val="0"/>
          <w:sz w:val="21"/>
          <w:szCs w:val="21"/>
          <w:highlight w:val="none"/>
          <w:u w:val="single"/>
        </w:rPr>
        <w:t>:</w:t>
      </w:r>
      <w:r>
        <w:rPr>
          <w:rFonts w:hint="eastAsia" w:hAnsi="宋体" w:cs="Times New Roman"/>
          <w:bCs/>
          <w:color w:val="auto"/>
          <w:kern w:val="0"/>
          <w:sz w:val="21"/>
          <w:szCs w:val="21"/>
          <w:highlight w:val="none"/>
          <w:u w:val="single"/>
          <w:lang w:val="en-US" w:eastAsia="zh-CN"/>
        </w:rPr>
        <w:t>30</w:t>
      </w:r>
      <w:r>
        <w:rPr>
          <w:rFonts w:hint="eastAsia" w:ascii="宋体" w:hAnsi="宋体" w:eastAsia="宋体" w:cs="Times New Roman"/>
          <w:bCs/>
          <w:color w:val="auto"/>
          <w:kern w:val="0"/>
          <w:sz w:val="21"/>
          <w:szCs w:val="21"/>
          <w:highlight w:val="none"/>
          <w:u w:val="single"/>
          <w:lang w:val="en-US" w:eastAsia="zh-CN"/>
        </w:rPr>
        <w:t xml:space="preserve"> </w:t>
      </w:r>
      <w:r>
        <w:rPr>
          <w:rFonts w:hint="eastAsia" w:ascii="宋体" w:hAnsi="宋体" w:eastAsia="宋体" w:cs="Times New Roman"/>
          <w:bCs/>
          <w:color w:val="auto"/>
          <w:kern w:val="0"/>
          <w:sz w:val="21"/>
          <w:szCs w:val="21"/>
          <w:highlight w:val="none"/>
        </w:rPr>
        <w:t>～</w:t>
      </w:r>
      <w:r>
        <w:rPr>
          <w:rFonts w:hint="eastAsia" w:ascii="宋体" w:hAnsi="宋体" w:eastAsia="宋体" w:cs="Times New Roman"/>
          <w:bCs/>
          <w:color w:val="auto"/>
          <w:kern w:val="0"/>
          <w:sz w:val="21"/>
          <w:szCs w:val="21"/>
          <w:highlight w:val="none"/>
          <w:u w:val="single"/>
          <w:lang w:val="en-US" w:eastAsia="zh-CN"/>
        </w:rPr>
        <w:t xml:space="preserve"> </w:t>
      </w:r>
      <w:r>
        <w:rPr>
          <w:rFonts w:hint="eastAsia" w:hAnsi="宋体" w:cs="Times New Roman"/>
          <w:bCs/>
          <w:color w:val="auto"/>
          <w:kern w:val="0"/>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lang w:val="en-US" w:eastAsia="zh-CN"/>
        </w:rPr>
        <w:t xml:space="preserve"> </w:t>
      </w:r>
      <w:r>
        <w:rPr>
          <w:rFonts w:hint="eastAsia" w:ascii="宋体" w:hAnsi="宋体" w:eastAsia="宋体" w:cs="Times New Roman"/>
          <w:bCs/>
          <w:color w:val="auto"/>
          <w:kern w:val="0"/>
          <w:sz w:val="21"/>
          <w:szCs w:val="21"/>
          <w:highlight w:val="none"/>
          <w:u w:val="single"/>
        </w:rPr>
        <w:t>:</w:t>
      </w:r>
      <w:r>
        <w:rPr>
          <w:rFonts w:hint="eastAsia" w:hAnsi="宋体" w:cs="Times New Roman"/>
          <w:bCs/>
          <w:color w:val="auto"/>
          <w:kern w:val="0"/>
          <w:sz w:val="21"/>
          <w:szCs w:val="21"/>
          <w:highlight w:val="none"/>
          <w:u w:val="single"/>
          <w:lang w:val="en-US" w:eastAsia="zh-CN"/>
        </w:rPr>
        <w:t>00</w:t>
      </w:r>
      <w:r>
        <w:rPr>
          <w:rFonts w:hint="eastAsia" w:ascii="宋体" w:hAnsi="宋体" w:eastAsia="宋体" w:cs="Times New Roman"/>
          <w:bCs/>
          <w:color w:val="auto"/>
          <w:kern w:val="0"/>
          <w:sz w:val="21"/>
          <w:szCs w:val="21"/>
          <w:highlight w:val="none"/>
          <w:u w:val="single"/>
          <w:lang w:val="en-US" w:eastAsia="zh-CN"/>
        </w:rPr>
        <w:t xml:space="preserve"> </w:t>
      </w:r>
      <w:r>
        <w:rPr>
          <w:rFonts w:hint="eastAsia" w:ascii="宋体" w:hAnsi="宋体" w:eastAsia="宋体" w:cs="Times New Roman"/>
          <w:bCs/>
          <w:color w:val="auto"/>
          <w:kern w:val="0"/>
          <w:sz w:val="21"/>
          <w:szCs w:val="21"/>
          <w:highlight w:val="none"/>
        </w:rPr>
        <w:t>；</w:t>
      </w:r>
    </w:p>
    <w:p w14:paraId="27C2A80E">
      <w:pPr>
        <w:autoSpaceDE w:val="0"/>
        <w:autoSpaceDN w:val="0"/>
        <w:adjustRightInd w:val="0"/>
        <w:spacing w:line="360" w:lineRule="auto"/>
        <w:ind w:right="-34" w:rightChars="-14"/>
        <w:jc w:val="both"/>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lang w:val="zh-CN"/>
        </w:rPr>
        <w:t xml:space="preserve">5.2 </w:t>
      </w:r>
      <w:r>
        <w:rPr>
          <w:rFonts w:ascii="宋体" w:hAnsi="宋体" w:eastAsia="宋体" w:cs="Times New Roman"/>
          <w:color w:val="auto"/>
          <w:kern w:val="2"/>
          <w:sz w:val="21"/>
          <w:szCs w:val="21"/>
          <w:highlight w:val="none"/>
          <w:lang w:val="zh-CN"/>
        </w:rPr>
        <w:t>投标截止及开标时间：</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2025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年</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5</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月</w:t>
      </w:r>
      <w:r>
        <w:rPr>
          <w:rFonts w:ascii="宋体" w:hAnsi="宋体" w:eastAsia="宋体" w:cs="Times New Roman"/>
          <w:color w:val="auto"/>
          <w:kern w:val="2"/>
          <w:sz w:val="21"/>
          <w:szCs w:val="21"/>
          <w:highlight w:val="none"/>
          <w:u w:val="single"/>
          <w:lang w:val="zh-CN"/>
        </w:rPr>
        <w:t xml:space="preserve"> </w:t>
      </w:r>
      <w:r>
        <w:rPr>
          <w:rFonts w:hint="eastAsia" w:hAnsi="宋体" w:cs="Times New Roman"/>
          <w:color w:val="auto"/>
          <w:kern w:val="2"/>
          <w:sz w:val="21"/>
          <w:szCs w:val="21"/>
          <w:highlight w:val="none"/>
          <w:u w:val="single"/>
          <w:lang w:val="en-US" w:eastAsia="zh-CN"/>
        </w:rPr>
        <w:t>19</w:t>
      </w:r>
      <w:r>
        <w:rPr>
          <w:rFonts w:ascii="宋体" w:hAnsi="宋体" w:eastAsia="宋体" w:cs="Times New Roman"/>
          <w:color w:val="auto"/>
          <w:kern w:val="2"/>
          <w:sz w:val="21"/>
          <w:szCs w:val="21"/>
          <w:highlight w:val="none"/>
          <w:u w:val="single"/>
          <w:lang w:val="zh-CN"/>
        </w:rPr>
        <w:t xml:space="preserve"> </w:t>
      </w:r>
      <w:r>
        <w:rPr>
          <w:rFonts w:hint="eastAsia" w:ascii="宋体" w:hAnsi="宋体" w:eastAsia="宋体" w:cs="Times New Roman"/>
          <w:bCs/>
          <w:color w:val="auto"/>
          <w:kern w:val="0"/>
          <w:sz w:val="21"/>
          <w:szCs w:val="21"/>
          <w:highlight w:val="none"/>
        </w:rPr>
        <w:t>日</w:t>
      </w:r>
      <w:r>
        <w:rPr>
          <w:rFonts w:hint="eastAsia" w:ascii="宋体" w:hAnsi="宋体" w:eastAsia="宋体" w:cs="Times New Roman"/>
          <w:bCs/>
          <w:color w:val="auto"/>
          <w:kern w:val="0"/>
          <w:sz w:val="21"/>
          <w:szCs w:val="21"/>
          <w:highlight w:val="none"/>
          <w:u w:val="single"/>
          <w:lang w:val="en-US" w:eastAsia="zh-CN"/>
        </w:rPr>
        <w:t xml:space="preserve"> </w:t>
      </w:r>
      <w:r>
        <w:rPr>
          <w:rFonts w:hint="eastAsia" w:hAnsi="宋体" w:cs="Times New Roman"/>
          <w:bCs/>
          <w:color w:val="auto"/>
          <w:kern w:val="0"/>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lang w:val="en-US" w:eastAsia="zh-CN"/>
        </w:rPr>
        <w:t xml:space="preserve"> </w:t>
      </w:r>
      <w:r>
        <w:rPr>
          <w:rFonts w:hint="eastAsia" w:ascii="宋体" w:hAnsi="宋体" w:eastAsia="宋体" w:cs="Times New Roman"/>
          <w:bCs/>
          <w:color w:val="auto"/>
          <w:kern w:val="0"/>
          <w:sz w:val="21"/>
          <w:szCs w:val="21"/>
          <w:highlight w:val="none"/>
          <w:u w:val="single"/>
        </w:rPr>
        <w:t>:</w:t>
      </w:r>
      <w:r>
        <w:rPr>
          <w:rFonts w:hint="eastAsia" w:hAnsi="宋体" w:cs="Times New Roman"/>
          <w:bCs/>
          <w:color w:val="auto"/>
          <w:kern w:val="0"/>
          <w:sz w:val="21"/>
          <w:szCs w:val="21"/>
          <w:highlight w:val="none"/>
          <w:u w:val="single"/>
          <w:lang w:val="en-US" w:eastAsia="zh-CN"/>
        </w:rPr>
        <w:t>00</w:t>
      </w:r>
      <w:r>
        <w:rPr>
          <w:rFonts w:hint="eastAsia" w:ascii="宋体" w:hAnsi="宋体" w:eastAsia="宋体" w:cs="Times New Roman"/>
          <w:bCs/>
          <w:color w:val="auto"/>
          <w:kern w:val="0"/>
          <w:sz w:val="21"/>
          <w:szCs w:val="21"/>
          <w:highlight w:val="none"/>
        </w:rPr>
        <w:t>；</w:t>
      </w:r>
    </w:p>
    <w:p w14:paraId="4B749041">
      <w:pPr>
        <w:autoSpaceDE w:val="0"/>
        <w:autoSpaceDN w:val="0"/>
        <w:adjustRightInd w:val="0"/>
        <w:spacing w:line="360" w:lineRule="auto"/>
        <w:ind w:right="-34" w:rightChars="-14"/>
        <w:jc w:val="both"/>
        <w:rPr>
          <w:rFonts w:ascii="宋体" w:hAnsi="宋体" w:eastAsia="宋体" w:cs="Times New Roman"/>
          <w:color w:val="auto"/>
          <w:kern w:val="0"/>
          <w:sz w:val="21"/>
          <w:szCs w:val="21"/>
          <w:highlight w:val="none"/>
        </w:rPr>
      </w:pPr>
      <w:r>
        <w:rPr>
          <w:rFonts w:ascii="宋体" w:hAnsi="宋体" w:eastAsia="宋体" w:cs="Times New Roman"/>
          <w:color w:val="auto"/>
          <w:kern w:val="2"/>
          <w:sz w:val="21"/>
          <w:szCs w:val="21"/>
          <w:highlight w:val="none"/>
          <w:lang w:val="zh-CN"/>
        </w:rPr>
        <w:t>5.3 投标及开标地点：</w:t>
      </w:r>
      <w:r>
        <w:rPr>
          <w:rFonts w:hint="eastAsia" w:ascii="宋体" w:hAnsi="宋体" w:eastAsia="宋体" w:cs="Times New Roman"/>
          <w:color w:val="auto"/>
          <w:kern w:val="2"/>
          <w:sz w:val="21"/>
          <w:szCs w:val="21"/>
          <w:highlight w:val="none"/>
          <w:lang w:val="zh-CN"/>
        </w:rPr>
        <w:t>东莞市东城街道御景大厦303室（东城区政府旁）</w:t>
      </w:r>
      <w:r>
        <w:rPr>
          <w:rFonts w:hint="eastAsia" w:ascii="宋体" w:hAnsi="宋体" w:eastAsia="宋体" w:cs="Times New Roman"/>
          <w:color w:val="auto"/>
          <w:kern w:val="0"/>
          <w:sz w:val="21"/>
          <w:szCs w:val="21"/>
          <w:highlight w:val="none"/>
        </w:rPr>
        <w:t>。</w:t>
      </w:r>
    </w:p>
    <w:p w14:paraId="0DE400E0">
      <w:pPr>
        <w:autoSpaceDE w:val="0"/>
        <w:autoSpaceDN w:val="0"/>
        <w:adjustRightInd w:val="0"/>
        <w:spacing w:line="360" w:lineRule="auto"/>
        <w:ind w:right="-34" w:rightChars="-14" w:firstLine="210" w:firstLineChars="100"/>
        <w:jc w:val="both"/>
        <w:rPr>
          <w:rFonts w:ascii="宋体" w:hAnsi="宋体" w:eastAsia="宋体" w:cs="Times New Roman"/>
          <w:color w:val="auto"/>
          <w:kern w:val="0"/>
          <w:sz w:val="21"/>
          <w:szCs w:val="21"/>
          <w:highlight w:val="none"/>
        </w:rPr>
      </w:pPr>
    </w:p>
    <w:p w14:paraId="6A5E8FCD">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color w:val="auto"/>
          <w:kern w:val="2"/>
          <w:sz w:val="21"/>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kern w:val="2"/>
          <w:sz w:val="21"/>
          <w:szCs w:val="21"/>
          <w:highlight w:val="none"/>
          <w:lang w:val="zh-CN"/>
        </w:rPr>
        <w:t>。电报、传真形式的投标概不接受。</w:t>
      </w:r>
    </w:p>
    <w:p w14:paraId="373BB15F">
      <w:pPr>
        <w:autoSpaceDE w:val="0"/>
        <w:autoSpaceDN w:val="0"/>
        <w:adjustRightInd w:val="0"/>
        <w:spacing w:line="360" w:lineRule="auto"/>
        <w:ind w:left="240" w:leftChars="100" w:right="-34" w:rightChars="-14"/>
        <w:jc w:val="both"/>
        <w:rPr>
          <w:rFonts w:ascii="宋体" w:hAnsi="宋体" w:eastAsia="宋体" w:cs="Times New Roman"/>
          <w:color w:val="auto"/>
          <w:kern w:val="2"/>
          <w:sz w:val="21"/>
          <w:szCs w:val="21"/>
          <w:highlight w:val="none"/>
          <w:lang w:val="zh-CN"/>
        </w:rPr>
      </w:pPr>
    </w:p>
    <w:p w14:paraId="71B506B2">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lang w:val="zh-CN"/>
        </w:rPr>
      </w:pPr>
      <w:r>
        <w:rPr>
          <w:rFonts w:hint="eastAsia" w:ascii="宋体" w:hAnsi="宋体" w:eastAsia="宋体" w:cs="Times New Roman"/>
          <w:bCs/>
          <w:color w:val="auto"/>
          <w:kern w:val="2"/>
          <w:sz w:val="21"/>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kern w:val="2"/>
          <w:sz w:val="21"/>
          <w:szCs w:val="21"/>
          <w:highlight w:val="none"/>
          <w:lang w:val="zh-CN"/>
        </w:rPr>
        <w:t>代理</w:t>
      </w:r>
      <w:r>
        <w:rPr>
          <w:rFonts w:hint="eastAsia" w:ascii="宋体" w:hAnsi="宋体" w:eastAsia="宋体" w:cs="Times New Roman"/>
          <w:color w:val="auto"/>
          <w:kern w:val="2"/>
          <w:sz w:val="21"/>
          <w:szCs w:val="21"/>
          <w:highlight w:val="none"/>
          <w:lang w:val="en-US" w:eastAsia="zh-CN"/>
        </w:rPr>
        <w:t>机构</w:t>
      </w:r>
      <w:r>
        <w:rPr>
          <w:rFonts w:hint="eastAsia" w:ascii="宋体" w:hAnsi="宋体" w:eastAsia="宋体" w:cs="Times New Roman"/>
          <w:color w:val="auto"/>
          <w:kern w:val="2"/>
          <w:sz w:val="21"/>
          <w:szCs w:val="21"/>
          <w:highlight w:val="none"/>
          <w:lang w:val="zh-CN"/>
        </w:rPr>
        <w:t>网站（www.dashengtd.com</w:t>
      </w:r>
      <w:r>
        <w:rPr>
          <w:rFonts w:ascii="宋体" w:hAnsi="宋体" w:eastAsia="宋体" w:cs="Times New Roman"/>
          <w:color w:val="auto"/>
          <w:kern w:val="2"/>
          <w:sz w:val="21"/>
          <w:szCs w:val="21"/>
          <w:highlight w:val="none"/>
          <w:lang w:val="zh-CN"/>
        </w:rPr>
        <w:t>）。</w:t>
      </w:r>
    </w:p>
    <w:p w14:paraId="4BD7DD0A">
      <w:pPr>
        <w:autoSpaceDE w:val="0"/>
        <w:autoSpaceDN w:val="0"/>
        <w:adjustRightInd w:val="0"/>
        <w:spacing w:line="360" w:lineRule="auto"/>
        <w:ind w:right="-34" w:rightChars="-14" w:firstLine="420"/>
        <w:jc w:val="both"/>
        <w:rPr>
          <w:rFonts w:ascii="宋体" w:hAnsi="宋体" w:eastAsia="宋体" w:cs="Times New Roman"/>
          <w:bCs/>
          <w:color w:val="auto"/>
          <w:kern w:val="2"/>
          <w:sz w:val="21"/>
          <w:szCs w:val="21"/>
          <w:highlight w:val="none"/>
        </w:rPr>
      </w:pPr>
    </w:p>
    <w:p w14:paraId="65B09E54">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rPr>
      </w:pPr>
      <w:r>
        <w:rPr>
          <w:rFonts w:ascii="宋体" w:hAnsi="宋体" w:eastAsia="宋体" w:cs="Times New Roman"/>
          <w:bCs/>
          <w:color w:val="auto"/>
          <w:kern w:val="2"/>
          <w:sz w:val="21"/>
          <w:szCs w:val="21"/>
          <w:highlight w:val="none"/>
          <w:lang w:val="zh-CN"/>
        </w:rPr>
        <w:t>招标人联系方式</w:t>
      </w:r>
    </w:p>
    <w:p w14:paraId="1E313468">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rPr>
        <w:t>招标人：</w:t>
      </w:r>
      <w:r>
        <w:rPr>
          <w:rFonts w:hint="eastAsia" w:ascii="宋体" w:hAnsi="宋体" w:eastAsia="宋体" w:cs="Times New Roman"/>
          <w:color w:val="auto"/>
          <w:kern w:val="0"/>
          <w:sz w:val="21"/>
          <w:szCs w:val="21"/>
          <w:highlight w:val="none"/>
          <w:lang w:eastAsia="zh-CN"/>
        </w:rPr>
        <w:t>东莞市水务集团供水有限公司</w:t>
      </w:r>
    </w:p>
    <w:p w14:paraId="04AB4724">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 xml:space="preserve"> 址：</w:t>
      </w:r>
      <w:r>
        <w:rPr>
          <w:rFonts w:hint="eastAsia" w:ascii="宋体" w:hAnsi="宋体" w:eastAsia="宋体" w:cs="Times New Roman"/>
          <w:color w:val="auto"/>
          <w:kern w:val="0"/>
          <w:sz w:val="21"/>
          <w:szCs w:val="21"/>
          <w:highlight w:val="none"/>
        </w:rPr>
        <w:t>东莞市莞城街道莞龙路141号</w:t>
      </w:r>
    </w:p>
    <w:p w14:paraId="4D820F61">
      <w:pPr>
        <w:widowControl/>
        <w:autoSpaceDE w:val="0"/>
        <w:autoSpaceDN w:val="0"/>
        <w:adjustRightInd w:val="0"/>
        <w:spacing w:line="360" w:lineRule="auto"/>
        <w:ind w:right="-36" w:rightChars="-15" w:firstLine="424" w:firstLineChars="202"/>
        <w:jc w:val="left"/>
        <w:textAlignment w:val="bottom"/>
        <w:rPr>
          <w:rFonts w:hint="default" w:ascii="宋体" w:hAnsi="宋体" w:eastAsia="宋体" w:cs="Times New Roman"/>
          <w:color w:val="auto"/>
          <w:kern w:val="0"/>
          <w:sz w:val="21"/>
          <w:szCs w:val="21"/>
          <w:highlight w:val="none"/>
          <w:lang w:val="en-US" w:eastAsia="zh-CN"/>
        </w:rPr>
      </w:pPr>
      <w:r>
        <w:rPr>
          <w:rFonts w:ascii="宋体" w:hAnsi="宋体" w:eastAsia="宋体" w:cs="Times New Roman"/>
          <w:color w:val="auto"/>
          <w:kern w:val="0"/>
          <w:sz w:val="21"/>
          <w:szCs w:val="21"/>
          <w:highlight w:val="none"/>
        </w:rPr>
        <w:t>联系人</w:t>
      </w:r>
      <w:r>
        <w:rPr>
          <w:rFonts w:hint="eastAsia" w:ascii="宋体" w:hAnsi="宋体" w:eastAsia="宋体" w:cs="Times New Roman"/>
          <w:color w:val="auto"/>
          <w:kern w:val="0"/>
          <w:sz w:val="21"/>
          <w:szCs w:val="21"/>
          <w:highlight w:val="none"/>
        </w:rPr>
        <w:t>：陈先生</w:t>
      </w:r>
    </w:p>
    <w:p w14:paraId="12539EF9">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宋体"/>
          <w:color w:val="auto"/>
          <w:kern w:val="0"/>
          <w:sz w:val="21"/>
          <w:szCs w:val="21"/>
          <w:highlight w:val="none"/>
          <w:lang w:val="en-US" w:eastAsia="zh-CN"/>
        </w:rPr>
      </w:pPr>
      <w:r>
        <w:rPr>
          <w:rFonts w:ascii="宋体" w:hAnsi="宋体" w:eastAsia="宋体" w:cs="Times New Roman"/>
          <w:color w:val="auto"/>
          <w:kern w:val="0"/>
          <w:sz w:val="21"/>
          <w:szCs w:val="21"/>
          <w:highlight w:val="none"/>
        </w:rPr>
        <w:t>电  话：</w:t>
      </w:r>
      <w:r>
        <w:rPr>
          <w:rFonts w:hint="eastAsia" w:ascii="宋体" w:hAnsi="宋体" w:eastAsia="宋体" w:cs="Times New Roman"/>
          <w:color w:val="auto"/>
          <w:kern w:val="0"/>
          <w:sz w:val="21"/>
          <w:szCs w:val="21"/>
          <w:highlight w:val="none"/>
        </w:rPr>
        <w:t>0769-22628713</w:t>
      </w:r>
    </w:p>
    <w:p w14:paraId="399882BE">
      <w:pPr>
        <w:autoSpaceDE w:val="0"/>
        <w:autoSpaceDN w:val="0"/>
        <w:adjustRightInd w:val="0"/>
        <w:spacing w:line="360" w:lineRule="auto"/>
        <w:ind w:right="-34" w:rightChars="-14" w:firstLine="420"/>
        <w:jc w:val="both"/>
        <w:rPr>
          <w:rFonts w:ascii="宋体" w:hAnsi="宋体" w:eastAsia="宋体" w:cs="Times New Roman"/>
          <w:color w:val="auto"/>
          <w:kern w:val="0"/>
          <w:sz w:val="21"/>
          <w:szCs w:val="21"/>
          <w:highlight w:val="none"/>
        </w:rPr>
      </w:pPr>
    </w:p>
    <w:p w14:paraId="23A9C0D6">
      <w:pPr>
        <w:numPr>
          <w:ilvl w:val="0"/>
          <w:numId w:val="2"/>
        </w:numPr>
        <w:autoSpaceDE w:val="0"/>
        <w:autoSpaceDN w:val="0"/>
        <w:adjustRightInd w:val="0"/>
        <w:snapToGrid w:val="0"/>
        <w:spacing w:line="360" w:lineRule="auto"/>
        <w:ind w:right="-34"/>
        <w:jc w:val="left"/>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招标代理机构</w:t>
      </w:r>
      <w:r>
        <w:rPr>
          <w:rFonts w:hint="eastAsia" w:ascii="宋体" w:hAnsi="宋体" w:eastAsia="宋体" w:cs="Times New Roman"/>
          <w:color w:val="auto"/>
          <w:kern w:val="2"/>
          <w:sz w:val="21"/>
          <w:szCs w:val="21"/>
          <w:highlight w:val="none"/>
        </w:rPr>
        <w:t>及异议受理</w:t>
      </w:r>
      <w:r>
        <w:rPr>
          <w:rFonts w:ascii="宋体" w:hAnsi="宋体" w:eastAsia="宋体" w:cs="Times New Roman"/>
          <w:color w:val="auto"/>
          <w:kern w:val="2"/>
          <w:sz w:val="21"/>
          <w:szCs w:val="21"/>
          <w:highlight w:val="none"/>
        </w:rPr>
        <w:t>联系方式</w:t>
      </w:r>
    </w:p>
    <w:p w14:paraId="070B47D0">
      <w:pPr>
        <w:widowControl/>
        <w:autoSpaceDE w:val="0"/>
        <w:autoSpaceDN w:val="0"/>
        <w:adjustRightInd w:val="0"/>
        <w:spacing w:line="360" w:lineRule="auto"/>
        <w:ind w:right="-36" w:rightChars="-15" w:firstLine="424" w:firstLineChars="202"/>
        <w:jc w:val="left"/>
        <w:textAlignment w:val="bottom"/>
        <w:rPr>
          <w:rFonts w:hint="eastAsia"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rPr>
        <w:t>招标代理机构：</w:t>
      </w:r>
      <w:r>
        <w:rPr>
          <w:rFonts w:hint="eastAsia" w:ascii="宋体" w:hAnsi="宋体" w:eastAsia="宋体" w:cs="Times New Roman"/>
          <w:color w:val="auto"/>
          <w:kern w:val="0"/>
          <w:sz w:val="21"/>
          <w:szCs w:val="21"/>
          <w:highlight w:val="none"/>
          <w:lang w:eastAsia="zh-CN"/>
        </w:rPr>
        <w:t>东莞市达盛招标代理有限公司</w:t>
      </w:r>
    </w:p>
    <w:p w14:paraId="15659D7E">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  址：</w:t>
      </w:r>
      <w:r>
        <w:rPr>
          <w:rFonts w:hint="eastAsia" w:ascii="宋体" w:hAnsi="宋体" w:eastAsia="宋体" w:cs="Times New Roman"/>
          <w:color w:val="auto"/>
          <w:kern w:val="0"/>
          <w:sz w:val="21"/>
          <w:szCs w:val="21"/>
          <w:highlight w:val="none"/>
        </w:rPr>
        <w:t>东莞市东城街道御景大厦303室（东城区政府旁）</w:t>
      </w:r>
    </w:p>
    <w:p w14:paraId="64CE5783">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联系人：</w:t>
      </w:r>
      <w:r>
        <w:rPr>
          <w:rFonts w:hint="eastAsia" w:ascii="宋体" w:hAnsi="宋体" w:eastAsia="宋体" w:cs="Times New Roman"/>
          <w:color w:val="auto"/>
          <w:kern w:val="0"/>
          <w:sz w:val="21"/>
          <w:szCs w:val="21"/>
          <w:highlight w:val="none"/>
        </w:rPr>
        <w:t>杨浩林</w:t>
      </w:r>
    </w:p>
    <w:p w14:paraId="62A66B5E">
      <w:pPr>
        <w:widowControl/>
        <w:autoSpaceDE w:val="0"/>
        <w:autoSpaceDN w:val="0"/>
        <w:adjustRightInd w:val="0"/>
        <w:spacing w:line="360" w:lineRule="auto"/>
        <w:ind w:right="-36" w:rightChars="-15" w:firstLine="424" w:firstLineChars="202"/>
        <w:jc w:val="left"/>
        <w:textAlignment w:val="bottom"/>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 xml:space="preserve">电 </w:t>
      </w:r>
      <w:r>
        <w:rPr>
          <w:rFonts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rPr>
        <w:t>话</w:t>
      </w:r>
      <w:r>
        <w:rPr>
          <w:rFonts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0769-22113229</w:t>
      </w:r>
    </w:p>
    <w:p w14:paraId="304DBEE1">
      <w:pPr>
        <w:pStyle w:val="2"/>
        <w:rPr>
          <w:rFonts w:hint="eastAsia"/>
          <w:lang w:val="zh-CN"/>
        </w:rPr>
      </w:pPr>
    </w:p>
    <w:p w14:paraId="6A161CD4">
      <w:pPr>
        <w:rPr>
          <w:rFonts w:hint="eastAsia"/>
          <w:lang w:val="zh-CN"/>
        </w:rPr>
      </w:pPr>
    </w:p>
    <w:p w14:paraId="7B41C106">
      <w:pPr>
        <w:pStyle w:val="2"/>
        <w:rPr>
          <w:rFonts w:hint="eastAsia"/>
          <w:lang w:val="zh-CN"/>
        </w:rPr>
      </w:pPr>
    </w:p>
    <w:p w14:paraId="6247855A">
      <w:pPr>
        <w:spacing w:line="360" w:lineRule="auto"/>
        <w:ind w:firstLine="247" w:firstLineChars="118"/>
        <w:jc w:val="right"/>
        <w:rPr>
          <w:rFonts w:hAnsi="宋体" w:cs="宋体"/>
          <w:color w:val="auto"/>
          <w:sz w:val="21"/>
          <w:szCs w:val="21"/>
        </w:rPr>
      </w:pPr>
    </w:p>
    <w:p w14:paraId="6521B6AC">
      <w:pPr>
        <w:spacing w:line="360" w:lineRule="auto"/>
        <w:ind w:firstLine="247" w:firstLineChars="118"/>
        <w:jc w:val="right"/>
        <w:rPr>
          <w:rFonts w:hAnsi="宋体" w:cs="宋体"/>
          <w:bCs/>
          <w:color w:val="auto"/>
          <w:sz w:val="21"/>
          <w:szCs w:val="21"/>
        </w:rPr>
      </w:pPr>
      <w:r>
        <w:rPr>
          <w:rFonts w:hint="eastAsia" w:hAnsi="宋体" w:cs="宋体"/>
          <w:color w:val="auto"/>
          <w:sz w:val="21"/>
          <w:szCs w:val="21"/>
        </w:rPr>
        <w:t>招标人：东莞市水务集团供水有限公司</w:t>
      </w:r>
    </w:p>
    <w:p w14:paraId="60B10AA1">
      <w:pPr>
        <w:spacing w:line="360" w:lineRule="auto"/>
        <w:rPr>
          <w:rFonts w:hAnsi="宋体" w:cs="宋体"/>
          <w:bCs/>
          <w:color w:val="auto"/>
          <w:sz w:val="21"/>
          <w:szCs w:val="21"/>
        </w:rPr>
      </w:pPr>
    </w:p>
    <w:p w14:paraId="011401B4">
      <w:pPr>
        <w:spacing w:line="360" w:lineRule="auto"/>
        <w:rPr>
          <w:rFonts w:hAnsi="宋体" w:cs="宋体"/>
          <w:color w:val="auto"/>
          <w:sz w:val="21"/>
          <w:szCs w:val="21"/>
        </w:rPr>
      </w:pPr>
    </w:p>
    <w:p w14:paraId="612213B1">
      <w:pPr>
        <w:spacing w:line="360" w:lineRule="auto"/>
        <w:rPr>
          <w:rFonts w:hAnsi="宋体" w:cs="宋体"/>
          <w:color w:val="auto"/>
          <w:sz w:val="21"/>
          <w:szCs w:val="21"/>
        </w:rPr>
      </w:pPr>
    </w:p>
    <w:p w14:paraId="31449CE7">
      <w:pPr>
        <w:pStyle w:val="2"/>
      </w:pPr>
    </w:p>
    <w:p w14:paraId="201FB89B">
      <w:pPr>
        <w:spacing w:line="360" w:lineRule="auto"/>
        <w:ind w:firstLine="420" w:firstLineChars="200"/>
        <w:jc w:val="right"/>
        <w:rPr>
          <w:rFonts w:hAnsi="宋体" w:cs="宋体"/>
          <w:color w:val="auto"/>
          <w:sz w:val="21"/>
          <w:szCs w:val="21"/>
        </w:rPr>
      </w:pPr>
      <w:r>
        <w:rPr>
          <w:rFonts w:hint="eastAsia" w:hAnsi="宋体" w:cs="宋体"/>
          <w:color w:val="auto"/>
          <w:sz w:val="21"/>
          <w:szCs w:val="21"/>
        </w:rPr>
        <w:t>招标代理：东莞市达盛招标代理有限公司</w:t>
      </w:r>
    </w:p>
    <w:p w14:paraId="6EFA951B">
      <w:pPr>
        <w:spacing w:line="360" w:lineRule="auto"/>
        <w:ind w:firstLine="420" w:firstLineChars="200"/>
        <w:jc w:val="right"/>
        <w:rPr>
          <w:color w:val="auto"/>
          <w:sz w:val="21"/>
          <w:szCs w:val="21"/>
        </w:rPr>
      </w:pPr>
      <w:r>
        <w:rPr>
          <w:rFonts w:hint="eastAsia" w:hAnsi="宋体" w:cs="宋体"/>
          <w:color w:val="auto"/>
          <w:sz w:val="21"/>
          <w:szCs w:val="21"/>
          <w:lang w:val="en-US" w:eastAsia="zh-CN"/>
        </w:rPr>
        <w:t>2025</w:t>
      </w:r>
      <w:r>
        <w:rPr>
          <w:rFonts w:hint="eastAsia" w:hAnsi="宋体" w:cs="宋体"/>
          <w:color w:val="auto"/>
          <w:sz w:val="21"/>
          <w:szCs w:val="21"/>
        </w:rPr>
        <w:t>年</w:t>
      </w:r>
      <w:r>
        <w:rPr>
          <w:rFonts w:hint="eastAsia" w:hAnsi="宋体" w:cs="宋体"/>
          <w:color w:val="auto"/>
          <w:sz w:val="21"/>
          <w:szCs w:val="21"/>
          <w:lang w:val="en-US" w:eastAsia="zh-CN"/>
        </w:rPr>
        <w:t xml:space="preserve"> 4 </w:t>
      </w:r>
      <w:r>
        <w:rPr>
          <w:rFonts w:hint="eastAsia" w:hAnsi="宋体" w:cs="宋体"/>
          <w:color w:val="auto"/>
          <w:sz w:val="21"/>
          <w:szCs w:val="21"/>
        </w:rPr>
        <w:t>月</w:t>
      </w:r>
      <w:r>
        <w:rPr>
          <w:rFonts w:hint="eastAsia" w:hAnsi="宋体" w:cs="宋体"/>
          <w:color w:val="auto"/>
          <w:sz w:val="21"/>
          <w:szCs w:val="21"/>
          <w:lang w:val="en-US" w:eastAsia="zh-CN"/>
        </w:rPr>
        <w:t xml:space="preserve"> 28</w:t>
      </w:r>
      <w:bookmarkStart w:id="5" w:name="_GoBack"/>
      <w:bookmarkEnd w:id="5"/>
      <w:r>
        <w:rPr>
          <w:rFonts w:hint="eastAsia" w:hAnsi="宋体" w:cs="宋体"/>
          <w:color w:val="auto"/>
          <w:sz w:val="21"/>
          <w:szCs w:val="21"/>
          <w:lang w:val="en-US" w:eastAsia="zh-CN"/>
        </w:rPr>
        <w:t xml:space="preserve"> </w:t>
      </w:r>
      <w:r>
        <w:rPr>
          <w:rFonts w:hint="eastAsia" w:hAnsi="宋体" w:cs="宋体"/>
          <w:color w:val="auto"/>
          <w:sz w:val="21"/>
          <w:szCs w:val="21"/>
        </w:rPr>
        <w:t>日</w:t>
      </w:r>
    </w:p>
    <w:sectPr>
      <w:pgSz w:w="11906" w:h="16838"/>
      <w:pgMar w:top="741" w:right="1191" w:bottom="49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19"/>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952693"/>
    <w:rsid w:val="00026020"/>
    <w:rsid w:val="000275A0"/>
    <w:rsid w:val="00030A65"/>
    <w:rsid w:val="0003232A"/>
    <w:rsid w:val="00045C8E"/>
    <w:rsid w:val="00084EA9"/>
    <w:rsid w:val="000A4E0E"/>
    <w:rsid w:val="000B7498"/>
    <w:rsid w:val="000E558B"/>
    <w:rsid w:val="00133CAA"/>
    <w:rsid w:val="001A60FA"/>
    <w:rsid w:val="001B3F9E"/>
    <w:rsid w:val="001C6963"/>
    <w:rsid w:val="001D51F2"/>
    <w:rsid w:val="00270D21"/>
    <w:rsid w:val="002A3009"/>
    <w:rsid w:val="0033494E"/>
    <w:rsid w:val="00340105"/>
    <w:rsid w:val="003E6DD1"/>
    <w:rsid w:val="0042713F"/>
    <w:rsid w:val="004A6EF7"/>
    <w:rsid w:val="004F7ED9"/>
    <w:rsid w:val="005073AC"/>
    <w:rsid w:val="0053605D"/>
    <w:rsid w:val="00572933"/>
    <w:rsid w:val="005F0472"/>
    <w:rsid w:val="006027D2"/>
    <w:rsid w:val="00622156"/>
    <w:rsid w:val="0063589E"/>
    <w:rsid w:val="006B5027"/>
    <w:rsid w:val="006F312F"/>
    <w:rsid w:val="00714222"/>
    <w:rsid w:val="00732673"/>
    <w:rsid w:val="00755789"/>
    <w:rsid w:val="00763E89"/>
    <w:rsid w:val="00786A3C"/>
    <w:rsid w:val="007967CB"/>
    <w:rsid w:val="007C53EC"/>
    <w:rsid w:val="007D6259"/>
    <w:rsid w:val="0085797A"/>
    <w:rsid w:val="00895D1B"/>
    <w:rsid w:val="008B4186"/>
    <w:rsid w:val="008D1CAB"/>
    <w:rsid w:val="008D717A"/>
    <w:rsid w:val="008D7212"/>
    <w:rsid w:val="00907420"/>
    <w:rsid w:val="00914100"/>
    <w:rsid w:val="00952693"/>
    <w:rsid w:val="00961D83"/>
    <w:rsid w:val="009B5858"/>
    <w:rsid w:val="009E03F2"/>
    <w:rsid w:val="009E559E"/>
    <w:rsid w:val="00A31874"/>
    <w:rsid w:val="00A44BA4"/>
    <w:rsid w:val="00A5337C"/>
    <w:rsid w:val="00A95503"/>
    <w:rsid w:val="00AA7D30"/>
    <w:rsid w:val="00AC2C5D"/>
    <w:rsid w:val="00AE6806"/>
    <w:rsid w:val="00B11B19"/>
    <w:rsid w:val="00B121BB"/>
    <w:rsid w:val="00B16C0B"/>
    <w:rsid w:val="00B835F4"/>
    <w:rsid w:val="00B9760B"/>
    <w:rsid w:val="00BD373A"/>
    <w:rsid w:val="00BD5E80"/>
    <w:rsid w:val="00BE0435"/>
    <w:rsid w:val="00BE2214"/>
    <w:rsid w:val="00BF38FF"/>
    <w:rsid w:val="00BF4A29"/>
    <w:rsid w:val="00C22062"/>
    <w:rsid w:val="00C85A23"/>
    <w:rsid w:val="00C86695"/>
    <w:rsid w:val="00D1007C"/>
    <w:rsid w:val="00D118EB"/>
    <w:rsid w:val="00D74AC2"/>
    <w:rsid w:val="00DD46D3"/>
    <w:rsid w:val="00DE1128"/>
    <w:rsid w:val="00DF5A23"/>
    <w:rsid w:val="00E640F3"/>
    <w:rsid w:val="00E85A47"/>
    <w:rsid w:val="00EA57F1"/>
    <w:rsid w:val="00EB59B3"/>
    <w:rsid w:val="00EF11E0"/>
    <w:rsid w:val="00EF376B"/>
    <w:rsid w:val="00F41ACC"/>
    <w:rsid w:val="00F43D68"/>
    <w:rsid w:val="00F62806"/>
    <w:rsid w:val="00FC04BB"/>
    <w:rsid w:val="00FC2BFD"/>
    <w:rsid w:val="03D92F50"/>
    <w:rsid w:val="065329DC"/>
    <w:rsid w:val="0A4A7AF4"/>
    <w:rsid w:val="0D0C2F2B"/>
    <w:rsid w:val="10F57734"/>
    <w:rsid w:val="10FF5620"/>
    <w:rsid w:val="16774AD7"/>
    <w:rsid w:val="1A634AAF"/>
    <w:rsid w:val="1CF65A7C"/>
    <w:rsid w:val="1E1C70A0"/>
    <w:rsid w:val="23582946"/>
    <w:rsid w:val="26CB0171"/>
    <w:rsid w:val="31C1511D"/>
    <w:rsid w:val="36A33A76"/>
    <w:rsid w:val="38625136"/>
    <w:rsid w:val="41F43C6C"/>
    <w:rsid w:val="42AE113F"/>
    <w:rsid w:val="45EF70AC"/>
    <w:rsid w:val="52A57D43"/>
    <w:rsid w:val="54F553B7"/>
    <w:rsid w:val="556E4541"/>
    <w:rsid w:val="5E9E1BCA"/>
    <w:rsid w:val="62302F71"/>
    <w:rsid w:val="63035CE2"/>
    <w:rsid w:val="65553038"/>
    <w:rsid w:val="655A33E2"/>
    <w:rsid w:val="669B3826"/>
    <w:rsid w:val="6837567B"/>
    <w:rsid w:val="76A129FF"/>
    <w:rsid w:val="7770213D"/>
    <w:rsid w:val="7AD26877"/>
    <w:rsid w:val="7FAD3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15"/>
    <w:qFormat/>
    <w:uiPriority w:val="0"/>
    <w:pPr>
      <w:outlineLvl w:val="0"/>
    </w:pPr>
  </w:style>
  <w:style w:type="paragraph" w:styleId="2">
    <w:name w:val="heading 3"/>
    <w:next w:val="1"/>
    <w:qFormat/>
    <w:uiPriority w:val="0"/>
    <w:pPr>
      <w:widowControl w:val="0"/>
      <w:autoSpaceDE w:val="0"/>
      <w:autoSpaceDN w:val="0"/>
      <w:adjustRightInd w:val="0"/>
      <w:jc w:val="left"/>
      <w:outlineLvl w:val="2"/>
    </w:pPr>
    <w:rPr>
      <w:rFonts w:ascii="宋体" w:hAnsi="Calibri" w:eastAsia="宋体" w:cs="Times New Roman"/>
      <w:kern w:val="0"/>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unhideWhenUsed/>
    <w:qFormat/>
    <w:uiPriority w:val="99"/>
    <w:pPr>
      <w:widowControl w:val="0"/>
      <w:jc w:val="left"/>
    </w:pPr>
    <w:rPr>
      <w:rFonts w:asciiTheme="minorHAnsi" w:hAnsiTheme="minorHAnsi" w:eastAsiaTheme="minorEastAsia" w:cstheme="minorBidi"/>
      <w:kern w:val="2"/>
      <w:sz w:val="21"/>
      <w:szCs w:val="22"/>
      <w:lang w:val="en-US" w:eastAsia="zh-CN" w:bidi="ar-SA"/>
    </w:rPr>
  </w:style>
  <w:style w:type="paragraph" w:styleId="5">
    <w:name w:val="Body Text"/>
    <w:basedOn w:val="1"/>
    <w:qFormat/>
    <w:uiPriority w:val="99"/>
    <w:pPr>
      <w:ind w:right="-26"/>
      <w:jc w:val="center"/>
    </w:pPr>
    <w:rPr>
      <w:b/>
      <w:bCs/>
      <w:sz w:val="84"/>
      <w:szCs w:val="84"/>
      <w:lang w:val="zh-CN"/>
    </w:r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table" w:styleId="11">
    <w:name w:val="Table Grid"/>
    <w:basedOn w:val="1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sz w:val="12"/>
      <w:szCs w:val="12"/>
      <w:u w:val="none"/>
    </w:rPr>
  </w:style>
  <w:style w:type="character" w:styleId="14">
    <w:name w:val="annotation reference"/>
    <w:qFormat/>
    <w:uiPriority w:val="99"/>
    <w:rPr>
      <w:sz w:val="21"/>
      <w:szCs w:val="21"/>
    </w:rPr>
  </w:style>
  <w:style w:type="character" w:customStyle="1" w:styleId="15">
    <w:name w:val="标题 1 字符"/>
    <w:basedOn w:val="12"/>
    <w:link w:val="3"/>
    <w:qFormat/>
    <w:uiPriority w:val="0"/>
    <w:rPr>
      <w:rFonts w:ascii="宋体" w:hAnsi="Times New Roman" w:eastAsia="宋体" w:cs="Times New Roman"/>
      <w:kern w:val="0"/>
      <w:sz w:val="24"/>
      <w:szCs w:val="24"/>
    </w:rPr>
  </w:style>
  <w:style w:type="character" w:customStyle="1" w:styleId="16">
    <w:name w:val="页眉 字符"/>
    <w:basedOn w:val="12"/>
    <w:link w:val="8"/>
    <w:qFormat/>
    <w:uiPriority w:val="99"/>
    <w:rPr>
      <w:rFonts w:ascii="宋体" w:hAnsi="Times New Roman" w:eastAsia="宋体" w:cs="Times New Roman"/>
      <w:kern w:val="0"/>
      <w:sz w:val="18"/>
      <w:szCs w:val="18"/>
    </w:rPr>
  </w:style>
  <w:style w:type="character" w:customStyle="1" w:styleId="17">
    <w:name w:val="页脚 字符"/>
    <w:basedOn w:val="12"/>
    <w:link w:val="7"/>
    <w:qFormat/>
    <w:uiPriority w:val="99"/>
    <w:rPr>
      <w:rFonts w:ascii="宋体" w:hAnsi="Times New Roman" w:eastAsia="宋体" w:cs="Times New Roman"/>
      <w:kern w:val="0"/>
      <w:sz w:val="18"/>
      <w:szCs w:val="18"/>
    </w:rPr>
  </w:style>
  <w:style w:type="paragraph" w:customStyle="1" w:styleId="18">
    <w:name w:val="彩色列表 - 强调文字颜色 11"/>
    <w:basedOn w:val="1"/>
    <w:link w:val="22"/>
    <w:qFormat/>
    <w:uiPriority w:val="0"/>
    <w:pPr>
      <w:ind w:firstLine="420" w:firstLineChars="200"/>
    </w:pPr>
  </w:style>
  <w:style w:type="paragraph" w:customStyle="1" w:styleId="19">
    <w:name w:val="样式4"/>
    <w:basedOn w:val="1"/>
    <w:qFormat/>
    <w:uiPriority w:val="0"/>
    <w:pPr>
      <w:numPr>
        <w:ilvl w:val="3"/>
        <w:numId w:val="1"/>
      </w:numPr>
      <w:tabs>
        <w:tab w:val="left" w:pos="1984"/>
      </w:tabs>
      <w:autoSpaceDE/>
      <w:autoSpaceDN/>
      <w:adjustRightInd/>
      <w:jc w:val="both"/>
    </w:pPr>
    <w:rPr>
      <w:rFonts w:ascii="Times New Roman"/>
      <w:kern w:val="2"/>
      <w:sz w:val="21"/>
    </w:rPr>
  </w:style>
  <w:style w:type="paragraph" w:customStyle="1" w:styleId="20">
    <w:name w:val="p0"/>
    <w:basedOn w:val="1"/>
    <w:qFormat/>
    <w:uiPriority w:val="99"/>
    <w:pPr>
      <w:widowControl/>
      <w:autoSpaceDE/>
      <w:autoSpaceDN/>
      <w:adjustRightInd/>
      <w:jc w:val="both"/>
    </w:pPr>
    <w:rPr>
      <w:rFonts w:ascii="Times New Roman"/>
      <w:sz w:val="21"/>
      <w:szCs w:val="20"/>
    </w:rPr>
  </w:style>
  <w:style w:type="paragraph" w:styleId="21">
    <w:name w:val="List Paragraph"/>
    <w:basedOn w:val="1"/>
    <w:qFormat/>
    <w:uiPriority w:val="34"/>
    <w:pPr>
      <w:ind w:firstLine="420" w:firstLineChars="200"/>
    </w:pPr>
  </w:style>
  <w:style w:type="character" w:customStyle="1" w:styleId="22">
    <w:name w:val="彩色列表 - 强调文字颜色 1 Char"/>
    <w:link w:val="18"/>
    <w:qFormat/>
    <w:uiPriority w:val="0"/>
    <w:rPr>
      <w:rFonts w:ascii="宋体"/>
      <w:sz w:val="24"/>
      <w:szCs w:val="24"/>
    </w:rPr>
  </w:style>
  <w:style w:type="character" w:customStyle="1" w:styleId="23">
    <w:name w:val="批注框文本 字符"/>
    <w:basedOn w:val="12"/>
    <w:link w:val="6"/>
    <w:semiHidden/>
    <w:qFormat/>
    <w:uiPriority w:val="99"/>
    <w:rPr>
      <w:rFonts w:ascii="宋体"/>
      <w:sz w:val="18"/>
      <w:szCs w:val="18"/>
    </w:rPr>
  </w:style>
  <w:style w:type="table" w:customStyle="1" w:styleId="24">
    <w:name w:val="网格型1"/>
    <w:basedOn w:val="10"/>
    <w:unhideWhenUsed/>
    <w:qFormat/>
    <w:uiPriority w:val="9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944</Words>
  <Characters>1079</Characters>
  <Lines>1</Lines>
  <Paragraphs>1</Paragraphs>
  <TotalTime>8</TotalTime>
  <ScaleCrop>false</ScaleCrop>
  <LinksUpToDate>false</LinksUpToDate>
  <CharactersWithSpaces>1144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2019-06-04T02:34:00Z</dcterms:created>
  <dc:creator>陈 启政</dc:creator>
  <cp:lastModifiedBy>WPS_1528900434</cp:lastModifiedBy>
  <cp:lastPrinted>2024-07-05T09:31:00Z</cp:lastPrinted>
  <dcterms:modified xsi:type="dcterms:W3CDTF">2025-04-28T06:40:09Z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6E0B3C3816C6462E9EEAC09D1C676DFB_12</vt:lpwstr>
  </property>
  <property fmtid="{D5CDD505-2E9C-101B-9397-08002B2CF9AE}" pid="4" name="KSOTemplateDocerSaveRecord">
    <vt:lpwstr>eyJoZGlkIjoiOGY5ODE3YmQ4YWE2MTA3ODk4MTRlMWQ3NmVkMTlhZjkiLCJ1c2VySWQiOiIzNzgyNDAxOTUifQ==</vt:lpwstr>
  </property>
</Properties>
</file>