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FB44F">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1CDB3F5B">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r>
        <w:rPr>
          <w:rFonts w:hint="eastAsia" w:ascii="宋体" w:hAnsi="宋体" w:eastAsia="宋体" w:cs="宋体"/>
          <w:b/>
          <w:bCs/>
          <w:color w:val="auto"/>
          <w:kern w:val="0"/>
          <w:sz w:val="60"/>
          <w:szCs w:val="60"/>
          <w:highlight w:val="none"/>
          <w:lang w:val="zh-CN"/>
        </w:rPr>
        <w:t>珠三角水资源配置工程东莞配套芦花坑水厂一期配水管线工程-B标段第三方检测服务采购项目</w:t>
      </w:r>
    </w:p>
    <w:p w14:paraId="3E86B076">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46E2A030">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14:paraId="01E82D66">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71A9DF8E">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17242271">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79FEE387">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62451B8A">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0FF29575">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号：DGDS2025-002</w:t>
      </w:r>
    </w:p>
    <w:p w14:paraId="4AF18CBE">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人：东莞市水务集团建设管理有限公司</w:t>
      </w:r>
    </w:p>
    <w:p w14:paraId="484B558B">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招标代理机构：东莞市达盛招标代理有限公司</w:t>
      </w:r>
    </w:p>
    <w:p w14:paraId="738B2828">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0E88D4C9">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bookmarkStart w:id="940" w:name="_GoBack"/>
    </w:p>
    <w:p w14:paraId="3B1E6591">
      <w:pPr>
        <w:autoSpaceDE w:val="0"/>
        <w:autoSpaceDN w:val="0"/>
        <w:adjustRightInd w:val="0"/>
        <w:spacing w:line="360" w:lineRule="auto"/>
        <w:ind w:right="-23" w:rightChars="-11"/>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 xml:space="preserve"> 4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2 </w:t>
      </w:r>
      <w:r>
        <w:rPr>
          <w:rFonts w:hint="eastAsia" w:ascii="宋体" w:hAnsi="宋体" w:eastAsia="宋体" w:cs="宋体"/>
          <w:b/>
          <w:bCs/>
          <w:color w:val="auto"/>
          <w:sz w:val="32"/>
          <w:szCs w:val="32"/>
          <w:highlight w:val="none"/>
          <w:lang w:val="zh-CN"/>
        </w:rPr>
        <w:t>日</w:t>
      </w:r>
    </w:p>
    <w:bookmarkEnd w:id="940"/>
    <w:p w14:paraId="1B544B2A">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Cs w:val="21"/>
          <w:highlight w:val="none"/>
        </w:rPr>
      </w:pPr>
      <w:bookmarkStart w:id="0" w:name="_Toc29891_WPSOffice_Type3"/>
      <w:r>
        <w:rPr>
          <w:rFonts w:ascii="宋体" w:hAnsi="宋体" w:eastAsia="宋体" w:cs="Times New Roman"/>
          <w:b/>
          <w:color w:val="auto"/>
          <w:kern w:val="0"/>
          <w:szCs w:val="21"/>
          <w:highlight w:val="none"/>
        </w:rPr>
        <w:br w:type="page"/>
      </w:r>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lang w:val="en-US" w:eastAsia="zh-CN"/>
        </w:rPr>
        <w:t xml:space="preserve">  </w:t>
      </w:r>
      <w:r>
        <w:rPr>
          <w:rFonts w:ascii="宋体" w:hAnsi="宋体" w:eastAsia="宋体" w:cs="Times New Roman"/>
          <w:b/>
          <w:color w:val="auto"/>
          <w:kern w:val="0"/>
          <w:sz w:val="24"/>
          <w:szCs w:val="24"/>
          <w:highlight w:val="none"/>
        </w:rPr>
        <w:t>录</w:t>
      </w:r>
    </w:p>
    <w:p w14:paraId="42694004">
      <w:pPr>
        <w:pStyle w:val="27"/>
        <w:tabs>
          <w:tab w:val="right" w:leader="dot" w:pos="10154"/>
        </w:tabs>
        <w:rPr>
          <w:color w:val="auto"/>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TOC \o "1-3" \h \u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_Toc32052 </w:instrText>
      </w:r>
      <w:r>
        <w:rPr>
          <w:rFonts w:hint="eastAsia" w:ascii="宋体" w:hAnsi="宋体" w:eastAsia="宋体" w:cs="宋体"/>
          <w:bCs/>
          <w:color w:val="auto"/>
          <w:szCs w:val="21"/>
          <w:highlight w:val="none"/>
        </w:rPr>
        <w:fldChar w:fldCharType="separate"/>
      </w:r>
      <w:r>
        <w:rPr>
          <w:rFonts w:ascii="宋体" w:hAnsi="宋体" w:eastAsia="宋体" w:cs="Times New Roman"/>
          <w:bCs/>
          <w:color w:val="auto"/>
          <w:kern w:val="44"/>
          <w:szCs w:val="32"/>
          <w:highlight w:val="none"/>
          <w:lang w:val="zh-CN"/>
        </w:rPr>
        <w:t>第一篇 招标公告</w:t>
      </w:r>
      <w:r>
        <w:rPr>
          <w:color w:val="auto"/>
          <w:highlight w:val="none"/>
        </w:rPr>
        <w:tab/>
      </w:r>
      <w:r>
        <w:rPr>
          <w:color w:val="auto"/>
          <w:highlight w:val="none"/>
        </w:rPr>
        <w:fldChar w:fldCharType="begin"/>
      </w:r>
      <w:r>
        <w:rPr>
          <w:color w:val="auto"/>
          <w:highlight w:val="none"/>
        </w:rPr>
        <w:instrText xml:space="preserve"> PAGEREF _Toc32052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bCs/>
          <w:color w:val="auto"/>
          <w:szCs w:val="21"/>
          <w:highlight w:val="none"/>
        </w:rPr>
        <w:fldChar w:fldCharType="end"/>
      </w:r>
    </w:p>
    <w:p w14:paraId="11685C05">
      <w:pPr>
        <w:pStyle w:val="27"/>
        <w:tabs>
          <w:tab w:val="right" w:leader="dot" w:pos="1015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_Toc15865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第二篇</w:t>
      </w:r>
      <w:r>
        <w:rPr>
          <w:rFonts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color w:val="auto"/>
          <w:highlight w:val="none"/>
        </w:rPr>
        <w:tab/>
      </w:r>
      <w:r>
        <w:rPr>
          <w:color w:val="auto"/>
          <w:highlight w:val="none"/>
        </w:rPr>
        <w:fldChar w:fldCharType="begin"/>
      </w:r>
      <w:r>
        <w:rPr>
          <w:color w:val="auto"/>
          <w:highlight w:val="none"/>
        </w:rPr>
        <w:instrText xml:space="preserve"> PAGEREF _Toc15865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bCs/>
          <w:color w:val="auto"/>
          <w:szCs w:val="21"/>
          <w:highlight w:val="none"/>
        </w:rPr>
        <w:fldChar w:fldCharType="end"/>
      </w:r>
    </w:p>
    <w:p w14:paraId="3F69AA6F">
      <w:pPr>
        <w:pStyle w:val="27"/>
        <w:tabs>
          <w:tab w:val="right" w:leader="dot" w:pos="1015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_Toc31872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一、总则</w:t>
      </w:r>
      <w:r>
        <w:rPr>
          <w:color w:val="auto"/>
          <w:highlight w:val="none"/>
        </w:rPr>
        <w:tab/>
      </w:r>
      <w:r>
        <w:rPr>
          <w:color w:val="auto"/>
          <w:highlight w:val="none"/>
        </w:rPr>
        <w:fldChar w:fldCharType="begin"/>
      </w:r>
      <w:r>
        <w:rPr>
          <w:color w:val="auto"/>
          <w:highlight w:val="none"/>
        </w:rPr>
        <w:instrText xml:space="preserve"> PAGEREF _Toc31872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bCs/>
          <w:color w:val="auto"/>
          <w:szCs w:val="21"/>
          <w:highlight w:val="none"/>
        </w:rPr>
        <w:fldChar w:fldCharType="end"/>
      </w:r>
    </w:p>
    <w:p w14:paraId="6AB43A88">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_Toc18454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r>
        <w:rPr>
          <w:color w:val="auto"/>
          <w:highlight w:val="none"/>
        </w:rPr>
        <w:tab/>
      </w:r>
      <w:r>
        <w:rPr>
          <w:color w:val="auto"/>
          <w:highlight w:val="none"/>
        </w:rPr>
        <w:fldChar w:fldCharType="begin"/>
      </w:r>
      <w:r>
        <w:rPr>
          <w:color w:val="auto"/>
          <w:highlight w:val="none"/>
        </w:rPr>
        <w:instrText xml:space="preserve"> PAGEREF _Toc18454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bCs/>
          <w:color w:val="auto"/>
          <w:szCs w:val="21"/>
          <w:highlight w:val="none"/>
        </w:rPr>
        <w:fldChar w:fldCharType="end"/>
      </w:r>
    </w:p>
    <w:p w14:paraId="1B5B79B3">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_Toc29377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合格的投标人</w:t>
      </w:r>
      <w:r>
        <w:rPr>
          <w:color w:val="auto"/>
          <w:highlight w:val="none"/>
        </w:rPr>
        <w:tab/>
      </w:r>
      <w:r>
        <w:rPr>
          <w:color w:val="auto"/>
          <w:highlight w:val="none"/>
        </w:rPr>
        <w:fldChar w:fldCharType="begin"/>
      </w:r>
      <w:r>
        <w:rPr>
          <w:color w:val="auto"/>
          <w:highlight w:val="none"/>
        </w:rPr>
        <w:instrText xml:space="preserve"> PAGEREF _Toc29377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bCs/>
          <w:color w:val="auto"/>
          <w:szCs w:val="21"/>
          <w:highlight w:val="none"/>
        </w:rPr>
        <w:fldChar w:fldCharType="end"/>
      </w:r>
    </w:p>
    <w:p w14:paraId="224E82D7">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_Toc8618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w:t>
      </w:r>
      <w:r>
        <w:rPr>
          <w:rFonts w:hint="eastAsia" w:ascii="宋体" w:hAnsi="宋体" w:eastAsia="宋体" w:cs="宋体"/>
          <w:color w:val="auto"/>
          <w:szCs w:val="21"/>
          <w:highlight w:val="none"/>
          <w:lang w:val="en-US" w:eastAsia="zh-CN"/>
        </w:rPr>
        <w:t>服务</w:t>
      </w:r>
      <w:r>
        <w:rPr>
          <w:color w:val="auto"/>
          <w:highlight w:val="none"/>
        </w:rPr>
        <w:tab/>
      </w:r>
      <w:r>
        <w:rPr>
          <w:color w:val="auto"/>
          <w:highlight w:val="none"/>
        </w:rPr>
        <w:fldChar w:fldCharType="begin"/>
      </w:r>
      <w:r>
        <w:rPr>
          <w:color w:val="auto"/>
          <w:highlight w:val="none"/>
        </w:rPr>
        <w:instrText xml:space="preserve"> PAGEREF _Toc8618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bCs/>
          <w:color w:val="auto"/>
          <w:szCs w:val="21"/>
          <w:highlight w:val="none"/>
        </w:rPr>
        <w:fldChar w:fldCharType="end"/>
      </w:r>
    </w:p>
    <w:p w14:paraId="3E2892F2">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_Toc17052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r>
        <w:rPr>
          <w:color w:val="auto"/>
          <w:highlight w:val="none"/>
        </w:rPr>
        <w:tab/>
      </w:r>
      <w:r>
        <w:rPr>
          <w:color w:val="auto"/>
          <w:highlight w:val="none"/>
        </w:rPr>
        <w:fldChar w:fldCharType="begin"/>
      </w:r>
      <w:r>
        <w:rPr>
          <w:color w:val="auto"/>
          <w:highlight w:val="none"/>
        </w:rPr>
        <w:instrText xml:space="preserve"> PAGEREF _Toc17052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bCs/>
          <w:color w:val="auto"/>
          <w:szCs w:val="21"/>
          <w:highlight w:val="none"/>
        </w:rPr>
        <w:fldChar w:fldCharType="end"/>
      </w:r>
    </w:p>
    <w:p w14:paraId="46AD6E44">
      <w:pPr>
        <w:pStyle w:val="27"/>
        <w:tabs>
          <w:tab w:val="right" w:leader="dot" w:pos="1015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_Toc26481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二、招标文件</w:t>
      </w:r>
      <w:r>
        <w:rPr>
          <w:color w:val="auto"/>
          <w:highlight w:val="none"/>
        </w:rPr>
        <w:tab/>
      </w:r>
      <w:r>
        <w:rPr>
          <w:color w:val="auto"/>
          <w:highlight w:val="none"/>
        </w:rPr>
        <w:fldChar w:fldCharType="begin"/>
      </w:r>
      <w:r>
        <w:rPr>
          <w:color w:val="auto"/>
          <w:highlight w:val="none"/>
        </w:rPr>
        <w:instrText xml:space="preserve"> PAGEREF _Toc26481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bCs/>
          <w:color w:val="auto"/>
          <w:szCs w:val="21"/>
          <w:highlight w:val="none"/>
        </w:rPr>
        <w:fldChar w:fldCharType="end"/>
      </w:r>
    </w:p>
    <w:p w14:paraId="257B5C4C">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_Toc28643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r>
        <w:rPr>
          <w:color w:val="auto"/>
          <w:highlight w:val="none"/>
        </w:rPr>
        <w:tab/>
      </w:r>
      <w:r>
        <w:rPr>
          <w:color w:val="auto"/>
          <w:highlight w:val="none"/>
        </w:rPr>
        <w:fldChar w:fldCharType="begin"/>
      </w:r>
      <w:r>
        <w:rPr>
          <w:color w:val="auto"/>
          <w:highlight w:val="none"/>
        </w:rPr>
        <w:instrText xml:space="preserve"> PAGEREF _Toc28643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bCs/>
          <w:color w:val="auto"/>
          <w:szCs w:val="21"/>
          <w:highlight w:val="none"/>
        </w:rPr>
        <w:fldChar w:fldCharType="end"/>
      </w:r>
    </w:p>
    <w:p w14:paraId="46E96CE5">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_Toc2029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r>
        <w:rPr>
          <w:color w:val="auto"/>
          <w:highlight w:val="none"/>
        </w:rPr>
        <w:tab/>
      </w:r>
      <w:r>
        <w:rPr>
          <w:color w:val="auto"/>
          <w:highlight w:val="none"/>
        </w:rPr>
        <w:fldChar w:fldCharType="begin"/>
      </w:r>
      <w:r>
        <w:rPr>
          <w:color w:val="auto"/>
          <w:highlight w:val="none"/>
        </w:rPr>
        <w:instrText xml:space="preserve"> PAGEREF _Toc2029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bCs/>
          <w:color w:val="auto"/>
          <w:szCs w:val="21"/>
          <w:highlight w:val="none"/>
        </w:rPr>
        <w:fldChar w:fldCharType="end"/>
      </w:r>
    </w:p>
    <w:p w14:paraId="018D6B7F">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_Toc10526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r>
        <w:rPr>
          <w:color w:val="auto"/>
          <w:highlight w:val="none"/>
        </w:rPr>
        <w:tab/>
      </w:r>
      <w:r>
        <w:rPr>
          <w:color w:val="auto"/>
          <w:highlight w:val="none"/>
        </w:rPr>
        <w:fldChar w:fldCharType="begin"/>
      </w:r>
      <w:r>
        <w:rPr>
          <w:color w:val="auto"/>
          <w:highlight w:val="none"/>
        </w:rPr>
        <w:instrText xml:space="preserve"> PAGEREF _Toc10526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bCs/>
          <w:color w:val="auto"/>
          <w:szCs w:val="21"/>
          <w:highlight w:val="none"/>
        </w:rPr>
        <w:fldChar w:fldCharType="end"/>
      </w:r>
    </w:p>
    <w:p w14:paraId="40530418">
      <w:pPr>
        <w:pStyle w:val="27"/>
        <w:tabs>
          <w:tab w:val="right" w:leader="dot" w:pos="1015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_Toc20817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三、投标文件的编制</w:t>
      </w:r>
      <w:r>
        <w:rPr>
          <w:color w:val="auto"/>
          <w:highlight w:val="none"/>
        </w:rPr>
        <w:tab/>
      </w:r>
      <w:r>
        <w:rPr>
          <w:color w:val="auto"/>
          <w:highlight w:val="none"/>
        </w:rPr>
        <w:fldChar w:fldCharType="begin"/>
      </w:r>
      <w:r>
        <w:rPr>
          <w:color w:val="auto"/>
          <w:highlight w:val="none"/>
        </w:rPr>
        <w:instrText xml:space="preserve"> PAGEREF _Toc20817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bCs/>
          <w:color w:val="auto"/>
          <w:szCs w:val="21"/>
          <w:highlight w:val="none"/>
        </w:rPr>
        <w:fldChar w:fldCharType="end"/>
      </w:r>
    </w:p>
    <w:p w14:paraId="4CE4D44E">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_Toc7767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r>
        <w:rPr>
          <w:color w:val="auto"/>
          <w:highlight w:val="none"/>
        </w:rPr>
        <w:tab/>
      </w:r>
      <w:r>
        <w:rPr>
          <w:color w:val="auto"/>
          <w:highlight w:val="none"/>
        </w:rPr>
        <w:fldChar w:fldCharType="begin"/>
      </w:r>
      <w:r>
        <w:rPr>
          <w:color w:val="auto"/>
          <w:highlight w:val="none"/>
        </w:rPr>
        <w:instrText xml:space="preserve"> PAGEREF _Toc7767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bCs/>
          <w:color w:val="auto"/>
          <w:szCs w:val="21"/>
          <w:highlight w:val="none"/>
        </w:rPr>
        <w:fldChar w:fldCharType="end"/>
      </w:r>
    </w:p>
    <w:p w14:paraId="601E9C54">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_Toc27540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9</w:t>
      </w:r>
      <w:r>
        <w:rPr>
          <w:rFonts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color w:val="auto"/>
          <w:highlight w:val="none"/>
        </w:rPr>
        <w:tab/>
      </w:r>
      <w:r>
        <w:rPr>
          <w:color w:val="auto"/>
          <w:highlight w:val="none"/>
        </w:rPr>
        <w:fldChar w:fldCharType="begin"/>
      </w:r>
      <w:r>
        <w:rPr>
          <w:color w:val="auto"/>
          <w:highlight w:val="none"/>
        </w:rPr>
        <w:instrText xml:space="preserve"> PAGEREF _Toc27540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bCs/>
          <w:color w:val="auto"/>
          <w:szCs w:val="21"/>
          <w:highlight w:val="none"/>
        </w:rPr>
        <w:fldChar w:fldCharType="end"/>
      </w:r>
    </w:p>
    <w:p w14:paraId="7A97B196">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_Toc5977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r>
        <w:rPr>
          <w:color w:val="auto"/>
          <w:highlight w:val="none"/>
        </w:rPr>
        <w:tab/>
      </w:r>
      <w:r>
        <w:rPr>
          <w:color w:val="auto"/>
          <w:highlight w:val="none"/>
        </w:rPr>
        <w:fldChar w:fldCharType="begin"/>
      </w:r>
      <w:r>
        <w:rPr>
          <w:color w:val="auto"/>
          <w:highlight w:val="none"/>
        </w:rPr>
        <w:instrText xml:space="preserve"> PAGEREF _Toc5977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bCs/>
          <w:color w:val="auto"/>
          <w:szCs w:val="21"/>
          <w:highlight w:val="none"/>
        </w:rPr>
        <w:fldChar w:fldCharType="end"/>
      </w:r>
    </w:p>
    <w:p w14:paraId="7B56A75B">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_Toc2119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r>
        <w:rPr>
          <w:color w:val="auto"/>
          <w:highlight w:val="none"/>
        </w:rPr>
        <w:tab/>
      </w:r>
      <w:r>
        <w:rPr>
          <w:color w:val="auto"/>
          <w:highlight w:val="none"/>
        </w:rPr>
        <w:fldChar w:fldCharType="begin"/>
      </w:r>
      <w:r>
        <w:rPr>
          <w:color w:val="auto"/>
          <w:highlight w:val="none"/>
        </w:rPr>
        <w:instrText xml:space="preserve"> PAGEREF _Toc2119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bCs/>
          <w:color w:val="auto"/>
          <w:szCs w:val="21"/>
          <w:highlight w:val="none"/>
        </w:rPr>
        <w:fldChar w:fldCharType="end"/>
      </w:r>
    </w:p>
    <w:p w14:paraId="6727B851">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_Toc3259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投标报价货币</w:t>
      </w:r>
      <w:r>
        <w:rPr>
          <w:color w:val="auto"/>
          <w:highlight w:val="none"/>
        </w:rPr>
        <w:tab/>
      </w:r>
      <w:r>
        <w:rPr>
          <w:color w:val="auto"/>
          <w:highlight w:val="none"/>
        </w:rPr>
        <w:fldChar w:fldCharType="begin"/>
      </w:r>
      <w:r>
        <w:rPr>
          <w:color w:val="auto"/>
          <w:highlight w:val="none"/>
        </w:rPr>
        <w:instrText xml:space="preserve"> PAGEREF _Toc3259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bCs/>
          <w:color w:val="auto"/>
          <w:szCs w:val="21"/>
          <w:highlight w:val="none"/>
        </w:rPr>
        <w:fldChar w:fldCharType="end"/>
      </w:r>
    </w:p>
    <w:p w14:paraId="0A47A9BF">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_Toc7645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r>
        <w:rPr>
          <w:color w:val="auto"/>
          <w:highlight w:val="none"/>
        </w:rPr>
        <w:tab/>
      </w:r>
      <w:r>
        <w:rPr>
          <w:color w:val="auto"/>
          <w:highlight w:val="none"/>
        </w:rPr>
        <w:fldChar w:fldCharType="begin"/>
      </w:r>
      <w:r>
        <w:rPr>
          <w:color w:val="auto"/>
          <w:highlight w:val="none"/>
        </w:rPr>
        <w:instrText xml:space="preserve"> PAGEREF _Toc7645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bCs/>
          <w:color w:val="auto"/>
          <w:szCs w:val="21"/>
          <w:highlight w:val="none"/>
        </w:rPr>
        <w:fldChar w:fldCharType="end"/>
      </w:r>
    </w:p>
    <w:p w14:paraId="00BDBCE8">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_Toc25196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r>
        <w:rPr>
          <w:color w:val="auto"/>
          <w:highlight w:val="none"/>
        </w:rPr>
        <w:tab/>
      </w:r>
      <w:r>
        <w:rPr>
          <w:color w:val="auto"/>
          <w:highlight w:val="none"/>
        </w:rPr>
        <w:fldChar w:fldCharType="begin"/>
      </w:r>
      <w:r>
        <w:rPr>
          <w:color w:val="auto"/>
          <w:highlight w:val="none"/>
        </w:rPr>
        <w:instrText xml:space="preserve"> PAGEREF _Toc25196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bCs/>
          <w:color w:val="auto"/>
          <w:szCs w:val="21"/>
          <w:highlight w:val="none"/>
        </w:rPr>
        <w:fldChar w:fldCharType="end"/>
      </w:r>
    </w:p>
    <w:p w14:paraId="16D1C0BB">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_Toc29326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r>
        <w:rPr>
          <w:color w:val="auto"/>
          <w:highlight w:val="none"/>
        </w:rPr>
        <w:tab/>
      </w:r>
      <w:r>
        <w:rPr>
          <w:color w:val="auto"/>
          <w:highlight w:val="none"/>
        </w:rPr>
        <w:fldChar w:fldCharType="begin"/>
      </w:r>
      <w:r>
        <w:rPr>
          <w:color w:val="auto"/>
          <w:highlight w:val="none"/>
        </w:rPr>
        <w:instrText xml:space="preserve"> PAGEREF _Toc29326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bCs/>
          <w:color w:val="auto"/>
          <w:szCs w:val="21"/>
          <w:highlight w:val="none"/>
        </w:rPr>
        <w:fldChar w:fldCharType="end"/>
      </w:r>
    </w:p>
    <w:p w14:paraId="048926E3">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_Toc6058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r>
        <w:rPr>
          <w:color w:val="auto"/>
          <w:highlight w:val="none"/>
        </w:rPr>
        <w:tab/>
      </w:r>
      <w:r>
        <w:rPr>
          <w:color w:val="auto"/>
          <w:highlight w:val="none"/>
        </w:rPr>
        <w:fldChar w:fldCharType="begin"/>
      </w:r>
      <w:r>
        <w:rPr>
          <w:color w:val="auto"/>
          <w:highlight w:val="none"/>
        </w:rPr>
        <w:instrText xml:space="preserve"> PAGEREF _Toc6058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bCs/>
          <w:color w:val="auto"/>
          <w:szCs w:val="21"/>
          <w:highlight w:val="none"/>
        </w:rPr>
        <w:fldChar w:fldCharType="end"/>
      </w:r>
    </w:p>
    <w:p w14:paraId="52B11BA6">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_Toc6910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r>
        <w:rPr>
          <w:color w:val="auto"/>
          <w:highlight w:val="none"/>
        </w:rPr>
        <w:tab/>
      </w:r>
      <w:r>
        <w:rPr>
          <w:color w:val="auto"/>
          <w:highlight w:val="none"/>
        </w:rPr>
        <w:fldChar w:fldCharType="begin"/>
      </w:r>
      <w:r>
        <w:rPr>
          <w:color w:val="auto"/>
          <w:highlight w:val="none"/>
        </w:rPr>
        <w:instrText xml:space="preserve"> PAGEREF _Toc6910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bCs/>
          <w:color w:val="auto"/>
          <w:szCs w:val="21"/>
          <w:highlight w:val="none"/>
        </w:rPr>
        <w:fldChar w:fldCharType="end"/>
      </w:r>
    </w:p>
    <w:p w14:paraId="16E2B640">
      <w:pPr>
        <w:pStyle w:val="27"/>
        <w:tabs>
          <w:tab w:val="right" w:leader="dot" w:pos="1015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_Toc8060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四、投标文件的递交</w:t>
      </w:r>
      <w:r>
        <w:rPr>
          <w:color w:val="auto"/>
          <w:highlight w:val="none"/>
        </w:rPr>
        <w:tab/>
      </w:r>
      <w:r>
        <w:rPr>
          <w:color w:val="auto"/>
          <w:highlight w:val="none"/>
        </w:rPr>
        <w:fldChar w:fldCharType="begin"/>
      </w:r>
      <w:r>
        <w:rPr>
          <w:color w:val="auto"/>
          <w:highlight w:val="none"/>
        </w:rPr>
        <w:instrText xml:space="preserve"> PAGEREF _Toc8060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bCs/>
          <w:color w:val="auto"/>
          <w:szCs w:val="21"/>
          <w:highlight w:val="none"/>
        </w:rPr>
        <w:fldChar w:fldCharType="end"/>
      </w:r>
    </w:p>
    <w:p w14:paraId="3B199D0E">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_Toc28199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r>
        <w:rPr>
          <w:color w:val="auto"/>
          <w:highlight w:val="none"/>
        </w:rPr>
        <w:tab/>
      </w:r>
      <w:r>
        <w:rPr>
          <w:color w:val="auto"/>
          <w:highlight w:val="none"/>
        </w:rPr>
        <w:fldChar w:fldCharType="begin"/>
      </w:r>
      <w:r>
        <w:rPr>
          <w:color w:val="auto"/>
          <w:highlight w:val="none"/>
        </w:rPr>
        <w:instrText xml:space="preserve"> PAGEREF _Toc28199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bCs/>
          <w:color w:val="auto"/>
          <w:szCs w:val="21"/>
          <w:highlight w:val="none"/>
        </w:rPr>
        <w:fldChar w:fldCharType="end"/>
      </w:r>
    </w:p>
    <w:p w14:paraId="4434C013">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_Toc3329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r>
        <w:rPr>
          <w:color w:val="auto"/>
          <w:highlight w:val="none"/>
        </w:rPr>
        <w:tab/>
      </w:r>
      <w:r>
        <w:rPr>
          <w:color w:val="auto"/>
          <w:highlight w:val="none"/>
        </w:rPr>
        <w:fldChar w:fldCharType="begin"/>
      </w:r>
      <w:r>
        <w:rPr>
          <w:color w:val="auto"/>
          <w:highlight w:val="none"/>
        </w:rPr>
        <w:instrText xml:space="preserve"> PAGEREF _Toc3329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bCs/>
          <w:color w:val="auto"/>
          <w:szCs w:val="21"/>
          <w:highlight w:val="none"/>
        </w:rPr>
        <w:fldChar w:fldCharType="end"/>
      </w:r>
    </w:p>
    <w:p w14:paraId="75B8349C">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_Toc27456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20 迟交的投标文件</w:t>
      </w:r>
      <w:r>
        <w:rPr>
          <w:color w:val="auto"/>
          <w:highlight w:val="none"/>
        </w:rPr>
        <w:tab/>
      </w:r>
      <w:r>
        <w:rPr>
          <w:color w:val="auto"/>
          <w:highlight w:val="none"/>
        </w:rPr>
        <w:fldChar w:fldCharType="begin"/>
      </w:r>
      <w:r>
        <w:rPr>
          <w:color w:val="auto"/>
          <w:highlight w:val="none"/>
        </w:rPr>
        <w:instrText xml:space="preserve"> PAGEREF _Toc27456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bCs/>
          <w:color w:val="auto"/>
          <w:szCs w:val="21"/>
          <w:highlight w:val="none"/>
        </w:rPr>
        <w:fldChar w:fldCharType="end"/>
      </w:r>
    </w:p>
    <w:p w14:paraId="3FA81821">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_Toc9164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r>
        <w:rPr>
          <w:color w:val="auto"/>
          <w:highlight w:val="none"/>
        </w:rPr>
        <w:tab/>
      </w:r>
      <w:r>
        <w:rPr>
          <w:color w:val="auto"/>
          <w:highlight w:val="none"/>
        </w:rPr>
        <w:fldChar w:fldCharType="begin"/>
      </w:r>
      <w:r>
        <w:rPr>
          <w:color w:val="auto"/>
          <w:highlight w:val="none"/>
        </w:rPr>
        <w:instrText xml:space="preserve"> PAGEREF _Toc9164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bCs/>
          <w:color w:val="auto"/>
          <w:szCs w:val="21"/>
          <w:highlight w:val="none"/>
        </w:rPr>
        <w:fldChar w:fldCharType="end"/>
      </w:r>
    </w:p>
    <w:p w14:paraId="2D434AE6">
      <w:pPr>
        <w:pStyle w:val="27"/>
        <w:tabs>
          <w:tab w:val="right" w:leader="dot" w:pos="1015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_Toc13631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五、开标与评标</w:t>
      </w:r>
      <w:r>
        <w:rPr>
          <w:color w:val="auto"/>
          <w:highlight w:val="none"/>
        </w:rPr>
        <w:tab/>
      </w:r>
      <w:r>
        <w:rPr>
          <w:color w:val="auto"/>
          <w:highlight w:val="none"/>
        </w:rPr>
        <w:fldChar w:fldCharType="begin"/>
      </w:r>
      <w:r>
        <w:rPr>
          <w:color w:val="auto"/>
          <w:highlight w:val="none"/>
        </w:rPr>
        <w:instrText xml:space="preserve"> PAGEREF _Toc13631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bCs/>
          <w:color w:val="auto"/>
          <w:szCs w:val="21"/>
          <w:highlight w:val="none"/>
        </w:rPr>
        <w:fldChar w:fldCharType="end"/>
      </w:r>
    </w:p>
    <w:p w14:paraId="2A40FBB7">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_Toc28882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r>
        <w:rPr>
          <w:color w:val="auto"/>
          <w:highlight w:val="none"/>
        </w:rPr>
        <w:tab/>
      </w:r>
      <w:r>
        <w:rPr>
          <w:color w:val="auto"/>
          <w:highlight w:val="none"/>
        </w:rPr>
        <w:fldChar w:fldCharType="begin"/>
      </w:r>
      <w:r>
        <w:rPr>
          <w:color w:val="auto"/>
          <w:highlight w:val="none"/>
        </w:rPr>
        <w:instrText xml:space="preserve"> PAGEREF _Toc28882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bCs/>
          <w:color w:val="auto"/>
          <w:szCs w:val="21"/>
          <w:highlight w:val="none"/>
        </w:rPr>
        <w:fldChar w:fldCharType="end"/>
      </w:r>
    </w:p>
    <w:p w14:paraId="2C247EE1">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_Toc19139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r>
        <w:rPr>
          <w:color w:val="auto"/>
          <w:highlight w:val="none"/>
        </w:rPr>
        <w:tab/>
      </w:r>
      <w:r>
        <w:rPr>
          <w:color w:val="auto"/>
          <w:highlight w:val="none"/>
        </w:rPr>
        <w:fldChar w:fldCharType="begin"/>
      </w:r>
      <w:r>
        <w:rPr>
          <w:color w:val="auto"/>
          <w:highlight w:val="none"/>
        </w:rPr>
        <w:instrText xml:space="preserve"> PAGEREF _Toc19139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bCs/>
          <w:color w:val="auto"/>
          <w:szCs w:val="21"/>
          <w:highlight w:val="none"/>
        </w:rPr>
        <w:fldChar w:fldCharType="end"/>
      </w:r>
    </w:p>
    <w:p w14:paraId="6E44CAE2">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_Toc16801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r>
        <w:rPr>
          <w:color w:val="auto"/>
          <w:highlight w:val="none"/>
        </w:rPr>
        <w:tab/>
      </w:r>
      <w:r>
        <w:rPr>
          <w:color w:val="auto"/>
          <w:highlight w:val="none"/>
        </w:rPr>
        <w:fldChar w:fldCharType="begin"/>
      </w:r>
      <w:r>
        <w:rPr>
          <w:color w:val="auto"/>
          <w:highlight w:val="none"/>
        </w:rPr>
        <w:instrText xml:space="preserve"> PAGEREF _Toc16801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bCs/>
          <w:color w:val="auto"/>
          <w:szCs w:val="21"/>
          <w:highlight w:val="none"/>
        </w:rPr>
        <w:fldChar w:fldCharType="end"/>
      </w:r>
    </w:p>
    <w:p w14:paraId="4505BD64">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_Toc3818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投标文件的初审</w:t>
      </w:r>
      <w:r>
        <w:rPr>
          <w:color w:val="auto"/>
          <w:highlight w:val="none"/>
        </w:rPr>
        <w:tab/>
      </w:r>
      <w:r>
        <w:rPr>
          <w:color w:val="auto"/>
          <w:highlight w:val="none"/>
        </w:rPr>
        <w:fldChar w:fldCharType="begin"/>
      </w:r>
      <w:r>
        <w:rPr>
          <w:color w:val="auto"/>
          <w:highlight w:val="none"/>
        </w:rPr>
        <w:instrText xml:space="preserve"> PAGEREF _Toc3818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bCs/>
          <w:color w:val="auto"/>
          <w:szCs w:val="21"/>
          <w:highlight w:val="none"/>
        </w:rPr>
        <w:fldChar w:fldCharType="end"/>
      </w:r>
    </w:p>
    <w:p w14:paraId="2DD0F4EA">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_Toc4503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r>
        <w:rPr>
          <w:color w:val="auto"/>
          <w:highlight w:val="none"/>
        </w:rPr>
        <w:tab/>
      </w:r>
      <w:r>
        <w:rPr>
          <w:color w:val="auto"/>
          <w:highlight w:val="none"/>
        </w:rPr>
        <w:fldChar w:fldCharType="begin"/>
      </w:r>
      <w:r>
        <w:rPr>
          <w:color w:val="auto"/>
          <w:highlight w:val="none"/>
        </w:rPr>
        <w:instrText xml:space="preserve"> PAGEREF _Toc4503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bCs/>
          <w:color w:val="auto"/>
          <w:szCs w:val="21"/>
          <w:highlight w:val="none"/>
        </w:rPr>
        <w:fldChar w:fldCharType="end"/>
      </w:r>
    </w:p>
    <w:p w14:paraId="047EFA4D">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_Toc2405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r>
        <w:rPr>
          <w:color w:val="auto"/>
          <w:highlight w:val="none"/>
        </w:rPr>
        <w:tab/>
      </w:r>
      <w:r>
        <w:rPr>
          <w:color w:val="auto"/>
          <w:highlight w:val="none"/>
        </w:rPr>
        <w:fldChar w:fldCharType="begin"/>
      </w:r>
      <w:r>
        <w:rPr>
          <w:color w:val="auto"/>
          <w:highlight w:val="none"/>
        </w:rPr>
        <w:instrText xml:space="preserve"> PAGEREF _Toc2405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bCs/>
          <w:color w:val="auto"/>
          <w:szCs w:val="21"/>
          <w:highlight w:val="none"/>
        </w:rPr>
        <w:fldChar w:fldCharType="end"/>
      </w:r>
    </w:p>
    <w:p w14:paraId="683F52EE">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_Toc9260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r>
        <w:rPr>
          <w:color w:val="auto"/>
          <w:highlight w:val="none"/>
        </w:rPr>
        <w:tab/>
      </w:r>
      <w:r>
        <w:rPr>
          <w:color w:val="auto"/>
          <w:highlight w:val="none"/>
        </w:rPr>
        <w:fldChar w:fldCharType="begin"/>
      </w:r>
      <w:r>
        <w:rPr>
          <w:color w:val="auto"/>
          <w:highlight w:val="none"/>
        </w:rPr>
        <w:instrText xml:space="preserve"> PAGEREF _Toc9260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bCs/>
          <w:color w:val="auto"/>
          <w:szCs w:val="21"/>
          <w:highlight w:val="none"/>
        </w:rPr>
        <w:fldChar w:fldCharType="end"/>
      </w:r>
    </w:p>
    <w:p w14:paraId="3BAB0A08">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_Toc2099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r>
        <w:rPr>
          <w:color w:val="auto"/>
          <w:highlight w:val="none"/>
        </w:rPr>
        <w:tab/>
      </w:r>
      <w:r>
        <w:rPr>
          <w:color w:val="auto"/>
          <w:highlight w:val="none"/>
        </w:rPr>
        <w:fldChar w:fldCharType="begin"/>
      </w:r>
      <w:r>
        <w:rPr>
          <w:color w:val="auto"/>
          <w:highlight w:val="none"/>
        </w:rPr>
        <w:instrText xml:space="preserve"> PAGEREF _Toc2099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bCs/>
          <w:color w:val="auto"/>
          <w:szCs w:val="21"/>
          <w:highlight w:val="none"/>
        </w:rPr>
        <w:fldChar w:fldCharType="end"/>
      </w:r>
    </w:p>
    <w:p w14:paraId="312594C6">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_Toc14371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color w:val="auto"/>
          <w:highlight w:val="none"/>
        </w:rPr>
        <w:tab/>
      </w:r>
      <w:r>
        <w:rPr>
          <w:color w:val="auto"/>
          <w:highlight w:val="none"/>
        </w:rPr>
        <w:fldChar w:fldCharType="begin"/>
      </w:r>
      <w:r>
        <w:rPr>
          <w:color w:val="auto"/>
          <w:highlight w:val="none"/>
        </w:rPr>
        <w:instrText xml:space="preserve"> PAGEREF _Toc14371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bCs/>
          <w:color w:val="auto"/>
          <w:szCs w:val="21"/>
          <w:highlight w:val="none"/>
        </w:rPr>
        <w:fldChar w:fldCharType="end"/>
      </w:r>
    </w:p>
    <w:p w14:paraId="7FB67885">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_Toc20232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color w:val="auto"/>
          <w:highlight w:val="none"/>
        </w:rPr>
        <w:tab/>
      </w:r>
      <w:r>
        <w:rPr>
          <w:color w:val="auto"/>
          <w:highlight w:val="none"/>
        </w:rPr>
        <w:fldChar w:fldCharType="begin"/>
      </w:r>
      <w:r>
        <w:rPr>
          <w:color w:val="auto"/>
          <w:highlight w:val="none"/>
        </w:rPr>
        <w:instrText xml:space="preserve"> PAGEREF _Toc20232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bCs/>
          <w:color w:val="auto"/>
          <w:szCs w:val="21"/>
          <w:highlight w:val="none"/>
        </w:rPr>
        <w:fldChar w:fldCharType="end"/>
      </w:r>
    </w:p>
    <w:p w14:paraId="1331482F">
      <w:pPr>
        <w:pStyle w:val="27"/>
        <w:tabs>
          <w:tab w:val="right" w:leader="dot" w:pos="1015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_Toc12952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六、授予合同</w:t>
      </w:r>
      <w:r>
        <w:rPr>
          <w:color w:val="auto"/>
          <w:highlight w:val="none"/>
        </w:rPr>
        <w:tab/>
      </w:r>
      <w:r>
        <w:rPr>
          <w:color w:val="auto"/>
          <w:highlight w:val="none"/>
        </w:rPr>
        <w:fldChar w:fldCharType="begin"/>
      </w:r>
      <w:r>
        <w:rPr>
          <w:color w:val="auto"/>
          <w:highlight w:val="none"/>
        </w:rPr>
        <w:instrText xml:space="preserve"> PAGEREF _Toc12952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bCs/>
          <w:color w:val="auto"/>
          <w:szCs w:val="21"/>
          <w:highlight w:val="none"/>
        </w:rPr>
        <w:fldChar w:fldCharType="end"/>
      </w:r>
    </w:p>
    <w:p w14:paraId="5F7FEBFF">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_Toc23902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r>
        <w:rPr>
          <w:color w:val="auto"/>
          <w:highlight w:val="none"/>
        </w:rPr>
        <w:tab/>
      </w:r>
      <w:r>
        <w:rPr>
          <w:color w:val="auto"/>
          <w:highlight w:val="none"/>
        </w:rPr>
        <w:fldChar w:fldCharType="begin"/>
      </w:r>
      <w:r>
        <w:rPr>
          <w:color w:val="auto"/>
          <w:highlight w:val="none"/>
        </w:rPr>
        <w:instrText xml:space="preserve"> PAGEREF _Toc23902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bCs/>
          <w:color w:val="auto"/>
          <w:szCs w:val="21"/>
          <w:highlight w:val="none"/>
        </w:rPr>
        <w:fldChar w:fldCharType="end"/>
      </w:r>
    </w:p>
    <w:p w14:paraId="0D0B5A29">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_Toc12825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r>
        <w:rPr>
          <w:color w:val="auto"/>
          <w:highlight w:val="none"/>
        </w:rPr>
        <w:tab/>
      </w:r>
      <w:r>
        <w:rPr>
          <w:color w:val="auto"/>
          <w:highlight w:val="none"/>
        </w:rPr>
        <w:fldChar w:fldCharType="begin"/>
      </w:r>
      <w:r>
        <w:rPr>
          <w:color w:val="auto"/>
          <w:highlight w:val="none"/>
        </w:rPr>
        <w:instrText xml:space="preserve"> PAGEREF _Toc12825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bCs/>
          <w:color w:val="auto"/>
          <w:szCs w:val="21"/>
          <w:highlight w:val="none"/>
        </w:rPr>
        <w:fldChar w:fldCharType="end"/>
      </w:r>
    </w:p>
    <w:p w14:paraId="52F77B3D">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_Toc29811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r>
        <w:rPr>
          <w:color w:val="auto"/>
          <w:highlight w:val="none"/>
        </w:rPr>
        <w:tab/>
      </w:r>
      <w:r>
        <w:rPr>
          <w:color w:val="auto"/>
          <w:highlight w:val="none"/>
        </w:rPr>
        <w:fldChar w:fldCharType="begin"/>
      </w:r>
      <w:r>
        <w:rPr>
          <w:color w:val="auto"/>
          <w:highlight w:val="none"/>
        </w:rPr>
        <w:instrText xml:space="preserve"> PAGEREF _Toc29811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bCs/>
          <w:color w:val="auto"/>
          <w:szCs w:val="21"/>
          <w:highlight w:val="none"/>
        </w:rPr>
        <w:fldChar w:fldCharType="end"/>
      </w:r>
    </w:p>
    <w:p w14:paraId="6D54F0EA">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_Toc27828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r>
        <w:rPr>
          <w:color w:val="auto"/>
          <w:highlight w:val="none"/>
        </w:rPr>
        <w:tab/>
      </w:r>
      <w:r>
        <w:rPr>
          <w:color w:val="auto"/>
          <w:highlight w:val="none"/>
        </w:rPr>
        <w:fldChar w:fldCharType="begin"/>
      </w:r>
      <w:r>
        <w:rPr>
          <w:color w:val="auto"/>
          <w:highlight w:val="none"/>
        </w:rPr>
        <w:instrText xml:space="preserve"> PAGEREF _Toc27828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bCs/>
          <w:color w:val="auto"/>
          <w:szCs w:val="21"/>
          <w:highlight w:val="none"/>
        </w:rPr>
        <w:fldChar w:fldCharType="end"/>
      </w:r>
    </w:p>
    <w:p w14:paraId="394B007F">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_Toc824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color w:val="auto"/>
          <w:highlight w:val="none"/>
        </w:rPr>
        <w:tab/>
      </w:r>
      <w:r>
        <w:rPr>
          <w:color w:val="auto"/>
          <w:highlight w:val="none"/>
        </w:rPr>
        <w:fldChar w:fldCharType="begin"/>
      </w:r>
      <w:r>
        <w:rPr>
          <w:color w:val="auto"/>
          <w:highlight w:val="none"/>
        </w:rPr>
        <w:instrText xml:space="preserve"> PAGEREF _Toc824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bCs/>
          <w:color w:val="auto"/>
          <w:szCs w:val="21"/>
          <w:highlight w:val="none"/>
        </w:rPr>
        <w:fldChar w:fldCharType="end"/>
      </w:r>
    </w:p>
    <w:p w14:paraId="118C8DED">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_Toc19013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r>
        <w:rPr>
          <w:color w:val="auto"/>
          <w:highlight w:val="none"/>
        </w:rPr>
        <w:tab/>
      </w:r>
      <w:r>
        <w:rPr>
          <w:color w:val="auto"/>
          <w:highlight w:val="none"/>
        </w:rPr>
        <w:fldChar w:fldCharType="begin"/>
      </w:r>
      <w:r>
        <w:rPr>
          <w:color w:val="auto"/>
          <w:highlight w:val="none"/>
        </w:rPr>
        <w:instrText xml:space="preserve"> PAGEREF _Toc19013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bCs/>
          <w:color w:val="auto"/>
          <w:szCs w:val="21"/>
          <w:highlight w:val="none"/>
        </w:rPr>
        <w:fldChar w:fldCharType="end"/>
      </w:r>
    </w:p>
    <w:p w14:paraId="57E6D324">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_Toc31743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color w:val="auto"/>
          <w:highlight w:val="none"/>
        </w:rPr>
        <w:tab/>
      </w:r>
      <w:r>
        <w:rPr>
          <w:color w:val="auto"/>
          <w:highlight w:val="none"/>
        </w:rPr>
        <w:fldChar w:fldCharType="begin"/>
      </w:r>
      <w:r>
        <w:rPr>
          <w:color w:val="auto"/>
          <w:highlight w:val="none"/>
        </w:rPr>
        <w:instrText xml:space="preserve"> PAGEREF _Toc31743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bCs/>
          <w:color w:val="auto"/>
          <w:szCs w:val="21"/>
          <w:highlight w:val="none"/>
        </w:rPr>
        <w:fldChar w:fldCharType="end"/>
      </w:r>
    </w:p>
    <w:p w14:paraId="3653198D">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_Toc7707 </w:instrText>
      </w:r>
      <w:r>
        <w:rPr>
          <w:rFonts w:hint="eastAsia" w:ascii="宋体" w:hAnsi="宋体" w:eastAsia="宋体" w:cs="宋体"/>
          <w:bCs/>
          <w:color w:val="auto"/>
          <w:szCs w:val="21"/>
          <w:highlight w:val="none"/>
        </w:rPr>
        <w:fldChar w:fldCharType="separate"/>
      </w:r>
      <w:r>
        <w:rPr>
          <w:rFonts w:ascii="宋体" w:hAnsi="宋体" w:eastAsia="宋体" w:cs="宋体"/>
          <w:color w:val="auto"/>
          <w:szCs w:val="21"/>
          <w:highlight w:val="none"/>
        </w:rPr>
        <w:t>39 招标相关补充约定</w:t>
      </w:r>
      <w:r>
        <w:rPr>
          <w:color w:val="auto"/>
          <w:highlight w:val="none"/>
        </w:rPr>
        <w:tab/>
      </w:r>
      <w:r>
        <w:rPr>
          <w:color w:val="auto"/>
          <w:highlight w:val="none"/>
        </w:rPr>
        <w:fldChar w:fldCharType="begin"/>
      </w:r>
      <w:r>
        <w:rPr>
          <w:color w:val="auto"/>
          <w:highlight w:val="none"/>
        </w:rPr>
        <w:instrText xml:space="preserve"> PAGEREF _Toc7707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bCs/>
          <w:color w:val="auto"/>
          <w:szCs w:val="21"/>
          <w:highlight w:val="none"/>
        </w:rPr>
        <w:fldChar w:fldCharType="end"/>
      </w:r>
    </w:p>
    <w:p w14:paraId="3B70F3AF">
      <w:pPr>
        <w:pStyle w:val="20"/>
        <w:tabs>
          <w:tab w:val="right" w:leader="dot" w:pos="10154"/>
          <w:tab w:val="clear" w:pos="1014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_Toc1678 </w:instrText>
      </w:r>
      <w:r>
        <w:rPr>
          <w:rFonts w:hint="eastAsia" w:ascii="宋体" w:hAnsi="宋体" w:eastAsia="宋体" w:cs="宋体"/>
          <w:bCs/>
          <w:color w:val="auto"/>
          <w:szCs w:val="21"/>
          <w:highlight w:val="none"/>
        </w:rPr>
        <w:fldChar w:fldCharType="separate"/>
      </w:r>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r>
        <w:rPr>
          <w:color w:val="auto"/>
          <w:highlight w:val="none"/>
        </w:rPr>
        <w:tab/>
      </w:r>
      <w:r>
        <w:rPr>
          <w:color w:val="auto"/>
          <w:highlight w:val="none"/>
        </w:rPr>
        <w:fldChar w:fldCharType="begin"/>
      </w:r>
      <w:r>
        <w:rPr>
          <w:color w:val="auto"/>
          <w:highlight w:val="none"/>
        </w:rPr>
        <w:instrText xml:space="preserve"> PAGEREF _Toc1678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bCs/>
          <w:color w:val="auto"/>
          <w:szCs w:val="21"/>
          <w:highlight w:val="none"/>
        </w:rPr>
        <w:fldChar w:fldCharType="end"/>
      </w:r>
    </w:p>
    <w:p w14:paraId="7E617483">
      <w:pPr>
        <w:pStyle w:val="27"/>
        <w:tabs>
          <w:tab w:val="right" w:leader="dot" w:pos="1015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_Toc24971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第三篇</w:t>
      </w:r>
      <w:r>
        <w:rPr>
          <w:rFonts w:ascii="宋体" w:hAnsi="宋体" w:eastAsia="宋体" w:cs="宋体"/>
          <w:bCs/>
          <w:color w:val="auto"/>
          <w:kern w:val="44"/>
          <w:szCs w:val="32"/>
          <w:highlight w:val="none"/>
          <w:lang w:val="zh-CN"/>
        </w:rPr>
        <w:t xml:space="preserve"> </w:t>
      </w:r>
      <w:r>
        <w:rPr>
          <w:rFonts w:hint="eastAsia" w:ascii="宋体" w:hAnsi="宋体" w:eastAsia="宋体" w:cs="宋体"/>
          <w:bCs/>
          <w:color w:val="auto"/>
          <w:kern w:val="44"/>
          <w:szCs w:val="32"/>
          <w:highlight w:val="none"/>
          <w:lang w:val="zh-CN"/>
        </w:rPr>
        <w:t>用户需求书</w:t>
      </w:r>
      <w:r>
        <w:rPr>
          <w:color w:val="auto"/>
          <w:highlight w:val="none"/>
        </w:rPr>
        <w:tab/>
      </w:r>
      <w:r>
        <w:rPr>
          <w:color w:val="auto"/>
          <w:highlight w:val="none"/>
        </w:rPr>
        <w:fldChar w:fldCharType="begin"/>
      </w:r>
      <w:r>
        <w:rPr>
          <w:color w:val="auto"/>
          <w:highlight w:val="none"/>
        </w:rPr>
        <w:instrText xml:space="preserve"> PAGEREF _Toc24971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bCs/>
          <w:color w:val="auto"/>
          <w:szCs w:val="21"/>
          <w:highlight w:val="none"/>
        </w:rPr>
        <w:fldChar w:fldCharType="end"/>
      </w:r>
    </w:p>
    <w:p w14:paraId="78AFFED2">
      <w:pPr>
        <w:pStyle w:val="27"/>
        <w:tabs>
          <w:tab w:val="right" w:leader="dot" w:pos="1015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_Toc27270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第四篇</w:t>
      </w:r>
      <w:r>
        <w:rPr>
          <w:rFonts w:ascii="宋体" w:hAnsi="宋体" w:eastAsia="宋体" w:cs="宋体"/>
          <w:bCs/>
          <w:color w:val="auto"/>
          <w:kern w:val="44"/>
          <w:szCs w:val="32"/>
          <w:highlight w:val="none"/>
          <w:lang w:val="zh-CN"/>
        </w:rPr>
        <w:t xml:space="preserve"> </w:t>
      </w:r>
      <w:r>
        <w:rPr>
          <w:rFonts w:hint="eastAsia" w:ascii="宋体" w:hAnsi="宋体" w:eastAsia="宋体" w:cs="宋体"/>
          <w:bCs/>
          <w:color w:val="auto"/>
          <w:kern w:val="44"/>
          <w:szCs w:val="32"/>
          <w:highlight w:val="none"/>
          <w:lang w:val="zh-CN"/>
        </w:rPr>
        <w:t>合同条款格式</w:t>
      </w:r>
      <w:r>
        <w:rPr>
          <w:color w:val="auto"/>
          <w:highlight w:val="none"/>
        </w:rPr>
        <w:tab/>
      </w:r>
      <w:r>
        <w:rPr>
          <w:color w:val="auto"/>
          <w:highlight w:val="none"/>
        </w:rPr>
        <w:fldChar w:fldCharType="begin"/>
      </w:r>
      <w:r>
        <w:rPr>
          <w:color w:val="auto"/>
          <w:highlight w:val="none"/>
        </w:rPr>
        <w:instrText xml:space="preserve"> PAGEREF _Toc27270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bCs/>
          <w:color w:val="auto"/>
          <w:szCs w:val="21"/>
          <w:highlight w:val="none"/>
        </w:rPr>
        <w:fldChar w:fldCharType="end"/>
      </w:r>
    </w:p>
    <w:p w14:paraId="6453EEF0">
      <w:pPr>
        <w:pStyle w:val="27"/>
        <w:tabs>
          <w:tab w:val="right" w:leader="dot" w:pos="1015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_Toc11507 </w:instrText>
      </w:r>
      <w:r>
        <w:rPr>
          <w:rFonts w:hint="eastAsia" w:ascii="宋体" w:hAnsi="宋体" w:eastAsia="宋体" w:cs="宋体"/>
          <w:bCs/>
          <w:color w:val="auto"/>
          <w:szCs w:val="21"/>
          <w:highlight w:val="none"/>
        </w:rPr>
        <w:fldChar w:fldCharType="separate"/>
      </w:r>
      <w:r>
        <w:rPr>
          <w:rFonts w:hint="eastAsia" w:ascii="宋体" w:hAnsi="宋体" w:eastAsia="宋体" w:cs="Times New Roman"/>
          <w:bCs/>
          <w:color w:val="auto"/>
          <w:szCs w:val="32"/>
          <w:highlight w:val="none"/>
          <w:lang w:val="zh-CN"/>
        </w:rPr>
        <w:t>第五篇</w:t>
      </w:r>
      <w:r>
        <w:rPr>
          <w:rFonts w:ascii="宋体" w:hAnsi="宋体" w:eastAsia="宋体" w:cs="Times New Roman"/>
          <w:bCs/>
          <w:color w:val="auto"/>
          <w:szCs w:val="32"/>
          <w:highlight w:val="none"/>
          <w:lang w:val="zh-CN"/>
        </w:rPr>
        <w:t xml:space="preserve"> </w:t>
      </w:r>
      <w:r>
        <w:rPr>
          <w:rFonts w:hint="eastAsia" w:ascii="宋体" w:hAnsi="宋体" w:eastAsia="宋体" w:cs="Times New Roman"/>
          <w:bCs/>
          <w:color w:val="auto"/>
          <w:szCs w:val="32"/>
          <w:highlight w:val="none"/>
          <w:lang w:val="zh-CN"/>
        </w:rPr>
        <w:t>相关保函格式</w:t>
      </w:r>
      <w:r>
        <w:rPr>
          <w:color w:val="auto"/>
          <w:highlight w:val="none"/>
        </w:rPr>
        <w:tab/>
      </w:r>
      <w:r>
        <w:rPr>
          <w:color w:val="auto"/>
          <w:highlight w:val="none"/>
        </w:rPr>
        <w:fldChar w:fldCharType="begin"/>
      </w:r>
      <w:r>
        <w:rPr>
          <w:color w:val="auto"/>
          <w:highlight w:val="none"/>
        </w:rPr>
        <w:instrText xml:space="preserve"> PAGEREF _Toc11507 \h </w:instrText>
      </w:r>
      <w:r>
        <w:rPr>
          <w:color w:val="auto"/>
          <w:highlight w:val="none"/>
        </w:rPr>
        <w:fldChar w:fldCharType="separate"/>
      </w:r>
      <w:r>
        <w:rPr>
          <w:color w:val="auto"/>
          <w:highlight w:val="none"/>
        </w:rPr>
        <w:t>63</w:t>
      </w:r>
      <w:r>
        <w:rPr>
          <w:color w:val="auto"/>
          <w:highlight w:val="none"/>
        </w:rPr>
        <w:fldChar w:fldCharType="end"/>
      </w:r>
      <w:r>
        <w:rPr>
          <w:rFonts w:hint="eastAsia" w:ascii="宋体" w:hAnsi="宋体" w:eastAsia="宋体" w:cs="宋体"/>
          <w:bCs/>
          <w:color w:val="auto"/>
          <w:szCs w:val="21"/>
          <w:highlight w:val="none"/>
        </w:rPr>
        <w:fldChar w:fldCharType="end"/>
      </w:r>
    </w:p>
    <w:p w14:paraId="72565C5B">
      <w:pPr>
        <w:pStyle w:val="27"/>
        <w:tabs>
          <w:tab w:val="right" w:leader="dot" w:pos="1015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_Toc3077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第六篇 投标文件格式</w:t>
      </w:r>
      <w:r>
        <w:rPr>
          <w:color w:val="auto"/>
          <w:highlight w:val="none"/>
        </w:rPr>
        <w:tab/>
      </w:r>
      <w:r>
        <w:rPr>
          <w:color w:val="auto"/>
          <w:highlight w:val="none"/>
        </w:rPr>
        <w:fldChar w:fldCharType="begin"/>
      </w:r>
      <w:r>
        <w:rPr>
          <w:color w:val="auto"/>
          <w:highlight w:val="none"/>
        </w:rPr>
        <w:instrText xml:space="preserve"> PAGEREF _Toc3077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eastAsia="宋体" w:cs="宋体"/>
          <w:bCs/>
          <w:color w:val="auto"/>
          <w:szCs w:val="21"/>
          <w:highlight w:val="none"/>
        </w:rPr>
        <w:fldChar w:fldCharType="end"/>
      </w:r>
    </w:p>
    <w:p w14:paraId="268F3C37">
      <w:pPr>
        <w:pStyle w:val="27"/>
        <w:tabs>
          <w:tab w:val="right" w:leader="dot" w:pos="10154"/>
        </w:tabs>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_Toc13594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附件一：评标工作大纲</w:t>
      </w:r>
      <w:r>
        <w:rPr>
          <w:color w:val="auto"/>
          <w:highlight w:val="none"/>
        </w:rPr>
        <w:tab/>
      </w:r>
      <w:r>
        <w:rPr>
          <w:color w:val="auto"/>
          <w:highlight w:val="none"/>
        </w:rPr>
        <w:fldChar w:fldCharType="begin"/>
      </w:r>
      <w:r>
        <w:rPr>
          <w:color w:val="auto"/>
          <w:highlight w:val="none"/>
        </w:rPr>
        <w:instrText xml:space="preserve"> PAGEREF _Toc13594 \h </w:instrText>
      </w:r>
      <w:r>
        <w:rPr>
          <w:color w:val="auto"/>
          <w:highlight w:val="none"/>
        </w:rPr>
        <w:fldChar w:fldCharType="separate"/>
      </w:r>
      <w:r>
        <w:rPr>
          <w:color w:val="auto"/>
          <w:highlight w:val="none"/>
        </w:rPr>
        <w:t>104</w:t>
      </w:r>
      <w:r>
        <w:rPr>
          <w:color w:val="auto"/>
          <w:highlight w:val="none"/>
        </w:rPr>
        <w:fldChar w:fldCharType="end"/>
      </w:r>
      <w:r>
        <w:rPr>
          <w:rFonts w:hint="eastAsia" w:ascii="宋体" w:hAnsi="宋体" w:eastAsia="宋体" w:cs="宋体"/>
          <w:bCs/>
          <w:color w:val="auto"/>
          <w:szCs w:val="21"/>
          <w:highlight w:val="none"/>
        </w:rPr>
        <w:fldChar w:fldCharType="end"/>
      </w:r>
    </w:p>
    <w:p w14:paraId="1B4BF8DD">
      <w:pPr>
        <w:widowControl w:val="0"/>
        <w:tabs>
          <w:tab w:val="left" w:pos="851"/>
          <w:tab w:val="right" w:leader="dot" w:pos="10206"/>
        </w:tabs>
        <w:wordWrap/>
        <w:adjustRightInd/>
        <w:snapToGrid/>
        <w:spacing w:line="360" w:lineRule="auto"/>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Cs w:val="21"/>
          <w:highlight w:val="none"/>
        </w:rPr>
        <w:fldChar w:fldCharType="end"/>
      </w:r>
    </w:p>
    <w:bookmarkEnd w:id="0"/>
    <w:p w14:paraId="07E206AB">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1" w:name="_Toc450662846"/>
      <w:bookmarkStart w:id="2" w:name="_Toc32052"/>
      <w:bookmarkStart w:id="3" w:name="_Toc2266"/>
      <w:bookmarkStart w:id="4" w:name="_Toc142508310"/>
      <w:bookmarkStart w:id="5" w:name="_Toc11717"/>
      <w:bookmarkStart w:id="6" w:name="_Toc17326"/>
      <w:bookmarkStart w:id="7" w:name="_Toc20249"/>
      <w:bookmarkStart w:id="8" w:name="_Toc2723_WPSOffice_Level1"/>
      <w:bookmarkStart w:id="9" w:name="_Toc4869"/>
      <w:bookmarkStart w:id="10" w:name="_Toc486167660"/>
      <w:r>
        <w:rPr>
          <w:rFonts w:ascii="宋体" w:hAnsi="宋体" w:eastAsia="宋体" w:cs="Times New Roman"/>
          <w:b/>
          <w:bCs/>
          <w:color w:val="auto"/>
          <w:kern w:val="44"/>
          <w:sz w:val="32"/>
          <w:szCs w:val="32"/>
          <w:highlight w:val="none"/>
          <w:lang w:val="zh-CN"/>
        </w:rPr>
        <w:t>第一篇 招标公告</w:t>
      </w:r>
      <w:bookmarkEnd w:id="1"/>
      <w:bookmarkEnd w:id="2"/>
      <w:bookmarkEnd w:id="3"/>
      <w:bookmarkEnd w:id="4"/>
      <w:bookmarkEnd w:id="5"/>
      <w:bookmarkEnd w:id="6"/>
      <w:bookmarkEnd w:id="7"/>
      <w:bookmarkEnd w:id="8"/>
      <w:bookmarkEnd w:id="9"/>
      <w:bookmarkEnd w:id="10"/>
    </w:p>
    <w:p w14:paraId="7A4E1FC6">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东莞市达盛招标代理有限公司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东莞市水务集团建设管理有限公司</w:t>
      </w:r>
      <w:r>
        <w:rPr>
          <w:rFonts w:ascii="宋体" w:hAnsi="宋体" w:eastAsia="宋体" w:cs="Times New Roman"/>
          <w:color w:val="auto"/>
          <w:szCs w:val="21"/>
          <w:highlight w:val="none"/>
          <w:lang w:val="zh-CN"/>
        </w:rPr>
        <w:t>（以下简称“招标人”）的委托，对</w:t>
      </w:r>
      <w:bookmarkStart w:id="11" w:name="_Hlk41903390"/>
      <w:r>
        <w:rPr>
          <w:rFonts w:hint="eastAsia" w:ascii="宋体" w:hAnsi="宋体" w:eastAsia="宋体" w:cs="Times New Roman"/>
          <w:color w:val="auto"/>
          <w:kern w:val="0"/>
          <w:szCs w:val="21"/>
          <w:highlight w:val="none"/>
          <w:lang w:eastAsia="zh-CN"/>
        </w:rPr>
        <w:t>珠三角水资源配置工程东莞配套芦花坑水厂一期配水管线工程-B标段第三方检测服务采购项目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DGDS2025-002</w:t>
      </w:r>
      <w:r>
        <w:rPr>
          <w:rFonts w:ascii="宋体" w:hAnsi="宋体" w:eastAsia="宋体" w:cs="Times New Roman"/>
          <w:color w:val="auto"/>
          <w:szCs w:val="21"/>
          <w:highlight w:val="none"/>
          <w:lang w:val="zh-CN"/>
        </w:rPr>
        <w:t>)</w:t>
      </w:r>
      <w:bookmarkEnd w:id="1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7722275A">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310E4A2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本项目由东莞市水务集团建设管理有限公司（以下简称“招标人”或“委托人”）采购一家检测服务单位（以下简称“中标人”或“检测人”）对东莞市水务集团供水有限公司（以下简称“项目业主”）委托招标人代建的</w:t>
      </w:r>
      <w:r>
        <w:rPr>
          <w:rFonts w:hint="eastAsia" w:ascii="宋体" w:hAnsi="宋体" w:eastAsia="宋体" w:cs="Times New Roman"/>
          <w:color w:val="auto"/>
          <w:szCs w:val="21"/>
          <w:highlight w:val="none"/>
          <w:lang w:val="en-US" w:eastAsia="zh-CN"/>
        </w:rPr>
        <w:t>珠三角水资源配置工程东莞配套芦花坑水厂一期配水管线工程-B标段</w:t>
      </w:r>
      <w:r>
        <w:rPr>
          <w:rFonts w:hint="eastAsia" w:ascii="宋体" w:hAnsi="宋体" w:eastAsia="宋体" w:cs="Times New Roman"/>
          <w:color w:val="auto"/>
          <w:szCs w:val="21"/>
          <w:highlight w:val="none"/>
          <w:lang w:val="zh-CN"/>
        </w:rPr>
        <w:t>（以下简称“本工程”）进行地基基础检测、结构实体检测、材料检测、道路检测及相关技术工作。（具体内容详见：第三篇用户需求书）</w:t>
      </w:r>
    </w:p>
    <w:p w14:paraId="03BA3279">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73974601">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481D6E87">
      <w:pPr>
        <w:pStyle w:val="55"/>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1D54F4C0">
      <w:pPr>
        <w:pStyle w:val="55"/>
        <w:spacing w:line="360" w:lineRule="auto"/>
        <w:ind w:left="422" w:right="-29" w:rightChars="-14" w:hanging="422" w:hangingChars="200"/>
        <w:jc w:val="both"/>
        <w:rPr>
          <w:rFonts w:hint="eastAsia" w:hAnsi="宋体" w:eastAsia="宋体"/>
          <w:b/>
          <w:color w:val="auto"/>
          <w:sz w:val="21"/>
          <w:szCs w:val="21"/>
          <w:highlight w:val="none"/>
          <w:lang w:val="zh-CN"/>
        </w:rPr>
      </w:pPr>
      <w:bookmarkStart w:id="12" w:name="_Toc25819"/>
      <w:r>
        <w:rPr>
          <w:rFonts w:hint="eastAsia" w:hAnsi="宋体" w:eastAsia="宋体"/>
          <w:b/>
          <w:color w:val="auto"/>
          <w:sz w:val="21"/>
          <w:szCs w:val="21"/>
          <w:highlight w:val="none"/>
          <w:lang w:val="zh-CN"/>
        </w:rPr>
        <w:t>2.2</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投标人须同时具备由住房和城乡建设部门颁发的并在有效期内的建设工程质量检测机构资质证书（须同时涵盖见证取样检测、地基基础工程检测、主体结构工程现场检测、钢结构工程检测），或者是建设工程质量检测机构综合资质证书，或者是建设工程质量检测机构专项资质证书（须同时取得建筑材料及构配件、钢结构、地基基础、市政工程材料、道路工程</w:t>
      </w:r>
      <w:r>
        <w:rPr>
          <w:rFonts w:hint="eastAsia" w:hAnsi="宋体" w:eastAsia="宋体"/>
          <w:b/>
          <w:color w:val="auto"/>
          <w:sz w:val="21"/>
          <w:szCs w:val="21"/>
          <w:highlight w:val="none"/>
          <w:lang w:val="en-US" w:eastAsia="zh-CN"/>
        </w:rPr>
        <w:t>5</w:t>
      </w:r>
      <w:r>
        <w:rPr>
          <w:rFonts w:hint="eastAsia" w:hAnsi="宋体" w:eastAsia="宋体"/>
          <w:b/>
          <w:color w:val="auto"/>
          <w:sz w:val="21"/>
          <w:szCs w:val="21"/>
          <w:highlight w:val="none"/>
          <w:lang w:val="zh-CN"/>
        </w:rPr>
        <w:t>个专项资质）和计量行政部门颁发的C</w:t>
      </w:r>
      <w:r>
        <w:rPr>
          <w:rFonts w:hint="eastAsia" w:hAnsi="宋体" w:eastAsia="宋体"/>
          <w:b/>
          <w:color w:val="auto"/>
          <w:sz w:val="21"/>
          <w:szCs w:val="21"/>
          <w:highlight w:val="none"/>
          <w:lang w:val="en-US" w:eastAsia="zh-CN"/>
        </w:rPr>
        <w:t>MA</w:t>
      </w:r>
      <w:r>
        <w:rPr>
          <w:rFonts w:hint="eastAsia" w:hAnsi="宋体" w:eastAsia="宋体"/>
          <w:b/>
          <w:color w:val="auto"/>
          <w:sz w:val="21"/>
          <w:szCs w:val="21"/>
          <w:highlight w:val="none"/>
          <w:lang w:val="zh-CN"/>
        </w:rPr>
        <w:t>计量认证证书；</w:t>
      </w:r>
    </w:p>
    <w:p w14:paraId="635B9F48">
      <w:pPr>
        <w:pStyle w:val="55"/>
        <w:spacing w:line="360" w:lineRule="auto"/>
        <w:ind w:left="420" w:leftChars="200" w:right="-29" w:rightChars="-14" w:firstLine="0" w:firstLineChars="0"/>
        <w:jc w:val="both"/>
        <w:rPr>
          <w:rFonts w:hint="default" w:hAnsi="宋体" w:eastAsia="宋体"/>
          <w:b/>
          <w:color w:val="auto"/>
          <w:sz w:val="21"/>
          <w:szCs w:val="21"/>
          <w:highlight w:val="none"/>
          <w:lang w:val="en-US" w:eastAsia="zh-CN"/>
        </w:rPr>
      </w:pPr>
      <w:r>
        <w:rPr>
          <w:rFonts w:hint="eastAsia" w:hAnsi="宋体" w:eastAsia="宋体"/>
          <w:b/>
          <w:color w:val="auto"/>
          <w:sz w:val="21"/>
          <w:szCs w:val="21"/>
          <w:highlight w:val="none"/>
          <w:lang w:val="zh-CN"/>
        </w:rPr>
        <w:t>[注：</w:t>
      </w:r>
      <w:r>
        <w:rPr>
          <w:rFonts w:hint="eastAsia" w:hAnsi="宋体" w:eastAsia="宋体"/>
          <w:b/>
          <w:color w:val="auto"/>
          <w:sz w:val="21"/>
          <w:szCs w:val="21"/>
          <w:highlight w:val="none"/>
          <w:lang w:val="en-US" w:eastAsia="zh-CN"/>
        </w:rPr>
        <w:t>①根据《住房城乡建设部办公厅关于实施《建设工程质量检测管理办法》《建设工程质量检测机构资质标准》有关问题的通知》（建办质〔2024〕36号）规定，“为保障建设工程质量检测新旧资质平稳过渡，新旧资质过渡期延长至2024年10月31日。各省级住房城乡建设主管部门要结合地方实际，制定本地区实施细则”；</w:t>
      </w:r>
      <w:r>
        <w:rPr>
          <w:rFonts w:hint="default" w:hAnsi="宋体" w:eastAsia="宋体"/>
          <w:b/>
          <w:color w:val="auto"/>
          <w:sz w:val="21"/>
          <w:szCs w:val="21"/>
          <w:highlight w:val="none"/>
          <w:lang w:val="zh-CN" w:eastAsia="zh-CN"/>
        </w:rPr>
        <w:t>②属各省内各级住建主管部门审批的资质证书过期的，投标人如能提供该省有关顺延资质资格有效期有关文件且符合文件规定的，则视为仍然有效。③资质证书按规定已失效，未能重新办理核定领取新版资质证书的投标人，也未能提供顺延资质资格有效期有关文件或不符合文件规定的，参与本次项目投标的将作无效投标处理。</w:t>
      </w:r>
      <w:r>
        <w:rPr>
          <w:rFonts w:hint="eastAsia" w:hAnsi="宋体" w:eastAsia="宋体"/>
          <w:b/>
          <w:color w:val="auto"/>
          <w:sz w:val="21"/>
          <w:szCs w:val="21"/>
          <w:highlight w:val="none"/>
          <w:lang w:val="en-US" w:eastAsia="zh-CN"/>
        </w:rPr>
        <w:t>]</w:t>
      </w:r>
    </w:p>
    <w:p w14:paraId="2E9E68A2">
      <w:pPr>
        <w:pStyle w:val="55"/>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 xml:space="preserve">2.3 </w:t>
      </w:r>
      <w:r>
        <w:rPr>
          <w:rFonts w:hint="eastAsia" w:hAnsi="宋体" w:eastAsia="宋体"/>
          <w:b/>
          <w:color w:val="auto"/>
          <w:sz w:val="21"/>
          <w:szCs w:val="21"/>
          <w:highlight w:val="none"/>
          <w:lang w:val="zh-CN"/>
        </w:rPr>
        <w:t>投标人20</w:t>
      </w:r>
      <w:r>
        <w:rPr>
          <w:rFonts w:hint="eastAsia" w:hAnsi="宋体" w:eastAsia="宋体"/>
          <w:b/>
          <w:color w:val="auto"/>
          <w:sz w:val="21"/>
          <w:szCs w:val="21"/>
          <w:highlight w:val="none"/>
          <w:lang w:val="en-US" w:eastAsia="zh-CN"/>
        </w:rPr>
        <w:t>20</w:t>
      </w:r>
      <w:r>
        <w:rPr>
          <w:rFonts w:hint="eastAsia" w:hAnsi="宋体" w:eastAsia="宋体"/>
          <w:b/>
          <w:color w:val="auto"/>
          <w:sz w:val="21"/>
          <w:szCs w:val="21"/>
          <w:highlight w:val="none"/>
          <w:lang w:val="zh-CN"/>
        </w:rPr>
        <w:t>年</w:t>
      </w:r>
      <w:r>
        <w:rPr>
          <w:rFonts w:hAnsi="宋体" w:eastAsia="宋体"/>
          <w:b/>
          <w:color w:val="auto"/>
          <w:sz w:val="21"/>
          <w:szCs w:val="21"/>
          <w:highlight w:val="none"/>
          <w:lang w:val="zh-CN"/>
        </w:rPr>
        <w:t>1月1日以来具有一项市政工程检测业绩（合同签订日期为</w:t>
      </w:r>
      <w:r>
        <w:rPr>
          <w:rFonts w:hint="eastAsia" w:hAnsi="宋体" w:eastAsia="宋体"/>
          <w:b/>
          <w:color w:val="auto"/>
          <w:sz w:val="21"/>
          <w:szCs w:val="21"/>
          <w:highlight w:val="none"/>
          <w:lang w:val="zh-CN"/>
        </w:rPr>
        <w:t>20</w:t>
      </w:r>
      <w:r>
        <w:rPr>
          <w:rFonts w:hint="eastAsia" w:hAnsi="宋体" w:eastAsia="宋体"/>
          <w:b/>
          <w:color w:val="auto"/>
          <w:sz w:val="21"/>
          <w:szCs w:val="21"/>
          <w:highlight w:val="none"/>
          <w:lang w:val="en-US" w:eastAsia="zh-CN"/>
        </w:rPr>
        <w:t>20</w:t>
      </w:r>
      <w:r>
        <w:rPr>
          <w:rFonts w:hint="eastAsia" w:hAnsi="宋体" w:eastAsia="宋体"/>
          <w:b/>
          <w:color w:val="auto"/>
          <w:sz w:val="21"/>
          <w:szCs w:val="21"/>
          <w:highlight w:val="none"/>
          <w:lang w:val="zh-CN"/>
        </w:rPr>
        <w:t>年</w:t>
      </w:r>
      <w:r>
        <w:rPr>
          <w:rFonts w:hAnsi="宋体" w:eastAsia="宋体"/>
          <w:b/>
          <w:color w:val="auto"/>
          <w:sz w:val="21"/>
          <w:szCs w:val="21"/>
          <w:highlight w:val="none"/>
          <w:lang w:val="zh-CN"/>
        </w:rPr>
        <w:t>1月1日或以后）</w:t>
      </w:r>
      <w:r>
        <w:rPr>
          <w:rFonts w:hint="eastAsia" w:hAnsi="宋体" w:eastAsia="宋体"/>
          <w:b/>
          <w:color w:val="auto"/>
          <w:sz w:val="21"/>
          <w:szCs w:val="21"/>
          <w:highlight w:val="none"/>
          <w:lang w:val="zh-CN"/>
        </w:rPr>
        <w:t>；</w:t>
      </w:r>
    </w:p>
    <w:p w14:paraId="0BC85E08">
      <w:pPr>
        <w:pStyle w:val="55"/>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12"/>
    </w:p>
    <w:p w14:paraId="296955ED">
      <w:pPr>
        <w:pStyle w:val="55"/>
        <w:spacing w:line="360" w:lineRule="auto"/>
        <w:ind w:right="-29" w:rightChars="-14" w:firstLine="0" w:firstLineChars="0"/>
        <w:jc w:val="both"/>
        <w:rPr>
          <w:rFonts w:hint="eastAsia" w:hAnsi="宋体" w:eastAsia="宋体"/>
          <w:b/>
          <w:color w:val="auto"/>
          <w:sz w:val="21"/>
          <w:szCs w:val="21"/>
          <w:highlight w:val="none"/>
          <w:lang w:val="zh-CN"/>
        </w:rPr>
      </w:pPr>
    </w:p>
    <w:p w14:paraId="5FD869B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009F9DD8">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7A6FBB5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61EAD79E">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70206F2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24172A5F">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 xml:space="preserve"> 4 </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 xml:space="preserve"> 23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59C505CA">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 xml:space="preserve"> 4 </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 xml:space="preserve"> 23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06EEB6BC">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zh-CN"/>
        </w:rPr>
        <w:t>东莞市东城街道御景大厦303室（东城区政府旁）</w:t>
      </w:r>
      <w:r>
        <w:rPr>
          <w:rFonts w:hint="eastAsia" w:ascii="宋体" w:hAnsi="宋体" w:eastAsia="宋体" w:cs="Times New Roman"/>
          <w:color w:val="auto"/>
          <w:kern w:val="0"/>
          <w:szCs w:val="21"/>
          <w:highlight w:val="none"/>
        </w:rPr>
        <w:t>。</w:t>
      </w:r>
    </w:p>
    <w:p w14:paraId="39DB5CD7">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7633A6A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4F335EC9">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6EEABB6F">
      <w:pPr>
        <w:numPr>
          <w:ilvl w:val="0"/>
          <w:numId w:val="1"/>
        </w:numPr>
        <w:autoSpaceDE w:val="0"/>
        <w:autoSpaceDN w:val="0"/>
        <w:adjustRightInd w:val="0"/>
        <w:snapToGrid w:val="0"/>
        <w:spacing w:line="360" w:lineRule="auto"/>
        <w:ind w:right="-34"/>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t>
      </w:r>
      <w:r>
        <w:rPr>
          <w:rFonts w:hint="eastAsia" w:ascii="宋体" w:hAnsi="宋体" w:eastAsia="宋体" w:cs="Times New Roman"/>
          <w:bCs/>
          <w:color w:val="auto"/>
          <w:szCs w:val="21"/>
          <w:highlight w:val="none"/>
          <w:lang w:eastAsia="zh-CN"/>
        </w:rPr>
        <w:t>www.dashengtd.com</w:t>
      </w:r>
      <w:r>
        <w:rPr>
          <w:rFonts w:hint="eastAsia"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33A08BB0">
      <w:pPr>
        <w:numPr>
          <w:ilvl w:val="0"/>
          <w:numId w:val="0"/>
        </w:numPr>
        <w:autoSpaceDE w:val="0"/>
        <w:autoSpaceDN w:val="0"/>
        <w:adjustRightInd w:val="0"/>
        <w:snapToGrid w:val="0"/>
        <w:spacing w:line="360" w:lineRule="auto"/>
        <w:ind w:leftChars="0" w:right="-34"/>
        <w:jc w:val="left"/>
        <w:rPr>
          <w:rFonts w:ascii="宋体" w:hAnsi="宋体" w:eastAsia="宋体" w:cs="Times New Roman"/>
          <w:bCs/>
          <w:color w:val="auto"/>
          <w:szCs w:val="21"/>
          <w:highlight w:val="none"/>
        </w:rPr>
      </w:pPr>
    </w:p>
    <w:p w14:paraId="380FEBA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696FF7A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东莞市水务集团建设管理有限公司</w:t>
      </w:r>
    </w:p>
    <w:p w14:paraId="36E2454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lang w:eastAsia="zh-CN"/>
        </w:rPr>
        <w:t>广东省东莞市南城街道滨河路100号一期1号楼102室</w:t>
      </w:r>
    </w:p>
    <w:p w14:paraId="1F252C79">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陈方凯</w:t>
      </w:r>
    </w:p>
    <w:p w14:paraId="4ACC3FD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0769-22008759</w:t>
      </w:r>
    </w:p>
    <w:p w14:paraId="4A02A8E1">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3A2A856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234DF1A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13" w:name="_Toc486167661"/>
      <w:bookmarkStart w:id="14" w:name="_Toc31764_WPSOffice_Level1"/>
      <w:bookmarkStart w:id="15" w:name="_Toc450662847"/>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东莞市达盛招标代理有限公司</w:t>
      </w:r>
    </w:p>
    <w:p w14:paraId="59BB4BE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宋体"/>
          <w:color w:val="auto"/>
          <w:szCs w:val="21"/>
          <w:highlight w:val="none"/>
          <w:lang w:val="zh-CN"/>
        </w:rPr>
        <w:t>东莞市东城街道御景大厦303室（东城区政府旁）</w:t>
      </w:r>
    </w:p>
    <w:p w14:paraId="78EA2301">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杨浩林</w:t>
      </w:r>
    </w:p>
    <w:p w14:paraId="32752B1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zh-CN"/>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宋体"/>
          <w:color w:val="auto"/>
          <w:szCs w:val="21"/>
          <w:highlight w:val="none"/>
          <w:lang w:val="zh-CN"/>
        </w:rPr>
        <w:t>0769-22113229</w:t>
      </w:r>
    </w:p>
    <w:p w14:paraId="5F74C60B">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6" w:name="_Toc18212"/>
      <w:bookmarkStart w:id="17" w:name="_Toc15111"/>
      <w:bookmarkStart w:id="18" w:name="_Toc25872"/>
      <w:bookmarkStart w:id="19" w:name="_Toc31498"/>
      <w:bookmarkStart w:id="20" w:name="_Toc28248"/>
      <w:bookmarkStart w:id="21" w:name="_Toc15865"/>
      <w:bookmarkStart w:id="22" w:name="_Toc142508311"/>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3"/>
      <w:bookmarkEnd w:id="14"/>
      <w:bookmarkEnd w:id="15"/>
      <w:bookmarkEnd w:id="16"/>
      <w:bookmarkEnd w:id="17"/>
      <w:bookmarkEnd w:id="18"/>
      <w:bookmarkEnd w:id="19"/>
      <w:bookmarkEnd w:id="20"/>
      <w:bookmarkEnd w:id="21"/>
      <w:bookmarkEnd w:id="22"/>
    </w:p>
    <w:p w14:paraId="462D0952">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3" w:name="_Toc15366_WPSOffice_Level2"/>
      <w:bookmarkStart w:id="24" w:name="_Toc486167662"/>
      <w:bookmarkStart w:id="25" w:name="_Toc27426"/>
      <w:bookmarkStart w:id="26" w:name="_Toc24479"/>
      <w:bookmarkStart w:id="27" w:name="_Toc450662848"/>
      <w:bookmarkStart w:id="28" w:name="_Toc140596871"/>
      <w:bookmarkStart w:id="29" w:name="_Toc9555"/>
      <w:bookmarkStart w:id="30" w:name="_Toc142508312"/>
      <w:bookmarkStart w:id="31" w:name="_Toc11520"/>
      <w:bookmarkStart w:id="32" w:name="_Toc10571"/>
      <w:bookmarkStart w:id="33" w:name="_Toc31872"/>
      <w:r>
        <w:rPr>
          <w:rFonts w:hint="eastAsia" w:ascii="宋体" w:hAnsi="宋体" w:eastAsia="宋体" w:cs="宋体"/>
          <w:b/>
          <w:bCs/>
          <w:color w:val="auto"/>
          <w:kern w:val="44"/>
          <w:szCs w:val="21"/>
          <w:highlight w:val="none"/>
          <w:lang w:val="zh-CN"/>
        </w:rPr>
        <w:t>一、总则</w:t>
      </w:r>
      <w:bookmarkEnd w:id="23"/>
      <w:bookmarkEnd w:id="24"/>
      <w:bookmarkEnd w:id="25"/>
      <w:bookmarkEnd w:id="26"/>
      <w:bookmarkEnd w:id="27"/>
      <w:bookmarkEnd w:id="28"/>
      <w:bookmarkEnd w:id="29"/>
      <w:bookmarkEnd w:id="30"/>
      <w:bookmarkEnd w:id="31"/>
      <w:bookmarkEnd w:id="32"/>
      <w:bookmarkEnd w:id="33"/>
    </w:p>
    <w:p w14:paraId="77DB9CC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 w:name="_Toc9608"/>
      <w:bookmarkStart w:id="35" w:name="_Toc23333"/>
      <w:bookmarkStart w:id="36" w:name="_Toc450662849"/>
      <w:bookmarkStart w:id="37" w:name="_Toc21710_WPSOffice_Level3"/>
      <w:bookmarkStart w:id="38" w:name="_Toc486167663"/>
      <w:bookmarkStart w:id="39" w:name="_Toc2684"/>
      <w:bookmarkStart w:id="40" w:name="_Toc142508313"/>
      <w:bookmarkStart w:id="41" w:name="_Toc16303"/>
      <w:bookmarkStart w:id="42" w:name="_Toc31645"/>
      <w:bookmarkStart w:id="43" w:name="_Toc18454"/>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34"/>
      <w:bookmarkEnd w:id="35"/>
      <w:bookmarkEnd w:id="36"/>
      <w:bookmarkEnd w:id="37"/>
      <w:bookmarkEnd w:id="38"/>
      <w:bookmarkEnd w:id="39"/>
      <w:bookmarkEnd w:id="40"/>
      <w:bookmarkEnd w:id="41"/>
      <w:bookmarkEnd w:id="42"/>
      <w:bookmarkEnd w:id="43"/>
    </w:p>
    <w:p w14:paraId="694BB136">
      <w:pPr>
        <w:autoSpaceDE w:val="0"/>
        <w:autoSpaceDN w:val="0"/>
        <w:adjustRightInd w:val="0"/>
        <w:jc w:val="left"/>
        <w:rPr>
          <w:rFonts w:ascii="宋体" w:hAnsi="宋体" w:eastAsia="宋体" w:cs="宋体"/>
          <w:color w:val="auto"/>
          <w:kern w:val="0"/>
          <w:sz w:val="24"/>
          <w:szCs w:val="24"/>
          <w:highlight w:val="none"/>
        </w:rPr>
      </w:pPr>
    </w:p>
    <w:p w14:paraId="027922EC">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4" w:name="_Toc21162"/>
      <w:bookmarkStart w:id="45" w:name="_Toc28698"/>
      <w:bookmarkStart w:id="46" w:name="_Toc486167664"/>
      <w:bookmarkStart w:id="47" w:name="_Toc18557"/>
      <w:bookmarkStart w:id="48" w:name="_Toc450662850"/>
      <w:bookmarkStart w:id="49" w:name="_Toc32244"/>
      <w:bookmarkStart w:id="50" w:name="_Toc80_WPSOffice_Level3"/>
      <w:bookmarkStart w:id="51" w:name="_Toc142508314"/>
      <w:bookmarkStart w:id="52" w:name="_Toc20375"/>
      <w:bookmarkStart w:id="53" w:name="_Toc29377"/>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44"/>
      <w:bookmarkEnd w:id="45"/>
      <w:bookmarkEnd w:id="46"/>
      <w:bookmarkEnd w:id="47"/>
      <w:bookmarkEnd w:id="48"/>
      <w:bookmarkEnd w:id="49"/>
      <w:bookmarkEnd w:id="50"/>
      <w:bookmarkEnd w:id="51"/>
      <w:bookmarkEnd w:id="52"/>
      <w:bookmarkEnd w:id="53"/>
    </w:p>
    <w:p w14:paraId="19F3059B">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14:paraId="2A0AB6CA">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35051DF5">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6AAA60B8">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1E1B52A7">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0E2EE053">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576FFB07">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54" w:name="_Toc23847_WPSOffice_Level3"/>
      <w:bookmarkStart w:id="55" w:name="_Toc142508315"/>
      <w:bookmarkStart w:id="56" w:name="_Toc5793"/>
      <w:bookmarkStart w:id="57" w:name="_Toc11689"/>
      <w:bookmarkStart w:id="58" w:name="_Toc16100"/>
      <w:bookmarkStart w:id="59" w:name="_Toc19774"/>
      <w:bookmarkStart w:id="60" w:name="_Toc13702"/>
      <w:bookmarkStart w:id="61" w:name="_Toc8618"/>
      <w:bookmarkStart w:id="62" w:name="_Toc486167665"/>
      <w:bookmarkStart w:id="63"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54"/>
      <w:bookmarkEnd w:id="55"/>
      <w:r>
        <w:rPr>
          <w:rFonts w:hint="eastAsia" w:ascii="宋体" w:hAnsi="宋体" w:eastAsia="宋体" w:cs="宋体"/>
          <w:b/>
          <w:color w:val="auto"/>
          <w:szCs w:val="21"/>
          <w:highlight w:val="none"/>
          <w:lang w:val="en-US" w:eastAsia="zh-CN"/>
        </w:rPr>
        <w:t>服务</w:t>
      </w:r>
      <w:bookmarkEnd w:id="56"/>
      <w:bookmarkEnd w:id="57"/>
      <w:bookmarkEnd w:id="58"/>
      <w:bookmarkEnd w:id="59"/>
      <w:bookmarkEnd w:id="60"/>
      <w:bookmarkEnd w:id="61"/>
    </w:p>
    <w:p w14:paraId="673DEFF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14:paraId="1EF8221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4" w:name="_Toc533708063"/>
      <w:bookmarkStart w:id="65" w:name="_Toc1977663"/>
      <w:r>
        <w:rPr>
          <w:rFonts w:hint="eastAsia" w:ascii="宋体" w:hAnsi="宋体" w:eastAsia="宋体" w:cs="宋体"/>
          <w:color w:val="auto"/>
          <w:szCs w:val="21"/>
          <w:highlight w:val="none"/>
          <w:lang w:val="zh-CN"/>
        </w:rPr>
        <w:t xml:space="preserve">3.2  </w:t>
      </w:r>
      <w:bookmarkEnd w:id="64"/>
      <w:bookmarkEnd w:id="65"/>
      <w:bookmarkStart w:id="66" w:name="_Toc533708065"/>
      <w:bookmarkStart w:id="67"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66"/>
      <w:bookmarkEnd w:id="67"/>
    </w:p>
    <w:p w14:paraId="2E116D8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8" w:name="_Toc1977666"/>
      <w:bookmarkStart w:id="69"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68"/>
      <w:bookmarkEnd w:id="69"/>
      <w:bookmarkStart w:id="70" w:name="_Toc1977667"/>
      <w:bookmarkStart w:id="71" w:name="_Toc5337080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70"/>
      <w:bookmarkEnd w:id="71"/>
    </w:p>
    <w:p w14:paraId="2003D3A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2" w:name="_Toc533708068"/>
      <w:bookmarkStart w:id="73"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72"/>
      <w:bookmarkEnd w:id="73"/>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29D47327">
      <w:pPr>
        <w:autoSpaceDE w:val="0"/>
        <w:autoSpaceDN w:val="0"/>
        <w:adjustRightInd w:val="0"/>
        <w:spacing w:line="360" w:lineRule="auto"/>
        <w:jc w:val="left"/>
        <w:rPr>
          <w:rFonts w:ascii="宋体" w:hAnsi="宋体" w:eastAsia="宋体" w:cs="宋体"/>
          <w:color w:val="auto"/>
          <w:szCs w:val="21"/>
          <w:highlight w:val="none"/>
          <w:lang w:val="zh-CN"/>
        </w:rPr>
      </w:pPr>
    </w:p>
    <w:p w14:paraId="1428A2C5">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4" w:name="_Toc9658_WPSOffice_Level3"/>
      <w:bookmarkStart w:id="75" w:name="_Toc142508316"/>
      <w:bookmarkStart w:id="76" w:name="_Toc9753"/>
      <w:bookmarkStart w:id="77" w:name="_Toc11533"/>
      <w:bookmarkStart w:id="78" w:name="_Toc3404"/>
      <w:bookmarkStart w:id="79" w:name="_Toc1957"/>
      <w:bookmarkStart w:id="80" w:name="_Toc22033"/>
      <w:bookmarkStart w:id="81" w:name="_Toc17052"/>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74"/>
      <w:bookmarkEnd w:id="75"/>
      <w:bookmarkEnd w:id="76"/>
      <w:bookmarkEnd w:id="77"/>
      <w:bookmarkEnd w:id="78"/>
      <w:bookmarkEnd w:id="79"/>
      <w:bookmarkEnd w:id="80"/>
      <w:bookmarkEnd w:id="81"/>
    </w:p>
    <w:p w14:paraId="44BAB16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2" w:name="_Toc1977670"/>
      <w:bookmarkStart w:id="83" w:name="_Toc533708070"/>
      <w:r>
        <w:rPr>
          <w:rFonts w:hint="eastAsia" w:ascii="宋体" w:hAnsi="宋体" w:eastAsia="宋体" w:cs="宋体"/>
          <w:color w:val="auto"/>
          <w:szCs w:val="21"/>
          <w:highlight w:val="none"/>
          <w:lang w:val="zh-CN"/>
        </w:rPr>
        <w:t>4.1  投标费用</w:t>
      </w:r>
      <w:bookmarkEnd w:id="82"/>
      <w:bookmarkEnd w:id="83"/>
    </w:p>
    <w:p w14:paraId="16B5408F">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84" w:name="_Toc533708072"/>
      <w:bookmarkStart w:id="85"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84"/>
      <w:bookmarkEnd w:id="85"/>
    </w:p>
    <w:p w14:paraId="3DA9026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6" w:name="_Toc533708073"/>
      <w:bookmarkStart w:id="87" w:name="_Toc1977673"/>
      <w:r>
        <w:rPr>
          <w:rFonts w:hint="eastAsia" w:ascii="宋体" w:hAnsi="宋体" w:eastAsia="宋体" w:cs="宋体"/>
          <w:color w:val="auto"/>
          <w:szCs w:val="21"/>
          <w:highlight w:val="none"/>
          <w:lang w:val="zh-CN"/>
        </w:rPr>
        <w:t>4.2  踏勘现场</w:t>
      </w:r>
      <w:bookmarkEnd w:id="86"/>
      <w:bookmarkEnd w:id="87"/>
    </w:p>
    <w:p w14:paraId="55216C7E">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88" w:name="_Toc1977676"/>
      <w:bookmarkStart w:id="89"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1F3CD799">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74EFFD17">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4AD0C4E7">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0EB422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62"/>
      <w:bookmarkEnd w:id="63"/>
      <w:bookmarkEnd w:id="88"/>
      <w:bookmarkEnd w:id="89"/>
    </w:p>
    <w:p w14:paraId="2AC712C5">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18E898E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5AA2EED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783C0EE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2B2595A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05BE59F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1BFE0875">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7E87C4D6">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0" w:name="_Toc1565"/>
      <w:bookmarkStart w:id="91" w:name="_Toc450662853"/>
      <w:bookmarkStart w:id="92" w:name="_Toc21912"/>
      <w:bookmarkStart w:id="93" w:name="_Toc26481"/>
      <w:bookmarkStart w:id="94" w:name="_Toc140596876"/>
      <w:bookmarkStart w:id="95" w:name="_Toc23213"/>
      <w:bookmarkStart w:id="96" w:name="_Toc486167667"/>
      <w:bookmarkStart w:id="97" w:name="_Toc142508317"/>
      <w:bookmarkStart w:id="98" w:name="_Toc30507_WPSOffice_Level2"/>
      <w:bookmarkStart w:id="99" w:name="_Toc5395"/>
      <w:bookmarkStart w:id="100" w:name="_Toc1674"/>
      <w:r>
        <w:rPr>
          <w:rFonts w:hint="eastAsia" w:ascii="宋体" w:hAnsi="宋体" w:eastAsia="宋体" w:cs="宋体"/>
          <w:b/>
          <w:bCs/>
          <w:color w:val="auto"/>
          <w:kern w:val="44"/>
          <w:szCs w:val="21"/>
          <w:highlight w:val="none"/>
          <w:lang w:val="zh-CN"/>
        </w:rPr>
        <w:t>二、招标文件</w:t>
      </w:r>
      <w:bookmarkEnd w:id="90"/>
      <w:bookmarkEnd w:id="91"/>
      <w:bookmarkEnd w:id="92"/>
      <w:bookmarkEnd w:id="93"/>
      <w:bookmarkEnd w:id="94"/>
      <w:bookmarkEnd w:id="95"/>
      <w:bookmarkEnd w:id="96"/>
      <w:bookmarkEnd w:id="97"/>
      <w:bookmarkEnd w:id="98"/>
      <w:bookmarkEnd w:id="99"/>
      <w:bookmarkEnd w:id="100"/>
    </w:p>
    <w:p w14:paraId="06746D1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1" w:name="_Toc3978"/>
      <w:bookmarkStart w:id="102" w:name="_Toc450662854"/>
      <w:bookmarkStart w:id="103" w:name="_Toc14841"/>
      <w:bookmarkStart w:id="104" w:name="_Toc2406"/>
      <w:bookmarkStart w:id="105" w:name="_Toc26635_WPSOffice_Level3"/>
      <w:bookmarkStart w:id="106" w:name="_Toc486167668"/>
      <w:bookmarkStart w:id="107" w:name="_Toc28893"/>
      <w:bookmarkStart w:id="108" w:name="_Toc142508318"/>
      <w:bookmarkStart w:id="109" w:name="_Toc27389"/>
      <w:bookmarkStart w:id="110" w:name="_Toc28643"/>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101"/>
      <w:bookmarkEnd w:id="102"/>
      <w:bookmarkEnd w:id="103"/>
      <w:bookmarkEnd w:id="104"/>
      <w:bookmarkEnd w:id="105"/>
      <w:bookmarkEnd w:id="106"/>
      <w:bookmarkEnd w:id="107"/>
      <w:bookmarkEnd w:id="108"/>
      <w:bookmarkEnd w:id="109"/>
      <w:bookmarkEnd w:id="110"/>
    </w:p>
    <w:p w14:paraId="305FA57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700CEE2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4E448DD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0346325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01221BE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0EB6CA9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1239DCB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6D74E60C">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2E0F45C8">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14:paraId="6A63942D">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3720E13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东莞市水务集团建设管理有限公司</w:t>
      </w:r>
      <w:r>
        <w:rPr>
          <w:rFonts w:hint="eastAsia" w:ascii="宋体" w:hAnsi="宋体" w:eastAsia="宋体" w:cs="Times New Roman"/>
          <w:color w:val="auto"/>
          <w:kern w:val="0"/>
          <w:szCs w:val="21"/>
          <w:highlight w:val="none"/>
        </w:rPr>
        <w:t>；</w:t>
      </w:r>
    </w:p>
    <w:p w14:paraId="3F032A7C">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“项目业主”指</w:t>
      </w:r>
      <w:r>
        <w:rPr>
          <w:rFonts w:hint="eastAsia" w:ascii="宋体" w:hAnsi="宋体" w:eastAsia="宋体" w:cs="Times New Roman"/>
          <w:color w:val="auto"/>
          <w:kern w:val="0"/>
          <w:szCs w:val="21"/>
          <w:highlight w:val="none"/>
          <w:lang w:eastAsia="zh-CN"/>
        </w:rPr>
        <w:t>东莞市水务集团供水有限公司；</w:t>
      </w:r>
    </w:p>
    <w:p w14:paraId="128B63C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东莞市达盛招标代理有限公司</w:t>
      </w:r>
      <w:r>
        <w:rPr>
          <w:rFonts w:hint="eastAsia" w:ascii="宋体" w:hAnsi="宋体" w:eastAsia="宋体" w:cs="Times New Roman"/>
          <w:color w:val="auto"/>
          <w:kern w:val="0"/>
          <w:szCs w:val="21"/>
          <w:highlight w:val="none"/>
        </w:rPr>
        <w:t>；</w:t>
      </w:r>
    </w:p>
    <w:p w14:paraId="1B6CEB60">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“投标人”指</w:t>
      </w:r>
      <w:r>
        <w:rPr>
          <w:rFonts w:hint="eastAsia" w:ascii="宋体" w:hAnsi="宋体" w:eastAsia="宋体" w:cs="Times New Roman"/>
          <w:color w:val="auto"/>
          <w:kern w:val="0"/>
          <w:szCs w:val="21"/>
          <w:highlight w:val="none"/>
        </w:rPr>
        <w:t>在参加</w:t>
      </w:r>
      <w:r>
        <w:rPr>
          <w:rFonts w:hint="eastAsia" w:ascii="宋体" w:hAnsi="宋体" w:eastAsia="宋体" w:cs="Times New Roman"/>
          <w:color w:val="auto"/>
          <w:kern w:val="0"/>
          <w:szCs w:val="21"/>
          <w:highlight w:val="none"/>
          <w:lang w:eastAsia="zh-CN"/>
        </w:rPr>
        <w:t>珠三角水资源配置工程东莞配套芦花坑水厂一期配水管线工程-B标段第三方检测服务采购项目</w:t>
      </w:r>
      <w:r>
        <w:rPr>
          <w:rFonts w:hint="eastAsia" w:ascii="宋体" w:hAnsi="宋体" w:eastAsia="宋体" w:cs="Times New Roman"/>
          <w:color w:val="auto"/>
          <w:kern w:val="0"/>
          <w:szCs w:val="21"/>
          <w:highlight w:val="none"/>
        </w:rPr>
        <w:t>所需的</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的投标，并向招标代理机构提交投标文件的当事人；</w:t>
      </w:r>
    </w:p>
    <w:p w14:paraId="6A2B5A0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66CC72C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rPr>
        <w:t>）“中标人”指其投标被招标人接受，并与招标人签订合同的当事人；</w:t>
      </w:r>
    </w:p>
    <w:p w14:paraId="774AE46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7</w:t>
      </w:r>
      <w:r>
        <w:rPr>
          <w:rFonts w:hint="eastAsia" w:ascii="宋体" w:hAnsi="宋体" w:eastAsia="宋体" w:cs="Times New Roman"/>
          <w:color w:val="auto"/>
          <w:kern w:val="0"/>
          <w:szCs w:val="21"/>
          <w:highlight w:val="none"/>
        </w:rPr>
        <w:t>）“甲方”指在合同条款中指明的购买服务的单位，即</w:t>
      </w:r>
      <w:r>
        <w:rPr>
          <w:rFonts w:hint="eastAsia" w:ascii="宋体" w:hAnsi="宋体" w:eastAsia="宋体" w:cs="Times New Roman"/>
          <w:color w:val="auto"/>
          <w:kern w:val="0"/>
          <w:szCs w:val="21"/>
          <w:highlight w:val="none"/>
          <w:lang w:eastAsia="zh-CN"/>
        </w:rPr>
        <w:t>东莞市水务集团建设管理有限公司</w:t>
      </w:r>
      <w:r>
        <w:rPr>
          <w:rFonts w:hint="eastAsia" w:ascii="宋体" w:hAnsi="宋体" w:eastAsia="宋体" w:cs="Times New Roman"/>
          <w:color w:val="auto"/>
          <w:kern w:val="0"/>
          <w:szCs w:val="21"/>
          <w:highlight w:val="none"/>
        </w:rPr>
        <w:t>；</w:t>
      </w:r>
    </w:p>
    <w:p w14:paraId="5E39B11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rPr>
        <w:t>）“乙方”指在合同条款中指明的本合同项下提供服务的公司或实体；</w:t>
      </w:r>
    </w:p>
    <w:p w14:paraId="3362A00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9</w:t>
      </w:r>
      <w:r>
        <w:rPr>
          <w:rFonts w:hint="eastAsia" w:ascii="宋体" w:hAnsi="宋体" w:eastAsia="宋体" w:cs="Times New Roman"/>
          <w:color w:val="auto"/>
          <w:kern w:val="0"/>
          <w:szCs w:val="21"/>
          <w:highlight w:val="none"/>
        </w:rPr>
        <w:t>）“招标文件”指由招标代理机构发出的本招标文件，包括全部章节和附件；</w:t>
      </w:r>
    </w:p>
    <w:p w14:paraId="6560F67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10</w:t>
      </w:r>
      <w:r>
        <w:rPr>
          <w:rFonts w:hint="eastAsia" w:ascii="宋体" w:hAnsi="宋体" w:eastAsia="宋体" w:cs="Times New Roman"/>
          <w:color w:val="auto"/>
          <w:kern w:val="0"/>
          <w:szCs w:val="21"/>
          <w:highlight w:val="none"/>
        </w:rPr>
        <w:t>）“投标文件”指投标人根据本招标文件向招标代理机构提交的全部文件；</w:t>
      </w:r>
    </w:p>
    <w:p w14:paraId="4900CF1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）“书面函件”指手写、打字或印刷的函件，包括电传、电报和传真；</w:t>
      </w:r>
    </w:p>
    <w:p w14:paraId="4832AA6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）“合同”指由本次招标所产生的合同或合约文件；</w:t>
      </w:r>
    </w:p>
    <w:p w14:paraId="538DC38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13</w:t>
      </w:r>
      <w:r>
        <w:rPr>
          <w:rFonts w:hint="eastAsia" w:ascii="宋体" w:hAnsi="宋体" w:eastAsia="宋体" w:cs="Times New Roman"/>
          <w:color w:val="auto"/>
          <w:kern w:val="0"/>
          <w:szCs w:val="21"/>
          <w:highlight w:val="none"/>
        </w:rPr>
        <w:t>）“日期”指公历日，“时间”指北京时间；</w:t>
      </w:r>
    </w:p>
    <w:p w14:paraId="4528196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14</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7E68843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15</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w:t>
      </w:r>
      <w:r>
        <w:rPr>
          <w:rFonts w:hint="eastAsia" w:ascii="宋体" w:hAnsi="宋体" w:eastAsia="宋体" w:cs="Times New Roman"/>
          <w:color w:val="auto"/>
          <w:szCs w:val="21"/>
          <w:highlight w:val="none"/>
          <w:lang w:val="zh-CN"/>
        </w:rPr>
        <w:t>不含税</w:t>
      </w:r>
      <w:r>
        <w:rPr>
          <w:rFonts w:hint="eastAsia" w:ascii="宋体" w:hAnsi="宋体" w:eastAsia="宋体" w:cs="宋体"/>
          <w:color w:val="auto"/>
          <w:sz w:val="21"/>
          <w:szCs w:val="21"/>
          <w:highlight w:val="none"/>
        </w:rPr>
        <w:t>综合单价</w:t>
      </w:r>
      <w:r>
        <w:rPr>
          <w:rFonts w:hint="eastAsia" w:ascii="宋体" w:hAnsi="宋体" w:eastAsia="宋体" w:cs="Times New Roman"/>
          <w:color w:val="auto"/>
          <w:szCs w:val="21"/>
          <w:highlight w:val="none"/>
          <w:lang w:val="zh-CN"/>
        </w:rPr>
        <w:t>和</w:t>
      </w:r>
      <w:r>
        <w:rPr>
          <w:rFonts w:hint="eastAsia" w:ascii="宋体" w:hAnsi="宋体" w:eastAsia="宋体" w:cs="宋体"/>
          <w:color w:val="auto"/>
          <w:szCs w:val="21"/>
          <w:highlight w:val="none"/>
        </w:rPr>
        <w:t>暂定总合同价</w:t>
      </w:r>
      <w:r>
        <w:rPr>
          <w:rFonts w:hint="eastAsia" w:ascii="宋体" w:hAnsi="宋体" w:eastAsia="宋体" w:cs="宋体"/>
          <w:color w:val="auto"/>
          <w:szCs w:val="21"/>
          <w:highlight w:val="none"/>
          <w:lang w:val="en-US" w:eastAsia="zh-CN"/>
        </w:rPr>
        <w:t>款</w:t>
      </w:r>
      <w:r>
        <w:rPr>
          <w:rFonts w:hint="eastAsia" w:ascii="宋体" w:hAnsi="宋体" w:eastAsia="宋体" w:cs="Times New Roman"/>
          <w:color w:val="auto"/>
          <w:kern w:val="0"/>
          <w:szCs w:val="21"/>
          <w:highlight w:val="none"/>
        </w:rPr>
        <w:t>是指不含本采购项目投标人的销项税额，包含了投标人完成合同义务（含投标人代缴代扣、分包及委外服务、施工、采购货物等所产生的价税）的其他全部费用。本采购项目投标人的销项税额由</w:t>
      </w:r>
      <w:r>
        <w:rPr>
          <w:rFonts w:hint="eastAsia" w:ascii="宋体" w:hAnsi="宋体" w:eastAsia="宋体" w:cs="宋体"/>
          <w:color w:val="auto"/>
          <w:szCs w:val="21"/>
          <w:highlight w:val="none"/>
          <w:lang w:val="zh-CN"/>
        </w:rPr>
        <w:t>项目业主或招标人</w:t>
      </w:r>
      <w:r>
        <w:rPr>
          <w:rFonts w:hint="eastAsia" w:ascii="宋体" w:hAnsi="宋体" w:eastAsia="宋体" w:cs="Times New Roman"/>
          <w:color w:val="auto"/>
          <w:kern w:val="0"/>
          <w:szCs w:val="21"/>
          <w:highlight w:val="none"/>
        </w:rPr>
        <w:t>承担，不计入投标报价。</w:t>
      </w:r>
    </w:p>
    <w:p w14:paraId="79831EF6">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58AD665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1" w:name="_Toc11346"/>
      <w:bookmarkStart w:id="112" w:name="_Toc486167669"/>
      <w:bookmarkStart w:id="113" w:name="_Toc142508319"/>
      <w:bookmarkStart w:id="114" w:name="_Toc450662855"/>
      <w:bookmarkStart w:id="115" w:name="_Toc23939"/>
      <w:bookmarkStart w:id="116" w:name="_Toc29125_WPSOffice_Level3"/>
      <w:bookmarkStart w:id="117" w:name="_Toc1433"/>
      <w:bookmarkStart w:id="118" w:name="_Toc3727"/>
      <w:bookmarkStart w:id="119" w:name="_Toc2192"/>
      <w:bookmarkStart w:id="120" w:name="_Toc202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111"/>
      <w:bookmarkEnd w:id="112"/>
      <w:bookmarkEnd w:id="113"/>
      <w:bookmarkEnd w:id="114"/>
      <w:bookmarkEnd w:id="115"/>
      <w:bookmarkEnd w:id="116"/>
      <w:bookmarkEnd w:id="117"/>
      <w:bookmarkEnd w:id="118"/>
      <w:bookmarkEnd w:id="119"/>
      <w:bookmarkEnd w:id="120"/>
    </w:p>
    <w:p w14:paraId="708BC565">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26AAAB0A">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1D85F91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1" w:name="_Toc450662856"/>
      <w:bookmarkStart w:id="122" w:name="_Toc29864"/>
      <w:bookmarkStart w:id="123" w:name="_Toc3794"/>
      <w:bookmarkStart w:id="124" w:name="_Toc23483_WPSOffice_Level3"/>
      <w:bookmarkStart w:id="125" w:name="_Toc17145"/>
      <w:bookmarkStart w:id="126" w:name="_Toc486167670"/>
      <w:bookmarkStart w:id="127" w:name="_Toc39"/>
      <w:bookmarkStart w:id="128" w:name="_Toc142508320"/>
      <w:bookmarkStart w:id="129" w:name="_Toc2437"/>
      <w:bookmarkStart w:id="130" w:name="_Toc10526"/>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21"/>
      <w:bookmarkEnd w:id="122"/>
      <w:bookmarkEnd w:id="123"/>
      <w:bookmarkEnd w:id="124"/>
      <w:bookmarkEnd w:id="125"/>
      <w:bookmarkEnd w:id="126"/>
      <w:bookmarkEnd w:id="127"/>
      <w:bookmarkEnd w:id="128"/>
      <w:bookmarkEnd w:id="129"/>
      <w:bookmarkEnd w:id="130"/>
    </w:p>
    <w:p w14:paraId="631FC8C0">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640FB34C">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7677521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rPr>
        <w:t>中国招标投标公共服务平台（www.cebpubservice.com）、东莞市水务集团有限公司网（www.dgswjt.cn）、招标代理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t>
      </w:r>
      <w:r>
        <w:rPr>
          <w:rFonts w:hint="eastAsia" w:ascii="宋体" w:hAnsi="宋体" w:eastAsia="宋体" w:cs="Times New Roman"/>
          <w:bCs/>
          <w:color w:val="auto"/>
          <w:szCs w:val="21"/>
          <w:highlight w:val="none"/>
          <w:lang w:eastAsia="zh-CN"/>
        </w:rPr>
        <w:t>www.dashengtd.com</w:t>
      </w:r>
      <w:r>
        <w:rPr>
          <w:rFonts w:hint="eastAsia" w:ascii="宋体" w:hAnsi="宋体" w:eastAsia="宋体" w:cs="Times New Roman"/>
          <w:bCs/>
          <w:color w:val="auto"/>
          <w:szCs w:val="21"/>
          <w:highlight w:val="none"/>
        </w:rPr>
        <w:t>）</w:t>
      </w:r>
      <w:r>
        <w:rPr>
          <w:rFonts w:hint="eastAsia" w:ascii="宋体" w:hAnsi="宋体" w:eastAsia="宋体" w:cs="宋体"/>
          <w:color w:val="auto"/>
          <w:szCs w:val="21"/>
          <w:highlight w:val="none"/>
          <w:lang w:val="zh-CN"/>
        </w:rPr>
        <w:t>公布，请各投标人密切留意。</w:t>
      </w:r>
    </w:p>
    <w:p w14:paraId="47DFBFDE">
      <w:pPr>
        <w:autoSpaceDE w:val="0"/>
        <w:autoSpaceDN w:val="0"/>
        <w:adjustRightInd w:val="0"/>
        <w:spacing w:line="360" w:lineRule="auto"/>
        <w:ind w:left="357" w:leftChars="-100" w:hanging="567"/>
        <w:rPr>
          <w:rFonts w:ascii="宋体" w:hAnsi="宋体" w:eastAsia="宋体" w:cs="宋体"/>
          <w:color w:val="auto"/>
          <w:szCs w:val="21"/>
          <w:highlight w:val="none"/>
        </w:rPr>
      </w:pPr>
    </w:p>
    <w:p w14:paraId="2F96D741">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31" w:name="_Toc29659_WPSOffice_Level2"/>
      <w:bookmarkStart w:id="132" w:name="_Toc486167671"/>
      <w:bookmarkStart w:id="133" w:name="_Toc8711"/>
      <w:bookmarkStart w:id="134" w:name="_Toc140596880"/>
      <w:bookmarkStart w:id="135" w:name="_Toc26321"/>
      <w:bookmarkStart w:id="136" w:name="_Toc23342"/>
      <w:bookmarkStart w:id="137" w:name="_Toc27196"/>
      <w:bookmarkStart w:id="138" w:name="_Toc24774"/>
      <w:bookmarkStart w:id="139" w:name="_Toc20817"/>
      <w:bookmarkStart w:id="140" w:name="_Toc142508321"/>
      <w:bookmarkStart w:id="141" w:name="_Toc450662857"/>
      <w:r>
        <w:rPr>
          <w:rFonts w:hint="eastAsia" w:ascii="宋体" w:hAnsi="宋体" w:eastAsia="宋体" w:cs="宋体"/>
          <w:b/>
          <w:bCs/>
          <w:color w:val="auto"/>
          <w:kern w:val="44"/>
          <w:szCs w:val="21"/>
          <w:highlight w:val="none"/>
          <w:lang w:val="zh-CN"/>
        </w:rPr>
        <w:t>三、投标文件的编制</w:t>
      </w:r>
      <w:bookmarkEnd w:id="131"/>
      <w:bookmarkEnd w:id="132"/>
      <w:bookmarkEnd w:id="133"/>
      <w:bookmarkEnd w:id="134"/>
      <w:bookmarkEnd w:id="135"/>
      <w:bookmarkEnd w:id="136"/>
      <w:bookmarkEnd w:id="137"/>
      <w:bookmarkEnd w:id="138"/>
      <w:bookmarkEnd w:id="139"/>
      <w:bookmarkEnd w:id="140"/>
      <w:bookmarkEnd w:id="141"/>
    </w:p>
    <w:p w14:paraId="6928DD6B">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2" w:name="_Toc7168"/>
      <w:bookmarkStart w:id="143" w:name="_Toc450662858"/>
      <w:bookmarkStart w:id="144" w:name="_Toc6244"/>
      <w:bookmarkStart w:id="145" w:name="_Toc486167672"/>
      <w:bookmarkStart w:id="146" w:name="_Toc142508322"/>
      <w:bookmarkStart w:id="147" w:name="_Toc10015_WPSOffice_Level3"/>
      <w:bookmarkStart w:id="148" w:name="_Toc3827"/>
      <w:bookmarkStart w:id="149" w:name="_Toc31162"/>
      <w:bookmarkStart w:id="150" w:name="_Toc22291"/>
      <w:bookmarkStart w:id="151" w:name="_Toc7767"/>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42"/>
      <w:bookmarkEnd w:id="143"/>
      <w:bookmarkEnd w:id="144"/>
      <w:bookmarkEnd w:id="145"/>
      <w:bookmarkEnd w:id="146"/>
      <w:bookmarkEnd w:id="147"/>
      <w:bookmarkEnd w:id="148"/>
      <w:bookmarkEnd w:id="149"/>
      <w:bookmarkEnd w:id="150"/>
      <w:bookmarkEnd w:id="151"/>
    </w:p>
    <w:p w14:paraId="6410B4D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6081EDA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3492B71A">
      <w:pPr>
        <w:autoSpaceDE w:val="0"/>
        <w:autoSpaceDN w:val="0"/>
        <w:adjustRightInd w:val="0"/>
        <w:spacing w:line="360" w:lineRule="auto"/>
        <w:rPr>
          <w:rFonts w:ascii="宋体" w:hAnsi="宋体" w:eastAsia="宋体" w:cs="宋体"/>
          <w:color w:val="auto"/>
          <w:szCs w:val="21"/>
          <w:highlight w:val="none"/>
          <w:lang w:val="zh-CN"/>
        </w:rPr>
      </w:pPr>
    </w:p>
    <w:p w14:paraId="281EC62B">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52" w:name="_Toc142508323"/>
      <w:bookmarkStart w:id="153" w:name="_Toc26462"/>
      <w:bookmarkStart w:id="154" w:name="_Toc538"/>
      <w:bookmarkStart w:id="155" w:name="_Toc486167673"/>
      <w:bookmarkStart w:id="156" w:name="_Toc14943"/>
      <w:bookmarkStart w:id="157" w:name="_Toc24916_WPSOffice_Level3"/>
      <w:bookmarkStart w:id="158" w:name="_Toc7348"/>
      <w:bookmarkStart w:id="159" w:name="_Toc450662859"/>
      <w:bookmarkStart w:id="160" w:name="_Toc8363"/>
      <w:bookmarkStart w:id="161" w:name="_Toc27540"/>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52"/>
      <w:bookmarkEnd w:id="153"/>
      <w:bookmarkEnd w:id="154"/>
      <w:bookmarkEnd w:id="155"/>
      <w:bookmarkEnd w:id="156"/>
      <w:bookmarkEnd w:id="157"/>
      <w:bookmarkEnd w:id="158"/>
      <w:bookmarkEnd w:id="159"/>
      <w:bookmarkEnd w:id="160"/>
      <w:bookmarkEnd w:id="161"/>
    </w:p>
    <w:p w14:paraId="7524C5A4">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37985910">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35A68E97">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2E09FC8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1E9A82A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349FDFA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）供货及/或提供服务过程承诺函；</w:t>
      </w:r>
    </w:p>
    <w:p w14:paraId="7D6F705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084AD2C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6E270639">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03A7E3E9">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49E439A8">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665FC03F">
      <w:pPr>
        <w:tabs>
          <w:tab w:val="left" w:pos="1276"/>
        </w:tabs>
        <w:spacing w:line="360" w:lineRule="auto"/>
        <w:ind w:left="283" w:hanging="283" w:hangingChars="135"/>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w:t>
      </w:r>
      <w:r>
        <w:rPr>
          <w:rFonts w:hint="eastAsia" w:hAnsi="宋体" w:eastAsia="宋体"/>
          <w:b/>
          <w:color w:val="auto"/>
          <w:sz w:val="21"/>
          <w:szCs w:val="21"/>
          <w:highlight w:val="none"/>
          <w:lang w:val="zh-CN"/>
        </w:rPr>
        <w:t>投标人须同时具备由住房和城乡建设部门颁发的并在有效期内的建设工程质量检测机构资质证书（须同时涵盖见证取样检测、地基基础工程检测、主体结构工程现场检测、钢结构工程检测），或者是建设工程质量检测机构综合资质证书，或者是建设工程质量检测机构专项资质证书（须同时取得建筑材料及构配件、钢结构、地基基础、市政工程材料、道路工程</w:t>
      </w:r>
      <w:r>
        <w:rPr>
          <w:rFonts w:hint="eastAsia" w:hAnsi="宋体" w:eastAsia="宋体"/>
          <w:b/>
          <w:color w:val="auto"/>
          <w:sz w:val="21"/>
          <w:szCs w:val="21"/>
          <w:highlight w:val="none"/>
          <w:lang w:val="en-US" w:eastAsia="zh-CN"/>
        </w:rPr>
        <w:t>5</w:t>
      </w:r>
      <w:r>
        <w:rPr>
          <w:rFonts w:hint="eastAsia" w:hAnsi="宋体" w:eastAsia="宋体"/>
          <w:b/>
          <w:color w:val="auto"/>
          <w:sz w:val="21"/>
          <w:szCs w:val="21"/>
          <w:highlight w:val="none"/>
          <w:lang w:val="zh-CN"/>
        </w:rPr>
        <w:t>个专项资质）和计量行政部门颁发的CMA计量认证证书；</w:t>
      </w:r>
    </w:p>
    <w:p w14:paraId="317258BF">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w:t>
      </w:r>
      <w:r>
        <w:rPr>
          <w:rFonts w:hint="default" w:ascii="宋体" w:hAnsi="宋体" w:eastAsia="宋体" w:cs="Times New Roman"/>
          <w:color w:val="auto"/>
          <w:szCs w:val="21"/>
          <w:highlight w:val="none"/>
          <w:lang w:val="zh-CN"/>
        </w:rPr>
        <w:t>【</w:t>
      </w:r>
      <w:r>
        <w:rPr>
          <w:rFonts w:hint="default" w:ascii="宋体" w:hAnsi="宋体" w:eastAsia="宋体" w:cs="Times New Roman"/>
          <w:color w:val="auto"/>
          <w:sz w:val="21"/>
          <w:szCs w:val="21"/>
          <w:highlight w:val="none"/>
          <w:lang w:val="zh-CN"/>
        </w:rPr>
        <w:t>投标人</w:t>
      </w:r>
      <w:r>
        <w:rPr>
          <w:rFonts w:hint="eastAsia" w:ascii="宋体" w:hAnsi="宋体" w:eastAsia="宋体" w:cs="Times New Roman"/>
          <w:color w:val="auto"/>
          <w:sz w:val="21"/>
          <w:szCs w:val="21"/>
          <w:highlight w:val="none"/>
          <w:lang w:val="zh-CN" w:eastAsia="zh-CN"/>
        </w:rPr>
        <w:t>2020年</w:t>
      </w:r>
      <w:r>
        <w:rPr>
          <w:rFonts w:hint="default" w:ascii="宋体" w:hAnsi="宋体" w:eastAsia="宋体" w:cs="Times New Roman"/>
          <w:color w:val="auto"/>
          <w:sz w:val="21"/>
          <w:szCs w:val="21"/>
          <w:highlight w:val="none"/>
          <w:lang w:val="zh-CN"/>
        </w:rPr>
        <w:t>1月1日以来具有一项市政工程检测业绩（合同签订日期为</w:t>
      </w:r>
      <w:r>
        <w:rPr>
          <w:rFonts w:hint="eastAsia" w:ascii="宋体" w:hAnsi="宋体" w:eastAsia="宋体" w:cs="Times New Roman"/>
          <w:color w:val="auto"/>
          <w:sz w:val="21"/>
          <w:szCs w:val="21"/>
          <w:highlight w:val="none"/>
          <w:lang w:val="zh-CN" w:eastAsia="zh-CN"/>
        </w:rPr>
        <w:t>2020年</w:t>
      </w:r>
      <w:r>
        <w:rPr>
          <w:rFonts w:hint="default" w:ascii="宋体" w:hAnsi="宋体" w:eastAsia="宋体" w:cs="Times New Roman"/>
          <w:color w:val="auto"/>
          <w:sz w:val="21"/>
          <w:szCs w:val="21"/>
          <w:highlight w:val="none"/>
          <w:lang w:val="zh-CN"/>
        </w:rPr>
        <w:t>1月1日或以后）</w:t>
      </w:r>
      <w:r>
        <w:rPr>
          <w:rFonts w:hint="default" w:ascii="宋体" w:hAnsi="宋体" w:eastAsia="宋体" w:cs="Times New Roman"/>
          <w:color w:val="auto"/>
          <w:szCs w:val="21"/>
          <w:highlight w:val="none"/>
          <w:lang w:val="zh-CN"/>
        </w:rPr>
        <w:t>，资格业绩证明材料提交要求详见招标文件第六篇投标文件格式</w:t>
      </w:r>
      <w:r>
        <w:rPr>
          <w:rFonts w:hint="eastAsia" w:ascii="宋体" w:hAnsi="宋体" w:eastAsia="宋体" w:cs="Times New Roman"/>
          <w:color w:val="auto"/>
          <w:szCs w:val="21"/>
          <w:highlight w:val="none"/>
          <w:u w:val="none"/>
          <w:lang w:val="en-US" w:eastAsia="zh-CN"/>
        </w:rPr>
        <w:t>5</w:t>
      </w:r>
      <w:r>
        <w:rPr>
          <w:rFonts w:hint="default" w:ascii="宋体" w:hAnsi="宋体" w:eastAsia="宋体" w:cs="Times New Roman"/>
          <w:color w:val="auto"/>
          <w:szCs w:val="21"/>
          <w:highlight w:val="none"/>
          <w:u w:val="none"/>
          <w:lang w:val="zh-CN"/>
        </w:rPr>
        <w:t>.</w:t>
      </w:r>
      <w:r>
        <w:rPr>
          <w:rFonts w:hint="eastAsia" w:ascii="宋体" w:hAnsi="宋体" w:eastAsia="宋体" w:cs="Times New Roman"/>
          <w:color w:val="auto"/>
          <w:szCs w:val="21"/>
          <w:highlight w:val="none"/>
          <w:u w:val="none"/>
          <w:lang w:val="en-US" w:eastAsia="zh-CN"/>
        </w:rPr>
        <w:t>5</w:t>
      </w:r>
      <w:r>
        <w:rPr>
          <w:rFonts w:hint="default" w:ascii="宋体" w:hAnsi="宋体" w:eastAsia="宋体" w:cs="Times New Roman"/>
          <w:color w:val="auto"/>
          <w:szCs w:val="21"/>
          <w:highlight w:val="none"/>
          <w:lang w:val="zh-CN"/>
        </w:rPr>
        <w:t>】</w:t>
      </w:r>
      <w:r>
        <w:rPr>
          <w:rFonts w:hint="eastAsia" w:ascii="宋体" w:hAnsi="宋体" w:eastAsia="宋体"/>
          <w:color w:val="auto"/>
          <w:szCs w:val="21"/>
          <w:highlight w:val="none"/>
          <w:lang w:eastAsia="zh-CN"/>
        </w:rPr>
        <w:t>；</w:t>
      </w:r>
    </w:p>
    <w:p w14:paraId="6A564BD4">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5B8C758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3A00060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729CA32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3715BDF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50622DAA">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）拟投入人员情况；</w:t>
      </w:r>
    </w:p>
    <w:p w14:paraId="20FBF48D">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）投标保证金汇入情况说明；</w:t>
      </w:r>
    </w:p>
    <w:p w14:paraId="1CFE1E6C">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12）投标人“东莞市工程质量检测监管平台”完成注册备案相关网页截图或中标后在7个工作日内完成备案的承诺函；</w:t>
      </w:r>
    </w:p>
    <w:p w14:paraId="21217B2C">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5245471F">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275E87F0">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6EC45377">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（1）用户需求响应程度（即用户需求偏离表格式）；</w:t>
      </w:r>
    </w:p>
    <w:p w14:paraId="3EA42762">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（2）检测方案</w:t>
      </w:r>
      <w:r>
        <w:rPr>
          <w:rFonts w:hint="eastAsia" w:ascii="宋体" w:hAnsi="宋体" w:eastAsia="宋体" w:cs="Times New Roman"/>
          <w:color w:val="auto"/>
          <w:kern w:val="0"/>
          <w:szCs w:val="21"/>
          <w:highlight w:val="none"/>
          <w:lang w:val="zh-CN"/>
        </w:rPr>
        <w:t>；</w:t>
      </w:r>
    </w:p>
    <w:p w14:paraId="791672CE">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）检测设备；</w:t>
      </w:r>
    </w:p>
    <w:p w14:paraId="238CDBF2">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）检测场所及环境；</w:t>
      </w:r>
    </w:p>
    <w:p w14:paraId="0BFC4C9D">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检测成果准确性承诺书；</w:t>
      </w:r>
    </w:p>
    <w:p w14:paraId="452C6944">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服务响应时间承诺书；</w:t>
      </w:r>
    </w:p>
    <w:p w14:paraId="56FA74DC">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）投标人认为有必要提供的其它材料（不做强制要求）。</w:t>
      </w:r>
    </w:p>
    <w:p w14:paraId="5607182D">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7548BFC5">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4D2A0B93">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68085B55">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5A2A93CA">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08B80E5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6A2EE4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758F417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5958647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2" w:name="_Toc450662860"/>
      <w:bookmarkStart w:id="163" w:name="_Toc8675_WPSOffice_Level3"/>
      <w:bookmarkStart w:id="164" w:name="_Toc486167674"/>
      <w:bookmarkStart w:id="165" w:name="_Toc13214"/>
      <w:bookmarkStart w:id="166" w:name="_Toc11170"/>
      <w:bookmarkStart w:id="167" w:name="_Toc142508324"/>
      <w:bookmarkStart w:id="168" w:name="_Toc18247"/>
      <w:bookmarkStart w:id="169" w:name="_Toc31771"/>
      <w:bookmarkStart w:id="170" w:name="_Toc7257"/>
      <w:bookmarkStart w:id="171" w:name="_Toc5977"/>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62"/>
      <w:bookmarkEnd w:id="163"/>
      <w:bookmarkEnd w:id="164"/>
      <w:bookmarkEnd w:id="165"/>
      <w:bookmarkEnd w:id="166"/>
      <w:bookmarkEnd w:id="167"/>
      <w:bookmarkEnd w:id="168"/>
      <w:bookmarkEnd w:id="169"/>
      <w:bookmarkEnd w:id="170"/>
      <w:bookmarkEnd w:id="171"/>
    </w:p>
    <w:p w14:paraId="64A33B62">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2B50980C">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6A1976A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2" w:name="_Toc24311"/>
      <w:bookmarkStart w:id="173" w:name="_Toc20186"/>
      <w:bookmarkStart w:id="174" w:name="_Toc14340"/>
      <w:bookmarkStart w:id="175" w:name="_Toc15427"/>
      <w:bookmarkStart w:id="176" w:name="_Toc450662861"/>
      <w:bookmarkStart w:id="177" w:name="_Toc142508325"/>
      <w:bookmarkStart w:id="178" w:name="_Toc4385_WPSOffice_Level3"/>
      <w:bookmarkStart w:id="179" w:name="_Toc486167675"/>
      <w:bookmarkStart w:id="180" w:name="_Toc17954"/>
      <w:bookmarkStart w:id="181" w:name="_Toc2119"/>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72"/>
      <w:bookmarkEnd w:id="173"/>
      <w:bookmarkEnd w:id="174"/>
      <w:bookmarkEnd w:id="175"/>
      <w:bookmarkEnd w:id="176"/>
      <w:bookmarkEnd w:id="177"/>
      <w:bookmarkEnd w:id="178"/>
      <w:bookmarkEnd w:id="179"/>
      <w:bookmarkEnd w:id="180"/>
      <w:bookmarkEnd w:id="181"/>
    </w:p>
    <w:p w14:paraId="525D6C55">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本项目的投标报价采用填报服务系数的方式，投标人须报出检测服务系数。本项目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742E6120">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0209305">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657AF2D8">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本项目的投标报价采用检测服务系数报价，合同履约过程中，工程量清单计价表中检测项目</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不含税综合单价按以下方式计算：</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不含税综合单价=不含税综合单价×中标检测服务系数，以实际工作量进行结算，但最终结算价不得超出暂定总合同价款（含税），</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不含税综合单价出现小数点，保留小数点后</w:t>
      </w:r>
      <w:r>
        <w:rPr>
          <w:rFonts w:hint="default" w:ascii="宋体" w:hAnsi="宋体" w:eastAsia="宋体" w:cs="宋体"/>
          <w:color w:val="auto"/>
          <w:szCs w:val="21"/>
          <w:highlight w:val="none"/>
          <w:lang w:val="en-US"/>
        </w:rPr>
        <w:t>两</w:t>
      </w:r>
      <w:r>
        <w:rPr>
          <w:rFonts w:hint="eastAsia" w:ascii="宋体" w:hAnsi="宋体" w:eastAsia="宋体" w:cs="宋体"/>
          <w:color w:val="auto"/>
          <w:szCs w:val="21"/>
          <w:highlight w:val="none"/>
          <w:lang w:val="zh-CN"/>
        </w:rPr>
        <w:t>位，从小数点后第3位四舍五入。</w:t>
      </w:r>
      <w:r>
        <w:rPr>
          <w:rFonts w:hint="eastAsia" w:ascii="宋体" w:hAnsi="宋体" w:eastAsia="宋体" w:cs="Times New Roman"/>
          <w:color w:val="auto"/>
          <w:szCs w:val="21"/>
          <w:highlight w:val="none"/>
          <w:lang w:val="zh-CN"/>
        </w:rPr>
        <w:t>本招标文件所称的不含税</w:t>
      </w:r>
      <w:r>
        <w:rPr>
          <w:rFonts w:hint="eastAsia" w:ascii="宋体" w:hAnsi="宋体" w:eastAsia="宋体" w:cs="宋体"/>
          <w:color w:val="auto"/>
          <w:sz w:val="21"/>
          <w:szCs w:val="21"/>
          <w:highlight w:val="none"/>
        </w:rPr>
        <w:t>综合单价</w:t>
      </w:r>
      <w:r>
        <w:rPr>
          <w:rFonts w:hint="eastAsia" w:ascii="宋体" w:hAnsi="宋体" w:eastAsia="宋体" w:cs="Times New Roman"/>
          <w:color w:val="auto"/>
          <w:szCs w:val="21"/>
          <w:highlight w:val="none"/>
          <w:lang w:val="zh-CN"/>
        </w:rPr>
        <w:t>和</w:t>
      </w:r>
      <w:r>
        <w:rPr>
          <w:rFonts w:hint="eastAsia" w:ascii="宋体" w:hAnsi="宋体" w:eastAsia="宋体" w:cs="宋体"/>
          <w:color w:val="auto"/>
          <w:szCs w:val="21"/>
          <w:highlight w:val="none"/>
        </w:rPr>
        <w:t>暂定总合同价</w:t>
      </w:r>
      <w:r>
        <w:rPr>
          <w:rFonts w:hint="eastAsia" w:ascii="宋体" w:hAnsi="宋体" w:eastAsia="宋体" w:cs="宋体"/>
          <w:color w:val="auto"/>
          <w:szCs w:val="21"/>
          <w:highlight w:val="none"/>
          <w:lang w:val="en-US" w:eastAsia="zh-CN"/>
        </w:rPr>
        <w:t>款</w:t>
      </w:r>
      <w:r>
        <w:rPr>
          <w:rFonts w:hint="eastAsia" w:ascii="宋体" w:hAnsi="宋体" w:eastAsia="宋体" w:cs="Times New Roman"/>
          <w:color w:val="auto"/>
          <w:szCs w:val="21"/>
          <w:highlight w:val="none"/>
          <w:lang w:val="zh-CN"/>
        </w:rPr>
        <w:t>是指不含本采购项目投标人的销项税额，包含了投标人完成合同义务（含投标人代缴代扣、分包及委外服务、安装、采购货物等所产生的价税）的其他全部费用。本采购项目的销项税额由</w:t>
      </w:r>
      <w:r>
        <w:rPr>
          <w:rFonts w:hint="eastAsia" w:ascii="宋体" w:hAnsi="宋体" w:eastAsia="宋体" w:cs="宋体"/>
          <w:color w:val="auto"/>
          <w:szCs w:val="21"/>
          <w:highlight w:val="none"/>
          <w:lang w:val="zh-CN"/>
        </w:rPr>
        <w:t>项目业主或招标人</w:t>
      </w:r>
      <w:r>
        <w:rPr>
          <w:rFonts w:hint="eastAsia" w:ascii="宋体" w:hAnsi="宋体" w:eastAsia="宋体" w:cs="Times New Roman"/>
          <w:color w:val="auto"/>
          <w:szCs w:val="21"/>
          <w:highlight w:val="none"/>
          <w:lang w:val="zh-CN"/>
        </w:rPr>
        <w:t>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0B7F598F">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检测人销项税额以外的税金等，报价过程产生的费用、办理履约担保费用、水电及进退场、差旅、驻地、办公设施、用品、食宿费、交通、通讯、施工配合费、保险费、风险费、检测方案的审查及专家论证费等完成本项目服务相关的直接及间接费用；</w:t>
      </w:r>
    </w:p>
    <w:p w14:paraId="256EAD10">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（2）检测时，如需土建施工单位配合或向其租借设备时，中标人自行与施工单位协调，配合及租借费用；</w:t>
      </w:r>
    </w:p>
    <w:p w14:paraId="5864072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）法律法规、商业公认、招标文件规定由投标人承担的其他直接及间接费用。</w:t>
      </w:r>
    </w:p>
    <w:p w14:paraId="431551B6">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1F1E4A0C">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3F23AA19">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w:t>
      </w:r>
      <w:r>
        <w:rPr>
          <w:rFonts w:hint="eastAsia" w:ascii="宋体" w:hAnsi="宋体" w:eastAsia="宋体" w:cs="Times New Roman"/>
          <w:b/>
          <w:bCs/>
          <w:color w:val="auto"/>
          <w:szCs w:val="21"/>
          <w:highlight w:val="none"/>
          <w:lang w:val="en-US" w:eastAsia="zh-CN"/>
        </w:rPr>
        <w:t>相关</w:t>
      </w:r>
      <w:r>
        <w:rPr>
          <w:rFonts w:hint="eastAsia" w:ascii="宋体" w:hAnsi="宋体" w:eastAsia="宋体" w:cs="Times New Roman"/>
          <w:b/>
          <w:bCs/>
          <w:color w:val="auto"/>
          <w:szCs w:val="21"/>
          <w:highlight w:val="none"/>
          <w:lang w:val="zh-CN"/>
        </w:rPr>
        <w:t>服务所需的费用，投标人都应计入投标报价总价。</w:t>
      </w:r>
    </w:p>
    <w:p w14:paraId="56062F5E">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投标人</w:t>
      </w:r>
      <w:r>
        <w:rPr>
          <w:rFonts w:hint="eastAsia" w:ascii="宋体" w:hAnsi="宋体" w:eastAsia="宋体" w:cs="Times New Roman"/>
          <w:b/>
          <w:bCs/>
          <w:color w:val="auto"/>
          <w:szCs w:val="21"/>
          <w:highlight w:val="none"/>
          <w:u w:val="single"/>
          <w:lang w:val="en-US" w:eastAsia="zh-CN"/>
        </w:rPr>
        <w:t>检测</w:t>
      </w:r>
      <w:r>
        <w:rPr>
          <w:rFonts w:hint="eastAsia" w:ascii="宋体" w:hAnsi="宋体" w:eastAsia="宋体" w:cs="Times New Roman"/>
          <w:b/>
          <w:bCs/>
          <w:color w:val="auto"/>
          <w:szCs w:val="21"/>
          <w:highlight w:val="none"/>
          <w:u w:val="single"/>
        </w:rPr>
        <w:t>服务系数报价</w:t>
      </w:r>
      <w:r>
        <w:rPr>
          <w:rFonts w:hint="eastAsia" w:ascii="宋体" w:hAnsi="宋体" w:eastAsia="宋体" w:cs="Times New Roman"/>
          <w:b/>
          <w:bCs/>
          <w:color w:val="auto"/>
          <w:szCs w:val="21"/>
          <w:highlight w:val="none"/>
          <w:u w:val="single"/>
          <w:lang w:val="en-US" w:eastAsia="zh-CN"/>
        </w:rPr>
        <w:t>不得超过0.80</w:t>
      </w:r>
      <w:r>
        <w:rPr>
          <w:rFonts w:hint="eastAsia" w:ascii="宋体" w:hAnsi="宋体" w:eastAsia="宋体" w:cs="Times New Roman"/>
          <w:b/>
          <w:bCs/>
          <w:color w:val="auto"/>
          <w:szCs w:val="21"/>
          <w:highlight w:val="none"/>
          <w:u w:val="single"/>
          <w:lang w:eastAsia="zh-CN"/>
        </w:rPr>
        <w:t>，</w:t>
      </w:r>
      <w:r>
        <w:rPr>
          <w:rFonts w:hint="eastAsia" w:ascii="宋体" w:hAnsi="宋体" w:eastAsia="宋体" w:cs="Times New Roman"/>
          <w:b/>
          <w:bCs/>
          <w:color w:val="auto"/>
          <w:szCs w:val="21"/>
          <w:highlight w:val="none"/>
          <w:u w:val="single"/>
        </w:rPr>
        <w:t>且不能为</w:t>
      </w:r>
      <w:r>
        <w:rPr>
          <w:rFonts w:hint="eastAsia" w:ascii="宋体" w:hAnsi="宋体" w:eastAsia="宋体" w:cs="Times New Roman"/>
          <w:b/>
          <w:bCs/>
          <w:color w:val="auto"/>
          <w:szCs w:val="21"/>
          <w:highlight w:val="none"/>
          <w:u w:val="single"/>
          <w:lang w:val="en-US" w:eastAsia="zh-CN"/>
        </w:rPr>
        <w:t>0.00或</w:t>
      </w:r>
      <w:r>
        <w:rPr>
          <w:rFonts w:hint="eastAsia" w:ascii="宋体" w:hAnsi="宋体" w:eastAsia="宋体" w:cs="Times New Roman"/>
          <w:b/>
          <w:bCs/>
          <w:color w:val="auto"/>
          <w:szCs w:val="21"/>
          <w:highlight w:val="none"/>
          <w:u w:val="single"/>
        </w:rPr>
        <w:t>负数，投标人未按招标文件要求进行检测服务系数报价的，将被视为无效投标。</w:t>
      </w:r>
      <w:r>
        <w:rPr>
          <w:rFonts w:hint="eastAsia" w:ascii="宋体" w:hAnsi="宋体" w:eastAsia="宋体" w:cs="Times New Roman"/>
          <w:b/>
          <w:bCs/>
          <w:color w:val="auto"/>
          <w:szCs w:val="21"/>
          <w:highlight w:val="none"/>
          <w:u w:val="single"/>
          <w:lang w:val="en-US" w:eastAsia="zh-CN"/>
        </w:rPr>
        <w:t>检测</w:t>
      </w:r>
      <w:r>
        <w:rPr>
          <w:rFonts w:hint="eastAsia" w:ascii="宋体" w:hAnsi="宋体" w:eastAsia="宋体" w:cs="Times New Roman"/>
          <w:b/>
          <w:bCs/>
          <w:color w:val="auto"/>
          <w:szCs w:val="21"/>
          <w:highlight w:val="none"/>
          <w:u w:val="single"/>
        </w:rPr>
        <w:t>服务系数报价保留小数点后两位</w:t>
      </w:r>
      <w:r>
        <w:rPr>
          <w:rFonts w:hint="eastAsia" w:ascii="宋体" w:hAnsi="宋体" w:eastAsia="宋体" w:cs="Times New Roman"/>
          <w:b/>
          <w:bCs/>
          <w:color w:val="auto"/>
          <w:szCs w:val="21"/>
          <w:highlight w:val="none"/>
          <w:u w:val="single"/>
          <w:lang w:eastAsia="zh-CN"/>
        </w:rPr>
        <w:t>，</w:t>
      </w:r>
      <w:r>
        <w:rPr>
          <w:rFonts w:hint="eastAsia" w:ascii="宋体" w:hAnsi="宋体" w:eastAsia="宋体" w:cs="Times New Roman"/>
          <w:b/>
          <w:bCs/>
          <w:color w:val="auto"/>
          <w:szCs w:val="21"/>
          <w:highlight w:val="none"/>
          <w:u w:val="single"/>
        </w:rPr>
        <w:t>否则评标委员会按去“尾”或补“零”的方式进行修正为保留小数点后两位，投标人须接受被修正后的报价(例:如检测服务系数为0.789，则被修正为0.78;如检测服务系数为0.7，则被修正为0.70)。暂定含税总采购金额为</w:t>
      </w:r>
      <w:r>
        <w:rPr>
          <w:rFonts w:hint="eastAsia" w:ascii="宋体" w:hAnsi="宋体" w:eastAsia="宋体" w:cs="Times New Roman"/>
          <w:b/>
          <w:bCs/>
          <w:color w:val="auto"/>
          <w:szCs w:val="21"/>
          <w:highlight w:val="none"/>
          <w:u w:val="single"/>
          <w:lang w:val="en-US" w:eastAsia="zh-CN"/>
        </w:rPr>
        <w:t>1,944,082.61</w:t>
      </w:r>
      <w:r>
        <w:rPr>
          <w:rFonts w:hint="eastAsia" w:ascii="宋体" w:hAnsi="宋体" w:eastAsia="宋体" w:cs="Times New Roman"/>
          <w:b/>
          <w:bCs/>
          <w:color w:val="auto"/>
          <w:szCs w:val="21"/>
          <w:highlight w:val="none"/>
          <w:u w:val="single"/>
        </w:rPr>
        <w:t>元（大写：</w:t>
      </w:r>
      <w:r>
        <w:rPr>
          <w:rFonts w:hint="eastAsia" w:ascii="宋体" w:hAnsi="宋体" w:eastAsia="宋体" w:cs="Times New Roman"/>
          <w:b/>
          <w:bCs/>
          <w:color w:val="auto"/>
          <w:szCs w:val="21"/>
          <w:highlight w:val="none"/>
          <w:u w:val="single"/>
          <w:lang w:val="en-US" w:eastAsia="zh-CN"/>
        </w:rPr>
        <w:t>壹佰玖拾肆万肆仟零捌拾贰元陆角壹分</w:t>
      </w:r>
      <w:r>
        <w:rPr>
          <w:rFonts w:hint="eastAsia" w:ascii="宋体" w:hAnsi="宋体" w:eastAsia="宋体" w:cs="Times New Roman"/>
          <w:b/>
          <w:bCs/>
          <w:color w:val="auto"/>
          <w:szCs w:val="21"/>
          <w:highlight w:val="none"/>
          <w:u w:val="single"/>
        </w:rPr>
        <w:t>），暂定不含税总采购金额为</w:t>
      </w:r>
      <w:r>
        <w:rPr>
          <w:rFonts w:hint="eastAsia" w:ascii="宋体" w:hAnsi="宋体" w:eastAsia="宋体" w:cs="Times New Roman"/>
          <w:b/>
          <w:bCs/>
          <w:color w:val="auto"/>
          <w:szCs w:val="21"/>
          <w:highlight w:val="none"/>
          <w:u w:val="single"/>
          <w:lang w:val="en-US" w:eastAsia="zh-CN"/>
        </w:rPr>
        <w:t>1,834,040.20</w:t>
      </w:r>
      <w:r>
        <w:rPr>
          <w:rFonts w:hint="eastAsia" w:ascii="宋体" w:hAnsi="宋体" w:eastAsia="宋体" w:cs="Times New Roman"/>
          <w:b/>
          <w:bCs/>
          <w:color w:val="auto"/>
          <w:szCs w:val="21"/>
          <w:highlight w:val="none"/>
          <w:u w:val="single"/>
        </w:rPr>
        <w:t>元（大写：</w:t>
      </w:r>
      <w:r>
        <w:rPr>
          <w:rFonts w:hint="eastAsia" w:ascii="宋体" w:hAnsi="宋体" w:eastAsia="宋体" w:cs="Times New Roman"/>
          <w:b/>
          <w:bCs/>
          <w:color w:val="auto"/>
          <w:szCs w:val="21"/>
          <w:highlight w:val="none"/>
          <w:u w:val="single"/>
          <w:lang w:val="en-US" w:eastAsia="zh-CN"/>
        </w:rPr>
        <w:t>壹佰捌拾叁万肆仟零肆拾元贰角</w:t>
      </w:r>
      <w:r>
        <w:rPr>
          <w:rFonts w:hint="eastAsia" w:ascii="宋体" w:hAnsi="宋体" w:eastAsia="宋体" w:cs="Times New Roman"/>
          <w:b/>
          <w:bCs/>
          <w:color w:val="auto"/>
          <w:szCs w:val="21"/>
          <w:highlight w:val="none"/>
          <w:u w:val="single"/>
        </w:rPr>
        <w:t>）</w:t>
      </w:r>
      <w:r>
        <w:rPr>
          <w:rFonts w:hint="eastAsia" w:ascii="宋体" w:hAnsi="宋体" w:eastAsia="宋体" w:cs="宋体"/>
          <w:b/>
          <w:color w:val="auto"/>
          <w:szCs w:val="21"/>
          <w:highlight w:val="none"/>
          <w:u w:val="single"/>
          <w:lang w:val="zh-CN"/>
        </w:rPr>
        <w:t>。</w:t>
      </w:r>
    </w:p>
    <w:p w14:paraId="7DDEB2D5">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581CAD57">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82" w:name="_Toc8937"/>
      <w:bookmarkStart w:id="183" w:name="_Toc142508326"/>
      <w:bookmarkStart w:id="184" w:name="_Toc450662862"/>
      <w:bookmarkStart w:id="185" w:name="_Toc486167676"/>
      <w:bookmarkStart w:id="186" w:name="_Toc28917"/>
      <w:bookmarkStart w:id="187" w:name="_Toc30042_WPSOffice_Level3"/>
      <w:bookmarkStart w:id="188" w:name="_Toc3469"/>
      <w:bookmarkStart w:id="189" w:name="_Toc20312"/>
      <w:bookmarkStart w:id="190" w:name="_Toc16314"/>
      <w:bookmarkStart w:id="191" w:name="_Toc3259"/>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82"/>
      <w:bookmarkEnd w:id="183"/>
      <w:bookmarkEnd w:id="184"/>
      <w:bookmarkEnd w:id="185"/>
      <w:bookmarkEnd w:id="186"/>
      <w:bookmarkEnd w:id="187"/>
      <w:bookmarkEnd w:id="188"/>
      <w:bookmarkEnd w:id="189"/>
      <w:bookmarkEnd w:id="190"/>
      <w:bookmarkEnd w:id="191"/>
    </w:p>
    <w:p w14:paraId="0BF4D614">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本项目投标报价或以投标报价换算的金额采用的币种为人民币，以其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1206C2A5">
      <w:pPr>
        <w:autoSpaceDE w:val="0"/>
        <w:autoSpaceDN w:val="0"/>
        <w:adjustRightInd w:val="0"/>
        <w:spacing w:line="360" w:lineRule="auto"/>
        <w:ind w:left="265" w:leftChars="119" w:hanging="15"/>
        <w:rPr>
          <w:rFonts w:ascii="宋体" w:hAnsi="宋体" w:eastAsia="宋体" w:cs="宋体"/>
          <w:color w:val="auto"/>
          <w:szCs w:val="21"/>
          <w:highlight w:val="none"/>
        </w:rPr>
      </w:pPr>
    </w:p>
    <w:p w14:paraId="4AB2C1CD">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2" w:name="_Toc450662863"/>
      <w:bookmarkStart w:id="193" w:name="_Toc142508327"/>
      <w:bookmarkStart w:id="194" w:name="_Toc486167677"/>
      <w:bookmarkStart w:id="195" w:name="_Toc213"/>
      <w:bookmarkStart w:id="196" w:name="_Toc1091"/>
      <w:bookmarkStart w:id="197" w:name="_Toc20031"/>
      <w:bookmarkStart w:id="198" w:name="_Toc9411_WPSOffice_Level3"/>
      <w:bookmarkStart w:id="199" w:name="_Toc3961"/>
      <w:bookmarkStart w:id="200" w:name="_Toc17868"/>
      <w:bookmarkStart w:id="201" w:name="_Toc7645"/>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92"/>
      <w:bookmarkEnd w:id="193"/>
      <w:bookmarkEnd w:id="194"/>
      <w:bookmarkEnd w:id="195"/>
      <w:bookmarkEnd w:id="196"/>
      <w:bookmarkEnd w:id="197"/>
      <w:bookmarkEnd w:id="198"/>
      <w:bookmarkEnd w:id="199"/>
      <w:bookmarkEnd w:id="200"/>
      <w:bookmarkEnd w:id="201"/>
    </w:p>
    <w:p w14:paraId="3FD689D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4071D933">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4A799AC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794414D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54C7AA1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6FEB7773">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01A43882">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2637E3A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2" w:name="_Toc16467"/>
      <w:bookmarkStart w:id="203" w:name="_Toc29754"/>
      <w:bookmarkStart w:id="204" w:name="_Toc486167678"/>
      <w:bookmarkStart w:id="205" w:name="_Toc19594"/>
      <w:bookmarkStart w:id="206" w:name="_Toc8615"/>
      <w:bookmarkStart w:id="207" w:name="_Toc142508328"/>
      <w:bookmarkStart w:id="208" w:name="_Toc450662864"/>
      <w:bookmarkStart w:id="209" w:name="_Toc27771_WPSOffice_Level3"/>
      <w:bookmarkStart w:id="210" w:name="_Toc5111"/>
      <w:bookmarkStart w:id="211" w:name="_Toc25196"/>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bookmarkEnd w:id="202"/>
      <w:bookmarkEnd w:id="203"/>
      <w:bookmarkEnd w:id="204"/>
      <w:bookmarkEnd w:id="205"/>
      <w:bookmarkEnd w:id="206"/>
      <w:bookmarkEnd w:id="207"/>
      <w:bookmarkEnd w:id="208"/>
      <w:bookmarkEnd w:id="209"/>
      <w:bookmarkEnd w:id="210"/>
      <w:bookmarkEnd w:id="211"/>
    </w:p>
    <w:p w14:paraId="67790661">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0E42B431">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78FB52DE">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1A13E867">
      <w:pPr>
        <w:autoSpaceDE w:val="0"/>
        <w:autoSpaceDN w:val="0"/>
        <w:adjustRightInd w:val="0"/>
        <w:spacing w:line="360" w:lineRule="auto"/>
        <w:rPr>
          <w:rFonts w:ascii="宋体" w:hAnsi="宋体" w:eastAsia="宋体" w:cs="Times New Roman"/>
          <w:color w:val="auto"/>
          <w:kern w:val="0"/>
          <w:sz w:val="24"/>
          <w:szCs w:val="24"/>
          <w:highlight w:val="none"/>
        </w:rPr>
      </w:pPr>
    </w:p>
    <w:p w14:paraId="17D092A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2" w:name="_Toc30555"/>
      <w:bookmarkStart w:id="213" w:name="_Toc16828"/>
      <w:bookmarkStart w:id="214" w:name="_Toc5356_WPSOffice_Level3"/>
      <w:bookmarkStart w:id="215" w:name="_Toc486167679"/>
      <w:bookmarkStart w:id="216" w:name="_Toc8644"/>
      <w:bookmarkStart w:id="217" w:name="_Toc13600"/>
      <w:bookmarkStart w:id="218" w:name="_Toc142508329"/>
      <w:bookmarkStart w:id="219" w:name="_Toc7547"/>
      <w:bookmarkStart w:id="220" w:name="_Toc29326"/>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212"/>
      <w:bookmarkEnd w:id="213"/>
      <w:bookmarkEnd w:id="214"/>
      <w:bookmarkEnd w:id="215"/>
      <w:bookmarkEnd w:id="216"/>
      <w:bookmarkEnd w:id="217"/>
      <w:bookmarkEnd w:id="218"/>
      <w:bookmarkEnd w:id="219"/>
      <w:bookmarkEnd w:id="220"/>
    </w:p>
    <w:p w14:paraId="1012258B">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36</w:t>
      </w:r>
      <w:r>
        <w:rPr>
          <w:rFonts w:hint="eastAsia" w:ascii="宋体" w:hAnsi="宋体" w:eastAsia="宋体" w:cs="宋体"/>
          <w:b/>
          <w:bCs/>
          <w:color w:val="auto"/>
          <w:kern w:val="0"/>
          <w:szCs w:val="21"/>
          <w:highlight w:val="none"/>
          <w:u w:val="single"/>
          <w:lang w:val="zh-CN"/>
        </w:rPr>
        <w:t>,000.00</w:t>
      </w:r>
      <w:r>
        <w:rPr>
          <w:rFonts w:hint="eastAsia" w:ascii="宋体" w:hAnsi="宋体" w:eastAsia="宋体" w:cs="宋体"/>
          <w:b/>
          <w:color w:val="auto"/>
          <w:kern w:val="0"/>
          <w:szCs w:val="21"/>
          <w:highlight w:val="none"/>
          <w:u w:val="single"/>
        </w:rPr>
        <w:t>元（大写：</w:t>
      </w:r>
      <w:r>
        <w:rPr>
          <w:rFonts w:hint="eastAsia" w:ascii="宋体" w:hAnsi="宋体" w:eastAsia="宋体" w:cs="宋体"/>
          <w:b/>
          <w:color w:val="auto"/>
          <w:kern w:val="0"/>
          <w:szCs w:val="21"/>
          <w:highlight w:val="none"/>
          <w:u w:val="single"/>
          <w:lang w:val="en-US" w:eastAsia="zh-CN"/>
        </w:rPr>
        <w:t>人民币叁万陆仟元整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2D01F4B4">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5274A85C">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6DCB5A6F">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42AA5A47">
      <w:pPr>
        <w:autoSpaceDE w:val="0"/>
        <w:autoSpaceDN w:val="0"/>
        <w:adjustRightInd w:val="0"/>
        <w:spacing w:line="360" w:lineRule="auto"/>
        <w:ind w:firstLine="840" w:firstLineChars="400"/>
        <w:jc w:val="left"/>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开户名称：东莞市水务集团建设管理有限公司</w:t>
      </w:r>
    </w:p>
    <w:p w14:paraId="01A11B2C">
      <w:pPr>
        <w:adjustRightInd w:val="0"/>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银行账号：2010021309200628330</w:t>
      </w:r>
    </w:p>
    <w:p w14:paraId="094D3B6B">
      <w:pPr>
        <w:adjustRightInd w:val="0"/>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开户银行：中国工商银行股份有限公司东莞分行</w:t>
      </w:r>
    </w:p>
    <w:p w14:paraId="03CB7CA6">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39D2631D">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231ECB47">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4A8B03C6">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0F74310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3BF54184">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5FDEB87E">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2112FDCF">
      <w:pPr>
        <w:numPr>
          <w:ilvl w:val="0"/>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29A0DC5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2B20DE4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6CE789A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r>
        <w:rPr>
          <w:rFonts w:hint="eastAsia" w:ascii="宋体" w:hAnsi="宋体" w:eastAsia="宋体" w:cs="宋体"/>
          <w:b w:val="0"/>
          <w:color w:val="auto"/>
          <w:szCs w:val="21"/>
          <w:highlight w:val="none"/>
          <w:lang w:val="zh-CN" w:eastAsia="zh-CN"/>
        </w:rPr>
        <w:t>；</w:t>
      </w:r>
    </w:p>
    <w:p w14:paraId="710B7DA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3CAB52A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3E859DDD">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2B8FCBB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1" w:name="_Toc486167680"/>
      <w:bookmarkStart w:id="222" w:name="_Toc29607"/>
      <w:bookmarkStart w:id="223" w:name="_Toc23267"/>
      <w:bookmarkStart w:id="224" w:name="_Toc142508330"/>
      <w:bookmarkStart w:id="225" w:name="_Toc450662865"/>
      <w:bookmarkStart w:id="226" w:name="_Toc22649_WPSOffice_Level3"/>
      <w:bookmarkStart w:id="227" w:name="_Toc1458"/>
      <w:bookmarkStart w:id="228" w:name="_Toc7983"/>
      <w:bookmarkStart w:id="229" w:name="_Toc9552"/>
      <w:bookmarkStart w:id="230" w:name="_Toc6058"/>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221"/>
      <w:bookmarkEnd w:id="222"/>
      <w:bookmarkEnd w:id="223"/>
      <w:bookmarkEnd w:id="224"/>
      <w:bookmarkEnd w:id="225"/>
      <w:bookmarkEnd w:id="226"/>
      <w:bookmarkEnd w:id="227"/>
      <w:bookmarkEnd w:id="228"/>
      <w:bookmarkEnd w:id="229"/>
      <w:bookmarkEnd w:id="230"/>
    </w:p>
    <w:p w14:paraId="0A96E4BD">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47A129D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58B9B0F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3E13E96A">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F969AD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1" w:name="_Toc8381"/>
      <w:bookmarkStart w:id="232" w:name="_Toc15544"/>
      <w:bookmarkStart w:id="233" w:name="_Toc142508331"/>
      <w:bookmarkStart w:id="234" w:name="_Toc932"/>
      <w:bookmarkStart w:id="235" w:name="_Toc450662866"/>
      <w:bookmarkStart w:id="236" w:name="_Toc486167681"/>
      <w:bookmarkStart w:id="237" w:name="_Toc25637_WPSOffice_Level3"/>
      <w:bookmarkStart w:id="238" w:name="_Toc20422"/>
      <w:bookmarkStart w:id="239" w:name="_Toc24419"/>
      <w:bookmarkStart w:id="240" w:name="_Toc6910"/>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231"/>
      <w:bookmarkEnd w:id="232"/>
      <w:bookmarkEnd w:id="233"/>
      <w:bookmarkEnd w:id="234"/>
      <w:bookmarkEnd w:id="235"/>
      <w:bookmarkEnd w:id="236"/>
      <w:bookmarkEnd w:id="237"/>
      <w:bookmarkEnd w:id="238"/>
      <w:bookmarkEnd w:id="239"/>
      <w:bookmarkEnd w:id="240"/>
    </w:p>
    <w:p w14:paraId="571C275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2C37003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7F1A6855">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4AB8AFE2">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59C978BF">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695E8AF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646A398F">
      <w:pPr>
        <w:autoSpaceDE w:val="0"/>
        <w:autoSpaceDN w:val="0"/>
        <w:adjustRightInd w:val="0"/>
        <w:jc w:val="left"/>
        <w:rPr>
          <w:rFonts w:ascii="宋体" w:hAnsi="宋体" w:eastAsia="宋体" w:cs="宋体"/>
          <w:color w:val="auto"/>
          <w:kern w:val="0"/>
          <w:sz w:val="24"/>
          <w:szCs w:val="24"/>
          <w:highlight w:val="none"/>
        </w:rPr>
      </w:pPr>
      <w:bookmarkStart w:id="241" w:name="_Toc450662867"/>
    </w:p>
    <w:p w14:paraId="780F753A">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42" w:name="_Toc16145"/>
      <w:bookmarkStart w:id="243" w:name="_Toc142508332"/>
      <w:bookmarkStart w:id="244" w:name="_Toc6989"/>
      <w:bookmarkStart w:id="245" w:name="_Toc26605"/>
      <w:bookmarkStart w:id="246" w:name="_Toc140596891"/>
      <w:bookmarkStart w:id="247" w:name="_Toc486167682"/>
      <w:bookmarkStart w:id="248" w:name="_Toc22356_WPSOffice_Level2"/>
      <w:bookmarkStart w:id="249" w:name="_Toc17199"/>
      <w:bookmarkStart w:id="250" w:name="_Toc16488"/>
      <w:bookmarkStart w:id="251" w:name="_Toc8060"/>
      <w:r>
        <w:rPr>
          <w:rFonts w:hint="eastAsia" w:ascii="宋体" w:hAnsi="宋体" w:eastAsia="宋体" w:cs="宋体"/>
          <w:b/>
          <w:bCs/>
          <w:color w:val="auto"/>
          <w:kern w:val="44"/>
          <w:szCs w:val="21"/>
          <w:highlight w:val="none"/>
          <w:lang w:val="zh-CN"/>
        </w:rPr>
        <w:t>四、投标文件的递交</w:t>
      </w:r>
      <w:bookmarkEnd w:id="241"/>
      <w:bookmarkEnd w:id="242"/>
      <w:bookmarkEnd w:id="243"/>
      <w:bookmarkEnd w:id="244"/>
      <w:bookmarkEnd w:id="245"/>
      <w:bookmarkEnd w:id="246"/>
      <w:bookmarkEnd w:id="247"/>
      <w:bookmarkEnd w:id="248"/>
      <w:bookmarkEnd w:id="249"/>
      <w:bookmarkEnd w:id="250"/>
      <w:bookmarkEnd w:id="251"/>
    </w:p>
    <w:p w14:paraId="31431EF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2" w:name="_Toc31551"/>
      <w:bookmarkStart w:id="253" w:name="_Toc12961"/>
      <w:bookmarkStart w:id="254" w:name="_Toc450662868"/>
      <w:bookmarkStart w:id="255" w:name="_Toc29885"/>
      <w:bookmarkStart w:id="256" w:name="_Toc12192_WPSOffice_Level3"/>
      <w:bookmarkStart w:id="257" w:name="_Toc29038"/>
      <w:bookmarkStart w:id="258" w:name="_Toc142508333"/>
      <w:bookmarkStart w:id="259" w:name="_Toc486167683"/>
      <w:bookmarkStart w:id="260" w:name="_Toc9162"/>
      <w:bookmarkStart w:id="261" w:name="_Toc28199"/>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52"/>
      <w:bookmarkEnd w:id="253"/>
      <w:bookmarkEnd w:id="254"/>
      <w:bookmarkEnd w:id="255"/>
      <w:bookmarkEnd w:id="256"/>
      <w:bookmarkEnd w:id="257"/>
      <w:bookmarkEnd w:id="258"/>
      <w:bookmarkEnd w:id="259"/>
      <w:bookmarkEnd w:id="260"/>
      <w:bookmarkEnd w:id="261"/>
    </w:p>
    <w:p w14:paraId="3517205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10D4AD52">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2164134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51DF506F">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47589218">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325B722C">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7158E847">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6734B8C9">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226BE865">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60B1589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2" w:name="_Toc2443"/>
      <w:bookmarkStart w:id="263" w:name="_Toc486167684"/>
      <w:bookmarkStart w:id="264" w:name="_Toc23369"/>
      <w:bookmarkStart w:id="265" w:name="_Toc4979"/>
      <w:bookmarkStart w:id="266" w:name="_Toc12582"/>
      <w:bookmarkStart w:id="267" w:name="_Toc29665_WPSOffice_Level3"/>
      <w:bookmarkStart w:id="268" w:name="_Toc450662869"/>
      <w:bookmarkStart w:id="269" w:name="_Toc142508334"/>
      <w:bookmarkStart w:id="270" w:name="_Toc2494"/>
      <w:bookmarkStart w:id="271" w:name="_Toc3329"/>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62"/>
      <w:bookmarkEnd w:id="263"/>
      <w:bookmarkEnd w:id="264"/>
      <w:bookmarkEnd w:id="265"/>
      <w:bookmarkEnd w:id="266"/>
      <w:bookmarkEnd w:id="267"/>
      <w:bookmarkEnd w:id="268"/>
      <w:bookmarkEnd w:id="269"/>
      <w:bookmarkEnd w:id="270"/>
      <w:bookmarkEnd w:id="271"/>
    </w:p>
    <w:p w14:paraId="2E5B910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62B0836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277948F7">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94D4E2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72" w:name="_Toc486167685"/>
      <w:bookmarkStart w:id="273" w:name="_Toc22606"/>
      <w:bookmarkStart w:id="274" w:name="_Toc30287"/>
      <w:bookmarkStart w:id="275" w:name="_Toc21327"/>
      <w:bookmarkStart w:id="276" w:name="_Toc20835"/>
      <w:bookmarkStart w:id="277" w:name="_Toc450662870"/>
      <w:bookmarkStart w:id="278" w:name="_Toc142508335"/>
      <w:bookmarkStart w:id="279" w:name="_Toc22431_WPSOffice_Level3"/>
      <w:bookmarkStart w:id="280" w:name="_Toc32070"/>
      <w:bookmarkStart w:id="281" w:name="_Toc27456"/>
      <w:r>
        <w:rPr>
          <w:rFonts w:hint="eastAsia" w:ascii="宋体" w:hAnsi="宋体" w:eastAsia="宋体" w:cs="宋体"/>
          <w:color w:val="auto"/>
          <w:szCs w:val="21"/>
          <w:highlight w:val="none"/>
          <w:lang w:val="zh-CN"/>
        </w:rPr>
        <w:t>20 迟交的投标文件</w:t>
      </w:r>
      <w:bookmarkEnd w:id="272"/>
      <w:bookmarkEnd w:id="273"/>
      <w:bookmarkEnd w:id="274"/>
      <w:bookmarkEnd w:id="275"/>
      <w:bookmarkEnd w:id="276"/>
      <w:bookmarkEnd w:id="277"/>
      <w:bookmarkEnd w:id="278"/>
      <w:bookmarkEnd w:id="279"/>
      <w:bookmarkEnd w:id="280"/>
      <w:bookmarkEnd w:id="281"/>
    </w:p>
    <w:p w14:paraId="71DBFB0D">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78F6D4D1">
      <w:pPr>
        <w:autoSpaceDE w:val="0"/>
        <w:autoSpaceDN w:val="0"/>
        <w:adjustRightInd w:val="0"/>
        <w:jc w:val="left"/>
        <w:rPr>
          <w:rFonts w:ascii="宋体" w:hAnsi="宋体" w:eastAsia="宋体" w:cs="宋体"/>
          <w:color w:val="auto"/>
          <w:kern w:val="0"/>
          <w:sz w:val="24"/>
          <w:szCs w:val="24"/>
          <w:highlight w:val="none"/>
        </w:rPr>
      </w:pPr>
    </w:p>
    <w:p w14:paraId="3FA159A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2" w:name="_Toc486167686"/>
      <w:bookmarkStart w:id="283" w:name="_Toc3814"/>
      <w:bookmarkStart w:id="284" w:name="_Toc27851"/>
      <w:bookmarkStart w:id="285" w:name="_Toc4883_WPSOffice_Level3"/>
      <w:bookmarkStart w:id="286" w:name="_Toc24876"/>
      <w:bookmarkStart w:id="287" w:name="_Toc142508336"/>
      <w:bookmarkStart w:id="288" w:name="_Toc450662871"/>
      <w:bookmarkStart w:id="289" w:name="_Toc13041"/>
      <w:bookmarkStart w:id="290" w:name="_Toc29045"/>
      <w:bookmarkStart w:id="291" w:name="_Toc9164"/>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82"/>
      <w:bookmarkEnd w:id="283"/>
      <w:bookmarkEnd w:id="284"/>
      <w:bookmarkEnd w:id="285"/>
      <w:bookmarkEnd w:id="286"/>
      <w:bookmarkEnd w:id="287"/>
      <w:bookmarkEnd w:id="288"/>
      <w:bookmarkEnd w:id="289"/>
      <w:bookmarkEnd w:id="290"/>
      <w:bookmarkEnd w:id="291"/>
    </w:p>
    <w:p w14:paraId="2031D1B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267D054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2DF48277">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2F80A037">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3E9A4B1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68894690">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92" w:name="_Toc450662872"/>
      <w:bookmarkStart w:id="293" w:name="_Toc28824"/>
      <w:bookmarkStart w:id="294" w:name="_Toc18933"/>
      <w:bookmarkStart w:id="295" w:name="_Toc140596896"/>
      <w:bookmarkStart w:id="296" w:name="_Toc142508337"/>
      <w:bookmarkStart w:id="297" w:name="_Toc30428"/>
      <w:bookmarkStart w:id="298" w:name="_Toc20923"/>
      <w:bookmarkStart w:id="299" w:name="_Toc1049_WPSOffice_Level2"/>
      <w:bookmarkStart w:id="300" w:name="_Toc486167687"/>
      <w:bookmarkStart w:id="301" w:name="_Toc11203"/>
      <w:bookmarkStart w:id="302" w:name="_Toc13631"/>
      <w:r>
        <w:rPr>
          <w:rFonts w:hint="eastAsia" w:ascii="宋体" w:hAnsi="宋体" w:eastAsia="宋体" w:cs="宋体"/>
          <w:b/>
          <w:bCs/>
          <w:color w:val="auto"/>
          <w:kern w:val="44"/>
          <w:szCs w:val="21"/>
          <w:highlight w:val="none"/>
          <w:lang w:val="zh-CN"/>
        </w:rPr>
        <w:t>五、开标与评标</w:t>
      </w:r>
      <w:bookmarkEnd w:id="292"/>
      <w:bookmarkEnd w:id="293"/>
      <w:bookmarkEnd w:id="294"/>
      <w:bookmarkEnd w:id="295"/>
      <w:bookmarkEnd w:id="296"/>
      <w:bookmarkEnd w:id="297"/>
      <w:bookmarkEnd w:id="298"/>
      <w:bookmarkEnd w:id="299"/>
      <w:bookmarkEnd w:id="300"/>
      <w:bookmarkEnd w:id="301"/>
      <w:bookmarkEnd w:id="302"/>
    </w:p>
    <w:p w14:paraId="7533FF5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3" w:name="_Toc11256"/>
      <w:bookmarkStart w:id="304" w:name="_Toc144_WPSOffice_Level3"/>
      <w:bookmarkStart w:id="305" w:name="_Toc23822"/>
      <w:bookmarkStart w:id="306" w:name="_Toc8728"/>
      <w:bookmarkStart w:id="307" w:name="_Toc142508338"/>
      <w:bookmarkStart w:id="308" w:name="_Toc486167688"/>
      <w:bookmarkStart w:id="309" w:name="_Toc32206"/>
      <w:bookmarkStart w:id="310" w:name="_Toc450662873"/>
      <w:bookmarkStart w:id="311" w:name="_Toc28344"/>
      <w:bookmarkStart w:id="312" w:name="_Toc28882"/>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303"/>
      <w:bookmarkEnd w:id="304"/>
      <w:bookmarkEnd w:id="305"/>
      <w:bookmarkEnd w:id="306"/>
      <w:bookmarkEnd w:id="307"/>
      <w:bookmarkEnd w:id="308"/>
      <w:bookmarkEnd w:id="309"/>
      <w:bookmarkEnd w:id="310"/>
      <w:bookmarkEnd w:id="311"/>
      <w:bookmarkEnd w:id="312"/>
    </w:p>
    <w:p w14:paraId="0404C25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55AA151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17517B7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285CA8F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当以数字表示的检测服务系数报价与以文字表示的系数报价不一致时，以文字表示的系数报价为准；检测服务系数报价保留小数点后两位，否则评标委员会按去“尾”或补“零”的方式进行修正为保留小数点后两位，投标人须接受被修正后的报价(例:如检测服务系数为0.789，则被修正为0.78;如检测服务系数为0.7，则被修正为0.70)。对不同文字文本投标文件的解释发生异议的，以中文文本为准。</w:t>
      </w:r>
    </w:p>
    <w:p w14:paraId="0CEFC77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2CA5275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35E86C4E">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254F4E0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3" w:name="_Toc29829"/>
      <w:bookmarkStart w:id="314" w:name="_Toc142508339"/>
      <w:bookmarkStart w:id="315" w:name="_Toc23059"/>
      <w:bookmarkStart w:id="316" w:name="_Toc486167689"/>
      <w:bookmarkStart w:id="317" w:name="_Toc12165_WPSOffice_Level3"/>
      <w:bookmarkStart w:id="318" w:name="_Toc23491"/>
      <w:bookmarkStart w:id="319" w:name="_Toc32534"/>
      <w:bookmarkStart w:id="320" w:name="_Toc450662874"/>
      <w:bookmarkStart w:id="321" w:name="_Toc27883"/>
      <w:bookmarkStart w:id="322" w:name="_Toc19139"/>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313"/>
      <w:bookmarkEnd w:id="314"/>
      <w:bookmarkEnd w:id="315"/>
      <w:bookmarkEnd w:id="316"/>
      <w:bookmarkEnd w:id="317"/>
      <w:bookmarkEnd w:id="318"/>
      <w:bookmarkEnd w:id="319"/>
      <w:bookmarkEnd w:id="320"/>
      <w:bookmarkEnd w:id="321"/>
      <w:bookmarkEnd w:id="322"/>
    </w:p>
    <w:p w14:paraId="24E5D50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69C8055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1FCD382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498F25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3" w:name="_Toc486167690"/>
      <w:bookmarkStart w:id="324" w:name="_Toc800"/>
      <w:bookmarkStart w:id="325" w:name="_Toc18693"/>
      <w:bookmarkStart w:id="326" w:name="_Toc15565_WPSOffice_Level3"/>
      <w:bookmarkStart w:id="327" w:name="_Toc16920"/>
      <w:bookmarkStart w:id="328" w:name="_Toc450662875"/>
      <w:bookmarkStart w:id="329" w:name="_Toc142508340"/>
      <w:bookmarkStart w:id="330" w:name="_Toc28746"/>
      <w:bookmarkStart w:id="331" w:name="_Toc1804"/>
      <w:bookmarkStart w:id="332" w:name="_Toc16801"/>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323"/>
      <w:bookmarkEnd w:id="324"/>
      <w:bookmarkEnd w:id="325"/>
      <w:bookmarkEnd w:id="326"/>
      <w:bookmarkEnd w:id="327"/>
      <w:bookmarkEnd w:id="328"/>
      <w:bookmarkEnd w:id="329"/>
      <w:bookmarkEnd w:id="330"/>
      <w:bookmarkEnd w:id="331"/>
      <w:bookmarkEnd w:id="332"/>
    </w:p>
    <w:p w14:paraId="1A65C63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42EB392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28189136">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E04B05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33" w:name="_Toc12715"/>
      <w:bookmarkStart w:id="334" w:name="_Toc486167691"/>
      <w:bookmarkStart w:id="335" w:name="_Toc450662876"/>
      <w:bookmarkStart w:id="336" w:name="_Toc22833"/>
      <w:bookmarkStart w:id="337" w:name="_Toc8908"/>
      <w:bookmarkStart w:id="338" w:name="_Toc142508341"/>
      <w:bookmarkStart w:id="339" w:name="_Toc18668"/>
      <w:bookmarkStart w:id="340" w:name="_Toc28910_WPSOffice_Level3"/>
      <w:bookmarkStart w:id="341" w:name="_Toc31914"/>
      <w:bookmarkStart w:id="342" w:name="_Toc3818"/>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333"/>
      <w:bookmarkEnd w:id="334"/>
      <w:bookmarkEnd w:id="335"/>
      <w:bookmarkEnd w:id="336"/>
      <w:bookmarkEnd w:id="337"/>
      <w:bookmarkEnd w:id="338"/>
      <w:bookmarkEnd w:id="339"/>
      <w:bookmarkEnd w:id="340"/>
      <w:bookmarkEnd w:id="341"/>
      <w:bookmarkEnd w:id="342"/>
    </w:p>
    <w:p w14:paraId="30D975F6">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0637E9C5">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776BB206">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550B5676">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3" w:name="_Toc450662877"/>
      <w:bookmarkStart w:id="344" w:name="_Toc30225"/>
      <w:bookmarkStart w:id="345" w:name="_Toc25036"/>
      <w:bookmarkStart w:id="346" w:name="_Toc19456"/>
      <w:bookmarkStart w:id="347" w:name="_Toc4837"/>
      <w:bookmarkStart w:id="348" w:name="_Toc338_WPSOffice_Level3"/>
      <w:bookmarkStart w:id="349" w:name="_Toc142508342"/>
      <w:bookmarkStart w:id="350" w:name="_Toc486167692"/>
      <w:bookmarkStart w:id="351" w:name="_Toc2368"/>
      <w:bookmarkStart w:id="352" w:name="_Toc4503"/>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343"/>
      <w:bookmarkEnd w:id="344"/>
      <w:bookmarkEnd w:id="345"/>
      <w:bookmarkEnd w:id="346"/>
      <w:bookmarkEnd w:id="347"/>
      <w:bookmarkEnd w:id="348"/>
      <w:bookmarkEnd w:id="349"/>
      <w:bookmarkEnd w:id="350"/>
      <w:bookmarkEnd w:id="351"/>
      <w:bookmarkEnd w:id="352"/>
    </w:p>
    <w:p w14:paraId="37D4BCB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2D56D015">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353"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3214244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353"/>
    <w:p w14:paraId="1AF3BA4C">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4" w:name="_Toc22065"/>
      <w:bookmarkStart w:id="355" w:name="_Toc18368_WPSOffice_Level3"/>
      <w:bookmarkStart w:id="356" w:name="_Toc521918096"/>
      <w:bookmarkStart w:id="357" w:name="_Toc13882"/>
      <w:bookmarkStart w:id="358" w:name="_Toc522047355"/>
      <w:bookmarkStart w:id="359" w:name="_Toc6970"/>
      <w:bookmarkStart w:id="360" w:name="_Toc142508343"/>
      <w:bookmarkStart w:id="361" w:name="_Toc10967"/>
      <w:bookmarkStart w:id="362" w:name="_Toc11995"/>
      <w:bookmarkStart w:id="363" w:name="_Toc2405"/>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354"/>
      <w:bookmarkEnd w:id="355"/>
      <w:bookmarkEnd w:id="356"/>
      <w:bookmarkEnd w:id="357"/>
      <w:bookmarkEnd w:id="358"/>
      <w:bookmarkEnd w:id="359"/>
      <w:bookmarkEnd w:id="360"/>
      <w:bookmarkEnd w:id="361"/>
      <w:bookmarkEnd w:id="362"/>
      <w:bookmarkEnd w:id="363"/>
    </w:p>
    <w:p w14:paraId="007BE320">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61A92AB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31119EF7">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6488DB4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57197B5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628E5AE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4D0A2682">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364" w:name="_Toc522047356"/>
      <w:bookmarkStart w:id="365" w:name="_Toc521918097"/>
    </w:p>
    <w:p w14:paraId="77AABB2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66" w:name="_Toc16829"/>
      <w:bookmarkStart w:id="367" w:name="_Toc27026"/>
      <w:bookmarkStart w:id="368" w:name="_Toc21460_WPSOffice_Level3"/>
      <w:bookmarkStart w:id="369" w:name="_Toc1442"/>
      <w:bookmarkStart w:id="370" w:name="_Toc142508344"/>
      <w:bookmarkStart w:id="371" w:name="_Toc14804"/>
      <w:bookmarkStart w:id="372" w:name="_Toc24805"/>
      <w:bookmarkStart w:id="373" w:name="_Toc9260"/>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364"/>
      <w:bookmarkEnd w:id="365"/>
      <w:bookmarkEnd w:id="366"/>
      <w:bookmarkEnd w:id="367"/>
      <w:bookmarkEnd w:id="368"/>
      <w:bookmarkEnd w:id="369"/>
      <w:bookmarkEnd w:id="370"/>
      <w:bookmarkEnd w:id="371"/>
      <w:bookmarkEnd w:id="372"/>
      <w:bookmarkEnd w:id="373"/>
    </w:p>
    <w:p w14:paraId="2198FD2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03850AA2">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38BA4610">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79415D1A">
      <w:pPr>
        <w:spacing w:line="360" w:lineRule="auto"/>
        <w:ind w:left="220" w:leftChars="-93" w:hanging="415" w:hangingChars="198"/>
        <w:rPr>
          <w:rFonts w:hint="eastAsia" w:ascii="宋体" w:hAnsi="宋体" w:eastAsia="宋体" w:cs="宋体"/>
          <w:b w:val="0"/>
          <w:bCs w:val="0"/>
          <w:color w:val="auto"/>
          <w:szCs w:val="24"/>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45743B8C">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1F62298D">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4" w:name="_Toc29588"/>
      <w:bookmarkStart w:id="375" w:name="_Toc4819"/>
      <w:bookmarkStart w:id="376" w:name="_Toc32498_WPSOffice_Level3"/>
      <w:bookmarkStart w:id="377" w:name="_Toc11615"/>
      <w:bookmarkStart w:id="378" w:name="_Toc486167694"/>
      <w:bookmarkStart w:id="379" w:name="_Toc465358969"/>
      <w:bookmarkStart w:id="380" w:name="_Toc11011"/>
      <w:bookmarkStart w:id="381" w:name="_Toc142508345"/>
      <w:bookmarkStart w:id="382" w:name="_Toc466882017"/>
      <w:bookmarkStart w:id="383" w:name="_Toc4968"/>
      <w:bookmarkStart w:id="384" w:name="_Toc209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74"/>
      <w:bookmarkEnd w:id="375"/>
      <w:bookmarkEnd w:id="376"/>
      <w:bookmarkEnd w:id="377"/>
      <w:bookmarkEnd w:id="378"/>
      <w:bookmarkEnd w:id="379"/>
      <w:bookmarkEnd w:id="380"/>
      <w:bookmarkEnd w:id="381"/>
      <w:bookmarkEnd w:id="382"/>
      <w:bookmarkEnd w:id="383"/>
      <w:bookmarkEnd w:id="384"/>
    </w:p>
    <w:p w14:paraId="078EEEE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386EF10E">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507CF2CD">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029D9254">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01CA9ED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6B7511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646494C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34E0C98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0D4F58D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1B41E23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6EE0589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44FA9F1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67DB1EB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00344DC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37D62B1A">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0E3AB959">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85" w:name="_Toc3154"/>
      <w:bookmarkStart w:id="386" w:name="_Toc486167695"/>
      <w:bookmarkStart w:id="387" w:name="_Toc21256"/>
      <w:bookmarkStart w:id="388" w:name="_Toc142508346"/>
      <w:bookmarkStart w:id="389" w:name="_Toc26354"/>
      <w:bookmarkStart w:id="390" w:name="_Toc466882018"/>
      <w:bookmarkStart w:id="391" w:name="_Toc465358970"/>
      <w:bookmarkStart w:id="392" w:name="_Toc1848_WPSOffice_Level3"/>
      <w:bookmarkStart w:id="393" w:name="_Toc2077"/>
      <w:bookmarkStart w:id="394" w:name="_Toc20076"/>
      <w:bookmarkStart w:id="395" w:name="_Toc14371"/>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85"/>
      <w:bookmarkEnd w:id="386"/>
      <w:bookmarkEnd w:id="387"/>
      <w:bookmarkEnd w:id="388"/>
      <w:bookmarkEnd w:id="389"/>
      <w:bookmarkEnd w:id="390"/>
      <w:bookmarkEnd w:id="391"/>
      <w:bookmarkEnd w:id="392"/>
      <w:bookmarkEnd w:id="393"/>
      <w:bookmarkEnd w:id="394"/>
      <w:bookmarkEnd w:id="395"/>
    </w:p>
    <w:p w14:paraId="19809FD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440D4B1">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1C97EE7">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640927FA">
      <w:pPr>
        <w:autoSpaceDE w:val="0"/>
        <w:autoSpaceDN w:val="0"/>
        <w:adjustRightInd w:val="0"/>
        <w:snapToGrid w:val="0"/>
        <w:spacing w:line="360" w:lineRule="auto"/>
        <w:jc w:val="left"/>
        <w:rPr>
          <w:rFonts w:ascii="宋体" w:hAnsi="宋体" w:eastAsia="宋体" w:cs="宋体"/>
          <w:color w:val="auto"/>
          <w:szCs w:val="21"/>
          <w:highlight w:val="none"/>
        </w:rPr>
      </w:pPr>
      <w:bookmarkStart w:id="396" w:name="_Toc466882019"/>
      <w:bookmarkStart w:id="397" w:name="_Toc465358971"/>
    </w:p>
    <w:p w14:paraId="2677FB1C">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98" w:name="_Toc22960"/>
      <w:bookmarkStart w:id="399" w:name="_Toc23672"/>
      <w:bookmarkStart w:id="400" w:name="_Toc142508347"/>
      <w:bookmarkStart w:id="401" w:name="_Toc486167696"/>
      <w:bookmarkStart w:id="402" w:name="_Toc8654"/>
      <w:bookmarkStart w:id="403" w:name="_Toc15815"/>
      <w:bookmarkStart w:id="404" w:name="_Toc10867_WPSOffice_Level3"/>
      <w:bookmarkStart w:id="405" w:name="_Toc24675"/>
      <w:bookmarkStart w:id="406" w:name="_Toc20232"/>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96"/>
      <w:bookmarkEnd w:id="397"/>
      <w:bookmarkEnd w:id="398"/>
      <w:bookmarkEnd w:id="399"/>
      <w:bookmarkEnd w:id="400"/>
      <w:bookmarkEnd w:id="401"/>
      <w:bookmarkEnd w:id="402"/>
      <w:bookmarkEnd w:id="403"/>
      <w:bookmarkEnd w:id="404"/>
      <w:bookmarkEnd w:id="405"/>
      <w:bookmarkEnd w:id="406"/>
    </w:p>
    <w:p w14:paraId="52A1D914">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58399738">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407" w:name="_Toc450662880"/>
    </w:p>
    <w:p w14:paraId="7DD679BC">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408" w:name="_Toc16789"/>
      <w:bookmarkStart w:id="409" w:name="_Toc13312"/>
      <w:bookmarkStart w:id="410" w:name="_Toc16848_WPSOffice_Level2"/>
      <w:bookmarkStart w:id="411" w:name="_Toc142508348"/>
      <w:bookmarkStart w:id="412" w:name="_Toc140596907"/>
      <w:bookmarkStart w:id="413" w:name="_Toc486167697"/>
      <w:bookmarkStart w:id="414" w:name="_Toc11941"/>
      <w:bookmarkStart w:id="415" w:name="_Toc27936"/>
      <w:bookmarkStart w:id="416" w:name="_Toc29028"/>
      <w:bookmarkStart w:id="417" w:name="_Toc12952"/>
      <w:r>
        <w:rPr>
          <w:rFonts w:hint="eastAsia" w:ascii="宋体" w:hAnsi="宋体" w:eastAsia="宋体" w:cs="宋体"/>
          <w:b/>
          <w:bCs/>
          <w:color w:val="auto"/>
          <w:kern w:val="44"/>
          <w:szCs w:val="21"/>
          <w:highlight w:val="none"/>
          <w:lang w:val="zh-CN"/>
        </w:rPr>
        <w:t>六、授予合同</w:t>
      </w:r>
      <w:bookmarkEnd w:id="407"/>
      <w:bookmarkEnd w:id="408"/>
      <w:bookmarkEnd w:id="409"/>
      <w:bookmarkEnd w:id="410"/>
      <w:bookmarkEnd w:id="411"/>
      <w:bookmarkEnd w:id="412"/>
      <w:bookmarkEnd w:id="413"/>
      <w:bookmarkEnd w:id="414"/>
      <w:bookmarkEnd w:id="415"/>
      <w:bookmarkEnd w:id="416"/>
      <w:bookmarkEnd w:id="417"/>
    </w:p>
    <w:p w14:paraId="54F841C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18" w:name="_Toc31713"/>
      <w:bookmarkStart w:id="419" w:name="_Toc23271"/>
      <w:bookmarkStart w:id="420" w:name="_Toc486167698"/>
      <w:bookmarkStart w:id="421" w:name="_Toc6401_WPSOffice_Level3"/>
      <w:bookmarkStart w:id="422" w:name="_Toc450662881"/>
      <w:bookmarkStart w:id="423" w:name="_Toc142508349"/>
      <w:bookmarkStart w:id="424" w:name="_Toc29383"/>
      <w:bookmarkStart w:id="425" w:name="_Toc9067"/>
      <w:bookmarkStart w:id="426" w:name="_Toc31198"/>
      <w:bookmarkStart w:id="427" w:name="_Toc23902"/>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418"/>
      <w:bookmarkEnd w:id="419"/>
      <w:bookmarkEnd w:id="420"/>
      <w:bookmarkEnd w:id="421"/>
      <w:bookmarkEnd w:id="422"/>
      <w:bookmarkEnd w:id="423"/>
      <w:bookmarkEnd w:id="424"/>
      <w:bookmarkEnd w:id="425"/>
      <w:bookmarkEnd w:id="426"/>
      <w:bookmarkEnd w:id="427"/>
    </w:p>
    <w:p w14:paraId="4361D9B6">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2F1A5F2E">
      <w:pPr>
        <w:numPr>
          <w:ilvl w:val="0"/>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5E4A1D18">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62B0D12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28" w:name="_Toc450662885"/>
    </w:p>
    <w:p w14:paraId="124A5103">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29" w:name="_Toc668"/>
      <w:bookmarkStart w:id="430" w:name="_Toc8196"/>
      <w:bookmarkStart w:id="431" w:name="_Toc6726_WPSOffice_Level3"/>
      <w:bookmarkStart w:id="432" w:name="_Toc142508350"/>
      <w:bookmarkStart w:id="433" w:name="_Toc18984"/>
      <w:bookmarkStart w:id="434" w:name="_Toc14377"/>
      <w:bookmarkStart w:id="435" w:name="_Toc486167699"/>
      <w:bookmarkStart w:id="436" w:name="_Toc15722"/>
      <w:bookmarkStart w:id="437" w:name="_Toc12825"/>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428"/>
      <w:bookmarkEnd w:id="429"/>
      <w:bookmarkEnd w:id="430"/>
      <w:bookmarkEnd w:id="431"/>
      <w:bookmarkEnd w:id="432"/>
      <w:bookmarkEnd w:id="433"/>
      <w:bookmarkEnd w:id="434"/>
      <w:bookmarkEnd w:id="435"/>
      <w:bookmarkEnd w:id="436"/>
      <w:bookmarkEnd w:id="437"/>
    </w:p>
    <w:p w14:paraId="3241C54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38"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64C9036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1494519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7102906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39" w:name="_Toc142508351"/>
      <w:bookmarkStart w:id="440" w:name="_Toc9694_WPSOffice_Level3"/>
      <w:bookmarkStart w:id="441" w:name="_Toc28020"/>
      <w:bookmarkStart w:id="442" w:name="_Toc486167700"/>
      <w:bookmarkStart w:id="443" w:name="_Toc15467"/>
      <w:bookmarkStart w:id="444" w:name="_Toc19127"/>
      <w:bookmarkStart w:id="445" w:name="_Toc1331"/>
      <w:bookmarkStart w:id="446" w:name="_Toc28045"/>
      <w:bookmarkStart w:id="447" w:name="_Toc29811"/>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438"/>
      <w:bookmarkEnd w:id="439"/>
      <w:bookmarkEnd w:id="440"/>
      <w:bookmarkEnd w:id="441"/>
      <w:bookmarkEnd w:id="442"/>
      <w:bookmarkEnd w:id="443"/>
      <w:bookmarkEnd w:id="444"/>
      <w:bookmarkEnd w:id="445"/>
      <w:bookmarkEnd w:id="446"/>
      <w:bookmarkEnd w:id="447"/>
    </w:p>
    <w:p w14:paraId="65198B30">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4746314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153D112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48" w:name="_Toc450662887"/>
      <w:bookmarkStart w:id="449" w:name="_Toc5304"/>
      <w:bookmarkStart w:id="450" w:name="_Toc3830"/>
      <w:bookmarkStart w:id="451" w:name="_Toc142508352"/>
      <w:bookmarkStart w:id="452" w:name="_Toc10513_WPSOffice_Level3"/>
      <w:bookmarkStart w:id="453" w:name="_Toc486167701"/>
      <w:bookmarkStart w:id="454" w:name="_Toc10666"/>
      <w:bookmarkStart w:id="455" w:name="_Toc8181"/>
      <w:bookmarkStart w:id="456" w:name="_Toc30658"/>
      <w:bookmarkStart w:id="457" w:name="_Toc27828"/>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448"/>
      <w:bookmarkEnd w:id="449"/>
      <w:bookmarkEnd w:id="450"/>
      <w:bookmarkEnd w:id="451"/>
      <w:bookmarkEnd w:id="452"/>
      <w:bookmarkEnd w:id="453"/>
      <w:bookmarkEnd w:id="454"/>
      <w:bookmarkEnd w:id="455"/>
      <w:bookmarkEnd w:id="456"/>
      <w:bookmarkEnd w:id="457"/>
    </w:p>
    <w:p w14:paraId="3E09A1E1">
      <w:pPr>
        <w:numPr>
          <w:ilvl w:val="0"/>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458" w:name="_Toc466882025"/>
      <w:bookmarkStart w:id="459"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其中，采用履约保证金（银行转账形式）的金额为暂定总合同价</w:t>
      </w:r>
      <w:r>
        <w:rPr>
          <w:rFonts w:hint="eastAsia" w:ascii="宋体" w:hAnsi="宋体" w:eastAsia="宋体" w:cs="Times New Roman"/>
          <w:b/>
          <w:bCs/>
          <w:color w:val="auto"/>
          <w:szCs w:val="21"/>
          <w:highlight w:val="none"/>
          <w:u w:val="single"/>
          <w:lang w:val="en-US" w:eastAsia="zh-CN"/>
        </w:rPr>
        <w:t>款（含税）</w:t>
      </w:r>
      <w:r>
        <w:rPr>
          <w:rFonts w:hint="eastAsia" w:ascii="宋体" w:hAnsi="宋体" w:eastAsia="宋体" w:cs="Times New Roman"/>
          <w:b/>
          <w:bCs/>
          <w:color w:val="auto"/>
          <w:szCs w:val="21"/>
          <w:highlight w:val="none"/>
          <w:u w:val="single"/>
          <w:lang w:val="zh-CN"/>
        </w:rPr>
        <w:t>的5%，采用不可撤销银行履约保函形式的金额为暂定总合同价</w:t>
      </w:r>
      <w:r>
        <w:rPr>
          <w:rFonts w:hint="eastAsia" w:ascii="宋体" w:hAnsi="宋体" w:eastAsia="宋体" w:cs="Times New Roman"/>
          <w:b/>
          <w:bCs/>
          <w:color w:val="auto"/>
          <w:szCs w:val="21"/>
          <w:highlight w:val="none"/>
          <w:u w:val="single"/>
          <w:lang w:val="en-US" w:eastAsia="zh-CN"/>
        </w:rPr>
        <w:t>款（含税）</w:t>
      </w:r>
      <w:r>
        <w:rPr>
          <w:rFonts w:hint="eastAsia" w:ascii="宋体" w:hAnsi="宋体" w:eastAsia="宋体" w:cs="Times New Roman"/>
          <w:b/>
          <w:bCs/>
          <w:color w:val="auto"/>
          <w:szCs w:val="21"/>
          <w:highlight w:val="none"/>
          <w:u w:val="single"/>
          <w:lang w:val="zh-CN"/>
        </w:rPr>
        <w:t>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形式的金额为暂定总合同价</w:t>
      </w:r>
      <w:r>
        <w:rPr>
          <w:rFonts w:hint="eastAsia" w:ascii="宋体" w:hAnsi="宋体" w:eastAsia="宋体" w:cs="Times New Roman"/>
          <w:b/>
          <w:bCs/>
          <w:color w:val="auto"/>
          <w:szCs w:val="21"/>
          <w:highlight w:val="none"/>
          <w:u w:val="single"/>
          <w:lang w:val="en-US" w:eastAsia="zh-CN"/>
        </w:rPr>
        <w:t>款（含税）</w:t>
      </w:r>
      <w:r>
        <w:rPr>
          <w:rFonts w:hint="eastAsia" w:ascii="宋体" w:hAnsi="宋体" w:eastAsia="宋体" w:cs="Times New Roman"/>
          <w:b/>
          <w:bCs/>
          <w:color w:val="auto"/>
          <w:szCs w:val="21"/>
          <w:highlight w:val="none"/>
          <w:u w:val="single"/>
          <w:lang w:val="zh-CN"/>
        </w:rPr>
        <w:t>的8%，采用担保公司履约担保书形式的金额为暂定总合同价</w:t>
      </w:r>
      <w:r>
        <w:rPr>
          <w:rFonts w:hint="eastAsia" w:ascii="宋体" w:hAnsi="宋体" w:eastAsia="宋体" w:cs="Times New Roman"/>
          <w:b/>
          <w:bCs/>
          <w:color w:val="auto"/>
          <w:szCs w:val="21"/>
          <w:highlight w:val="none"/>
          <w:u w:val="single"/>
          <w:lang w:val="en-US" w:eastAsia="zh-CN"/>
        </w:rPr>
        <w:t>款（含税）</w:t>
      </w:r>
      <w:r>
        <w:rPr>
          <w:rFonts w:hint="eastAsia" w:ascii="宋体" w:hAnsi="宋体" w:eastAsia="宋体" w:cs="Times New Roman"/>
          <w:b/>
          <w:bCs/>
          <w:color w:val="auto"/>
          <w:szCs w:val="21"/>
          <w:highlight w:val="none"/>
          <w:u w:val="single"/>
          <w:lang w:val="zh-CN"/>
        </w:rPr>
        <w:t>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4A3C287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032BB84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17C6B0E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0AB5091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5C7BCCD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7F41768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34ECA8A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163453C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38726C2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3F6C135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4BE6971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532D16B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636B93B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61A450F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w:t>
      </w:r>
      <w:r>
        <w:rPr>
          <w:rFonts w:hint="eastAsia" w:ascii="宋体" w:hAnsi="宋体" w:eastAsia="宋体" w:cs="Times New Roman"/>
          <w:color w:val="auto"/>
          <w:kern w:val="0"/>
          <w:szCs w:val="21"/>
          <w:highlight w:val="none"/>
          <w:lang w:eastAsia="zh-CN"/>
        </w:rPr>
        <w:t>从合同签订之日起至合同期限届满并履行完毕相关服务义务且结算完毕之后二十八（28）个日历天内保持有效</w:t>
      </w:r>
      <w:r>
        <w:rPr>
          <w:rFonts w:hint="eastAsia" w:ascii="宋体" w:hAnsi="宋体" w:eastAsia="宋体" w:cs="宋体"/>
          <w:color w:val="auto"/>
          <w:kern w:val="0"/>
          <w:szCs w:val="21"/>
          <w:highlight w:val="none"/>
        </w:rPr>
        <w:t>。</w:t>
      </w:r>
    </w:p>
    <w:p w14:paraId="5C2F79D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3C336E8E">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3CAA9578">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0AC70540">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Times New Roman"/>
          <w:b/>
          <w:color w:val="auto"/>
          <w:kern w:val="0"/>
          <w:szCs w:val="21"/>
          <w:highlight w:val="none"/>
        </w:rPr>
        <w:t>开户</w:t>
      </w:r>
      <w:r>
        <w:rPr>
          <w:rFonts w:hint="eastAsia" w:ascii="宋体" w:hAnsi="宋体" w:eastAsia="宋体" w:cs="宋体"/>
          <w:b/>
          <w:color w:val="auto"/>
          <w:kern w:val="0"/>
          <w:szCs w:val="21"/>
          <w:highlight w:val="none"/>
        </w:rPr>
        <w:t>名称：东莞市水务集团建设管理有限公司</w:t>
      </w:r>
    </w:p>
    <w:p w14:paraId="5B09740C">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银行账号：2010021309200628330</w:t>
      </w:r>
    </w:p>
    <w:p w14:paraId="4EF5164E">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开户银行：中国工商银行股份有限公司东莞分行</w:t>
      </w:r>
    </w:p>
    <w:p w14:paraId="068DF305">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38C234F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中标人以履约保证金（银行转账形式）提供履约担保的在依法完成本项目的所有合同义务，且结算完毕之后二十八（28）个日历天</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492775C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792B4F53">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60" w:name="_Toc18846"/>
      <w:bookmarkStart w:id="461" w:name="_Toc27162"/>
      <w:bookmarkStart w:id="462" w:name="_Toc142508353"/>
      <w:bookmarkStart w:id="463" w:name="_Toc10548"/>
      <w:bookmarkStart w:id="464" w:name="_Toc9976"/>
      <w:bookmarkStart w:id="465" w:name="_Toc486167702"/>
      <w:bookmarkStart w:id="466" w:name="_Toc10361"/>
      <w:bookmarkStart w:id="467" w:name="_Toc824"/>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458"/>
      <w:bookmarkEnd w:id="459"/>
      <w:bookmarkEnd w:id="460"/>
      <w:bookmarkEnd w:id="461"/>
      <w:bookmarkEnd w:id="462"/>
      <w:bookmarkEnd w:id="463"/>
      <w:bookmarkEnd w:id="464"/>
      <w:bookmarkEnd w:id="465"/>
      <w:bookmarkEnd w:id="466"/>
      <w:bookmarkEnd w:id="467"/>
    </w:p>
    <w:p w14:paraId="5DFAE0EE">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5DEC0DE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68" w:name="_Toc450662888"/>
    </w:p>
    <w:p w14:paraId="4D4EFA6B">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69" w:name="_Toc23218"/>
      <w:bookmarkStart w:id="470" w:name="_Toc26429"/>
      <w:bookmarkStart w:id="471" w:name="_Toc486167703"/>
      <w:bookmarkStart w:id="472" w:name="_Toc142508354"/>
      <w:bookmarkStart w:id="473" w:name="_Toc2401"/>
      <w:bookmarkStart w:id="474" w:name="_Toc28921_WPSOffice_Level3"/>
      <w:bookmarkStart w:id="475" w:name="_Toc19356"/>
      <w:bookmarkStart w:id="476" w:name="_Toc2753"/>
      <w:bookmarkStart w:id="477" w:name="_Toc19013"/>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468"/>
      <w:bookmarkEnd w:id="469"/>
      <w:bookmarkEnd w:id="470"/>
      <w:bookmarkEnd w:id="471"/>
      <w:bookmarkEnd w:id="472"/>
      <w:bookmarkEnd w:id="473"/>
      <w:bookmarkEnd w:id="474"/>
      <w:bookmarkEnd w:id="475"/>
      <w:bookmarkEnd w:id="476"/>
      <w:bookmarkEnd w:id="477"/>
    </w:p>
    <w:p w14:paraId="5CBCAA8B">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w:t>
      </w:r>
      <w:r>
        <w:rPr>
          <w:rFonts w:hint="eastAsia" w:ascii="宋体" w:hAnsi="宋体" w:eastAsia="宋体" w:cs="宋体"/>
          <w:color w:val="auto"/>
          <w:szCs w:val="21"/>
          <w:highlight w:val="none"/>
          <w:lang w:val="en-US"/>
        </w:rPr>
        <w:t>项目业主</w:t>
      </w:r>
      <w:r>
        <w:rPr>
          <w:rFonts w:hint="eastAsia" w:ascii="宋体" w:hAnsi="宋体" w:eastAsia="宋体" w:cs="宋体"/>
          <w:color w:val="auto"/>
          <w:szCs w:val="21"/>
          <w:highlight w:val="none"/>
          <w:lang w:val="en-US" w:eastAsia="zh-CN"/>
        </w:rPr>
        <w:t>或招标人</w:t>
      </w:r>
      <w:r>
        <w:rPr>
          <w:rFonts w:hint="eastAsia" w:ascii="宋体" w:hAnsi="宋体" w:eastAsia="宋体" w:cs="宋体"/>
          <w:color w:val="auto"/>
          <w:szCs w:val="21"/>
          <w:highlight w:val="none"/>
          <w:lang w:val="zh-CN"/>
        </w:rPr>
        <w:t>向招标代理机构支付。</w:t>
      </w:r>
    </w:p>
    <w:p w14:paraId="5BC49E2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78" w:name="_Toc450662889"/>
    </w:p>
    <w:p w14:paraId="461E58A0">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79" w:name="_Toc5441"/>
      <w:bookmarkStart w:id="480" w:name="_Toc6764_WPSOffice_Level3"/>
      <w:bookmarkStart w:id="481" w:name="_Toc6796"/>
      <w:bookmarkStart w:id="482" w:name="_Toc486167704"/>
      <w:bookmarkStart w:id="483" w:name="_Toc142508355"/>
      <w:bookmarkStart w:id="484" w:name="_Toc21985"/>
      <w:bookmarkStart w:id="485" w:name="_Toc21757"/>
      <w:bookmarkStart w:id="486" w:name="_Toc8015"/>
      <w:bookmarkStart w:id="487" w:name="_Toc31743"/>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478"/>
      <w:bookmarkEnd w:id="479"/>
      <w:bookmarkEnd w:id="480"/>
      <w:bookmarkEnd w:id="481"/>
      <w:bookmarkEnd w:id="482"/>
      <w:bookmarkEnd w:id="483"/>
      <w:bookmarkEnd w:id="484"/>
      <w:bookmarkEnd w:id="485"/>
      <w:bookmarkEnd w:id="486"/>
      <w:bookmarkEnd w:id="487"/>
    </w:p>
    <w:p w14:paraId="6164EC03">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488" w:name="_Toc486167705"/>
      <w:bookmarkStart w:id="489" w:name="_Toc31106_WPSOffice_Level3"/>
      <w:r>
        <w:rPr>
          <w:rFonts w:hint="eastAsia" w:ascii="宋体" w:hAnsi="宋体" w:eastAsia="宋体" w:cs="Times New Roman"/>
          <w:color w:val="auto"/>
          <w:szCs w:val="21"/>
          <w:highlight w:val="none"/>
          <w:lang w:val="zh-CN"/>
        </w:rPr>
        <w:t>该项目获得中标的中标人在执行合同过程中，向</w:t>
      </w:r>
      <w:r>
        <w:rPr>
          <w:rFonts w:hint="eastAsia" w:ascii="宋体" w:hAnsi="宋体" w:eastAsia="宋体" w:cs="宋体"/>
          <w:color w:val="auto"/>
          <w:szCs w:val="21"/>
          <w:highlight w:val="none"/>
          <w:lang w:val="zh-CN"/>
        </w:rPr>
        <w:t>项目业主或招标人</w:t>
      </w:r>
      <w:r>
        <w:rPr>
          <w:rFonts w:hint="eastAsia" w:ascii="宋体" w:hAnsi="宋体" w:eastAsia="宋体" w:cs="Times New Roman"/>
          <w:color w:val="auto"/>
          <w:szCs w:val="21"/>
          <w:highlight w:val="none"/>
          <w:lang w:val="zh-CN"/>
        </w:rPr>
        <w:t>出具的发票必须是由中标人开具，不得以其他单位或个人名义出具，本项目中标人向</w:t>
      </w:r>
      <w:r>
        <w:rPr>
          <w:rFonts w:hint="eastAsia" w:ascii="宋体" w:hAnsi="宋体" w:eastAsia="宋体" w:cs="宋体"/>
          <w:color w:val="auto"/>
          <w:szCs w:val="21"/>
          <w:highlight w:val="none"/>
          <w:lang w:val="zh-CN"/>
        </w:rPr>
        <w:t>项目业主或招标人</w:t>
      </w:r>
      <w:r>
        <w:rPr>
          <w:rFonts w:hint="eastAsia" w:ascii="宋体" w:hAnsi="宋体" w:eastAsia="宋体" w:cs="Times New Roman"/>
          <w:color w:val="auto"/>
          <w:szCs w:val="21"/>
          <w:highlight w:val="none"/>
          <w:lang w:val="zh-CN"/>
        </w:rPr>
        <w:t>出具的发票类型为增值税</w:t>
      </w:r>
      <w:r>
        <w:rPr>
          <w:rFonts w:hint="eastAsia" w:ascii="宋体" w:hAnsi="宋体" w:eastAsia="宋体" w:cs="Times New Roman"/>
          <w:color w:val="auto"/>
          <w:szCs w:val="21"/>
          <w:highlight w:val="none"/>
          <w:lang w:val="en-US" w:eastAsia="zh-CN"/>
        </w:rPr>
        <w:t>普通</w:t>
      </w:r>
      <w:r>
        <w:rPr>
          <w:rFonts w:hint="eastAsia" w:ascii="宋体" w:hAnsi="宋体" w:eastAsia="宋体" w:cs="Times New Roman"/>
          <w:color w:val="auto"/>
          <w:szCs w:val="21"/>
          <w:highlight w:val="none"/>
          <w:lang w:val="zh-CN"/>
        </w:rPr>
        <w:t>发票。</w:t>
      </w:r>
    </w:p>
    <w:p w14:paraId="328DA11E">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4A48B0D3">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490" w:name="_Toc27075"/>
      <w:bookmarkStart w:id="491" w:name="_Toc142508356"/>
      <w:bookmarkStart w:id="492" w:name="_Toc10728"/>
      <w:bookmarkStart w:id="493" w:name="_Toc8619"/>
      <w:bookmarkStart w:id="494" w:name="_Toc24547"/>
      <w:bookmarkStart w:id="495" w:name="_Toc9576"/>
      <w:bookmarkStart w:id="496" w:name="_Toc7707"/>
      <w:r>
        <w:rPr>
          <w:rFonts w:ascii="宋体" w:hAnsi="宋体" w:eastAsia="宋体" w:cs="宋体"/>
          <w:b/>
          <w:color w:val="auto"/>
          <w:szCs w:val="21"/>
          <w:highlight w:val="none"/>
        </w:rPr>
        <w:t>39 招标相关补充约定</w:t>
      </w:r>
      <w:bookmarkEnd w:id="490"/>
      <w:bookmarkEnd w:id="491"/>
      <w:bookmarkEnd w:id="492"/>
      <w:bookmarkEnd w:id="493"/>
      <w:bookmarkEnd w:id="494"/>
      <w:bookmarkEnd w:id="495"/>
      <w:bookmarkEnd w:id="496"/>
    </w:p>
    <w:p w14:paraId="316E329B">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28DA81D5">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97" w:name="_Toc15481"/>
      <w:bookmarkStart w:id="498" w:name="_Toc17346"/>
      <w:bookmarkStart w:id="499" w:name="_Toc13789"/>
      <w:bookmarkStart w:id="500" w:name="_Toc9735"/>
      <w:bookmarkStart w:id="501" w:name="_Toc28187"/>
      <w:r>
        <w:rPr>
          <w:rFonts w:hint="eastAsia" w:ascii="宋体" w:hAnsi="宋体" w:eastAsia="宋体" w:cs="宋体"/>
          <w:b/>
          <w:color w:val="auto"/>
          <w:szCs w:val="21"/>
          <w:highlight w:val="none"/>
          <w:lang w:val="zh-CN"/>
        </w:rPr>
        <w:t>3</w:t>
      </w:r>
      <w:r>
        <w:rPr>
          <w:rFonts w:hint="eastAsia" w:ascii="宋体" w:hAnsi="宋体" w:eastAsia="宋体" w:cs="宋体"/>
          <w:b/>
          <w:color w:val="auto"/>
          <w:szCs w:val="21"/>
          <w:highlight w:val="none"/>
        </w:rPr>
        <w:t>9</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zh-CN"/>
        </w:rPr>
        <w:t xml:space="preserve"> 已参与本工程的勘察</w:t>
      </w:r>
      <w:r>
        <w:rPr>
          <w:rFonts w:hint="eastAsia" w:ascii="宋体" w:hAnsi="宋体" w:eastAsia="宋体" w:cs="宋体"/>
          <w:b/>
          <w:color w:val="auto"/>
          <w:szCs w:val="21"/>
          <w:highlight w:val="none"/>
          <w:lang w:val="en-US" w:eastAsia="zh-CN"/>
        </w:rPr>
        <w:t>单位</w:t>
      </w:r>
      <w:r>
        <w:rPr>
          <w:rFonts w:hint="eastAsia" w:ascii="宋体" w:hAnsi="宋体" w:eastAsia="宋体" w:cs="宋体"/>
          <w:b/>
          <w:color w:val="auto"/>
          <w:szCs w:val="21"/>
          <w:highlight w:val="none"/>
          <w:lang w:val="zh-CN"/>
        </w:rPr>
        <w:t>、设计单位、</w:t>
      </w:r>
      <w:r>
        <w:rPr>
          <w:rFonts w:hint="eastAsia" w:ascii="宋体" w:hAnsi="宋体" w:eastAsia="宋体" w:cs="宋体"/>
          <w:b/>
          <w:color w:val="auto"/>
          <w:szCs w:val="21"/>
          <w:highlight w:val="none"/>
          <w:lang w:val="en-US" w:eastAsia="zh-CN"/>
        </w:rPr>
        <w:t>施工单位、监理单位、</w:t>
      </w:r>
      <w:r>
        <w:rPr>
          <w:rFonts w:hint="eastAsia" w:ascii="宋体" w:hAnsi="宋体" w:eastAsia="宋体" w:cs="宋体"/>
          <w:b/>
          <w:color w:val="auto"/>
          <w:szCs w:val="21"/>
          <w:highlight w:val="none"/>
          <w:lang w:val="zh-CN"/>
        </w:rPr>
        <w:t>施工或监理单位委托的质量检测单位（包括与</w:t>
      </w:r>
      <w:r>
        <w:rPr>
          <w:rFonts w:hint="eastAsia" w:ascii="宋体" w:hAnsi="宋体" w:eastAsia="宋体" w:cs="宋体"/>
          <w:b/>
          <w:color w:val="auto"/>
          <w:szCs w:val="21"/>
          <w:highlight w:val="none"/>
          <w:lang w:val="en-US" w:eastAsia="zh-CN"/>
        </w:rPr>
        <w:t>上述</w:t>
      </w:r>
      <w:r>
        <w:rPr>
          <w:rFonts w:hint="eastAsia" w:ascii="宋体" w:hAnsi="宋体" w:eastAsia="宋体" w:cs="宋体"/>
          <w:b/>
          <w:color w:val="auto"/>
          <w:szCs w:val="21"/>
          <w:highlight w:val="none"/>
          <w:lang w:val="zh-CN"/>
        </w:rPr>
        <w:t>单位法定代表人或负责人为同一人的单位，或者与</w:t>
      </w:r>
      <w:r>
        <w:rPr>
          <w:rFonts w:hint="eastAsia" w:ascii="宋体" w:hAnsi="宋体" w:eastAsia="宋体" w:cs="宋体"/>
          <w:b/>
          <w:color w:val="auto"/>
          <w:szCs w:val="21"/>
          <w:highlight w:val="none"/>
          <w:lang w:val="en-US" w:eastAsia="zh-CN"/>
        </w:rPr>
        <w:t>上述</w:t>
      </w:r>
      <w:r>
        <w:rPr>
          <w:rFonts w:hint="eastAsia" w:ascii="宋体" w:hAnsi="宋体" w:eastAsia="宋体" w:cs="宋体"/>
          <w:b/>
          <w:color w:val="auto"/>
          <w:szCs w:val="21"/>
          <w:highlight w:val="none"/>
          <w:lang w:val="zh-CN"/>
        </w:rPr>
        <w:t>单位存在控股、管理关系的单位，</w:t>
      </w:r>
      <w:r>
        <w:rPr>
          <w:rFonts w:hint="eastAsia" w:ascii="宋体" w:hAnsi="宋体" w:eastAsia="宋体" w:cs="宋体"/>
          <w:b/>
          <w:color w:val="auto"/>
          <w:szCs w:val="21"/>
          <w:highlight w:val="none"/>
          <w:lang w:val="en-US" w:eastAsia="zh-CN"/>
        </w:rPr>
        <w:t>或者与上述单位存在其他利害关系</w:t>
      </w:r>
      <w:r>
        <w:rPr>
          <w:rFonts w:hint="eastAsia" w:ascii="宋体" w:hAnsi="宋体" w:eastAsia="宋体" w:cs="宋体"/>
          <w:b/>
          <w:color w:val="auto"/>
          <w:szCs w:val="21"/>
          <w:highlight w:val="none"/>
          <w:lang w:val="zh-CN"/>
        </w:rPr>
        <w:t>）不得参与</w:t>
      </w:r>
      <w:r>
        <w:rPr>
          <w:rFonts w:hint="eastAsia" w:ascii="宋体" w:hAnsi="宋体" w:eastAsia="宋体" w:cs="宋体"/>
          <w:b/>
          <w:color w:val="auto"/>
          <w:szCs w:val="21"/>
          <w:highlight w:val="none"/>
        </w:rPr>
        <w:t>本</w:t>
      </w:r>
      <w:r>
        <w:rPr>
          <w:rFonts w:hint="eastAsia" w:ascii="宋体" w:hAnsi="宋体" w:eastAsia="宋体" w:cs="宋体"/>
          <w:b/>
          <w:color w:val="auto"/>
          <w:szCs w:val="21"/>
          <w:highlight w:val="none"/>
          <w:lang w:val="zh-CN"/>
        </w:rPr>
        <w:t>检测项目投标。</w:t>
      </w:r>
      <w:bookmarkEnd w:id="497"/>
      <w:bookmarkEnd w:id="498"/>
      <w:bookmarkEnd w:id="499"/>
      <w:bookmarkEnd w:id="500"/>
      <w:bookmarkEnd w:id="501"/>
    </w:p>
    <w:p w14:paraId="324E9F9F">
      <w:pPr>
        <w:pStyle w:val="53"/>
        <w:numPr>
          <w:ilvl w:val="0"/>
          <w:numId w:val="0"/>
        </w:numPr>
        <w:tabs>
          <w:tab w:val="left" w:pos="426"/>
        </w:tabs>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本工程相关参建单位统计表</w:t>
      </w:r>
    </w:p>
    <w:tbl>
      <w:tblPr>
        <w:tblStyle w:val="37"/>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2592"/>
        <w:gridCol w:w="5644"/>
      </w:tblGrid>
      <w:tr w14:paraId="12CC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64" w:type="dxa"/>
            <w:vMerge w:val="restart"/>
            <w:vAlign w:val="center"/>
          </w:tcPr>
          <w:p w14:paraId="416BDC7C">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default" w:ascii="宋体" w:hAnsi="宋体" w:eastAsia="宋体" w:cs="宋体"/>
                <w:color w:val="auto"/>
                <w:szCs w:val="21"/>
                <w:highlight w:val="none"/>
                <w:lang w:val="zh-CN"/>
              </w:rPr>
            </w:pPr>
            <w:bookmarkStart w:id="502" w:name="OLE_LINK1"/>
            <w:r>
              <w:rPr>
                <w:rFonts w:hint="eastAsia" w:ascii="宋体" w:hAnsi="宋体" w:eastAsia="宋体" w:cs="宋体"/>
                <w:b/>
                <w:bCs/>
                <w:color w:val="auto"/>
                <w:szCs w:val="21"/>
                <w:highlight w:val="none"/>
                <w:lang w:val="zh-CN"/>
              </w:rPr>
              <w:t>珠三角水资源配置工程东莞配套芦花坑水厂一期配水管线工程-B标段</w:t>
            </w:r>
          </w:p>
        </w:tc>
        <w:tc>
          <w:tcPr>
            <w:tcW w:w="2592" w:type="dxa"/>
            <w:vAlign w:val="center"/>
          </w:tcPr>
          <w:p w14:paraId="246EE457">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default" w:ascii="宋体" w:hAnsi="宋体" w:eastAsia="宋体" w:cs="宋体"/>
                <w:color w:val="auto"/>
                <w:szCs w:val="21"/>
                <w:highlight w:val="none"/>
                <w:lang w:val="zh-CN"/>
              </w:rPr>
            </w:pPr>
            <w:r>
              <w:rPr>
                <w:rFonts w:hint="eastAsia" w:ascii="宋体" w:hAnsi="宋体" w:eastAsia="宋体" w:cs="宋体"/>
                <w:b/>
                <w:bCs/>
                <w:color w:val="auto"/>
                <w:szCs w:val="21"/>
                <w:highlight w:val="none"/>
              </w:rPr>
              <w:t>勘察</w:t>
            </w:r>
            <w:r>
              <w:rPr>
                <w:rFonts w:hint="eastAsia" w:ascii="宋体" w:hAnsi="宋体" w:eastAsia="宋体" w:cs="宋体"/>
                <w:b/>
                <w:bCs/>
                <w:color w:val="auto"/>
                <w:szCs w:val="21"/>
                <w:highlight w:val="none"/>
                <w:lang w:val="en-US" w:eastAsia="zh-CN"/>
              </w:rPr>
              <w:t>单位</w:t>
            </w:r>
          </w:p>
        </w:tc>
        <w:tc>
          <w:tcPr>
            <w:tcW w:w="5644" w:type="dxa"/>
            <w:vAlign w:val="center"/>
          </w:tcPr>
          <w:p w14:paraId="7C42F633">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default"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eastAsia="zh-CN"/>
              </w:rPr>
              <w:t>深圳市长勘勘察设计有限公司</w:t>
            </w:r>
          </w:p>
        </w:tc>
      </w:tr>
      <w:tr w14:paraId="3AE4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64" w:type="dxa"/>
            <w:vMerge w:val="continue"/>
            <w:vAlign w:val="center"/>
          </w:tcPr>
          <w:p w14:paraId="220260C6">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b/>
                <w:bCs/>
                <w:color w:val="auto"/>
                <w:szCs w:val="21"/>
                <w:highlight w:val="none"/>
                <w:lang w:val="zh-CN"/>
              </w:rPr>
            </w:pPr>
          </w:p>
        </w:tc>
        <w:tc>
          <w:tcPr>
            <w:tcW w:w="2592" w:type="dxa"/>
            <w:vAlign w:val="center"/>
          </w:tcPr>
          <w:p w14:paraId="2E8A8AA1">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设计单位</w:t>
            </w:r>
          </w:p>
        </w:tc>
        <w:tc>
          <w:tcPr>
            <w:tcW w:w="5644" w:type="dxa"/>
            <w:vAlign w:val="center"/>
          </w:tcPr>
          <w:p w14:paraId="3F9BA187">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default"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上海市政工程设计研究总院（集团）有限公司</w:t>
            </w:r>
          </w:p>
        </w:tc>
      </w:tr>
      <w:tr w14:paraId="45E5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64" w:type="dxa"/>
            <w:vMerge w:val="continue"/>
            <w:vAlign w:val="center"/>
          </w:tcPr>
          <w:p w14:paraId="11C43E43">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default" w:ascii="宋体" w:hAnsi="宋体" w:eastAsia="宋体" w:cs="宋体"/>
                <w:color w:val="auto"/>
                <w:szCs w:val="21"/>
                <w:highlight w:val="none"/>
                <w:lang w:val="zh-CN"/>
              </w:rPr>
            </w:pPr>
          </w:p>
        </w:tc>
        <w:tc>
          <w:tcPr>
            <w:tcW w:w="2592" w:type="dxa"/>
            <w:vAlign w:val="center"/>
          </w:tcPr>
          <w:p w14:paraId="126DE3A8">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lang w:val="en-US" w:eastAsia="zh-CN"/>
              </w:rPr>
              <w:t>施工单位</w:t>
            </w:r>
          </w:p>
        </w:tc>
        <w:tc>
          <w:tcPr>
            <w:tcW w:w="5644" w:type="dxa"/>
            <w:vAlign w:val="center"/>
          </w:tcPr>
          <w:p w14:paraId="7D1CC65C">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default" w:ascii="宋体" w:hAnsi="宋体" w:eastAsia="宋体" w:cs="宋体"/>
                <w:b/>
                <w:bCs/>
                <w:color w:val="auto"/>
                <w:szCs w:val="21"/>
                <w:highlight w:val="none"/>
                <w:lang w:val="en-US" w:eastAsia="zh-CN"/>
              </w:rPr>
            </w:pPr>
            <w:r>
              <w:rPr>
                <w:rFonts w:hint="default" w:ascii="宋体" w:hAnsi="宋体" w:eastAsia="宋体" w:cs="宋体"/>
                <w:b/>
                <w:bCs/>
                <w:color w:val="auto"/>
                <w:szCs w:val="21"/>
                <w:highlight w:val="none"/>
                <w:lang w:val="en-US" w:eastAsia="zh-CN"/>
              </w:rPr>
              <w:t>中交上海航道局有限公司、立乔建设集团有限公司</w:t>
            </w:r>
          </w:p>
        </w:tc>
      </w:tr>
      <w:tr w14:paraId="53DE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064" w:type="dxa"/>
            <w:vMerge w:val="continue"/>
            <w:vAlign w:val="center"/>
          </w:tcPr>
          <w:p w14:paraId="485143C3">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default" w:ascii="宋体" w:hAnsi="宋体" w:eastAsia="宋体" w:cs="宋体"/>
                <w:color w:val="auto"/>
                <w:szCs w:val="21"/>
                <w:highlight w:val="none"/>
                <w:lang w:val="zh-CN"/>
              </w:rPr>
            </w:pPr>
          </w:p>
        </w:tc>
        <w:tc>
          <w:tcPr>
            <w:tcW w:w="2592" w:type="dxa"/>
            <w:vAlign w:val="center"/>
          </w:tcPr>
          <w:p w14:paraId="0B4F7E40">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lang w:val="en-US" w:eastAsia="zh-CN"/>
              </w:rPr>
              <w:t>监理单位</w:t>
            </w:r>
          </w:p>
        </w:tc>
        <w:tc>
          <w:tcPr>
            <w:tcW w:w="5644" w:type="dxa"/>
            <w:vAlign w:val="center"/>
          </w:tcPr>
          <w:p w14:paraId="43DEF791">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default" w:ascii="宋体" w:hAnsi="宋体" w:eastAsia="宋体" w:cs="宋体"/>
                <w:b/>
                <w:bCs/>
                <w:color w:val="auto"/>
                <w:szCs w:val="21"/>
                <w:highlight w:val="none"/>
                <w:lang w:val="en-US" w:eastAsia="zh-CN"/>
              </w:rPr>
            </w:pPr>
            <w:r>
              <w:rPr>
                <w:rFonts w:hint="default" w:ascii="宋体" w:hAnsi="宋体" w:eastAsia="宋体" w:cs="宋体"/>
                <w:b/>
                <w:bCs/>
                <w:color w:val="auto"/>
                <w:szCs w:val="21"/>
                <w:highlight w:val="none"/>
                <w:lang w:val="en-US" w:eastAsia="zh-CN"/>
              </w:rPr>
              <w:t xml:space="preserve">广东建设工程监理有限公司 </w:t>
            </w:r>
          </w:p>
        </w:tc>
      </w:tr>
      <w:bookmarkEnd w:id="502"/>
    </w:tbl>
    <w:p w14:paraId="48F07A4E">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01D6D4D4">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503" w:name="_Toc1678"/>
      <w:bookmarkStart w:id="504" w:name="_Toc26594"/>
      <w:bookmarkStart w:id="505" w:name="_Toc5205"/>
      <w:bookmarkStart w:id="506" w:name="_Toc142508357"/>
      <w:bookmarkStart w:id="507" w:name="_Toc29758"/>
      <w:bookmarkStart w:id="508" w:name="_Toc6198"/>
      <w:bookmarkStart w:id="509" w:name="_Toc4313"/>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488"/>
      <w:bookmarkEnd w:id="489"/>
      <w:bookmarkEnd w:id="503"/>
      <w:bookmarkEnd w:id="504"/>
      <w:bookmarkEnd w:id="505"/>
      <w:bookmarkEnd w:id="506"/>
      <w:bookmarkEnd w:id="507"/>
      <w:bookmarkEnd w:id="508"/>
      <w:bookmarkEnd w:id="509"/>
    </w:p>
    <w:p w14:paraId="1C94326E">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510" w:name="_Toc4386"/>
      <w:bookmarkStart w:id="511" w:name="_Toc21446"/>
      <w:bookmarkStart w:id="512" w:name="_Toc486167706"/>
      <w:bookmarkStart w:id="513" w:name="_Toc450662891"/>
      <w:bookmarkStart w:id="514" w:name="_Toc142508358"/>
      <w:bookmarkStart w:id="515" w:name="_Toc29364"/>
      <w:bookmarkStart w:id="516" w:name="_Toc27939_WPSOffice_Level1"/>
      <w:bookmarkStart w:id="517" w:name="_Toc14879"/>
      <w:bookmarkStart w:id="518" w:name="_Toc23041"/>
      <w:bookmarkStart w:id="519" w:name="_Toc2497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510"/>
      <w:bookmarkEnd w:id="511"/>
      <w:bookmarkEnd w:id="512"/>
      <w:bookmarkEnd w:id="513"/>
      <w:bookmarkEnd w:id="514"/>
      <w:bookmarkEnd w:id="515"/>
      <w:bookmarkEnd w:id="516"/>
      <w:bookmarkEnd w:id="517"/>
      <w:bookmarkEnd w:id="518"/>
      <w:bookmarkEnd w:id="519"/>
    </w:p>
    <w:p w14:paraId="0CB47C5F">
      <w:pPr>
        <w:pStyle w:val="53"/>
        <w:widowControl w:val="0"/>
        <w:wordWrap/>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东莞市水务集团供水有限公司（以下简称“项目业主”）为珠三角水资源配置工程东莞配套芦花坑水厂一期配水管线工程-B标段的项目业主，招标人为上述项目的代建单位，项目业主已将珠三角水资源配置工程东莞配套芦花坑水厂一期配水管线工程-B标段委托给招标人实施代建。</w:t>
      </w:r>
    </w:p>
    <w:p w14:paraId="0D3DAC3F">
      <w:pPr>
        <w:pStyle w:val="53"/>
        <w:widowControl w:val="0"/>
        <w:wordWrap/>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一、项目概况</w:t>
      </w:r>
    </w:p>
    <w:p w14:paraId="5F70A0D1">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珠三角水资源配置工程东莞配套芦花坑水厂一期配水管线工程-B标段，工程地点位于东莞市虎门镇、长安镇。起点自珠三角水资源配置工程东莞配套芦花坑水厂一期配水管线工程—A标段预留 2×DN1600 阀门井,沿居岐路5机动车道向东敷设至怀德社区田心村,随后穿越田心公园、鱼塘到达怀雅路，并沿怀雅路、横中路机动车道向长安镇敷设,终点为莲湖路与横中路交叉口，与长安 C 线（1×DN1600）连接。本工程管线全长约 4.223km，采用支护开挖和顶管施工工艺 。管材采用球墨铸铁管和钢管， 管径为DN200-DN2200mm，附属构筑物包括蝶阀井、流量计井、排气阀井和排泥阀井等。</w:t>
      </w:r>
    </w:p>
    <w:p w14:paraId="153E543A">
      <w:pPr>
        <w:widowControl w:val="0"/>
        <w:wordWrap/>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二、总</w:t>
      </w:r>
      <w:r>
        <w:rPr>
          <w:rFonts w:hint="eastAsia" w:ascii="宋体" w:hAnsi="宋体" w:eastAsia="宋体" w:cs="宋体"/>
          <w:b/>
          <w:bCs w:val="0"/>
          <w:color w:val="auto"/>
          <w:sz w:val="21"/>
          <w:szCs w:val="21"/>
          <w:highlight w:val="none"/>
        </w:rPr>
        <w:t>体服务要求</w:t>
      </w:r>
    </w:p>
    <w:p w14:paraId="542608F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（一）检测周期</w:t>
      </w:r>
    </w:p>
    <w:p w14:paraId="6659949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自珠三角水资源配置工程东莞配套芦花坑水厂一期配水管线工程-B标段施工总承包开工至完成约定的各项检测及相关技术工作为止。</w:t>
      </w:r>
    </w:p>
    <w:p w14:paraId="180325B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（二）检测依据</w:t>
      </w:r>
    </w:p>
    <w:p w14:paraId="0B274CF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1、《建筑地基基础检测规范》（DBJ/T 15-60-2019）（广东省）；</w:t>
      </w:r>
    </w:p>
    <w:p w14:paraId="0604FF6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2、《建筑地基处理技术规范》（DBJ/T 15-38-2019）（广东省）；</w:t>
      </w:r>
    </w:p>
    <w:p w14:paraId="634D8A7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3、《建筑地基检测技术规范》（JGJ 340-2015）；</w:t>
      </w:r>
    </w:p>
    <w:p w14:paraId="6BDF395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4、《建筑基坑工程技术规程》（DBJ/T 15-20-2016）（广东省）；</w:t>
      </w:r>
    </w:p>
    <w:p w14:paraId="01B2873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5、《建筑地基基础设计规范》（DBJ 15-31-2016）</w:t>
      </w:r>
    </w:p>
    <w:p w14:paraId="3042027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6、《钢结构工程施工质量验收标准》（GB 50205-2020）；</w:t>
      </w:r>
    </w:p>
    <w:p w14:paraId="5E94F0B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7、《混凝土结构工程施工质量验收规范》（GB 50204-2015）；</w:t>
      </w:r>
    </w:p>
    <w:p w14:paraId="0912CA1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8、《城镇道路路面设计规范》（GJJ 169-2012）；</w:t>
      </w:r>
    </w:p>
    <w:p w14:paraId="7F75EF2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9、《城镇道路工程施工与质量验收规范》（GJJ 1-2008）；</w:t>
      </w:r>
    </w:p>
    <w:p w14:paraId="5F17206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10、《通用硅酸盐水泥》（GB 175-2007）；</w:t>
      </w:r>
    </w:p>
    <w:p w14:paraId="54038A3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11、《建筑砂浆基本性能试验方法标准》（JGJ/T 70-2009）；</w:t>
      </w:r>
    </w:p>
    <w:p w14:paraId="48B4D4C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12、《普通混凝土配合比设计规程》（JGJ 55-2011）；</w:t>
      </w:r>
    </w:p>
    <w:p w14:paraId="5A82BF68">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13、《混凝土物理力学性能试验方法标准》（GB/T 50081-2019）；</w:t>
      </w:r>
    </w:p>
    <w:p w14:paraId="650A81D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14、《普通混凝土长期性能和耐久性能试验方法标准》（GB/T 50082-2009）；</w:t>
      </w:r>
    </w:p>
    <w:p w14:paraId="7B76535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15、《砌筑砂浆配合比设计规程》（JGJ/T 98-2010）；</w:t>
      </w:r>
    </w:p>
    <w:p w14:paraId="67C2302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16、《用于水泥和混凝土中的粉煤灰》（GB/T1596-2017）；</w:t>
      </w:r>
    </w:p>
    <w:p w14:paraId="0E22BFB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17、《普通混凝土用砂、石质量及检验方法标准》（JGJ52-2006）；</w:t>
      </w:r>
    </w:p>
    <w:p w14:paraId="13DCF0B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18、《建设用砂》（GB/T 14684-2022）；</w:t>
      </w:r>
    </w:p>
    <w:p w14:paraId="1D55BB08">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19、《建设用卵石、碎石》（GB/T 14685-2022）；</w:t>
      </w:r>
    </w:p>
    <w:p w14:paraId="0520ACF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20、《混凝土外加剂》（GB 8076-2008）；</w:t>
      </w:r>
    </w:p>
    <w:p w14:paraId="7D0C51B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21、《喷射混凝土用速凝剂》（JC/T 477-2005）；</w:t>
      </w:r>
    </w:p>
    <w:p w14:paraId="090663E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22、《喷射混凝土用速凝剂》（GB/T 35159-2017）；</w:t>
      </w:r>
    </w:p>
    <w:p w14:paraId="70C0C8A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23、《混凝土膨胀剂》（GB 23439-2009）；</w:t>
      </w:r>
    </w:p>
    <w:p w14:paraId="23934BA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24、《钢筋混凝土用钢 第1部分：热轧光圆钢筋》（GB/T 1499.1-2017）；</w:t>
      </w:r>
    </w:p>
    <w:p w14:paraId="032817E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25、《钢筋混凝土用钢 第2部分：热轧带肋钢筋》（GB/T 1499.2-2018）；</w:t>
      </w:r>
    </w:p>
    <w:p w14:paraId="6A5E5968">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26、《钢筋焊接接头试验方法标准》（JGJ/T27-2014）；</w:t>
      </w:r>
    </w:p>
    <w:p w14:paraId="3B01F87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27、《钢筋机械连接用套筒》（JG/T 163-2013）；</w:t>
      </w:r>
    </w:p>
    <w:p w14:paraId="51D103E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28、《金属材料 拉伸试验 第1部分:室温试验方法》（GB/T 228.1-2021）；</w:t>
      </w:r>
    </w:p>
    <w:p w14:paraId="644E48D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29、《合成树脂乳液外墙涂料》（GB/T 9755-2014）；</w:t>
      </w:r>
    </w:p>
    <w:p w14:paraId="4EB1968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30、《钢结构防火涂料》（GB 14907-2018）；</w:t>
      </w:r>
    </w:p>
    <w:p w14:paraId="083EF77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31、《聚氨酯防水涂料》（GB/T 19250-2013）；</w:t>
      </w:r>
    </w:p>
    <w:p w14:paraId="288F541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32、《聚合物水泥防水涂料》（GB/T 23445-2009）；</w:t>
      </w:r>
    </w:p>
    <w:p w14:paraId="1659539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33、《塑料绝缘控制电缆》（GB/T9330-2020）；</w:t>
      </w:r>
    </w:p>
    <w:p w14:paraId="420BD23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34、《电缆和光缆在火焰条件下的燃烧试验 第12部分：单根绝缘电线电缆火焰垂直蔓延试验 1 kW 预混合型火焰试验方法》（GB/T18380.12-2022）；</w:t>
      </w:r>
    </w:p>
    <w:p w14:paraId="176343A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35、《家用和类似用途固定式电气装置的开关 第1部分：通用要求》（GB/T 16915.1-2014）；</w:t>
      </w:r>
    </w:p>
    <w:p w14:paraId="1CB7F51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36、《电工电子产品着火危险试验 第11部分：灼热丝/热丝基本试验方法 成品的灼热丝可燃性试验方法(GWEPT)》（GB/T 5169.11-2017）；</w:t>
      </w:r>
    </w:p>
    <w:p w14:paraId="01D5F17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37、《家用和类似用途插头插座 第1部分：通用要求》（GB/T 2099.1-2021）；</w:t>
      </w:r>
    </w:p>
    <w:p w14:paraId="4182675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38、《混凝土接缝密封嵌缝板》 （JC/T 2255-2014）；</w:t>
      </w:r>
    </w:p>
    <w:p w14:paraId="5E3F663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39、《高分子防水材料 第2部分：止水带》（GB/T 18173.2-2014）；</w:t>
      </w:r>
    </w:p>
    <w:p w14:paraId="18650CF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40、《建筑地基工程施工质量验收标准》（GB 50202-2018）；</w:t>
      </w:r>
    </w:p>
    <w:p w14:paraId="5B026BE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41、《混凝土结构工程施工质量验收规范》（GB 50204-2015）；</w:t>
      </w:r>
    </w:p>
    <w:p w14:paraId="2AD7A09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42、《回弹法检测混凝土抗压强度技术规程》（JGJ/T 23-2011）；</w:t>
      </w:r>
    </w:p>
    <w:p w14:paraId="5EF503B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43、《混凝土中钢筋检测技术标准》（JGJ/T 152-2019）；</w:t>
      </w:r>
    </w:p>
    <w:p w14:paraId="0787D6A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44、《焊缝无损检测 超声检测技术、检测等级和评定》（GB/T 11345-2013）；</w:t>
      </w:r>
    </w:p>
    <w:p w14:paraId="70EFF5D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45、《焊缝无损检测 射线检测 第1部分：X和伽玛射线的胶片技术》（GB／T 3323.1-2019）；</w:t>
      </w:r>
    </w:p>
    <w:p w14:paraId="73D3779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46、《东莞市建设工程质量检测服务手册》（第一版）；</w:t>
      </w:r>
    </w:p>
    <w:p w14:paraId="1E1555C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47、《东莞市建设工程检测行业参考收费标准（2023版）》；</w:t>
      </w:r>
    </w:p>
    <w:p w14:paraId="5233DD6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48、《广东省房屋建筑和市政工程工程质量安全检测收费指导价》（粤建检协[2015]8号）；</w:t>
      </w:r>
    </w:p>
    <w:p w14:paraId="15ACEB3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49、其他相关合同等文件资料及相关法律法规。</w:t>
      </w:r>
    </w:p>
    <w:p w14:paraId="3D38A7F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50、国家及省市建设主管部门的相关文件和规范；</w:t>
      </w:r>
    </w:p>
    <w:p w14:paraId="7616FFA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51、设计资料等。</w:t>
      </w:r>
    </w:p>
    <w:p w14:paraId="25E95BA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以上规范若有更新版本，应按最新的版本执行。在合同执行期内，各专项施工的执行标准、规范，如未列举，则按国家、行业、地方颁布的相应的政策、法规、规范、标准等执行。</w:t>
      </w:r>
    </w:p>
    <w:p w14:paraId="782A95D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（三）检测内容</w:t>
      </w:r>
    </w:p>
    <w:p w14:paraId="6DF02CD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检测内容包括但不限于</w:t>
      </w:r>
      <w:r>
        <w:rPr>
          <w:rFonts w:hint="eastAsia" w:ascii="宋体" w:hAnsi="宋体" w:eastAsia="宋体" w:cs="宋体"/>
          <w:b w:val="0"/>
          <w:bCs/>
          <w:color w:val="auto"/>
          <w:sz w:val="21"/>
          <w:szCs w:val="21"/>
          <w:highlight w:val="none"/>
          <w:lang w:eastAsia="zh-CN"/>
        </w:rPr>
        <w:t>（具体检测内容及数量以《检测工程量清单计价表》为准）</w:t>
      </w:r>
      <w:r>
        <w:rPr>
          <w:rFonts w:hint="eastAsia" w:ascii="宋体" w:hAnsi="宋体" w:eastAsia="宋体" w:cs="宋体"/>
          <w:b w:val="0"/>
          <w:bCs/>
          <w:color w:val="auto"/>
          <w:sz w:val="21"/>
          <w:szCs w:val="21"/>
          <w:highlight w:val="none"/>
        </w:rPr>
        <w:t>：</w:t>
      </w:r>
    </w:p>
    <w:p w14:paraId="56FFCBD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1、地基基础检测</w:t>
      </w:r>
      <w:r>
        <w:rPr>
          <w:rFonts w:hint="eastAsia" w:ascii="宋体" w:hAnsi="宋体" w:eastAsia="宋体" w:cs="宋体"/>
          <w:b w:val="0"/>
          <w:bCs/>
          <w:color w:val="auto"/>
          <w:sz w:val="21"/>
          <w:szCs w:val="21"/>
          <w:highlight w:val="none"/>
          <w:lang w:eastAsia="zh-CN"/>
        </w:rPr>
        <w:t>；</w:t>
      </w:r>
    </w:p>
    <w:p w14:paraId="08AD883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结构实体检测</w:t>
      </w:r>
      <w:r>
        <w:rPr>
          <w:rFonts w:hint="eastAsia" w:ascii="宋体" w:hAnsi="宋体" w:eastAsia="宋体" w:cs="宋体"/>
          <w:b w:val="0"/>
          <w:bCs/>
          <w:color w:val="auto"/>
          <w:sz w:val="21"/>
          <w:szCs w:val="21"/>
          <w:highlight w:val="none"/>
          <w:lang w:eastAsia="zh-CN"/>
        </w:rPr>
        <w:t>；</w:t>
      </w:r>
    </w:p>
    <w:p w14:paraId="1F0930A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材料检测</w:t>
      </w:r>
      <w:r>
        <w:rPr>
          <w:rFonts w:hint="eastAsia" w:ascii="宋体" w:hAnsi="宋体" w:eastAsia="宋体" w:cs="宋体"/>
          <w:b w:val="0"/>
          <w:bCs/>
          <w:color w:val="auto"/>
          <w:sz w:val="21"/>
          <w:szCs w:val="21"/>
          <w:highlight w:val="none"/>
          <w:lang w:eastAsia="zh-CN"/>
        </w:rPr>
        <w:t>；</w:t>
      </w:r>
    </w:p>
    <w:p w14:paraId="7823052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道路检测</w:t>
      </w:r>
      <w:r>
        <w:rPr>
          <w:rFonts w:hint="eastAsia" w:ascii="宋体" w:hAnsi="宋体" w:eastAsia="宋体" w:cs="宋体"/>
          <w:b w:val="0"/>
          <w:bCs/>
          <w:color w:val="auto"/>
          <w:sz w:val="21"/>
          <w:szCs w:val="21"/>
          <w:highlight w:val="none"/>
          <w:lang w:eastAsia="zh-CN"/>
        </w:rPr>
        <w:t>；</w:t>
      </w:r>
    </w:p>
    <w:p w14:paraId="7E0BF03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根据相关法律、法规及主管部门的规定，必须另行独立采购的项目不包含在本次采购范围之内。</w:t>
      </w:r>
    </w:p>
    <w:p w14:paraId="3D48FE7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（四）质量要求</w:t>
      </w:r>
    </w:p>
    <w:p w14:paraId="07FDEE2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1、工程检测质量要求</w:t>
      </w:r>
    </w:p>
    <w:p w14:paraId="733F460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中标人提供检定合格、手续完备的检测（试验）仪器，及时出具具有法律效力的检测（试验）报告。中标人须保证检测（试验）成果质量，对技术成果负完全责任，如因检测（试验）不实，造成招标人经济损失费用全部由</w:t>
      </w:r>
      <w:r>
        <w:rPr>
          <w:rFonts w:hint="eastAsia" w:ascii="宋体" w:hAnsi="宋体" w:eastAsia="宋体" w:cs="宋体"/>
          <w:b w:val="0"/>
          <w:bCs/>
          <w:color w:val="auto"/>
          <w:sz w:val="21"/>
          <w:szCs w:val="21"/>
          <w:highlight w:val="none"/>
          <w:lang w:val="en-US" w:eastAsia="zh-CN"/>
        </w:rPr>
        <w:t>中标人</w:t>
      </w:r>
      <w:r>
        <w:rPr>
          <w:rFonts w:hint="eastAsia" w:ascii="宋体" w:hAnsi="宋体" w:eastAsia="宋体" w:cs="宋体"/>
          <w:b w:val="0"/>
          <w:bCs/>
          <w:color w:val="auto"/>
          <w:sz w:val="21"/>
          <w:szCs w:val="21"/>
          <w:highlight w:val="none"/>
        </w:rPr>
        <w:t>承担，并应负责重检。</w:t>
      </w:r>
    </w:p>
    <w:p w14:paraId="482FFC2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（2）执行国家、广东省以及东莞市有关工程检测（试验）的标准规范的规定。</w:t>
      </w:r>
    </w:p>
    <w:p w14:paraId="3BCD637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2、其他质量要求</w:t>
      </w:r>
    </w:p>
    <w:p w14:paraId="70688948">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中标人须根据国家标准及其它相关行业规程的要求，结合本工程施工图、预算文件及东莞市建筑工程质量安全监督站相关规定，制定检测方案。完成本工程检测方案内项目及数量，出具合法有效且符合检测规范要求的检测报告，为工程进度控制提供依据；提供检测咨询服务，为保证工程质量提供保障。</w:t>
      </w:r>
    </w:p>
    <w:p w14:paraId="71A9087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（2）中标人应负责按东莞市建设工程质量安全监督站要求，根据本工程质量安全监督计划及相关规范编制并完善本工程的检测方案，并完成检测方案的审查备案、检测工作根据备案确认后的方案执行。</w:t>
      </w:r>
    </w:p>
    <w:p w14:paraId="189C9A6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（3）中标人应当建立健全并落实各项管理制度，保证检测项目工作正常进行，并接受</w:t>
      </w:r>
      <w:r>
        <w:rPr>
          <w:rFonts w:hint="eastAsia" w:ascii="宋体" w:hAnsi="宋体" w:eastAsia="宋体" w:cs="宋体"/>
          <w:b w:val="0"/>
          <w:bCs/>
          <w:color w:val="auto"/>
          <w:sz w:val="21"/>
          <w:szCs w:val="21"/>
          <w:highlight w:val="none"/>
          <w:lang w:val="en-US" w:eastAsia="zh-CN"/>
        </w:rPr>
        <w:t>招标</w:t>
      </w:r>
      <w:r>
        <w:rPr>
          <w:rFonts w:hint="eastAsia" w:ascii="宋体" w:hAnsi="宋体" w:eastAsia="宋体" w:cs="宋体"/>
          <w:b w:val="0"/>
          <w:bCs/>
          <w:color w:val="auto"/>
          <w:sz w:val="21"/>
          <w:szCs w:val="21"/>
          <w:highlight w:val="none"/>
        </w:rPr>
        <w:t>人及有关主管部门对项目服务质量的监督检查。</w:t>
      </w:r>
    </w:p>
    <w:p w14:paraId="6DBCB09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（4）中标人应建立并实施符合本项目各项要求的质量管理体系。</w:t>
      </w:r>
    </w:p>
    <w:p w14:paraId="54343F4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（5）招标人代表有权在工作时间内进入中标人的工作地点检查其质量手册、质量计划及其它与质量相关的文件的实施情况。</w:t>
      </w:r>
    </w:p>
    <w:p w14:paraId="0C483BF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（五）成果要求</w:t>
      </w:r>
    </w:p>
    <w:p w14:paraId="5AE9065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合同签订后15天内，中标人应根据批准的工程施工组织设计、工程设计文件、市政工程建设标准、国家及行业规范等制定并向招标人提交详细的可实施的检测方案1份。中标人应积极配合招标人调整优化检测方案，并提交招标人确认。</w:t>
      </w:r>
    </w:p>
    <w:p w14:paraId="20E8F3F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2、中标人在各项检测工作完成后应提交检测报告一式三份（含纸质版及电子档），检测报告包含但不限于：项目概况、检测位置、检测结果与结论、各类原始记录等内容，具体以相关规范为准。</w:t>
      </w:r>
    </w:p>
    <w:p w14:paraId="581C55F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3、中标人应向招标人提交正式、合法的检测报告书，并同时加盖资质认定标志（即CMA印章）和中标人检验检测报告专用章。</w:t>
      </w:r>
    </w:p>
    <w:p w14:paraId="5C3410F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4、中标人所提供给招标人的成果资料所有权由招标人享有，未经招标人许可，中标人不得将成果泄露给第三方。</w:t>
      </w:r>
    </w:p>
    <w:p w14:paraId="045C55B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5、中标人须保证检测成果质量，对技术成果负完全责任，如因检测不实，造成招标人经济损失费用全部由中标人承担，并应负责重检。</w:t>
      </w:r>
    </w:p>
    <w:p w14:paraId="6636FD1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（六）安全要求</w:t>
      </w:r>
    </w:p>
    <w:p w14:paraId="79CCD92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1、中标人应做好服务的安全防护措施，服务过程中出现的安全事故由中标人自行承担。</w:t>
      </w:r>
    </w:p>
    <w:p w14:paraId="7CE6AC9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2、中标人必须做好安全防护工作，由于中标人自身的原因发生的任何伤害（包括人身伤害），均由中标人自行承担。</w:t>
      </w:r>
    </w:p>
    <w:p w14:paraId="329C073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（七）其他要求</w:t>
      </w:r>
    </w:p>
    <w:p w14:paraId="7C8730B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人须严格按照东莞市住房和城乡建设局规定，使用“东莞市工程质量检测监管平台”开展相关检测工作，</w:t>
      </w:r>
      <w:r>
        <w:rPr>
          <w:rFonts w:hint="eastAsia" w:ascii="宋体" w:hAnsi="宋体" w:eastAsia="宋体" w:cs="宋体"/>
          <w:b w:val="0"/>
          <w:bCs/>
          <w:color w:val="auto"/>
          <w:sz w:val="21"/>
          <w:szCs w:val="21"/>
          <w:highlight w:val="none"/>
          <w:lang w:val="en-US" w:eastAsia="zh-CN"/>
        </w:rPr>
        <w:t>中</w:t>
      </w:r>
      <w:r>
        <w:rPr>
          <w:rFonts w:hint="eastAsia" w:ascii="宋体" w:hAnsi="宋体" w:eastAsia="宋体" w:cs="宋体"/>
          <w:b w:val="0"/>
          <w:bCs/>
          <w:color w:val="auto"/>
          <w:sz w:val="21"/>
          <w:szCs w:val="21"/>
          <w:highlight w:val="none"/>
        </w:rPr>
        <w:t>标人须在“东莞市工程质量检测监管平台”完成注册备案，并提供相关网页截图</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（须在投标时提供已备案网页截图，或在投标时提供中标后须在7个工作日内完成备案的承诺函</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w:t>
      </w:r>
    </w:p>
    <w:p w14:paraId="52682F6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2、中标人派出的检测人员应具备相应的专业知识及技术水平，有足够能力完成本项目检测服务工作。</w:t>
      </w:r>
    </w:p>
    <w:p w14:paraId="0629965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3、中标人需配备1名项目负责人、1名技术负责人及数量充足的检测工作人员，保证检测工作有序、顺利完成。</w:t>
      </w:r>
    </w:p>
    <w:p w14:paraId="73CB19D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4、中标人应配备完成本项目所必须的检测设备，其性能良好并符合国家规定。同时配备数量充足的交通警示标志和施工围档，以及检测仪器、无线通讯设备、劳动防护用品等其它必须使用的工具。</w:t>
      </w:r>
    </w:p>
    <w:p w14:paraId="2E94B88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5、若招标人、项目业主、上级行政主管部门要求（含政策变动）检测内容和频次增加或减少，中标人必须无条件遵守执行，实际检测量以招标人审核为准。</w:t>
      </w:r>
    </w:p>
    <w:p w14:paraId="54667C2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6、若特殊项目中标人无相应资质的，必须经招标人批准后送符合条件（具备相应资质）的分包单位进行检测，并出具相应的检测报告，否则将视为中标人违约，出具的报告不予承认。</w:t>
      </w:r>
    </w:p>
    <w:p w14:paraId="1D89416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7、在合同服务期内中标人不得因实际检测点过少或其他理由，而要求招标人提供任何形式的补偿或赔偿，或要求招标人所有的项目必须开展检测服务。</w:t>
      </w:r>
    </w:p>
    <w:p w14:paraId="54EAED3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8、中标人自行解决现场检测（试验）所需辅助劳务及相关费用。</w:t>
      </w:r>
    </w:p>
    <w:p w14:paraId="0EEB10F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9、服务过程中涉及的设备、工具，由中标人自行解决。</w:t>
      </w:r>
    </w:p>
    <w:p w14:paraId="4261FD6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10、服务过程中涉及的用水、用电由中标人自行接入，中标人需做好用水、用电安全防护措施并无条件接受招标人监督。</w:t>
      </w:r>
    </w:p>
    <w:p w14:paraId="629887C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w:t>
      </w:r>
      <w:r>
        <w:rPr>
          <w:rFonts w:ascii="Arial" w:hAnsi="Arial" w:eastAsia="宋体" w:cs="Arial"/>
          <w:i w:val="0"/>
          <w:iCs w:val="0"/>
          <w:caps w:val="0"/>
          <w:color w:val="auto"/>
          <w:spacing w:val="0"/>
          <w:sz w:val="21"/>
          <w:szCs w:val="21"/>
          <w:highlight w:val="none"/>
        </w:rPr>
        <w:t>检测单位须无条件配合在施工单位自检合格后立即开展水压试验检测活动，充分利用施工单位已实施的自检措施，提升水压试验检测工作效率</w:t>
      </w:r>
      <w:r>
        <w:rPr>
          <w:rFonts w:hint="eastAsia" w:ascii="Arial" w:hAnsi="Arial" w:eastAsia="宋体" w:cs="Arial"/>
          <w:i w:val="0"/>
          <w:iCs w:val="0"/>
          <w:caps w:val="0"/>
          <w:color w:val="auto"/>
          <w:spacing w:val="0"/>
          <w:sz w:val="21"/>
          <w:szCs w:val="21"/>
          <w:highlight w:val="none"/>
          <w:lang w:eastAsia="zh-CN"/>
        </w:rPr>
        <w:t>。</w:t>
      </w:r>
    </w:p>
    <w:p w14:paraId="550CD370">
      <w:pPr>
        <w:pStyle w:val="53"/>
        <w:widowControl w:val="0"/>
        <w:wordWrap/>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三、合同价款</w:t>
      </w:r>
    </w:p>
    <w:p w14:paraId="39E563E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本项目《工程量清单计价表》（详见附件）的计费标准参照《东莞市建设工程检测行业参考收费标准（2023版）》（东检协字（2023）3号）的参考单价，计费标准未包含的部分参照《广东省房屋建筑和市政工程质量安全检测收费指导价》（粤建检协[2015]8号）。暂定总合同价款按照招标文件所附《工程量清单计价表》（详见附件）的不含税综合单价（不含税综合单价=参考单价÷1.06）×</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检测服务系数×实际检测工作量计算所得，但最终结算价不得超出暂定总合同价款（含税）。</w:t>
      </w:r>
    </w:p>
    <w:p w14:paraId="0E4BA5D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不含税综合单价包含为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检测人销项税额以外的税金等，报价过程产生的费用、办理履约担保费用、水电及进退场、差旅、驻地、办公设施、用品、食宿费、交通、通讯、施工配合费、保险费、风险费、检测方案的审查及专家论证费等完成本项目服务相关的直接及间接费用。除另有约定外，本工程检测（试验）的不含税综合单价在合同实施期间不因任何因素而调整（包括但不限于工程的工期延长、检测工作量变化等），招标人及项目业主也不承担任何额外费用。检测时，如需土建施工单位配合或向其租借设备时，中标人自行与施工单位协调，配合及租借费用已包括在不含税综合单价内。</w:t>
      </w:r>
    </w:p>
    <w:p w14:paraId="6240375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工程量清单计价表》不作为中标人最终服务范围及业务承接数量的保证，招标人有权根据实际需求对检测工程量进行优化调整，最终服务费用按实际发生工程量结算，但最终结算价不得超出暂定总合同价款（含税）。在合同服务期内，中标人不得因实际检测项目数量及服务费用的增减而要求招标人提供任何形式的补偿或赔偿，或只按招标人暂定的《工程量清单计价表》提供相应的对应服务。否则，视为中标人违约，招标人有权依据合同约定追究中标人的违约责任。</w:t>
      </w:r>
    </w:p>
    <w:p w14:paraId="0C85617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4、对于《工程量清单计价表》外新增的检测项目，不含税综合单价按以下方法计算：</w:t>
      </w:r>
    </w:p>
    <w:p w14:paraId="0D5F5BB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（1）《东莞市建设工程检测行业参考收费标准 (2023版)》（东检协字（2023）3号）对应项参考单价÷1.06×</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检测服务系数；</w:t>
      </w:r>
    </w:p>
    <w:p w14:paraId="275316F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（2）《东莞市建设工程检测行业参考收费标准 (2023版)》（东检协字（2023）3号）中无对应项，则按照《广东省房屋建筑和市政工程工程质量安全检测收费指导价》（粤建检协〔2015〕8号）对应项单价÷1.06×</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检测服务系数；</w:t>
      </w:r>
    </w:p>
    <w:p w14:paraId="4B2595A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（3）《东莞市建设工程检测行业参考收费标准 (2023版)》（东检协字（2023）3号）与《广东省房屋建筑和市政工程工程质量安全检测收费指导价》（粤建检协〔2015〕8号）均无对应项的，由招标人结合本地及周边同类城市市场询价的不含税综合单价×</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检测服务系数。</w:t>
      </w:r>
    </w:p>
    <w:p w14:paraId="7C66C4C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以上不含税综合单价均保留两位小数。</w:t>
      </w:r>
    </w:p>
    <w:p w14:paraId="18CADF18">
      <w:pPr>
        <w:pStyle w:val="53"/>
        <w:widowControl w:val="0"/>
        <w:wordWrap/>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四、费用支付</w:t>
      </w:r>
    </w:p>
    <w:p w14:paraId="4F242B04">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中标人向招标人、项目业主承诺，项目业主有权直接向中标人支付合同价款，也有权委托招标人向中标人代付价款，具体支付方式以招标人通知为准，中标人对此不持异议。如项目业主委托招标人向中标人代付工程价款的，因招标人系受项目业主委托代付，中标人承诺不得就合同款项问题向招标人主张任何权利，中标人同意招标人亦无需承担任何责任；如因款项支付产生纠纷的(包括但不限于诉讼等)，由中标人与项目业主协调处理，与招标人无关。</w:t>
      </w:r>
    </w:p>
    <w:p w14:paraId="6D3BEBF3">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、以季度为单位，即按季度计量支付进度款，中标人须向招标人提供相应的正式检测报告，经监理人及招标人审核通过后，项目业主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应在中标人提交对应的请款报告30天内向中标人支付进度款。</w:t>
      </w:r>
    </w:p>
    <w:p w14:paraId="4ECCBF69">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以季度为单位按经监理人及招标人审核通过的检测报告所涉款项的80%支付本合同进度款，但项目业主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累计支付的进度款不超过暂定总合同价款价税合计的80%，待工程竣工验收合格，项目结算完毕，并提交请款报告后30天内，项目业主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按结算价一次性支付余款。</w:t>
      </w:r>
    </w:p>
    <w:p w14:paraId="3AF24302">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、中标人收取每笔款项前，在提交请款报告的同时一并提供等额有效的增值税</w:t>
      </w:r>
      <w:r>
        <w:rPr>
          <w:rFonts w:hint="eastAsia" w:ascii="宋体" w:hAnsi="宋体" w:eastAsia="宋体" w:cs="宋体"/>
          <w:color w:val="auto"/>
          <w:sz w:val="21"/>
          <w:szCs w:val="21"/>
          <w:highlight w:val="none"/>
          <w:lang w:val="en-US" w:eastAsia="zh-CN"/>
        </w:rPr>
        <w:t>普通</w:t>
      </w:r>
      <w:r>
        <w:rPr>
          <w:rFonts w:hint="eastAsia" w:ascii="宋体" w:hAnsi="宋体" w:eastAsia="宋体" w:cs="宋体"/>
          <w:color w:val="auto"/>
          <w:sz w:val="21"/>
          <w:szCs w:val="21"/>
          <w:highlight w:val="none"/>
        </w:rPr>
        <w:t>发票，项目业主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在收到相关请款材料审核后支付；中标人逾期提交请款材料或提供的发票不合格的，项目业主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的付款时间可相应顺延，且不视为违约。因支付产生的相关银行手续费用，根据有关银行规定执行，如不能明确费用承担主体的，相关手续费用由双方各承担50%。由于中标人提供的发票不符合税法规定，给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造成的损失由中标人承担赔偿责任。</w:t>
      </w:r>
    </w:p>
    <w:p w14:paraId="2D6338B0">
      <w:pPr>
        <w:pStyle w:val="53"/>
        <w:widowControl w:val="0"/>
        <w:wordWrap/>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五、考核制度</w:t>
      </w:r>
    </w:p>
    <w:p w14:paraId="4BD46DEF">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招标人每季度对中标人评价一次，出具考核评价结果。招标人将严格按照考核评分标准对中标人进行季度检查和考核。考评[70,80)分的，处相应付款周期内经招标人确认的检测费的10%作为违约金，考评[60,70)分的，处相应付款周期经招标人确认的检测费的20%作为违约金，考评60分以下的，处相应付款周期经招标人确认的检测</w:t>
      </w:r>
      <w:r>
        <w:rPr>
          <w:rFonts w:hint="eastAsia" w:ascii="宋体" w:hAnsi="宋体" w:eastAsia="宋体" w:cs="宋体"/>
          <w:bCs/>
          <w:color w:val="auto"/>
          <w:sz w:val="21"/>
          <w:szCs w:val="21"/>
          <w:highlight w:val="none"/>
          <w:lang w:val="en-US" w:eastAsia="zh-CN"/>
        </w:rPr>
        <w:t>费</w:t>
      </w:r>
      <w:r>
        <w:rPr>
          <w:rFonts w:hint="eastAsia" w:ascii="宋体" w:hAnsi="宋体" w:eastAsia="宋体" w:cs="宋体"/>
          <w:bCs/>
          <w:color w:val="auto"/>
          <w:sz w:val="21"/>
          <w:szCs w:val="21"/>
          <w:highlight w:val="none"/>
        </w:rPr>
        <w:t>的30%作为违约金。上述“[”代表闭区间，“)”代表开区间，如[70,80)代表该分数段范围为大于等于70且小于80。达到相应付款周期时,如中标人未申请支付本期费用, 招标人根据支付条件暂定本周期检测费并计算本周期内应缴纳的暂定违约金，中标人应予以缴纳。下一周期仍未申请时按上述做法执行，待到中标人申请支付费用时，根据合同付款流程确认检测费，同步对以往暂定违约金在本次一并确认并予以结算。</w:t>
      </w:r>
    </w:p>
    <w:p w14:paraId="142BEBD6">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检测单位履约考核评分表</w:t>
      </w:r>
    </w:p>
    <w:tbl>
      <w:tblPr>
        <w:tblStyle w:val="36"/>
        <w:tblW w:w="10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804"/>
        <w:gridCol w:w="4306"/>
        <w:gridCol w:w="340"/>
        <w:gridCol w:w="1773"/>
        <w:gridCol w:w="1080"/>
        <w:gridCol w:w="1072"/>
      </w:tblGrid>
      <w:tr w14:paraId="2C20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95" w:type="dxa"/>
            <w:gridSpan w:val="2"/>
            <w:vAlign w:val="center"/>
          </w:tcPr>
          <w:p w14:paraId="5D1C9F63">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检测人名称</w:t>
            </w:r>
          </w:p>
        </w:tc>
        <w:tc>
          <w:tcPr>
            <w:tcW w:w="4646" w:type="dxa"/>
            <w:gridSpan w:val="2"/>
            <w:vAlign w:val="center"/>
          </w:tcPr>
          <w:p w14:paraId="60718ECC">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c>
          <w:tcPr>
            <w:tcW w:w="1773" w:type="dxa"/>
            <w:vAlign w:val="center"/>
          </w:tcPr>
          <w:p w14:paraId="28DB8FE2">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评价时间</w:t>
            </w:r>
          </w:p>
        </w:tc>
        <w:tc>
          <w:tcPr>
            <w:tcW w:w="2152" w:type="dxa"/>
            <w:gridSpan w:val="2"/>
            <w:vAlign w:val="center"/>
          </w:tcPr>
          <w:p w14:paraId="5CCBC84B">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0DFE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91" w:type="dxa"/>
            <w:vAlign w:val="center"/>
          </w:tcPr>
          <w:p w14:paraId="364A5C2D">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评价内容</w:t>
            </w:r>
          </w:p>
        </w:tc>
        <w:tc>
          <w:tcPr>
            <w:tcW w:w="804" w:type="dxa"/>
            <w:vAlign w:val="center"/>
          </w:tcPr>
          <w:p w14:paraId="094AF540">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各项分值</w:t>
            </w:r>
          </w:p>
        </w:tc>
        <w:tc>
          <w:tcPr>
            <w:tcW w:w="6419" w:type="dxa"/>
            <w:gridSpan w:val="3"/>
            <w:vAlign w:val="center"/>
          </w:tcPr>
          <w:p w14:paraId="48659B1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具体内容</w:t>
            </w:r>
          </w:p>
        </w:tc>
        <w:tc>
          <w:tcPr>
            <w:tcW w:w="1080" w:type="dxa"/>
            <w:vAlign w:val="center"/>
          </w:tcPr>
          <w:p w14:paraId="549AEB5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评分 </w:t>
            </w:r>
          </w:p>
          <w:p w14:paraId="316ABBD9">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center"/>
          </w:tcPr>
          <w:p w14:paraId="33C4FEA9">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各项</w:t>
            </w:r>
          </w:p>
          <w:p w14:paraId="02556E1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w:t>
            </w:r>
          </w:p>
        </w:tc>
      </w:tr>
      <w:tr w14:paraId="3C5A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1" w:type="dxa"/>
            <w:vAlign w:val="center"/>
          </w:tcPr>
          <w:p w14:paraId="1A766065">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服务响应</w:t>
            </w:r>
          </w:p>
        </w:tc>
        <w:tc>
          <w:tcPr>
            <w:tcW w:w="804" w:type="dxa"/>
            <w:vAlign w:val="center"/>
          </w:tcPr>
          <w:p w14:paraId="307085D5">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419" w:type="dxa"/>
            <w:gridSpan w:val="3"/>
            <w:vAlign w:val="center"/>
          </w:tcPr>
          <w:p w14:paraId="577B1293">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1、不积极配合协助处理服务履行中发生的争议，不主动提供真实情况，每次扣3分；</w:t>
            </w:r>
          </w:p>
          <w:p w14:paraId="11CFBB2B">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2、未能在约定时间内进驻现场的，每次扣5分；</w:t>
            </w:r>
          </w:p>
          <w:p w14:paraId="15C82F79">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3、因无相应资质，需另行委托分包单位进行检测的，每检测项（细项）扣5分；</w:t>
            </w:r>
          </w:p>
          <w:p w14:paraId="627C9DA3">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4、未派人员参加业主要求的相关会议，每次扣5分。</w:t>
            </w:r>
          </w:p>
        </w:tc>
        <w:tc>
          <w:tcPr>
            <w:tcW w:w="1080" w:type="dxa"/>
            <w:vAlign w:val="center"/>
          </w:tcPr>
          <w:p w14:paraId="585961DE">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w:t>
            </w:r>
          </w:p>
          <w:p w14:paraId="457A9EC4">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bottom"/>
          </w:tcPr>
          <w:p w14:paraId="5ADB88D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1071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991" w:type="dxa"/>
            <w:vAlign w:val="center"/>
          </w:tcPr>
          <w:p w14:paraId="1EF8F40E">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设备人员配置</w:t>
            </w:r>
          </w:p>
        </w:tc>
        <w:tc>
          <w:tcPr>
            <w:tcW w:w="804" w:type="dxa"/>
            <w:vAlign w:val="center"/>
          </w:tcPr>
          <w:p w14:paraId="2A604002">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6419" w:type="dxa"/>
            <w:gridSpan w:val="3"/>
            <w:vAlign w:val="center"/>
          </w:tcPr>
          <w:p w14:paraId="3BBA4E78">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1、未按我公司要求配齐相应检测人员的，每人每次扣5分；</w:t>
            </w:r>
          </w:p>
          <w:p w14:paraId="15F5DB73">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2、未按我公司要求配齐相应设备的，每次扣5分：</w:t>
            </w:r>
          </w:p>
          <w:p w14:paraId="67BE61EE">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3、检测人员能力无法满足实际需要，且经我公司要求更换而未更换的，每人每次扣5分；</w:t>
            </w:r>
          </w:p>
          <w:p w14:paraId="49DEA915">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4、检测人员未持有效证件上岗及佩戴工作证，每人每次扣5分；</w:t>
            </w:r>
          </w:p>
          <w:p w14:paraId="0765308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5、特种作业人员未持有效证件上岗及佩戴工作证，每人每次扣5分；</w:t>
            </w:r>
          </w:p>
          <w:p w14:paraId="5BD30A1F">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6、开展检测的设备未在检定有效期内，每台设备每次扣5分。</w:t>
            </w:r>
          </w:p>
        </w:tc>
        <w:tc>
          <w:tcPr>
            <w:tcW w:w="1080" w:type="dxa"/>
            <w:vAlign w:val="center"/>
          </w:tcPr>
          <w:p w14:paraId="4C142B0C">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w:t>
            </w:r>
          </w:p>
          <w:p w14:paraId="62EE00C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bottom"/>
          </w:tcPr>
          <w:p w14:paraId="458CA43D">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064E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91" w:type="dxa"/>
            <w:vAlign w:val="center"/>
          </w:tcPr>
          <w:p w14:paraId="718CD9CD">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工作质量</w:t>
            </w:r>
          </w:p>
        </w:tc>
        <w:tc>
          <w:tcPr>
            <w:tcW w:w="804" w:type="dxa"/>
            <w:vAlign w:val="center"/>
          </w:tcPr>
          <w:p w14:paraId="7FB64015">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419" w:type="dxa"/>
            <w:gridSpan w:val="3"/>
            <w:vAlign w:val="center"/>
          </w:tcPr>
          <w:p w14:paraId="1C3AEB1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1、实际检测协作服务未达用户需求书、合同文件要求，且经我公司要求后未配合整改至符合要求的，每处每次扣5分；</w:t>
            </w:r>
          </w:p>
          <w:p w14:paraId="3A38A529">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2、检测记录、数据与实际不相符的，每次扣5分；</w:t>
            </w:r>
          </w:p>
          <w:p w14:paraId="12619425">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3、检测资料管理混乱、台账不及时更新、资料不及时签字或盖章不全的，每次扣5分；</w:t>
            </w:r>
          </w:p>
          <w:p w14:paraId="4ECC0414">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4、未按《关于加强东莞市建设工程质量检测机构监督管理的通知》的规定进行拍照或录像的，每次扣5分；</w:t>
            </w:r>
          </w:p>
          <w:p w14:paraId="7F6A8EE7">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5、检测报告的准确率，如出现报告的工程部位、工程名称、数据等错误的，每份报告扣5分；</w:t>
            </w:r>
          </w:p>
          <w:p w14:paraId="49B4C950">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6、检测结果不合格未及时反馈或通报的，每次扣10分。</w:t>
            </w:r>
          </w:p>
        </w:tc>
        <w:tc>
          <w:tcPr>
            <w:tcW w:w="1080" w:type="dxa"/>
            <w:vAlign w:val="center"/>
          </w:tcPr>
          <w:p w14:paraId="57931BF3">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w:t>
            </w:r>
          </w:p>
          <w:p w14:paraId="388B9D4C">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bottom"/>
          </w:tcPr>
          <w:p w14:paraId="2F32EC82">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0EF9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991" w:type="dxa"/>
            <w:vAlign w:val="center"/>
          </w:tcPr>
          <w:p w14:paraId="54869549">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服务进度</w:t>
            </w:r>
          </w:p>
        </w:tc>
        <w:tc>
          <w:tcPr>
            <w:tcW w:w="804" w:type="dxa"/>
            <w:vAlign w:val="center"/>
          </w:tcPr>
          <w:p w14:paraId="32539A1C">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6419" w:type="dxa"/>
            <w:gridSpan w:val="3"/>
            <w:vAlign w:val="center"/>
          </w:tcPr>
          <w:p w14:paraId="7DEED935">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1、没有在规定时间内完成检测协作服务工作的，每处每次扣5分；</w:t>
            </w:r>
          </w:p>
          <w:p w14:paraId="79F6676C">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2、没有按照合同规定时间内出具检测报告的，每份报告扣5分。</w:t>
            </w:r>
          </w:p>
        </w:tc>
        <w:tc>
          <w:tcPr>
            <w:tcW w:w="1080" w:type="dxa"/>
            <w:vAlign w:val="center"/>
          </w:tcPr>
          <w:p w14:paraId="6D9C1286">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w:t>
            </w:r>
          </w:p>
          <w:p w14:paraId="3883FA9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bottom"/>
          </w:tcPr>
          <w:p w14:paraId="4DB4D786">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7F20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91" w:type="dxa"/>
            <w:vAlign w:val="center"/>
          </w:tcPr>
          <w:p w14:paraId="49C61B85">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安全文明管理</w:t>
            </w:r>
          </w:p>
        </w:tc>
        <w:tc>
          <w:tcPr>
            <w:tcW w:w="804" w:type="dxa"/>
            <w:vAlign w:val="center"/>
          </w:tcPr>
          <w:p w14:paraId="1D8CDD91">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419" w:type="dxa"/>
            <w:gridSpan w:val="3"/>
            <w:vAlign w:val="center"/>
          </w:tcPr>
          <w:p w14:paraId="79C81CC9">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1、未按要求进行安全防护或安全防护不到位，我公司或上级部门检查中发现的，每处扣5分；</w:t>
            </w:r>
          </w:p>
          <w:p w14:paraId="23C6D466">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2、涉及有限空间作业未按照相关流程制度审批的，每次扣5分；</w:t>
            </w:r>
          </w:p>
          <w:p w14:paraId="07CFC7F7">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3、发生一般安全事故的，每次扣10分；</w:t>
            </w:r>
          </w:p>
          <w:p w14:paraId="78D53A9B">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4、发生较大安全事故的，每次扣20分。</w:t>
            </w:r>
          </w:p>
        </w:tc>
        <w:tc>
          <w:tcPr>
            <w:tcW w:w="1080" w:type="dxa"/>
            <w:vAlign w:val="center"/>
          </w:tcPr>
          <w:p w14:paraId="11FB310F">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安全管理部</w:t>
            </w:r>
          </w:p>
        </w:tc>
        <w:tc>
          <w:tcPr>
            <w:tcW w:w="1072" w:type="dxa"/>
            <w:vAlign w:val="bottom"/>
          </w:tcPr>
          <w:p w14:paraId="6FF4A3C5">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672B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91" w:type="dxa"/>
            <w:vAlign w:val="center"/>
          </w:tcPr>
          <w:p w14:paraId="56C530A3">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服务态度</w:t>
            </w:r>
          </w:p>
        </w:tc>
        <w:tc>
          <w:tcPr>
            <w:tcW w:w="804" w:type="dxa"/>
            <w:vAlign w:val="center"/>
          </w:tcPr>
          <w:p w14:paraId="6B45B226">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6419" w:type="dxa"/>
            <w:gridSpan w:val="3"/>
            <w:vAlign w:val="center"/>
          </w:tcPr>
          <w:p w14:paraId="553D9348">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对检测协作服务单位日常工作的服务态度，以及甲方、上级主管部门、建设单位检查中配合情况、服务投诉情况进行评价。每收到投诉一次扣5分。</w:t>
            </w:r>
          </w:p>
        </w:tc>
        <w:tc>
          <w:tcPr>
            <w:tcW w:w="1080" w:type="dxa"/>
            <w:vAlign w:val="center"/>
          </w:tcPr>
          <w:p w14:paraId="665367BD">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w:t>
            </w:r>
          </w:p>
          <w:p w14:paraId="212DC25F">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bottom"/>
          </w:tcPr>
          <w:p w14:paraId="38929FA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4FC0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14" w:type="dxa"/>
            <w:gridSpan w:val="5"/>
            <w:vAlign w:val="center"/>
          </w:tcPr>
          <w:p w14:paraId="4C6BBC61">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2152" w:type="dxa"/>
            <w:gridSpan w:val="2"/>
            <w:vAlign w:val="center"/>
          </w:tcPr>
          <w:p w14:paraId="7DCF2E4B">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17FD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0366" w:type="dxa"/>
            <w:gridSpan w:val="7"/>
            <w:vAlign w:val="center"/>
          </w:tcPr>
          <w:p w14:paraId="7C80C097">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default" w:ascii="宋体" w:hAnsi="宋体" w:eastAsia="宋体" w:cs="宋体"/>
                <w:color w:val="auto"/>
                <w:szCs w:val="21"/>
                <w:highlight w:val="none"/>
              </w:rPr>
            </w:pPr>
            <w:r>
              <w:rPr>
                <w:rFonts w:hint="eastAsia" w:ascii="宋体" w:hAnsi="宋体" w:eastAsia="宋体" w:cs="宋体"/>
                <w:color w:val="auto"/>
                <w:szCs w:val="21"/>
                <w:highlight w:val="none"/>
              </w:rPr>
              <w:t>考核评分须知：</w:t>
            </w:r>
          </w:p>
          <w:p w14:paraId="218C2BC0">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default" w:ascii="宋体" w:hAnsi="宋体" w:eastAsia="宋体" w:cs="宋体"/>
                <w:b w:val="0"/>
                <w:bCs w:val="0"/>
                <w:color w:val="auto"/>
                <w:szCs w:val="21"/>
                <w:highlight w:val="none"/>
              </w:rPr>
            </w:pPr>
            <w:bookmarkStart w:id="520" w:name="_Hlk139741337"/>
            <w:r>
              <w:rPr>
                <w:rFonts w:hint="eastAsia" w:ascii="宋体" w:hAnsi="宋体" w:eastAsia="宋体" w:cs="宋体"/>
                <w:b w:val="0"/>
                <w:bCs w:val="0"/>
                <w:color w:val="auto"/>
                <w:szCs w:val="21"/>
                <w:highlight w:val="none"/>
              </w:rPr>
              <w:t>1、委托人每季度对检测人评价一次，出具考核评价结果。</w:t>
            </w:r>
          </w:p>
          <w:p w14:paraId="5180F1B7">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default"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2、委托人将严格按照考核评分标准对检测人进行季度检查和考核。</w:t>
            </w:r>
          </w:p>
          <w:p w14:paraId="488A07C4">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3、考评[70,80)分的，处相应付款周期内经委托人确认的检测费的10%作为违约金，考评[60,70)分的，处相应付款周期经委托人确认的检测费的20%作为违约金，考评60分以下的，处相应付款周期经委托人确认的检测</w:t>
            </w:r>
            <w:r>
              <w:rPr>
                <w:rFonts w:hint="eastAsia" w:ascii="宋体" w:hAnsi="宋体" w:eastAsia="宋体" w:cs="宋体"/>
                <w:b w:val="0"/>
                <w:bCs w:val="0"/>
                <w:color w:val="auto"/>
                <w:szCs w:val="21"/>
                <w:highlight w:val="none"/>
                <w:lang w:val="en-US" w:eastAsia="zh-CN"/>
              </w:rPr>
              <w:t>费</w:t>
            </w:r>
            <w:r>
              <w:rPr>
                <w:rFonts w:hint="eastAsia" w:ascii="宋体" w:hAnsi="宋体" w:eastAsia="宋体" w:cs="宋体"/>
                <w:b w:val="0"/>
                <w:bCs w:val="0"/>
                <w:color w:val="auto"/>
                <w:szCs w:val="21"/>
                <w:highlight w:val="none"/>
              </w:rPr>
              <w:t>的30%作为违约金。上述“[”代表闭区间，“)”代表开区间，如[70,80)代表该分数段范围为大于等于70且小于80。达到相应付款周期时,如检测人未申请支付本期费用, 委托人根据支付条件暂定本周期检测费并计算本周期内应缴纳的暂定违约金，检测人应予以缴纳。下一周期仍未申请时按上述做法执行，待到检测人申请支付费用时，根据合同付款流程确认检测费，同步对以往暂定违约金在本次一并确认并予以结算。</w:t>
            </w:r>
            <w:bookmarkEnd w:id="520"/>
          </w:p>
        </w:tc>
      </w:tr>
      <w:tr w14:paraId="5974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795" w:type="dxa"/>
            <w:gridSpan w:val="2"/>
            <w:vAlign w:val="center"/>
          </w:tcPr>
          <w:p w14:paraId="70079FD4">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评价人员签名</w:t>
            </w:r>
          </w:p>
        </w:tc>
        <w:tc>
          <w:tcPr>
            <w:tcW w:w="4306" w:type="dxa"/>
            <w:vAlign w:val="center"/>
          </w:tcPr>
          <w:p w14:paraId="02BF76EC">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c>
          <w:tcPr>
            <w:tcW w:w="2113" w:type="dxa"/>
            <w:gridSpan w:val="2"/>
            <w:vAlign w:val="center"/>
          </w:tcPr>
          <w:p w14:paraId="43B77EF7">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评价日期</w:t>
            </w:r>
          </w:p>
        </w:tc>
        <w:tc>
          <w:tcPr>
            <w:tcW w:w="2152" w:type="dxa"/>
            <w:gridSpan w:val="2"/>
            <w:vAlign w:val="center"/>
          </w:tcPr>
          <w:p w14:paraId="78040FF8">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bl>
    <w:p w14:paraId="681270B9">
      <w:pPr>
        <w:widowControl w:val="0"/>
        <w:wordWrap/>
        <w:adjustRightInd/>
        <w:snapToGrid/>
        <w:spacing w:line="360" w:lineRule="auto"/>
        <w:contextualSpacing/>
        <w:textAlignment w:val="auto"/>
        <w:rPr>
          <w:rFonts w:hint="eastAsia" w:ascii="宋体" w:hAnsi="宋体" w:eastAsia="宋体" w:cs="宋体"/>
          <w:b w:val="0"/>
          <w:bCs/>
          <w:color w:val="auto"/>
          <w:sz w:val="21"/>
          <w:szCs w:val="21"/>
          <w:highlight w:val="none"/>
        </w:rPr>
      </w:pPr>
    </w:p>
    <w:p w14:paraId="6A9101CD">
      <w:pPr>
        <w:widowControl w:val="0"/>
        <w:wordWrap/>
        <w:adjustRightInd/>
        <w:snapToGrid/>
        <w:spacing w:line="360" w:lineRule="auto"/>
        <w:contextualSpacing/>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附件：</w:t>
      </w:r>
      <w:r>
        <w:rPr>
          <w:rFonts w:hint="eastAsia" w:ascii="宋体" w:hAnsi="宋体" w:eastAsia="宋体" w:cs="宋体"/>
          <w:b/>
          <w:bCs w:val="0"/>
          <w:color w:val="auto"/>
          <w:sz w:val="21"/>
          <w:szCs w:val="21"/>
          <w:highlight w:val="none"/>
          <w:lang w:val="en-US" w:eastAsia="zh-CN"/>
        </w:rPr>
        <w:t>《工程量清单计价表》</w:t>
      </w:r>
    </w:p>
    <w:p w14:paraId="3518BC53">
      <w:pPr>
        <w:spacing w:line="360" w:lineRule="auto"/>
        <w:rPr>
          <w:rFonts w:ascii="宋体" w:hAnsi="宋体" w:eastAsia="宋体" w:cs="Times New Roman"/>
          <w:b/>
          <w:color w:val="auto"/>
          <w:szCs w:val="21"/>
          <w:highlight w:val="none"/>
          <w:lang w:val="zh-CN"/>
        </w:rPr>
      </w:pPr>
    </w:p>
    <w:p w14:paraId="59A35FA6">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color w:val="auto"/>
          <w:kern w:val="0"/>
          <w:sz w:val="24"/>
          <w:szCs w:val="24"/>
          <w:highlight w:val="none"/>
        </w:rPr>
      </w:pPr>
      <w:bookmarkStart w:id="521" w:name="_Toc16287"/>
      <w:bookmarkStart w:id="522" w:name="_Toc142508359"/>
      <w:bookmarkStart w:id="523" w:name="_Toc486167707"/>
      <w:bookmarkStart w:id="524" w:name="_Toc20401"/>
      <w:bookmarkStart w:id="525" w:name="_Toc11281_WPSOffice_Level1"/>
      <w:bookmarkStart w:id="526" w:name="_Toc450662892"/>
      <w:bookmarkStart w:id="527" w:name="_Toc25251"/>
      <w:bookmarkStart w:id="528" w:name="_Toc25099"/>
      <w:bookmarkStart w:id="529" w:name="_Toc12955"/>
      <w:bookmarkStart w:id="530" w:name="_Toc27270"/>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521"/>
      <w:bookmarkEnd w:id="522"/>
      <w:bookmarkEnd w:id="523"/>
      <w:bookmarkEnd w:id="524"/>
      <w:bookmarkEnd w:id="525"/>
      <w:bookmarkEnd w:id="526"/>
      <w:bookmarkEnd w:id="527"/>
      <w:bookmarkEnd w:id="528"/>
      <w:bookmarkEnd w:id="529"/>
      <w:bookmarkEnd w:id="530"/>
    </w:p>
    <w:p w14:paraId="6F351FC4">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C7046AA">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3FD3DF5E">
      <w:pPr>
        <w:ind w:right="281"/>
        <w:jc w:val="right"/>
        <w:rPr>
          <w:rFonts w:ascii="宋体" w:hAnsi="宋体"/>
          <w:color w:val="auto"/>
          <w:sz w:val="30"/>
          <w:szCs w:val="30"/>
          <w:highlight w:val="none"/>
          <w:u w:val="single"/>
        </w:rPr>
      </w:pPr>
      <w:r>
        <w:rPr>
          <w:rFonts w:hint="eastAsia" w:ascii="宋体" w:hAnsi="宋体" w:eastAsia="宋体" w:cs="宋体"/>
          <w:color w:val="auto"/>
          <w:sz w:val="30"/>
          <w:szCs w:val="30"/>
          <w:highlight w:val="none"/>
        </w:rPr>
        <w:t>合同编号：</w:t>
      </w:r>
      <w:r>
        <w:rPr>
          <w:rFonts w:hint="eastAsia" w:ascii="宋体" w:hAnsi="宋体" w:eastAsia="宋体" w:cs="宋体"/>
          <w:color w:val="auto"/>
          <w:sz w:val="30"/>
          <w:szCs w:val="30"/>
          <w:highlight w:val="none"/>
          <w:u w:val="single"/>
        </w:rPr>
        <w:t xml:space="preserve">  </w:t>
      </w:r>
      <w:r>
        <w:rPr>
          <w:rFonts w:hint="eastAsia" w:ascii="宋体" w:hAnsi="宋体"/>
          <w:color w:val="auto"/>
          <w:sz w:val="30"/>
          <w:szCs w:val="30"/>
          <w:highlight w:val="none"/>
          <w:u w:val="single"/>
        </w:rPr>
        <w:t xml:space="preserve">       </w:t>
      </w:r>
    </w:p>
    <w:p w14:paraId="51D0A461">
      <w:pPr>
        <w:ind w:right="500" w:firstLine="2940" w:firstLineChars="1400"/>
        <w:rPr>
          <w:rFonts w:ascii="宋体" w:hAnsi="宋体"/>
          <w:color w:val="auto"/>
          <w:szCs w:val="28"/>
          <w:highlight w:val="none"/>
        </w:rPr>
      </w:pPr>
    </w:p>
    <w:p w14:paraId="5BAC3733">
      <w:pPr>
        <w:spacing w:line="360" w:lineRule="auto"/>
        <w:rPr>
          <w:rFonts w:ascii="宋体" w:hAnsi="宋体" w:cs="宋体"/>
          <w:b/>
          <w:bCs/>
          <w:snapToGrid w:val="0"/>
          <w:color w:val="auto"/>
          <w:sz w:val="52"/>
          <w:szCs w:val="32"/>
          <w:highlight w:val="none"/>
        </w:rPr>
      </w:pPr>
    </w:p>
    <w:p w14:paraId="158BFDF7">
      <w:pPr>
        <w:spacing w:line="360" w:lineRule="auto"/>
        <w:jc w:val="center"/>
        <w:rPr>
          <w:rFonts w:hint="eastAsia" w:ascii="宋体" w:hAnsi="宋体" w:eastAsia="宋体" w:cs="宋体"/>
          <w:b/>
          <w:bCs/>
          <w:snapToGrid w:val="0"/>
          <w:color w:val="auto"/>
          <w:sz w:val="52"/>
          <w:szCs w:val="32"/>
          <w:highlight w:val="none"/>
        </w:rPr>
      </w:pPr>
    </w:p>
    <w:p w14:paraId="29F20E7C">
      <w:pPr>
        <w:spacing w:line="360" w:lineRule="auto"/>
        <w:jc w:val="center"/>
        <w:rPr>
          <w:rFonts w:ascii="宋体" w:hAnsi="宋体" w:eastAsia="宋体" w:cs="宋体"/>
          <w:b/>
          <w:bCs/>
          <w:snapToGrid w:val="0"/>
          <w:color w:val="auto"/>
          <w:sz w:val="52"/>
          <w:szCs w:val="32"/>
          <w:highlight w:val="none"/>
        </w:rPr>
      </w:pPr>
      <w:r>
        <w:rPr>
          <w:rFonts w:hint="eastAsia" w:ascii="宋体" w:hAnsi="宋体" w:eastAsia="宋体" w:cs="宋体"/>
          <w:b/>
          <w:bCs/>
          <w:snapToGrid w:val="0"/>
          <w:color w:val="auto"/>
          <w:sz w:val="52"/>
          <w:szCs w:val="32"/>
          <w:highlight w:val="none"/>
        </w:rPr>
        <w:t>第 三 方 检 测 合 同</w:t>
      </w:r>
    </w:p>
    <w:p w14:paraId="7B372EED">
      <w:pPr>
        <w:spacing w:line="360" w:lineRule="auto"/>
        <w:ind w:left="420" w:leftChars="200"/>
        <w:rPr>
          <w:rFonts w:ascii="宋体" w:hAnsi="宋体" w:eastAsia="宋体" w:cs="宋体"/>
          <w:b/>
          <w:bCs/>
          <w:snapToGrid w:val="0"/>
          <w:color w:val="auto"/>
          <w:highlight w:val="none"/>
        </w:rPr>
      </w:pPr>
    </w:p>
    <w:p w14:paraId="44AEA7E6">
      <w:pPr>
        <w:spacing w:line="360" w:lineRule="auto"/>
        <w:ind w:left="420" w:leftChars="200"/>
        <w:rPr>
          <w:rFonts w:ascii="宋体" w:hAnsi="宋体" w:eastAsia="宋体" w:cs="宋体"/>
          <w:b/>
          <w:bCs/>
          <w:snapToGrid w:val="0"/>
          <w:color w:val="auto"/>
          <w:highlight w:val="none"/>
        </w:rPr>
      </w:pPr>
    </w:p>
    <w:p w14:paraId="689121D5">
      <w:pPr>
        <w:spacing w:line="360" w:lineRule="auto"/>
        <w:ind w:left="420" w:leftChars="200"/>
        <w:rPr>
          <w:rFonts w:ascii="宋体" w:hAnsi="宋体" w:eastAsia="宋体" w:cs="宋体"/>
          <w:color w:val="auto"/>
          <w:highlight w:val="none"/>
          <w:u w:val="single"/>
        </w:rPr>
      </w:pPr>
    </w:p>
    <w:p w14:paraId="4FF27449">
      <w:pPr>
        <w:spacing w:line="360" w:lineRule="auto"/>
        <w:ind w:left="420" w:leftChars="200"/>
        <w:rPr>
          <w:rFonts w:ascii="宋体" w:hAnsi="宋体" w:eastAsia="宋体" w:cs="宋体"/>
          <w:color w:val="auto"/>
          <w:highlight w:val="none"/>
          <w:u w:val="single"/>
        </w:rPr>
      </w:pPr>
    </w:p>
    <w:p w14:paraId="13165556">
      <w:pPr>
        <w:spacing w:line="360" w:lineRule="auto"/>
        <w:ind w:left="420" w:leftChars="200"/>
        <w:rPr>
          <w:rFonts w:ascii="宋体" w:hAnsi="宋体" w:eastAsia="宋体" w:cs="宋体"/>
          <w:color w:val="auto"/>
          <w:highlight w:val="none"/>
          <w:u w:val="single"/>
        </w:rPr>
      </w:pPr>
    </w:p>
    <w:p w14:paraId="5894A2D0">
      <w:pPr>
        <w:spacing w:line="360" w:lineRule="auto"/>
        <w:ind w:left="420" w:leftChars="200"/>
        <w:rPr>
          <w:rFonts w:ascii="宋体" w:hAnsi="宋体" w:eastAsia="宋体" w:cs="宋体"/>
          <w:color w:val="auto"/>
          <w:highlight w:val="none"/>
          <w:u w:val="single"/>
        </w:rPr>
      </w:pPr>
    </w:p>
    <w:p w14:paraId="723077AD">
      <w:pPr>
        <w:spacing w:line="360" w:lineRule="auto"/>
        <w:ind w:left="420" w:leftChars="200"/>
        <w:rPr>
          <w:rFonts w:ascii="宋体" w:hAnsi="宋体" w:eastAsia="宋体" w:cs="宋体"/>
          <w:color w:val="auto"/>
          <w:highlight w:val="none"/>
          <w:u w:val="single"/>
        </w:rPr>
      </w:pPr>
    </w:p>
    <w:p w14:paraId="10E60130">
      <w:pPr>
        <w:spacing w:line="360" w:lineRule="auto"/>
        <w:rPr>
          <w:rFonts w:ascii="宋体" w:hAnsi="宋体" w:eastAsia="宋体" w:cs="宋体"/>
          <w:b/>
          <w:color w:val="auto"/>
          <w:sz w:val="30"/>
          <w:szCs w:val="30"/>
          <w:highlight w:val="none"/>
          <w:u w:val="single"/>
        </w:rPr>
      </w:pPr>
    </w:p>
    <w:p w14:paraId="05FD32F0">
      <w:pPr>
        <w:spacing w:line="360" w:lineRule="auto"/>
        <w:ind w:left="1405" w:hanging="1405" w:hangingChars="500"/>
        <w:jc w:val="left"/>
        <w:rPr>
          <w:rFonts w:hint="eastAsia" w:ascii="宋体" w:hAnsi="宋体" w:eastAsia="宋体" w:cs="宋体"/>
          <w:b/>
          <w:color w:val="auto"/>
          <w:sz w:val="28"/>
          <w:szCs w:val="28"/>
          <w:highlight w:val="none"/>
          <w:u w:val="single"/>
          <w:lang w:eastAsia="zh-CN"/>
        </w:rPr>
      </w:pPr>
      <w:r>
        <w:rPr>
          <w:rFonts w:hint="eastAsia" w:ascii="宋体" w:hAnsi="宋体" w:eastAsia="宋体" w:cs="宋体"/>
          <w:b/>
          <w:color w:val="auto"/>
          <w:sz w:val="28"/>
          <w:szCs w:val="28"/>
          <w:highlight w:val="none"/>
        </w:rPr>
        <w:t>项目名称：</w:t>
      </w:r>
      <w:r>
        <w:rPr>
          <w:rFonts w:hint="eastAsia" w:ascii="宋体" w:hAnsi="宋体" w:eastAsia="宋体" w:cs="宋体"/>
          <w:b/>
          <w:color w:val="auto"/>
          <w:sz w:val="28"/>
          <w:szCs w:val="28"/>
          <w:highlight w:val="none"/>
          <w:u w:val="single"/>
          <w:lang w:eastAsia="zh-CN"/>
        </w:rPr>
        <w:t>珠三角水资源配置工程东莞配套芦花坑水厂一期配水管线工程-B标段第三方检测服务采购项目</w:t>
      </w:r>
    </w:p>
    <w:p w14:paraId="0ED67C3D">
      <w:pPr>
        <w:spacing w:line="360" w:lineRule="auto"/>
        <w:rPr>
          <w:rFonts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委 托 人：</w:t>
      </w:r>
      <w:r>
        <w:rPr>
          <w:rFonts w:hint="eastAsia" w:ascii="宋体" w:hAnsi="宋体" w:eastAsia="宋体" w:cs="宋体"/>
          <w:b/>
          <w:color w:val="auto"/>
          <w:sz w:val="28"/>
          <w:szCs w:val="28"/>
          <w:highlight w:val="none"/>
          <w:u w:val="single"/>
        </w:rPr>
        <w:t>东莞市水务集团建设管理有限公司</w:t>
      </w:r>
    </w:p>
    <w:p w14:paraId="625F3570">
      <w:pPr>
        <w:spacing w:line="360" w:lineRule="auto"/>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检 测 人：</w:t>
      </w:r>
      <w:r>
        <w:rPr>
          <w:rFonts w:hint="eastAsia" w:ascii="宋体" w:hAnsi="宋体" w:eastAsia="宋体" w:cs="宋体"/>
          <w:b/>
          <w:color w:val="auto"/>
          <w:sz w:val="28"/>
          <w:szCs w:val="28"/>
          <w:highlight w:val="none"/>
          <w:u w:val="single"/>
        </w:rPr>
        <w:t xml:space="preserve">                              </w:t>
      </w:r>
    </w:p>
    <w:p w14:paraId="3A9B1BDE">
      <w:pPr>
        <w:spacing w:line="360" w:lineRule="auto"/>
        <w:rPr>
          <w:rFonts w:ascii="宋体" w:hAnsi="宋体" w:eastAsia="宋体" w:cs="宋体"/>
          <w:color w:val="auto"/>
          <w:highlight w:val="none"/>
        </w:rPr>
      </w:pPr>
      <w:r>
        <w:rPr>
          <w:rFonts w:hint="eastAsia" w:ascii="宋体" w:hAnsi="宋体" w:eastAsia="宋体" w:cs="宋体"/>
          <w:b/>
          <w:color w:val="auto"/>
          <w:sz w:val="28"/>
          <w:szCs w:val="28"/>
          <w:highlight w:val="none"/>
        </w:rPr>
        <w:t>项目业主：</w:t>
      </w:r>
      <w:r>
        <w:rPr>
          <w:rFonts w:hint="eastAsia" w:ascii="宋体" w:hAnsi="宋体" w:eastAsia="宋体" w:cs="宋体"/>
          <w:b/>
          <w:color w:val="auto"/>
          <w:sz w:val="28"/>
          <w:szCs w:val="28"/>
          <w:highlight w:val="none"/>
          <w:u w:val="single"/>
          <w:lang w:eastAsia="zh-CN"/>
        </w:rPr>
        <w:t>东莞市水务集团供水有限公司</w:t>
      </w:r>
      <w:r>
        <w:rPr>
          <w:rFonts w:hint="eastAsia" w:ascii="宋体" w:hAnsi="宋体" w:eastAsia="宋体" w:cs="宋体"/>
          <w:b/>
          <w:color w:val="auto"/>
          <w:sz w:val="28"/>
          <w:szCs w:val="28"/>
          <w:highlight w:val="none"/>
          <w:u w:val="single"/>
        </w:rPr>
        <w:t xml:space="preserve">    </w:t>
      </w:r>
    </w:p>
    <w:p w14:paraId="7F54A440">
      <w:pPr>
        <w:pStyle w:val="21"/>
        <w:rPr>
          <w:rFonts w:hAnsi="宋体" w:cs="宋体"/>
          <w:color w:val="auto"/>
          <w:highlight w:val="none"/>
        </w:rPr>
      </w:pPr>
    </w:p>
    <w:p w14:paraId="122A140F">
      <w:pPr>
        <w:spacing w:line="360" w:lineRule="auto"/>
        <w:ind w:left="420" w:leftChars="200" w:firstLine="585"/>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年    月    日</w:t>
      </w:r>
    </w:p>
    <w:p w14:paraId="18335E6D">
      <w:pPr>
        <w:autoSpaceDE w:val="0"/>
        <w:autoSpaceDN w:val="0"/>
        <w:adjustRightInd w:val="0"/>
        <w:jc w:val="left"/>
        <w:rPr>
          <w:rFonts w:ascii="宋体" w:hAnsi="宋体" w:eastAsia="宋体" w:cs="宋体"/>
          <w:b/>
          <w:bCs/>
          <w:color w:val="auto"/>
          <w:kern w:val="0"/>
          <w:sz w:val="28"/>
          <w:szCs w:val="28"/>
          <w:highlight w:val="none"/>
        </w:rPr>
      </w:pPr>
    </w:p>
    <w:p w14:paraId="2917993D">
      <w:pPr>
        <w:autoSpaceDE w:val="0"/>
        <w:autoSpaceDN w:val="0"/>
        <w:adjustRightInd w:val="0"/>
        <w:jc w:val="left"/>
        <w:rPr>
          <w:rFonts w:ascii="宋体" w:hAnsi="宋体" w:eastAsia="宋体" w:cs="宋体"/>
          <w:b/>
          <w:bCs/>
          <w:color w:val="auto"/>
          <w:kern w:val="0"/>
          <w:sz w:val="28"/>
          <w:szCs w:val="28"/>
          <w:highlight w:val="none"/>
        </w:rPr>
      </w:pPr>
    </w:p>
    <w:p w14:paraId="102FA508">
      <w:pPr>
        <w:autoSpaceDE w:val="0"/>
        <w:autoSpaceDN w:val="0"/>
        <w:adjustRightInd w:val="0"/>
        <w:jc w:val="left"/>
        <w:rPr>
          <w:rFonts w:ascii="宋体" w:hAnsi="宋体" w:eastAsia="宋体" w:cs="宋体"/>
          <w:b/>
          <w:bCs/>
          <w:color w:val="auto"/>
          <w:kern w:val="0"/>
          <w:sz w:val="28"/>
          <w:szCs w:val="28"/>
          <w:highlight w:val="none"/>
        </w:rPr>
      </w:pPr>
    </w:p>
    <w:p w14:paraId="1F2D9E6E">
      <w:pPr>
        <w:adjustRightInd w:val="0"/>
        <w:snapToGrid w:val="0"/>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委托人（甲方）：</w:t>
      </w:r>
      <w:r>
        <w:rPr>
          <w:rFonts w:hint="eastAsia" w:ascii="宋体" w:hAnsi="宋体" w:eastAsia="宋体" w:cs="宋体"/>
          <w:b/>
          <w:color w:val="auto"/>
          <w:sz w:val="21"/>
          <w:szCs w:val="21"/>
          <w:highlight w:val="none"/>
          <w:u w:val="single"/>
        </w:rPr>
        <w:t>东莞市水务集团建设管理有限公司</w:t>
      </w:r>
    </w:p>
    <w:p w14:paraId="0F3AA9B9">
      <w:pPr>
        <w:adjustRightInd w:val="0"/>
        <w:snapToGrid w:val="0"/>
        <w:spacing w:line="360" w:lineRule="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检测人（乙方）：</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 xml:space="preserve">      </w:t>
      </w:r>
    </w:p>
    <w:p w14:paraId="63E47580">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项目业主（丙方）：</w:t>
      </w:r>
      <w:r>
        <w:rPr>
          <w:rFonts w:hint="eastAsia" w:ascii="宋体" w:hAnsi="宋体" w:eastAsia="宋体" w:cs="宋体"/>
          <w:b/>
          <w:color w:val="auto"/>
          <w:sz w:val="21"/>
          <w:szCs w:val="21"/>
          <w:highlight w:val="none"/>
          <w:u w:val="single"/>
          <w:lang w:eastAsia="zh-CN"/>
        </w:rPr>
        <w:t>东莞市水务集团供水有限公司</w:t>
      </w:r>
    </w:p>
    <w:p w14:paraId="29D8C44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p>
    <w:p w14:paraId="6861652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1.乙方已明确知悉：</w:t>
      </w:r>
      <w:r>
        <w:rPr>
          <w:rFonts w:hint="eastAsia" w:ascii="宋体" w:hAnsi="宋体" w:eastAsia="宋体" w:cs="宋体"/>
          <w:bCs/>
          <w:color w:val="auto"/>
          <w:sz w:val="21"/>
          <w:szCs w:val="21"/>
          <w:highlight w:val="none"/>
          <w:u w:val="single"/>
          <w:lang w:eastAsia="zh-CN"/>
        </w:rPr>
        <w:t>东莞市水务集团供水有限公司</w:t>
      </w:r>
      <w:r>
        <w:rPr>
          <w:rFonts w:hint="eastAsia" w:ascii="宋体" w:hAnsi="宋体" w:eastAsia="宋体" w:cs="宋体"/>
          <w:color w:val="auto"/>
          <w:sz w:val="21"/>
          <w:szCs w:val="21"/>
          <w:highlight w:val="none"/>
        </w:rPr>
        <w:t>（以下简称“丙方”）为</w:t>
      </w:r>
      <w:r>
        <w:rPr>
          <w:rFonts w:hint="eastAsia" w:ascii="宋体" w:hAnsi="宋体" w:eastAsia="宋体" w:cs="宋体"/>
          <w:color w:val="auto"/>
          <w:sz w:val="21"/>
          <w:szCs w:val="21"/>
          <w:highlight w:val="none"/>
          <w:u w:val="single"/>
          <w:lang w:eastAsia="zh-CN"/>
        </w:rPr>
        <w:t>珠三角水资源配置工程东莞配套芦花坑水厂一期配水管线工程-B标段</w:t>
      </w:r>
      <w:r>
        <w:rPr>
          <w:rFonts w:hint="eastAsia" w:ascii="宋体" w:hAnsi="宋体" w:eastAsia="宋体" w:cs="宋体"/>
          <w:color w:val="auto"/>
          <w:sz w:val="21"/>
          <w:szCs w:val="21"/>
          <w:highlight w:val="none"/>
        </w:rPr>
        <w:t>的项目业主，</w:t>
      </w:r>
      <w:r>
        <w:rPr>
          <w:rFonts w:hint="eastAsia" w:ascii="宋体" w:hAnsi="宋体" w:eastAsia="宋体" w:cs="宋体"/>
          <w:color w:val="auto"/>
          <w:sz w:val="21"/>
          <w:szCs w:val="21"/>
          <w:highlight w:val="none"/>
          <w:u w:val="single"/>
        </w:rPr>
        <w:t>东莞市水务集团建设管理有限公司</w:t>
      </w:r>
      <w:r>
        <w:rPr>
          <w:rFonts w:hint="eastAsia" w:ascii="宋体" w:hAnsi="宋体" w:eastAsia="宋体" w:cs="宋体"/>
          <w:color w:val="auto"/>
          <w:sz w:val="21"/>
          <w:szCs w:val="21"/>
          <w:highlight w:val="none"/>
        </w:rPr>
        <w:t>（以下简称“甲方”）为上述项目的代建单位。</w:t>
      </w:r>
      <w:r>
        <w:rPr>
          <w:rFonts w:hint="eastAsia" w:ascii="宋体" w:hAnsi="宋体" w:eastAsia="宋体" w:cs="宋体"/>
          <w:color w:val="auto"/>
          <w:sz w:val="21"/>
          <w:szCs w:val="21"/>
          <w:highlight w:val="none"/>
          <w:u w:val="single"/>
          <w:lang w:eastAsia="zh-CN"/>
        </w:rPr>
        <w:t>东莞市水务集团供水有限公司</w:t>
      </w:r>
      <w:r>
        <w:rPr>
          <w:rFonts w:hint="eastAsia" w:ascii="宋体" w:hAnsi="宋体" w:eastAsia="宋体" w:cs="宋体"/>
          <w:color w:val="auto"/>
          <w:sz w:val="21"/>
          <w:szCs w:val="21"/>
          <w:highlight w:val="none"/>
        </w:rPr>
        <w:t>已将</w:t>
      </w:r>
      <w:r>
        <w:rPr>
          <w:rFonts w:hint="eastAsia" w:ascii="宋体" w:hAnsi="宋体" w:eastAsia="宋体" w:cs="宋体"/>
          <w:color w:val="auto"/>
          <w:sz w:val="21"/>
          <w:szCs w:val="21"/>
          <w:highlight w:val="none"/>
          <w:u w:val="single"/>
          <w:lang w:eastAsia="zh-CN"/>
        </w:rPr>
        <w:t>珠三角水资源配置工程东莞配套芦花坑水厂一期配水管线工程-B标段</w:t>
      </w:r>
      <w:r>
        <w:rPr>
          <w:rFonts w:hint="eastAsia" w:ascii="宋体" w:hAnsi="宋体" w:eastAsia="宋体" w:cs="宋体"/>
          <w:color w:val="auto"/>
          <w:sz w:val="21"/>
          <w:szCs w:val="21"/>
          <w:highlight w:val="none"/>
        </w:rPr>
        <w:t>委托给</w:t>
      </w:r>
      <w:r>
        <w:rPr>
          <w:rFonts w:hint="eastAsia" w:ascii="宋体" w:hAnsi="宋体" w:eastAsia="宋体" w:cs="宋体"/>
          <w:color w:val="auto"/>
          <w:sz w:val="21"/>
          <w:szCs w:val="21"/>
          <w:highlight w:val="none"/>
          <w:u w:val="single"/>
        </w:rPr>
        <w:t>东莞市水务集团建设管理有限公司</w:t>
      </w:r>
      <w:r>
        <w:rPr>
          <w:rFonts w:hint="eastAsia" w:ascii="宋体" w:hAnsi="宋体" w:eastAsia="宋体" w:cs="宋体"/>
          <w:color w:val="auto"/>
          <w:sz w:val="21"/>
          <w:szCs w:val="21"/>
          <w:highlight w:val="none"/>
        </w:rPr>
        <w:t>实施代建，珠三角水资源配置工程东莞配套芦花坑水厂一期配水管线工程-B标段第三方检测服务采购项目</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东莞市水务集团建设管理有限公司</w:t>
      </w:r>
      <w:r>
        <w:rPr>
          <w:rFonts w:hint="eastAsia" w:ascii="宋体" w:hAnsi="宋体" w:eastAsia="宋体" w:cs="宋体"/>
          <w:color w:val="auto"/>
          <w:sz w:val="21"/>
          <w:szCs w:val="21"/>
          <w:highlight w:val="none"/>
          <w:lang w:eastAsia="zh-CN"/>
        </w:rPr>
        <w:t>实施招标，</w:t>
      </w:r>
      <w:r>
        <w:rPr>
          <w:rFonts w:hint="eastAsia" w:ascii="宋体" w:hAnsi="宋体" w:eastAsia="宋体" w:cs="宋体"/>
          <w:color w:val="auto"/>
          <w:sz w:val="21"/>
          <w:szCs w:val="21"/>
          <w:highlight w:val="none"/>
        </w:rPr>
        <w:t>并且乙方已认真查阅、理解甲方招标文件的全部内容，并对丙方授予甲方的权利义务无任何异议。</w:t>
      </w:r>
    </w:p>
    <w:p w14:paraId="1ACEC407">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乙方因违反本合同约定应承担的违约责任中涉及的各类履约担保、押金、质量保证金及违约金、利息等款项及由此产生的孳息等均归甲方所有，甲方有权自行处置、使用上述款项，丙方对此予以确认并不持异议。</w:t>
      </w:r>
    </w:p>
    <w:p w14:paraId="790D44C6">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根据《中华人民共和国民法典》、《中华人民共和国招标投标法》等相关法律法规的规定，遵循平等、自愿、公平和诚实信用的原则，三方就</w:t>
      </w:r>
      <w:r>
        <w:rPr>
          <w:rFonts w:hint="eastAsia" w:ascii="宋体" w:hAnsi="宋体" w:eastAsia="宋体" w:cs="宋体"/>
          <w:color w:val="auto"/>
          <w:sz w:val="21"/>
          <w:szCs w:val="21"/>
          <w:highlight w:val="none"/>
          <w:lang w:eastAsia="zh-CN"/>
        </w:rPr>
        <w:t>珠三角水资源配置工程东莞配套芦花坑水厂一期配水管线工程-B标段第三方检测服务采购项目</w:t>
      </w:r>
      <w:r>
        <w:rPr>
          <w:rFonts w:hint="eastAsia" w:ascii="宋体" w:hAnsi="宋体" w:eastAsia="宋体" w:cs="宋体"/>
          <w:color w:val="auto"/>
          <w:sz w:val="21"/>
          <w:szCs w:val="21"/>
          <w:highlight w:val="none"/>
        </w:rPr>
        <w:t>有关事项协商一致，达成本合同。</w:t>
      </w:r>
    </w:p>
    <w:p w14:paraId="68D2A381">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531" w:name="_Toc5890"/>
      <w:bookmarkStart w:id="532" w:name="_Toc15611"/>
      <w:r>
        <w:rPr>
          <w:rFonts w:hint="eastAsia" w:ascii="宋体" w:hAnsi="宋体" w:eastAsia="宋体" w:cs="宋体"/>
          <w:b/>
          <w:color w:val="auto"/>
          <w:sz w:val="21"/>
          <w:szCs w:val="21"/>
          <w:highlight w:val="none"/>
        </w:rPr>
        <w:t>一、工程概况</w:t>
      </w:r>
      <w:bookmarkEnd w:id="531"/>
      <w:bookmarkEnd w:id="532"/>
    </w:p>
    <w:p w14:paraId="7F614957">
      <w:pPr>
        <w:widowControl/>
        <w:adjustRightInd w:val="0"/>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none"/>
        </w:rPr>
        <w:t xml:space="preserve"> 1.项目名称：</w:t>
      </w:r>
      <w:r>
        <w:rPr>
          <w:rFonts w:hint="eastAsia" w:ascii="宋体" w:hAnsi="宋体" w:eastAsia="宋体" w:cs="宋体"/>
          <w:color w:val="auto"/>
          <w:sz w:val="21"/>
          <w:szCs w:val="21"/>
          <w:highlight w:val="none"/>
          <w:u w:val="none"/>
          <w:lang w:eastAsia="zh-CN"/>
        </w:rPr>
        <w:t>珠三角水资源配置工程东莞配套芦花坑水厂一期配水管线工程-B标段</w:t>
      </w:r>
    </w:p>
    <w:p w14:paraId="435E1C02">
      <w:pPr>
        <w:adjustRightInd w:val="0"/>
        <w:snapToGrid w:val="0"/>
        <w:spacing w:line="360" w:lineRule="auto"/>
        <w:ind w:firstLine="424" w:firstLineChars="201"/>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u w:val="none"/>
        </w:rPr>
        <w:t>2.建设地点：</w:t>
      </w:r>
      <w:r>
        <w:rPr>
          <w:rFonts w:hint="eastAsia" w:ascii="宋体" w:hAnsi="宋体" w:eastAsia="宋体" w:cs="宋体"/>
          <w:color w:val="auto"/>
          <w:szCs w:val="21"/>
          <w:highlight w:val="none"/>
          <w:u w:val="single"/>
        </w:rPr>
        <w:t>东莞市</w:t>
      </w:r>
      <w:r>
        <w:rPr>
          <w:rFonts w:hint="eastAsia" w:ascii="宋体" w:hAnsi="宋体" w:eastAsia="宋体" w:cs="宋体"/>
          <w:color w:val="auto"/>
          <w:sz w:val="21"/>
          <w:szCs w:val="21"/>
          <w:highlight w:val="none"/>
          <w:u w:val="none"/>
          <w:lang w:eastAsia="zh-CN"/>
        </w:rPr>
        <w:t>。</w:t>
      </w:r>
    </w:p>
    <w:p w14:paraId="2EB52B05">
      <w:pPr>
        <w:widowControl w:val="0"/>
        <w:wordWrap/>
        <w:adjustRightInd w:val="0"/>
        <w:snapToGrid w:val="0"/>
        <w:spacing w:line="360" w:lineRule="auto"/>
        <w:ind w:firstLine="422" w:firstLineChars="200"/>
        <w:textAlignment w:val="auto"/>
        <w:rPr>
          <w:rFonts w:hint="eastAsia" w:ascii="宋体" w:hAnsi="宋体" w:eastAsia="宋体" w:cs="宋体"/>
          <w:bCs/>
          <w:color w:val="auto"/>
          <w:sz w:val="21"/>
          <w:szCs w:val="21"/>
          <w:highlight w:val="none"/>
          <w:u w:val="none"/>
        </w:rPr>
      </w:pPr>
      <w:r>
        <w:rPr>
          <w:rFonts w:hint="eastAsia" w:ascii="宋体" w:hAnsi="宋体" w:eastAsia="宋体" w:cs="宋体"/>
          <w:b/>
          <w:color w:val="auto"/>
          <w:sz w:val="21"/>
          <w:szCs w:val="21"/>
          <w:highlight w:val="none"/>
          <w:u w:val="none"/>
        </w:rPr>
        <w:t>3.项目基本情况：</w:t>
      </w:r>
      <w:r>
        <w:rPr>
          <w:rFonts w:hint="eastAsia" w:ascii="宋体" w:hAnsi="宋体" w:eastAsia="宋体" w:cs="宋体"/>
          <w:color w:val="auto"/>
          <w:sz w:val="21"/>
          <w:szCs w:val="21"/>
          <w:highlight w:val="none"/>
          <w:u w:val="none"/>
          <w:lang w:val="en-US" w:eastAsia="zh-CN"/>
        </w:rPr>
        <w:t>珠三角水资源配置工程东莞配套芦花坑水厂一期配水管线工程-B标段，工程地点位于东莞市虎门镇、长安镇。起点自珠三角水资源配置工程东莞配套芦花坑水厂一期配水管线工程—A标段预留 2×DN1600 阀门井,沿居岐路5机动车道向东敷设至怀德社区田心村,随后穿越田心公园、鱼塘到达怀雅路，并沿怀雅路、横中路机动车道向长安镇敷设,终点为莲湖路与横中路交叉口，与长安 C 线（1×DN1600）连接。本工程管线全长约 4.223km，采用支护开挖和顶管施工工艺 。管材采用球墨铸铁管和钢管， 管径为DN200-DN2200mm，附属构筑物包括蝶阀井、流量计井、排气阀井和排泥阀井等。</w:t>
      </w:r>
    </w:p>
    <w:p w14:paraId="5833E59D">
      <w:pPr>
        <w:adjustRightInd w:val="0"/>
        <w:snapToGrid w:val="0"/>
        <w:spacing w:line="360" w:lineRule="auto"/>
        <w:ind w:left="17" w:leftChars="8" w:firstLine="405" w:firstLineChars="192"/>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u w:val="none"/>
        </w:rPr>
        <w:t>4.检测任务（内容）和技术要求：</w:t>
      </w:r>
      <w:r>
        <w:rPr>
          <w:rFonts w:hint="eastAsia" w:ascii="宋体" w:hAnsi="宋体" w:eastAsia="宋体" w:cs="宋体"/>
          <w:color w:val="auto"/>
          <w:sz w:val="21"/>
          <w:szCs w:val="21"/>
          <w:highlight w:val="none"/>
          <w:u w:val="none"/>
        </w:rPr>
        <w:t xml:space="preserve">在服务期间执行国家、广东省以及东莞市有关市政工程检测、试验的标准规范的要求，确保检测（试验）成果客观有效，并满足竣工验收所需检测数量与频率要求。 </w:t>
      </w:r>
    </w:p>
    <w:p w14:paraId="42B171A0">
      <w:pPr>
        <w:adjustRightInd w:val="0"/>
        <w:snapToGrid w:val="0"/>
        <w:spacing w:line="360" w:lineRule="auto"/>
        <w:ind w:left="17" w:leftChars="8" w:firstLine="405" w:firstLineChars="192"/>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u w:val="none"/>
        </w:rPr>
        <w:t>5.承包方式：</w:t>
      </w:r>
      <w:r>
        <w:rPr>
          <w:rFonts w:hint="eastAsia" w:ascii="宋体" w:hAnsi="宋体" w:eastAsia="宋体" w:cs="宋体"/>
          <w:color w:val="auto"/>
          <w:sz w:val="21"/>
          <w:szCs w:val="21"/>
          <w:highlight w:val="none"/>
          <w:u w:val="none"/>
        </w:rPr>
        <w:t>最终实际支付的检测服务费根据经甲方（含其委托的第三方审核机构）、监理人审核确认的检测（试验）方案及甲方（含其委托的第三方审核机构）、监理人确认的实际检测（试验）工作量按实结算。</w:t>
      </w:r>
    </w:p>
    <w:p w14:paraId="02E8E82A">
      <w:pPr>
        <w:adjustRightInd w:val="0"/>
        <w:snapToGrid w:val="0"/>
        <w:spacing w:line="360" w:lineRule="auto"/>
        <w:ind w:left="17" w:leftChars="8" w:firstLine="405" w:firstLineChars="192"/>
        <w:rPr>
          <w:rFonts w:hint="eastAsia" w:ascii="宋体" w:hAnsi="宋体" w:eastAsia="宋体" w:cs="宋体"/>
          <w:color w:val="auto"/>
          <w:sz w:val="21"/>
          <w:szCs w:val="21"/>
          <w:highlight w:val="none"/>
          <w:u w:val="none"/>
          <w:lang w:eastAsia="zh-CN"/>
        </w:rPr>
      </w:pPr>
      <w:r>
        <w:rPr>
          <w:rFonts w:hint="eastAsia" w:ascii="宋体" w:hAnsi="宋体" w:eastAsia="宋体" w:cs="宋体"/>
          <w:b/>
          <w:color w:val="auto"/>
          <w:sz w:val="21"/>
          <w:szCs w:val="21"/>
          <w:highlight w:val="none"/>
          <w:u w:val="none"/>
        </w:rPr>
        <w:t>6.合同服务期：</w:t>
      </w:r>
      <w:r>
        <w:rPr>
          <w:rFonts w:hint="eastAsia" w:ascii="宋体" w:hAnsi="宋体" w:eastAsia="宋体" w:cs="宋体"/>
          <w:color w:val="auto"/>
          <w:sz w:val="21"/>
          <w:szCs w:val="21"/>
          <w:highlight w:val="none"/>
          <w:u w:val="none"/>
          <w:lang w:eastAsia="zh-CN"/>
        </w:rPr>
        <w:t>自珠三角水资源配置工程东莞配套芦花坑水厂一期配水管线工程-B标段施工总承包开工至完成约定的各项检测及相关技术工作为止。</w:t>
      </w:r>
    </w:p>
    <w:p w14:paraId="19B8FF4F">
      <w:pPr>
        <w:adjustRightInd w:val="0"/>
        <w:snapToGrid w:val="0"/>
        <w:spacing w:line="360" w:lineRule="auto"/>
        <w:ind w:firstLine="424" w:firstLineChars="201"/>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7.质量要求：</w:t>
      </w:r>
    </w:p>
    <w:p w14:paraId="077D4B49">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工程检测质量要求</w:t>
      </w:r>
    </w:p>
    <w:p w14:paraId="7ECD56C9">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①</w:t>
      </w:r>
      <w:r>
        <w:rPr>
          <w:rFonts w:hint="eastAsia" w:ascii="宋体" w:hAnsi="宋体" w:eastAsia="宋体" w:cs="宋体"/>
          <w:color w:val="auto"/>
          <w:sz w:val="21"/>
          <w:szCs w:val="21"/>
          <w:highlight w:val="none"/>
          <w:u w:val="none"/>
          <w:lang w:eastAsia="zh-CN"/>
        </w:rPr>
        <w:t>乙方提供检定合格、手续完备的检测（试验）仪器，及时出具具有法律效力的检测（试验）报告。乙方须保证检测（试验）成果质量，对技术成果负完全责任，如因检测（试验）不实，造成</w:t>
      </w:r>
      <w:r>
        <w:rPr>
          <w:rFonts w:hint="eastAsia" w:ascii="宋体" w:hAnsi="宋体" w:eastAsia="宋体" w:cs="宋体"/>
          <w:color w:val="auto"/>
          <w:sz w:val="21"/>
          <w:szCs w:val="21"/>
          <w:highlight w:val="none"/>
          <w:u w:val="none"/>
          <w:lang w:val="en-US" w:eastAsia="zh-CN"/>
        </w:rPr>
        <w:t>甲方</w:t>
      </w:r>
      <w:r>
        <w:rPr>
          <w:rFonts w:hint="eastAsia" w:ascii="宋体" w:hAnsi="宋体" w:eastAsia="宋体" w:cs="宋体"/>
          <w:color w:val="auto"/>
          <w:sz w:val="21"/>
          <w:szCs w:val="21"/>
          <w:highlight w:val="none"/>
          <w:u w:val="none"/>
          <w:lang w:eastAsia="zh-CN"/>
        </w:rPr>
        <w:t>经济损失费用全部由检测单位承担，并应负责重检。</w:t>
      </w:r>
    </w:p>
    <w:p w14:paraId="6CE817FC">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②</w:t>
      </w:r>
      <w:r>
        <w:rPr>
          <w:rFonts w:hint="eastAsia" w:ascii="宋体" w:hAnsi="宋体" w:eastAsia="宋体" w:cs="宋体"/>
          <w:color w:val="auto"/>
          <w:sz w:val="21"/>
          <w:szCs w:val="21"/>
          <w:highlight w:val="none"/>
          <w:u w:val="none"/>
        </w:rPr>
        <w:t>执行国家、广东省以及东莞市有关工程检测（试验）的标准规范的规定。</w:t>
      </w:r>
    </w:p>
    <w:p w14:paraId="6E9E50A6">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其他质量要求</w:t>
      </w:r>
    </w:p>
    <w:p w14:paraId="3C6E02C1">
      <w:pPr>
        <w:adjustRightInd w:val="0"/>
        <w:snapToGrid w:val="0"/>
        <w:spacing w:line="360" w:lineRule="auto"/>
        <w:ind w:firstLine="422" w:firstLineChars="201"/>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①乙方须根据国家标准及其它相关行业规程的要求，结合本工程施工图、预算文件及东莞市建筑工程质量安全监督站相关规定，制定检测方案。完成本工程检测方案内项目及数量，出具合法有效且符合检测规范要求的检测报告，为工程进度控制提供依据；提供检测咨询服务，为保证工程质量提供保障。</w:t>
      </w:r>
    </w:p>
    <w:p w14:paraId="3157C78B">
      <w:pPr>
        <w:adjustRightInd w:val="0"/>
        <w:snapToGrid w:val="0"/>
        <w:spacing w:line="360" w:lineRule="auto"/>
        <w:ind w:firstLine="422" w:firstLineChars="201"/>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②乙方应负责按东莞市建设工程质量安全监督站要求，根据本工程质量安全监督计划及相关规范编制并完善本工程的检测方案，并完成检测方案的审查备案、检测工作根据备案确认后的方案执行。</w:t>
      </w:r>
    </w:p>
    <w:p w14:paraId="120BEFAC">
      <w:pPr>
        <w:adjustRightInd w:val="0"/>
        <w:snapToGrid w:val="0"/>
        <w:spacing w:line="360" w:lineRule="auto"/>
        <w:ind w:firstLine="422" w:firstLineChars="201"/>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③乙方应当建立健全并落实各项管理制度，保证检测项目工作正常进行，并接受甲方及有关主管部门对项目服务质量的监督检查。</w:t>
      </w:r>
    </w:p>
    <w:p w14:paraId="1372CB4F">
      <w:pPr>
        <w:adjustRightInd w:val="0"/>
        <w:snapToGrid w:val="0"/>
        <w:spacing w:line="360" w:lineRule="auto"/>
        <w:ind w:firstLine="422" w:firstLineChars="201"/>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④乙方应建立并实施符合本项目各项要求的质量管理体系。</w:t>
      </w:r>
    </w:p>
    <w:p w14:paraId="4878193C">
      <w:pPr>
        <w:adjustRightInd w:val="0"/>
        <w:snapToGrid w:val="0"/>
        <w:spacing w:line="360" w:lineRule="auto"/>
        <w:ind w:firstLine="422" w:firstLineChars="201"/>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⑤甲方代表有权在工作时间内进入乙方的工作地点检查其质量手册、质量计划及其它与质量相关的文件的实施情况。</w:t>
      </w:r>
    </w:p>
    <w:p w14:paraId="52098735">
      <w:pPr>
        <w:adjustRightInd w:val="0"/>
        <w:snapToGrid w:val="0"/>
        <w:spacing w:line="360" w:lineRule="auto"/>
        <w:ind w:firstLine="424" w:firstLineChars="201"/>
        <w:rPr>
          <w:rFonts w:hint="eastAsia" w:ascii="宋体" w:hAnsi="宋体" w:eastAsia="宋体" w:cs="宋体"/>
          <w:b/>
          <w:color w:val="auto"/>
          <w:sz w:val="21"/>
          <w:szCs w:val="21"/>
          <w:highlight w:val="none"/>
          <w:u w:val="none"/>
          <w:lang w:val="en-US" w:eastAsia="zh-CN"/>
        </w:rPr>
      </w:pPr>
      <w:r>
        <w:rPr>
          <w:rFonts w:hint="eastAsia" w:ascii="宋体" w:hAnsi="宋体" w:eastAsia="宋体" w:cs="宋体"/>
          <w:b/>
          <w:color w:val="auto"/>
          <w:sz w:val="21"/>
          <w:szCs w:val="21"/>
          <w:highlight w:val="none"/>
          <w:u w:val="none"/>
          <w:lang w:val="en-US" w:eastAsia="zh-CN"/>
        </w:rPr>
        <w:t>8.安全要求：</w:t>
      </w:r>
    </w:p>
    <w:p w14:paraId="615B5719">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①乙方</w:t>
      </w:r>
      <w:r>
        <w:rPr>
          <w:rFonts w:hint="eastAsia" w:ascii="宋体" w:hAnsi="宋体" w:eastAsia="宋体" w:cs="宋体"/>
          <w:color w:val="auto"/>
          <w:sz w:val="21"/>
          <w:szCs w:val="21"/>
          <w:highlight w:val="none"/>
          <w:u w:val="none"/>
        </w:rPr>
        <w:t>应做好服务的安全防护措施，服务过程中出现的安全事故由</w:t>
      </w: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rPr>
        <w:t>自行承担。</w:t>
      </w:r>
    </w:p>
    <w:p w14:paraId="69FF4D0B">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②乙方</w:t>
      </w:r>
      <w:r>
        <w:rPr>
          <w:rFonts w:hint="eastAsia" w:ascii="宋体" w:hAnsi="宋体" w:eastAsia="宋体" w:cs="宋体"/>
          <w:color w:val="auto"/>
          <w:sz w:val="21"/>
          <w:szCs w:val="21"/>
          <w:highlight w:val="none"/>
          <w:u w:val="none"/>
        </w:rPr>
        <w:t>必须做好安全防护工作，由于</w:t>
      </w: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rPr>
        <w:t>自身的原因发生的任何伤害（包括人身伤害），均由</w:t>
      </w: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rPr>
        <w:t>自行承担。</w:t>
      </w:r>
    </w:p>
    <w:p w14:paraId="24CF53F2">
      <w:pPr>
        <w:adjustRightInd w:val="0"/>
        <w:snapToGrid w:val="0"/>
        <w:spacing w:line="360" w:lineRule="auto"/>
        <w:ind w:firstLine="424" w:firstLineChars="201"/>
        <w:rPr>
          <w:rFonts w:hint="eastAsia" w:ascii="宋体" w:hAnsi="宋体" w:eastAsia="宋体" w:cs="宋体"/>
          <w:b/>
          <w:color w:val="auto"/>
          <w:sz w:val="21"/>
          <w:szCs w:val="21"/>
          <w:highlight w:val="none"/>
          <w:u w:val="none"/>
          <w:lang w:val="en-US" w:eastAsia="zh-CN"/>
        </w:rPr>
      </w:pPr>
      <w:r>
        <w:rPr>
          <w:rFonts w:hint="eastAsia" w:ascii="宋体" w:hAnsi="宋体" w:eastAsia="宋体" w:cs="宋体"/>
          <w:b/>
          <w:color w:val="auto"/>
          <w:sz w:val="21"/>
          <w:szCs w:val="21"/>
          <w:highlight w:val="none"/>
          <w:u w:val="none"/>
          <w:lang w:val="en-US" w:eastAsia="zh-CN"/>
        </w:rPr>
        <w:t>9.其他要求：</w:t>
      </w:r>
    </w:p>
    <w:p w14:paraId="3F75CB23">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若</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丙方</w:t>
      </w:r>
      <w:r>
        <w:rPr>
          <w:rFonts w:hint="eastAsia" w:ascii="宋体" w:hAnsi="宋体" w:eastAsia="宋体" w:cs="宋体"/>
          <w:color w:val="auto"/>
          <w:sz w:val="21"/>
          <w:szCs w:val="21"/>
          <w:highlight w:val="none"/>
          <w:u w:val="none"/>
        </w:rPr>
        <w:t>、上级行政主管部门要求（含政策变动）检测内容和频次增加或减少，</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必须无条件遵守执行，实际检测量以</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审核为准。</w:t>
      </w:r>
    </w:p>
    <w:p w14:paraId="4DB710D4">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若特殊项目</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无相应资质的，必须经</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批准后送符合条件（具备相应资质）的分包单位进行检测，并出具相应的检测报告，否则将视为</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违约，出具的报告不予承认。</w:t>
      </w:r>
    </w:p>
    <w:p w14:paraId="55FE7842">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在合同服务期内</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不得因实际检测点过少或其他理由，而要求</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提供任何形式的补偿或赔偿，或要求</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所有的项目必须开展检测服务。</w:t>
      </w:r>
    </w:p>
    <w:p w14:paraId="5B7D38C9">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自行解决现场检测（试验）所需辅助劳务及相关费用。</w:t>
      </w:r>
    </w:p>
    <w:p w14:paraId="6CC3015F">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服务过程中涉及的设备、工具，由</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自行解决。</w:t>
      </w:r>
    </w:p>
    <w:p w14:paraId="7E4F635E">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服务过程中涉及的用水、用电由</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自行接入，</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需做好用水、用电安全防护措施并无条件接受</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监督。</w:t>
      </w:r>
    </w:p>
    <w:p w14:paraId="0CB34447">
      <w:pPr>
        <w:snapToGrid w:val="0"/>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lang w:eastAsia="zh-CN"/>
        </w:rPr>
        <w:t>）</w:t>
      </w:r>
      <w:r>
        <w:rPr>
          <w:rFonts w:hint="eastAsia" w:ascii="宋体" w:hAnsi="宋体" w:eastAsia="宋体" w:cs="宋体"/>
          <w:i w:val="0"/>
          <w:iCs w:val="0"/>
          <w:caps w:val="0"/>
          <w:color w:val="auto"/>
          <w:spacing w:val="0"/>
          <w:sz w:val="21"/>
          <w:szCs w:val="21"/>
          <w:highlight w:val="none"/>
          <w:u w:val="none"/>
          <w:lang w:val="en-US" w:eastAsia="zh-CN"/>
        </w:rPr>
        <w:t>乙方</w:t>
      </w:r>
      <w:r>
        <w:rPr>
          <w:rFonts w:hint="eastAsia" w:ascii="宋体" w:hAnsi="宋体" w:eastAsia="宋体" w:cs="宋体"/>
          <w:i w:val="0"/>
          <w:iCs w:val="0"/>
          <w:caps w:val="0"/>
          <w:color w:val="auto"/>
          <w:spacing w:val="0"/>
          <w:sz w:val="21"/>
          <w:szCs w:val="21"/>
          <w:highlight w:val="none"/>
          <w:u w:val="none"/>
        </w:rPr>
        <w:t>须无条件配合在施工单位自检合格后立即开展水压试验检测活动，充分利用施工单位已实施的自检措施，提升水压试验检测工作效率</w:t>
      </w:r>
      <w:r>
        <w:rPr>
          <w:rFonts w:hint="eastAsia" w:ascii="宋体" w:hAnsi="宋体" w:eastAsia="宋体" w:cs="宋体"/>
          <w:i w:val="0"/>
          <w:iCs w:val="0"/>
          <w:caps w:val="0"/>
          <w:color w:val="auto"/>
          <w:spacing w:val="0"/>
          <w:sz w:val="21"/>
          <w:szCs w:val="21"/>
          <w:highlight w:val="none"/>
          <w:u w:val="none"/>
          <w:lang w:eastAsia="zh-CN"/>
        </w:rPr>
        <w:t>。</w:t>
      </w:r>
    </w:p>
    <w:p w14:paraId="71608367">
      <w:pPr>
        <w:adjustRightInd w:val="0"/>
        <w:snapToGrid w:val="0"/>
        <w:spacing w:line="360" w:lineRule="auto"/>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 xml:space="preserve">.合同价款： </w:t>
      </w:r>
    </w:p>
    <w:p w14:paraId="0621CCA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暂定总合同价款（即销售额，不含乙方销项税额）（大写）：人民币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）。检测服务系数为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w:t>
      </w:r>
    </w:p>
    <w:p w14:paraId="2C19583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依法计得并根据本合同约定确定的销项税额由丙方或甲方承担。根据《中华人民共和国增值税暂行条例》(国务院令第691号修订版)及当前税务部门的相关规定，本合同项目的增值税税率为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%，对应暂定总合同价款的销项税额为人民币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）。增值税税率根据《中华人民共和国增值税暂行条例》（国务院令第691号修订版）及当前税务部门的相关规定,支付和结算时按实进行调整。</w:t>
      </w:r>
    </w:p>
    <w:p w14:paraId="466DB37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暂定总合同价款价税合计（以下简称“暂定总合同价款（含税）”，大写）：人民币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60354E77">
      <w:pPr>
        <w:adjustRightInd w:val="0"/>
        <w:snapToGri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bCs/>
          <w:color w:val="auto"/>
          <w:sz w:val="21"/>
          <w:szCs w:val="21"/>
          <w:highlight w:val="none"/>
        </w:rPr>
        <w:t>合同附件一《工程量清单计价表》的不含税综合单价（即结算不含税综合单价）等于招标文件附件《工程量清单计价表》列出的不含税综合单价乘以中标报价（检测服务系数），结算时不作调整</w:t>
      </w:r>
      <w:r>
        <w:rPr>
          <w:rFonts w:hint="eastAsia" w:ascii="宋体" w:hAnsi="宋体" w:eastAsia="宋体" w:cs="宋体"/>
          <w:color w:val="auto"/>
          <w:sz w:val="21"/>
          <w:szCs w:val="21"/>
          <w:highlight w:val="none"/>
        </w:rPr>
        <w:t>，再结合本项目最终经甲方（含其委托的第三方审核机构）、监理人审核确认的检测（试验）方案及甲方（含其委托的第三方审核机构）、监理人确认的实际检测（试验）工作量按实结算，但最终结算价不得超出暂定总合同价款（含税）。</w:t>
      </w:r>
    </w:p>
    <w:p w14:paraId="58585A93">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zh-CN"/>
        </w:rPr>
        <w:t>不含税综合单价包含为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乙方销项税额以外的税金等，报价过程产生的费用、办理履约担保费用、水电及进退场、差旅、驻地、办公设施、用品、食宿费、交通、通讯、施工配合费、保险费、风险费、检测方案的审查及专家论证费等完成本项目服务相关的直接及间接费用。除另有约定外，本工程检测（试验）的不含税综合单价在合同实施期间不因任何因素而调整（包括但不限于工程的工期延长、检测工作量变化等），</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val="zh-CN"/>
        </w:rPr>
        <w:t>及丙方也不承担任何额外费用。检测时，如需土建施工单位配合或向其租借设备时，</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lang w:val="zh-CN"/>
        </w:rPr>
        <w:t>自行与施工单位协调，配合及租借费用已包括在不含税综合单价内。</w:t>
      </w:r>
    </w:p>
    <w:p w14:paraId="4FAAF978">
      <w:pPr>
        <w:adjustRightInd w:val="0"/>
        <w:snapToGrid w:val="0"/>
        <w:spacing w:line="360" w:lineRule="auto"/>
        <w:ind w:left="420" w:left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11</w:t>
      </w:r>
      <w:r>
        <w:rPr>
          <w:rFonts w:hint="eastAsia" w:ascii="宋体" w:hAnsi="宋体" w:eastAsia="宋体" w:cs="宋体"/>
          <w:b/>
          <w:color w:val="auto"/>
          <w:sz w:val="21"/>
          <w:szCs w:val="21"/>
          <w:highlight w:val="none"/>
        </w:rPr>
        <w:t>.第三方检测合同计费依据</w:t>
      </w:r>
    </w:p>
    <w:p w14:paraId="216401EB">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（1）本项目的计费标准按照合同附件一《工程量清单计价表》（详见附件）中的不含税</w:t>
      </w:r>
      <w:r>
        <w:rPr>
          <w:rFonts w:hint="eastAsia" w:ascii="宋体" w:hAnsi="宋体" w:eastAsia="宋体" w:cs="宋体"/>
          <w:color w:val="auto"/>
          <w:sz w:val="21"/>
          <w:szCs w:val="21"/>
          <w:highlight w:val="none"/>
        </w:rPr>
        <w:t>综合单价×实际检测工作量进行结算。</w:t>
      </w:r>
    </w:p>
    <w:p w14:paraId="77095DC3">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量清单计价表》不作为乙方最终服务范围及业务承接数量的保证，甲方有权根据实际需求对检测工程量进行优化调整，最终服务费用按实际发生工程量结算，但最终结算价不得超出暂定总合同价款（含税）。在合同服务期内，乙方不得因实际检测项目数量及服务费用的增减而要求甲方提供任何形式的补偿或赔偿，或只按甲方暂定的《工程量清单计价表》提供相应的对应服务。否则，视为乙方违约，甲方有权依据合同约定追究乙方的违约责任。</w:t>
      </w:r>
    </w:p>
    <w:p w14:paraId="638F669C">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（3）对于《工程量清单计价表》外新增的检测项目，不含税综合单价按以下方法计算：</w:t>
      </w:r>
    </w:p>
    <w:p w14:paraId="79B9DFEC">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①《东莞市建设工程检测行业参考收费标准（2023版）》（东检协字（2023）3号）对应项参考单价÷1.06×</w:t>
      </w:r>
      <w:r>
        <w:rPr>
          <w:rFonts w:hint="eastAsia" w:ascii="宋体" w:hAnsi="宋体" w:eastAsia="宋体" w:cs="宋体"/>
          <w:bCs/>
          <w:color w:val="auto"/>
          <w:sz w:val="21"/>
          <w:szCs w:val="21"/>
          <w:highlight w:val="none"/>
          <w:lang w:val="en-US" w:eastAsia="zh-CN"/>
        </w:rPr>
        <w:t>中标</w:t>
      </w:r>
      <w:r>
        <w:rPr>
          <w:rFonts w:hint="eastAsia" w:ascii="宋体" w:hAnsi="宋体" w:eastAsia="宋体" w:cs="宋体"/>
          <w:bCs/>
          <w:color w:val="auto"/>
          <w:sz w:val="21"/>
          <w:szCs w:val="21"/>
          <w:highlight w:val="none"/>
        </w:rPr>
        <w:t>检测服务系数；</w:t>
      </w:r>
    </w:p>
    <w:p w14:paraId="1CBFE087">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②《东莞市建设工程检测行业参考收费标准（2023版）》（东检协字（2023）3号）中无对应项，则按照《广东省房屋建筑和市政工程工程质量安全检测收费指导价》（粤建检协〔2015〕8号）对应项单价÷1.06×</w:t>
      </w:r>
      <w:r>
        <w:rPr>
          <w:rFonts w:hint="eastAsia" w:ascii="宋体" w:hAnsi="宋体" w:eastAsia="宋体" w:cs="宋体"/>
          <w:bCs/>
          <w:color w:val="auto"/>
          <w:sz w:val="21"/>
          <w:szCs w:val="21"/>
          <w:highlight w:val="none"/>
          <w:lang w:val="en-US" w:eastAsia="zh-CN"/>
        </w:rPr>
        <w:t>中标</w:t>
      </w:r>
      <w:r>
        <w:rPr>
          <w:rFonts w:hint="eastAsia" w:ascii="宋体" w:hAnsi="宋体" w:eastAsia="宋体" w:cs="宋体"/>
          <w:bCs/>
          <w:color w:val="auto"/>
          <w:sz w:val="21"/>
          <w:szCs w:val="21"/>
          <w:highlight w:val="none"/>
        </w:rPr>
        <w:t>检测服务系数；</w:t>
      </w:r>
    </w:p>
    <w:p w14:paraId="0966915E">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东莞市建设工程检测行业参考收费标准（2023版）》（东检协字（2023）3号）与《广东省房屋建筑和市政工程工程质量安全检测收费指导价》（粤建检协〔2015〕8号）均无对应项的，由甲方结合本地及周边同类城市市场询价</w:t>
      </w:r>
      <w:r>
        <w:rPr>
          <w:rFonts w:hint="eastAsia" w:ascii="宋体" w:hAnsi="宋体" w:eastAsia="宋体" w:cs="宋体"/>
          <w:color w:val="auto"/>
          <w:sz w:val="21"/>
          <w:szCs w:val="21"/>
          <w:highlight w:val="none"/>
        </w:rPr>
        <w:t>的不含税综合单价</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中标</w:t>
      </w:r>
      <w:r>
        <w:rPr>
          <w:rFonts w:hint="eastAsia" w:ascii="宋体" w:hAnsi="宋体" w:eastAsia="宋体" w:cs="宋体"/>
          <w:bCs/>
          <w:color w:val="auto"/>
          <w:sz w:val="21"/>
          <w:szCs w:val="21"/>
          <w:highlight w:val="none"/>
          <w:lang w:eastAsia="zh-CN"/>
        </w:rPr>
        <w:t>检测服务系数</w:t>
      </w:r>
      <w:r>
        <w:rPr>
          <w:rFonts w:hint="eastAsia" w:ascii="宋体" w:hAnsi="宋体" w:eastAsia="宋体" w:cs="宋体"/>
          <w:bCs/>
          <w:color w:val="auto"/>
          <w:sz w:val="21"/>
          <w:szCs w:val="21"/>
          <w:highlight w:val="none"/>
        </w:rPr>
        <w:t>。</w:t>
      </w:r>
    </w:p>
    <w:p w14:paraId="7F783E2F">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以上不含税综合单价均保留两位小数。</w:t>
      </w:r>
    </w:p>
    <w:p w14:paraId="47650F8E">
      <w:pPr>
        <w:adjustRightInd w:val="0"/>
        <w:snapToGrid w:val="0"/>
        <w:spacing w:line="360" w:lineRule="auto"/>
        <w:ind w:left="420" w:left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.结算调整规则、范围及方式</w:t>
      </w:r>
    </w:p>
    <w:p w14:paraId="41650C4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结算调整的范围：因设计变更、改线或者重大工艺变更等工程变更引起的检测（试验）项目的变更，包含检测项目增减和已有检测项目中工作量的增减，乙方在实施前，须提出变更申请，经本工程的设计人、监理人及甲方（含其委托的第三方审核机构）批准后方可实施。</w:t>
      </w:r>
    </w:p>
    <w:p w14:paraId="183E0505">
      <w:pPr>
        <w:adjustRightInd w:val="0"/>
        <w:snapToGrid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（2）工程变更项目检测的计价：</w:t>
      </w:r>
      <w:r>
        <w:rPr>
          <w:rFonts w:hint="eastAsia" w:ascii="宋体" w:hAnsi="宋体" w:eastAsia="宋体" w:cs="宋体"/>
          <w:b/>
          <w:bCs/>
          <w:color w:val="auto"/>
          <w:sz w:val="21"/>
          <w:szCs w:val="21"/>
          <w:highlight w:val="none"/>
        </w:rPr>
        <w:t>合同价中已有适用于变更检测项目的不含税综合单价，按合同已有的不含税综合单价变更合同价款；合同中已有类似变更检测项目的不含税综合单价，可参照类似检测项目不含税综合单价变更合同价款；合同中没有适用于变更检测项目的不含税综合单价，经批准变更后，按照《东莞市建设工程检测行业参考收费标准（2023版）》（东检协字（2023）3号）对应项参考单价÷1.06×</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color w:val="auto"/>
          <w:sz w:val="21"/>
          <w:szCs w:val="21"/>
          <w:highlight w:val="none"/>
          <w:lang w:eastAsia="zh-CN"/>
        </w:rPr>
        <w:t>检测服务系数</w:t>
      </w:r>
      <w:r>
        <w:rPr>
          <w:rFonts w:hint="eastAsia" w:ascii="宋体" w:hAnsi="宋体" w:eastAsia="宋体" w:cs="宋体"/>
          <w:b/>
          <w:bCs/>
          <w:color w:val="auto"/>
          <w:sz w:val="21"/>
          <w:szCs w:val="21"/>
          <w:highlight w:val="none"/>
        </w:rPr>
        <w:t>，《东莞市建设工程检测行业参考收费标准(2023版)》（东检协字（2023）3号）中无对应项，则按照《广东省房屋建筑和市政工程工程质量安全检测收费指导价》（粤建检协〔2015〕8号）对应项单价÷1.06×</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color w:val="auto"/>
          <w:sz w:val="21"/>
          <w:szCs w:val="21"/>
          <w:highlight w:val="none"/>
          <w:lang w:eastAsia="zh-CN"/>
        </w:rPr>
        <w:t>检测服务系数</w:t>
      </w:r>
      <w:r>
        <w:rPr>
          <w:rFonts w:hint="eastAsia" w:ascii="宋体" w:hAnsi="宋体" w:eastAsia="宋体" w:cs="宋体"/>
          <w:b/>
          <w:bCs/>
          <w:color w:val="auto"/>
          <w:sz w:val="21"/>
          <w:szCs w:val="21"/>
          <w:highlight w:val="none"/>
        </w:rPr>
        <w:t>,《东莞市建设工程检测行业参考收费标准(2023版)》（东检协字（2023）3号）与《广东省房屋建筑和市政工程工程质量安全检测收费指导价》（粤建检协〔2015〕8号）均无对应项的，由甲方结合本地及周边同类城市市场询价的不含税综合单价×</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color w:val="auto"/>
          <w:sz w:val="21"/>
          <w:szCs w:val="21"/>
          <w:highlight w:val="none"/>
          <w:lang w:eastAsia="zh-CN"/>
        </w:rPr>
        <w:t>检测服务系数</w:t>
      </w:r>
      <w:r>
        <w:rPr>
          <w:rFonts w:hint="eastAsia" w:ascii="宋体" w:hAnsi="宋体" w:eastAsia="宋体" w:cs="宋体"/>
          <w:b/>
          <w:bCs/>
          <w:color w:val="auto"/>
          <w:sz w:val="21"/>
          <w:szCs w:val="21"/>
          <w:highlight w:val="none"/>
        </w:rPr>
        <w:t>计算。所有变更的检测项目均须书面向甲方申报，经甲方（含其委托的第三方审核机构）审核批准同意后方可实施。</w:t>
      </w:r>
    </w:p>
    <w:p w14:paraId="5A8A65B7">
      <w:pPr>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（3）在完成所有合同内容并具备结算条件3个月后，仍未报结算资料，甲方将书面发函督促办理结算，函中明确接到函件10个工作日后，仍未提交结算资料，或不配合甲方完成结算工作，丙方</w:t>
      </w:r>
      <w:r>
        <w:rPr>
          <w:rFonts w:hint="eastAsia" w:ascii="宋体" w:hAnsi="宋体" w:eastAsia="宋体" w:cs="宋体"/>
          <w:b/>
          <w:bCs/>
          <w:color w:val="auto"/>
          <w:sz w:val="21"/>
          <w:szCs w:val="21"/>
          <w:highlight w:val="none"/>
          <w:lang w:eastAsia="zh-CN"/>
        </w:rPr>
        <w:t>或甲方</w:t>
      </w:r>
      <w:r>
        <w:rPr>
          <w:rFonts w:hint="eastAsia" w:ascii="宋体" w:hAnsi="宋体" w:eastAsia="宋体" w:cs="宋体"/>
          <w:b/>
          <w:bCs/>
          <w:color w:val="auto"/>
          <w:sz w:val="21"/>
          <w:szCs w:val="21"/>
          <w:highlight w:val="none"/>
        </w:rPr>
        <w:t>将根据已支付的进度款进行单方结算，由此所产生的法律责任均由乙方承担。</w:t>
      </w:r>
    </w:p>
    <w:p w14:paraId="2FB75DE1">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533" w:name="_Toc28743"/>
      <w:bookmarkStart w:id="534" w:name="_Toc29878"/>
    </w:p>
    <w:p w14:paraId="719F7464">
      <w:pPr>
        <w:keepNext/>
        <w:keepLines/>
        <w:adjustRightInd w:val="0"/>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二、检测内容</w:t>
      </w:r>
      <w:bookmarkEnd w:id="533"/>
      <w:bookmarkEnd w:id="534"/>
    </w:p>
    <w:p w14:paraId="186A43A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检测内容包括但不限于（具体检测内容及数量以《检测工程量清单计价表》为准）：</w:t>
      </w:r>
    </w:p>
    <w:p w14:paraId="56FD58A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bookmarkStart w:id="535" w:name="_Toc21598"/>
      <w:bookmarkStart w:id="536" w:name="_Toc5003"/>
      <w:r>
        <w:rPr>
          <w:rFonts w:hint="eastAsia" w:ascii="宋体" w:hAnsi="宋体" w:eastAsia="宋体" w:cs="宋体"/>
          <w:b w:val="0"/>
          <w:bCs/>
          <w:color w:val="auto"/>
          <w:sz w:val="21"/>
          <w:szCs w:val="21"/>
          <w:highlight w:val="none"/>
        </w:rPr>
        <w:t>1、地基基础检测；</w:t>
      </w:r>
    </w:p>
    <w:p w14:paraId="5F6024A8">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2、结构实体检测；</w:t>
      </w:r>
    </w:p>
    <w:p w14:paraId="0607651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3、材料检测；</w:t>
      </w:r>
    </w:p>
    <w:p w14:paraId="7FDB4AE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4、道路检测；</w:t>
      </w:r>
    </w:p>
    <w:p w14:paraId="2D804158">
      <w:pPr>
        <w:ind w:firstLine="420" w:firstLineChars="200"/>
        <w:rPr>
          <w:rFonts w:hint="eastAsia"/>
          <w:color w:val="auto"/>
          <w:highlight w:val="none"/>
        </w:rPr>
      </w:pPr>
      <w:r>
        <w:rPr>
          <w:rFonts w:hint="eastAsia" w:ascii="宋体" w:hAnsi="宋体" w:eastAsia="宋体" w:cs="宋体"/>
          <w:b w:val="0"/>
          <w:bCs/>
          <w:color w:val="auto"/>
          <w:sz w:val="21"/>
          <w:szCs w:val="21"/>
          <w:highlight w:val="none"/>
        </w:rPr>
        <w:t>5、根据相关法律、法规及主管部门的规定，必须另行独立采购的项目不包含在本次采购范围之内。</w:t>
      </w:r>
    </w:p>
    <w:p w14:paraId="21DB61B0">
      <w:pPr>
        <w:keepNext/>
        <w:keepLines/>
        <w:adjustRightInd w:val="0"/>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三、检测数量</w:t>
      </w:r>
      <w:bookmarkEnd w:id="535"/>
      <w:bookmarkEnd w:id="536"/>
    </w:p>
    <w:p w14:paraId="66375257">
      <w:pPr>
        <w:adjustRightInd w:val="0"/>
        <w:snapToGrid w:val="0"/>
        <w:spacing w:line="360" w:lineRule="auto"/>
        <w:ind w:left="18" w:hanging="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具体参照《工程量清单计价表》，并以甲方最终审核为准。《工程量清单计价表》不作为乙方最终服务范围及业务承接数量的保证，甲方有权根据实际需求对检测工程量进行优化调整，最终按实际发生工程量统计。</w:t>
      </w:r>
    </w:p>
    <w:p w14:paraId="3788701B">
      <w:pPr>
        <w:rPr>
          <w:rFonts w:hint="eastAsia"/>
          <w:color w:val="auto"/>
          <w:highlight w:val="none"/>
        </w:rPr>
      </w:pPr>
    </w:p>
    <w:p w14:paraId="45E9A40D">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537" w:name="_Toc28787"/>
      <w:bookmarkStart w:id="538" w:name="_Toc29325"/>
      <w:r>
        <w:rPr>
          <w:rFonts w:hint="eastAsia" w:ascii="宋体" w:hAnsi="宋体" w:eastAsia="宋体" w:cs="宋体"/>
          <w:b/>
          <w:color w:val="auto"/>
          <w:sz w:val="21"/>
          <w:szCs w:val="21"/>
          <w:highlight w:val="none"/>
        </w:rPr>
        <w:t>四、检测依据（如有新规范，以新的为准）</w:t>
      </w:r>
      <w:bookmarkEnd w:id="537"/>
      <w:bookmarkEnd w:id="538"/>
    </w:p>
    <w:p w14:paraId="15D6610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1、《建筑地基基础检测规范》（DBJ/T 15-60-2019）（广东省）；</w:t>
      </w:r>
    </w:p>
    <w:p w14:paraId="68091608">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2、《建筑地基处理技术规范》（DBJ/T 15-38-2019）（广东省）；</w:t>
      </w:r>
    </w:p>
    <w:p w14:paraId="74F9AC5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3、《建筑地基检测技术规范》（JGJ 340-2015）；</w:t>
      </w:r>
    </w:p>
    <w:p w14:paraId="76AA30A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4、《建筑基坑工程技术规程》（DBJ/T 15-20-2016）（广东省）；</w:t>
      </w:r>
    </w:p>
    <w:p w14:paraId="1699945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5、《建筑地基基础设计规范》（DBJ 15-31-2016）</w:t>
      </w:r>
    </w:p>
    <w:p w14:paraId="389509D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6、《钢结构工程施工质量验收标准》（GB 50205-2020）；</w:t>
      </w:r>
    </w:p>
    <w:p w14:paraId="69A61BB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7、《混凝土结构工程施工质量验收规范》（GB 50204-2015）；</w:t>
      </w:r>
    </w:p>
    <w:p w14:paraId="210D0A8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8、《城镇道路路面设计规范》（GJJ 169-2012）；</w:t>
      </w:r>
    </w:p>
    <w:p w14:paraId="3014A2B8">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9、《城镇道路工程施工与质量验收规范》（GJJ 1-2008）；</w:t>
      </w:r>
    </w:p>
    <w:p w14:paraId="673A9AD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10、《通用硅酸盐水泥》（GB 175-2007）；</w:t>
      </w:r>
    </w:p>
    <w:p w14:paraId="1B22B64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11、《建筑砂浆基本性能试验方法标准》（JGJ/T 70-2009）；</w:t>
      </w:r>
    </w:p>
    <w:p w14:paraId="74E1CD2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12、《普通混凝土配合比设计规程》（JGJ 55-2011）；</w:t>
      </w:r>
    </w:p>
    <w:p w14:paraId="4BCB03E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13、《混凝土物理力学性能试验方法标准》（GB/T 50081-2019）；</w:t>
      </w:r>
    </w:p>
    <w:p w14:paraId="5BD049B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14、《普通混凝土长期性能和耐久性能试验方法标准》（GB/T 50082-2009）；</w:t>
      </w:r>
    </w:p>
    <w:p w14:paraId="05C3372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15、《砌筑砂浆配合比设计规程》（JGJ/T 98-2010）；</w:t>
      </w:r>
    </w:p>
    <w:p w14:paraId="67596AA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16、《用于水泥和混凝土中的粉煤灰》（GB/T1596-2017）；</w:t>
      </w:r>
    </w:p>
    <w:p w14:paraId="524388F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17、《普通混凝土用砂、石质量及检验方法标准》（JGJ52-2006）；</w:t>
      </w:r>
    </w:p>
    <w:p w14:paraId="2017D5A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18、《建设用砂》（GB/T 14684-2022）；</w:t>
      </w:r>
    </w:p>
    <w:p w14:paraId="60C64A9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19、《建设用卵石、碎石》（GB/T 14685-2022）；</w:t>
      </w:r>
    </w:p>
    <w:p w14:paraId="6403CDA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20、《混凝土外加剂》（GB 8076-2008）；</w:t>
      </w:r>
    </w:p>
    <w:p w14:paraId="094F2628">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21、《喷射混凝土用速凝剂》（JC/T 477-2005）；</w:t>
      </w:r>
    </w:p>
    <w:p w14:paraId="7405213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22、《喷射混凝土用速凝剂》（GB/T 35159-2017）；</w:t>
      </w:r>
    </w:p>
    <w:p w14:paraId="2FA6475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23、《混凝土膨胀剂》（GB 23439-2009）；</w:t>
      </w:r>
    </w:p>
    <w:p w14:paraId="2BB4647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24、《钢筋混凝土用钢 第1部分：热轧光圆钢筋》（GB/T 1499.1-2017）；</w:t>
      </w:r>
    </w:p>
    <w:p w14:paraId="2FB8F37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25、《钢筋混凝土用钢 第2部分：热轧带肋钢筋》（GB/T 1499.2-2018）；</w:t>
      </w:r>
    </w:p>
    <w:p w14:paraId="02EE268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26、《钢筋焊接接头试验方法标准》（JGJ/T27-2014）；</w:t>
      </w:r>
    </w:p>
    <w:p w14:paraId="1AF414D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27、《钢筋机械连接用套筒》（JG/T 163-2013）；</w:t>
      </w:r>
    </w:p>
    <w:p w14:paraId="7E23AB8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28、《金属材料 拉伸试验 第1部分:室温试验方法》（GB/T 228.1-2021）；</w:t>
      </w:r>
    </w:p>
    <w:p w14:paraId="576A025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29、《合成树脂乳液外墙涂料》（GB/T 9755-2014）；</w:t>
      </w:r>
    </w:p>
    <w:p w14:paraId="73005BF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30、《钢结构防火涂料》（GB 14907-2018）；</w:t>
      </w:r>
    </w:p>
    <w:p w14:paraId="033DF8F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31、《聚氨酯防水涂料》（GB/T 19250-2013）；</w:t>
      </w:r>
    </w:p>
    <w:p w14:paraId="093FF8A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32、《聚合物水泥防水涂料》（GB/T 23445-2009）；</w:t>
      </w:r>
    </w:p>
    <w:p w14:paraId="7E62065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33、《塑料绝缘控制电缆》（GB/T9330-2020）；</w:t>
      </w:r>
    </w:p>
    <w:p w14:paraId="1C9361B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34、《电缆和光缆在火焰条件下的燃烧试验 第12部分：单根绝缘电线电缆火焰垂直蔓延试验 1 kW 预混合型火焰试验方法》（GB/T18380.12-2022）；</w:t>
      </w:r>
    </w:p>
    <w:p w14:paraId="2688D04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35、《家用和类似用途固定式电气装置的开关 第1部分：通用要求》（GB/T 16915.1-2014）；</w:t>
      </w:r>
    </w:p>
    <w:p w14:paraId="1B6E77E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36、《电工电子产品着火危险试验 第11部分：灼热丝/热丝基本试验方法 成品的灼热丝可燃性试验方法(GWEPT)》（GB/T 5169.11-2017）；</w:t>
      </w:r>
    </w:p>
    <w:p w14:paraId="0F86E03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37、《家用和类似用途插头插座 第1部分：通用要求》（GB/T 2099.1-2021）；</w:t>
      </w:r>
    </w:p>
    <w:p w14:paraId="7AC1C27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38、《混凝土接缝密封嵌缝板》 （JC/T 2255-2014）；</w:t>
      </w:r>
    </w:p>
    <w:p w14:paraId="49CC215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39、《高分子防水材料 第2部分：止水带》（GB/T 18173.2-2014）；</w:t>
      </w:r>
    </w:p>
    <w:p w14:paraId="273609E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40、《建筑地基工程施工质量验收标准》（GB 50202-2018）；</w:t>
      </w:r>
    </w:p>
    <w:p w14:paraId="71A65EB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41、《混凝土结构工程施工质量验收规范》（GB 50204-2015）；</w:t>
      </w:r>
    </w:p>
    <w:p w14:paraId="5AD795F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42、《回弹法检测混凝土抗压强度技术规程》（JGJ/T 23-2011）；</w:t>
      </w:r>
    </w:p>
    <w:p w14:paraId="5FABFCD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43、《混凝土中钢筋检测技术标准》（JGJ/T 152-2019）；</w:t>
      </w:r>
    </w:p>
    <w:p w14:paraId="26A4B31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44、《焊缝无损检测 超声检测技术、检测等级和评定》（GB/T 11345-2013）；</w:t>
      </w:r>
    </w:p>
    <w:p w14:paraId="6F9ECE6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45、《焊缝无损检测 射线检测 第1部分：X和伽玛射线的胶片技术》（GB／T 3323.1-2019）；</w:t>
      </w:r>
    </w:p>
    <w:p w14:paraId="62AACD7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46、《东莞市建设工程质量检测服务手册》（第一版）；</w:t>
      </w:r>
    </w:p>
    <w:p w14:paraId="1721EE1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47、《东莞市建设工程检测行业参考收费标准（2023版）》；</w:t>
      </w:r>
    </w:p>
    <w:p w14:paraId="1EF96F9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48、《广东省房屋建筑和市政工程工程质量安全检测收费指导价》（粤建检协[2015]8号）；</w:t>
      </w:r>
    </w:p>
    <w:p w14:paraId="292A747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49、其他相关合同等文件资料及相关法律法规。</w:t>
      </w:r>
    </w:p>
    <w:p w14:paraId="0D66D0B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50、国家及省市建设主管部门的相关文件和规范；</w:t>
      </w:r>
    </w:p>
    <w:p w14:paraId="3915FDC8">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51、设计资料等。</w:t>
      </w:r>
    </w:p>
    <w:p w14:paraId="6EC8C25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以上规范若有更新版本，应按最新的版本执行。在合同执行期内，各专项施工的执行标准、规范，如未列举，则按国家、行业、地方颁布的相应的政策、法规、规范、标准等执行。</w:t>
      </w:r>
    </w:p>
    <w:p w14:paraId="3B6BB702">
      <w:pPr>
        <w:adjustRightInd w:val="0"/>
        <w:snapToGrid w:val="0"/>
        <w:spacing w:line="360" w:lineRule="auto"/>
        <w:ind w:left="210"/>
        <w:rPr>
          <w:rFonts w:hint="eastAsia" w:ascii="宋体" w:hAnsi="宋体" w:eastAsia="宋体" w:cs="宋体"/>
          <w:color w:val="auto"/>
          <w:sz w:val="21"/>
          <w:szCs w:val="21"/>
          <w:highlight w:val="none"/>
        </w:rPr>
      </w:pPr>
    </w:p>
    <w:p w14:paraId="6DFF7D04">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539" w:name="_Toc10812"/>
      <w:bookmarkStart w:id="540" w:name="_Toc19219"/>
      <w:r>
        <w:rPr>
          <w:rFonts w:hint="eastAsia" w:ascii="宋体" w:hAnsi="宋体" w:eastAsia="宋体" w:cs="宋体"/>
          <w:b/>
          <w:color w:val="auto"/>
          <w:sz w:val="21"/>
          <w:szCs w:val="21"/>
          <w:highlight w:val="none"/>
        </w:rPr>
        <w:t>五、检测费用支付方式</w:t>
      </w:r>
      <w:bookmarkEnd w:id="539"/>
      <w:bookmarkEnd w:id="540"/>
    </w:p>
    <w:p w14:paraId="7397B342">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乙方向甲方、丙方承诺，丙方有权直接向乙方支付合同价款，也有权委托甲方向乙方代付价款，具体支付方式以甲方通知为准，乙方对此不持异议。如丙方委托甲方向乙方代付工程价款的，因甲方系受丙方委托代付，乙方承诺不得就合同款项问题向甲方主张任何权利，乙方同意甲方亦无需承担任何责任；如因款项支付产生纠纷的(包括但不限于诉讼等)，由乙方与丙方协调处理，与甲方无关。</w:t>
      </w:r>
    </w:p>
    <w:p w14:paraId="535DBE0B">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以季度为单位，即按季度计量支付进度款，</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提供相应的正式检测报告，经监理人及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审核通过后，</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提交对应的请款报告30天内向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支付进度款。</w:t>
      </w:r>
    </w:p>
    <w:p w14:paraId="33D19AED">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以季度为单位按经监理人及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审核通过的检测报告所涉款项的80%支付本合同进度款，但</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累计支付的进度款不超过暂定总合同价款价税合计的80%，待工程竣工验收合格，项目结算完毕，并提交请款报告后30天内，</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按结算价一次性支付余款。</w:t>
      </w:r>
    </w:p>
    <w:p w14:paraId="3F4CB797">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收取每笔款项前，在提交请款报告的同时一并提供等额有效的增值税</w:t>
      </w:r>
      <w:r>
        <w:rPr>
          <w:rFonts w:hint="eastAsia" w:ascii="宋体" w:hAnsi="宋体" w:eastAsia="宋体" w:cs="宋体"/>
          <w:color w:val="auto"/>
          <w:sz w:val="21"/>
          <w:szCs w:val="21"/>
          <w:highlight w:val="none"/>
          <w:lang w:eastAsia="zh-CN"/>
        </w:rPr>
        <w:t>普通</w:t>
      </w:r>
      <w:r>
        <w:rPr>
          <w:rFonts w:hint="eastAsia" w:ascii="宋体" w:hAnsi="宋体" w:eastAsia="宋体" w:cs="宋体"/>
          <w:color w:val="auto"/>
          <w:sz w:val="21"/>
          <w:szCs w:val="21"/>
          <w:highlight w:val="none"/>
        </w:rPr>
        <w:t>发票，</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在收到相关请款材料审核后支付；</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逾期提交请款材料或提供的发票不合格的，</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的付款时间可相应顺延，且不视为违约。因支付产生的相关银行手续费用，根据有关银行规定执行，如不能明确费用承担主体的，相关手续费用由双方各承担50%。由于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提供的发票不符合税法规定，给</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承担赔偿责任。</w:t>
      </w:r>
    </w:p>
    <w:p w14:paraId="2730102B">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4AD6DA90">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541" w:name="_Toc22236"/>
      <w:bookmarkStart w:id="542" w:name="_Toc12139"/>
      <w:r>
        <w:rPr>
          <w:rFonts w:hint="eastAsia" w:ascii="宋体" w:hAnsi="宋体" w:eastAsia="宋体" w:cs="宋体"/>
          <w:b/>
          <w:color w:val="auto"/>
          <w:sz w:val="21"/>
          <w:szCs w:val="21"/>
          <w:highlight w:val="none"/>
        </w:rPr>
        <w:t>六、双方权利及义务</w:t>
      </w:r>
      <w:bookmarkEnd w:id="541"/>
      <w:bookmarkEnd w:id="542"/>
    </w:p>
    <w:p w14:paraId="17796653">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1.甲方权利及义务：</w:t>
      </w:r>
    </w:p>
    <w:p w14:paraId="06CBA602">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（1）在合同履行期间，有权对乙方进行监督和检查，并要求其提供相关信息和资料。对乙方违反本合同约定、招投标文件规定的行为有权要求改正。</w:t>
      </w:r>
    </w:p>
    <w:p w14:paraId="24A6A0C9">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（2）甲方有权对乙方服务人员、设备投入等进行监督、检查。如发现不符合招投标文件、合同约定的，有权要求补充、更换及追究乙方其他违约责任。</w:t>
      </w:r>
    </w:p>
    <w:p w14:paraId="619B614E">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（3）对发现乙方违反本合同、招投标文件或服务合同的有关规定或承诺，甲方有权追究乙方的违约责任，扣除或没收本合同履约担保。</w:t>
      </w:r>
    </w:p>
    <w:p w14:paraId="0B1A3B70">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（4）协助乙方仪器及运输设备顺利进场。</w:t>
      </w:r>
    </w:p>
    <w:p w14:paraId="7148F39F">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（5）监督受监施工单位定时向乙方提供进度计划，协调作业时间，保证乙方有足够时间展开检测工作。</w:t>
      </w:r>
    </w:p>
    <w:p w14:paraId="1385AE3A">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（6）有权对乙方的检测工作进行监督，对其违约行为发出整改通知。</w:t>
      </w:r>
    </w:p>
    <w:p w14:paraId="2C68BD28">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（7）合同履约期间，甲方有权对检测范围、要求、规模及特征等根据项目实际情况作出相应调整，调整后双方根据实际工作量进行结算。</w:t>
      </w:r>
    </w:p>
    <w:p w14:paraId="33734E2A">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（8）甲方按照既定的审批程序，及时办理服务费的审批手续。</w:t>
      </w:r>
    </w:p>
    <w:p w14:paraId="276FE67E">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（9）施工现场用水、用电在有条件的情况下由甲方负责提供水、电接入点，乙方自行接入。</w:t>
      </w:r>
    </w:p>
    <w:p w14:paraId="057E9806">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（10）合同文件及附件内容约定的甲方其余权利义务。</w:t>
      </w:r>
    </w:p>
    <w:p w14:paraId="306C5FCA">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2.乙方权利及义务：</w:t>
      </w:r>
    </w:p>
    <w:p w14:paraId="07A66ED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的履行期间，乙方应当保持相应资质的有效性，且具备在东莞市开展检测服务工作的资格条件。因乙方资质条件丧失，导致无法开展检测工作的，甲方有权另行委托其他第三方，并且乙方需向甲方支付暂定总合同价款（含税）的20%的违约金。同时，造成甲方的经济损失（包括但不限于重新招标、委托第三方的费用），由乙方承担全部赔偿。</w:t>
      </w:r>
    </w:p>
    <w:p w14:paraId="5112EBF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（2）对甲方委派的检测工作，乙方应当根据本合同约定、招投标文件及甲方要求进行开展，不得借故拒绝接受委托。</w:t>
      </w:r>
    </w:p>
    <w:p w14:paraId="3080B04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（3）按照国家颁发的有关检测技术标准或规范，采用科学先进的方法进行检测评估和试验过程的全程监控、记录，保证数据真实可靠，对检测结果真实性、准确性、合法性、完整性负责。</w:t>
      </w:r>
    </w:p>
    <w:p w14:paraId="5CFC08B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提供的检测报告、数据成果、文件等质量不合格的，应负责无偿给予修改、补充完善使其达到甲方要求；如乙方怠于或无力修改、补充完善，甲方有权另委托其他单位继续进行，乙方应承担由此产生的全部检测费用及其他损失。</w:t>
      </w:r>
    </w:p>
    <w:p w14:paraId="4DD3129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乙方提供的检测报告、数据成果、文件等质量不合格造成甲方经济损失（包括但不限于检测变更费、增加工程费用等）或工程事故的，乙方应对造成的损失承担赔偿责任（包括但不限于施工单位损失赔偿、第三人侵权赔偿责任等），并根据违约行为向甲方支付违约金壹万元/次。如甲方实际损失高于违约金的，甲方有权另行追偿。</w:t>
      </w:r>
    </w:p>
    <w:p w14:paraId="3D45799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维护过程中发生意外事故、工伤、死亡的，由乙方承担全部责任并支付全部费用，甲方无须对这些意外事故、工伤、死亡承担任何责任，如甲方因此受到索赔并因此支付赔偿费用或者垫付了费用的，甲方有权向乙方追偿，甲方可启动履约担保支付。</w:t>
      </w:r>
    </w:p>
    <w:p w14:paraId="54E1AC9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（7）严格遵守国家法律、法规，协助甲方做好社会治安综合管理工作和计划生育等工作。乙方员工有违法乱纪或犯罪的行为，乙方应承担一切经济责任和法律责任。</w:t>
      </w:r>
    </w:p>
    <w:p w14:paraId="31C5BCA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每逢法定节日（含元旦、春节、清明、端午、五一、中秋、国庆）或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14:paraId="1878D11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建立健全内部管理制度，并接受甲方及有关主管部门对项目服务状况、服务质量的监督检查。如因质量问题、操作不当或乙方自身管理原因而造成一切责任及经济损失由乙方承担。因乙方原因导致甲方损失的，乙方应当全额赔偿甲方的损失。</w:t>
      </w:r>
    </w:p>
    <w:p w14:paraId="3EF7654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在合同期限内保存好全部与检测服务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14:paraId="37689CE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（11）如施工现场甲方无法提供水、电接入点，乙方自行解决施工用水、用电并承担相关费用。</w:t>
      </w:r>
    </w:p>
    <w:p w14:paraId="4FA071C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（12）乙方应按本合同及招、投标文件的要求按时提供检测报告和其他甲方认为有必要提供的中间过程资料、图表、照片（包括电子资料）等，以及向甲方提供咨询服务和建议。</w:t>
      </w:r>
    </w:p>
    <w:p w14:paraId="6E66FF8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（13）检测过程中，乙方自行对本单位的仪器、设备安全负责，自行承担保管职责，对检测所产生的水、电等费用由乙方负责。</w:t>
      </w:r>
    </w:p>
    <w:p w14:paraId="7FE534C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（14）与检测工程的施工单位、设计单位、监理单位等单位相互配合，数据共享。</w:t>
      </w:r>
    </w:p>
    <w:p w14:paraId="4A58800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（15）本合同约定范围内必要的修改，补充，应由乙方负责，甲方不再另付检测费用或其他费用。</w:t>
      </w:r>
    </w:p>
    <w:p w14:paraId="23E3B17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在检测现场的工作人员，应遵守的施工现场安全保卫及其他有关的规章制度，承担其有关资料保密义务，保密义务不因本合同终止而结束。乙方保证对其在讨论、签订、履行本合同及具体项目合同过程中所获悉的属于甲方的且无法从公开渠道获得的文件资料及项目信息予以严格保密并应采取相应的保密措施，保证其自身及工作人员不私自使用或向任何第三方泄露，否则乙方承担由此给甲方造成的一切损失。</w:t>
      </w:r>
    </w:p>
    <w:p w14:paraId="774D289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（17）乙方提交给甲方的检测成果知识产权归属甲方，乙方须确保甲方在使用过程中免受第三方关于知识产权或其他合法权益的起诉，否则，乙方应承担由此给甲方造成的一切损失。</w:t>
      </w:r>
    </w:p>
    <w:p w14:paraId="68EBA12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乙方应确保其具备履行本合同工作所需的相关资质，否则，因此产生的一切后果由乙方承担。乙方应建立健全内部管理制度，并接受甲方及有关主管部门对项目服务状况、服务质量的监督检查。因乙方原因导致甲方损失的，应当全额赔偿甲方的损失。</w:t>
      </w:r>
    </w:p>
    <w:p w14:paraId="0D22885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在服务过程中，乙方应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若甲方需参加诉讼，相关费用（包括但不限于诉讼费、律师费、鉴定费、公证费、交通住宿费等全部）及损失全部由乙方承担，甲方可启动履约担保支付。</w:t>
      </w:r>
    </w:p>
    <w:p w14:paraId="253A714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（20）本合同所述的乙方应承担的甲方损失，包括但不限于甲方支出的赔偿金、诉讼费、保全费、律师费、鉴定费等。</w:t>
      </w:r>
    </w:p>
    <w:p w14:paraId="6ACB546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（21）本项目禁止转包，若特殊项目乙方无相应资质的，必须经甲方批准后送符合条件（具备相应资质）的分包单位进行检测，并出具相应的检测报告，否则将视为乙方违约，出具的报告不予承认。</w:t>
      </w:r>
    </w:p>
    <w:p w14:paraId="0259AD6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（22）合同文件及附件内容约定的乙方其他权利义务。</w:t>
      </w:r>
    </w:p>
    <w:p w14:paraId="36EB72A9">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1AA443EF">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543" w:name="_Toc12889"/>
      <w:bookmarkStart w:id="544" w:name="_Toc20858"/>
      <w:r>
        <w:rPr>
          <w:rFonts w:hint="eastAsia" w:ascii="宋体" w:hAnsi="宋体" w:eastAsia="宋体" w:cs="宋体"/>
          <w:b/>
          <w:color w:val="auto"/>
          <w:sz w:val="21"/>
          <w:szCs w:val="21"/>
          <w:highlight w:val="none"/>
        </w:rPr>
        <w:t>七、成果要求</w:t>
      </w:r>
      <w:bookmarkEnd w:id="543"/>
      <w:bookmarkEnd w:id="544"/>
    </w:p>
    <w:p w14:paraId="4BAB6E0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1、合同签订后15天内，</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应根据批准的工程施工组织设计、工程设计文件、市政工程建设标准、国家及行业规范等制定并向</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提交详细的可实施的检测方案1份。</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应积极配合</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调整优化检测方案，并提交</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确认。</w:t>
      </w:r>
    </w:p>
    <w:p w14:paraId="48C3977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在各项检测工作完成后应提交检测报告一式三份（含纸质版及电子档），检测报告包含但不限于：项目概况、检测位置、检测结果与结论、各类原始记录等内容，具体以相关规范为准。</w:t>
      </w:r>
    </w:p>
    <w:p w14:paraId="107076F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应向</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提交正式、合法的检测报告书，并同时加盖资质认定标志（即CMA印章）和</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检验检测报告专用章。</w:t>
      </w:r>
    </w:p>
    <w:p w14:paraId="78074AD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所提供给</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的成果资料所有权由</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享有，未经</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许可，</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不得将成果泄露给第三方。</w:t>
      </w:r>
    </w:p>
    <w:p w14:paraId="6C503E0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须保证检测成果质量，对技术成果负完全责任，如因检测不实，造成</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经济损失费用全部由</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承担，并应负责重检。</w:t>
      </w:r>
    </w:p>
    <w:p w14:paraId="10651045">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70C7851B">
      <w:pPr>
        <w:adjustRightInd w:val="0"/>
        <w:snapToGrid w:val="0"/>
        <w:spacing w:line="360" w:lineRule="auto"/>
        <w:ind w:firstLine="420" w:firstLineChars="200"/>
        <w:rPr>
          <w:rFonts w:hint="eastAsia" w:ascii="宋体" w:hAnsi="宋体" w:eastAsia="宋体" w:cs="宋体"/>
          <w:bCs/>
          <w:color w:val="auto"/>
          <w:sz w:val="21"/>
          <w:szCs w:val="21"/>
          <w:highlight w:val="none"/>
        </w:rPr>
      </w:pPr>
    </w:p>
    <w:p w14:paraId="29FBB9A3">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545" w:name="_Toc29923"/>
      <w:bookmarkStart w:id="546" w:name="_Toc27788"/>
      <w:r>
        <w:rPr>
          <w:rFonts w:hint="eastAsia" w:ascii="宋体" w:hAnsi="宋体" w:eastAsia="宋体" w:cs="宋体"/>
          <w:b/>
          <w:color w:val="auto"/>
          <w:sz w:val="21"/>
          <w:szCs w:val="21"/>
          <w:highlight w:val="none"/>
        </w:rPr>
        <w:t>八、质量控制标准</w:t>
      </w:r>
      <w:bookmarkEnd w:id="545"/>
      <w:bookmarkEnd w:id="546"/>
    </w:p>
    <w:p w14:paraId="533841D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1.乙方应当建立健全并落实各项管理制度，保证检测项目工作正常进行，并接受甲方及有关主管部门对项目服务质量的监督检查。</w:t>
      </w:r>
    </w:p>
    <w:p w14:paraId="68C2A4D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2.乙方应建立并实施符合本项目各项要求的质量管理体系。</w:t>
      </w:r>
    </w:p>
    <w:p w14:paraId="29DDF4E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3.甲方代表有权在工作时间内进入乙方的工作地点检查其质保手册、质量计划及其它与质量相关的文件的实施情况。</w:t>
      </w:r>
    </w:p>
    <w:p w14:paraId="2CF19A25">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p>
    <w:p w14:paraId="3EF6413C">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547" w:name="_Toc17838"/>
      <w:bookmarkStart w:id="548" w:name="_Toc18764"/>
      <w:r>
        <w:rPr>
          <w:rFonts w:hint="eastAsia" w:ascii="宋体" w:hAnsi="宋体" w:eastAsia="宋体" w:cs="宋体"/>
          <w:b/>
          <w:color w:val="auto"/>
          <w:sz w:val="21"/>
          <w:szCs w:val="21"/>
          <w:highlight w:val="none"/>
        </w:rPr>
        <w:t>九、人员及设备要求</w:t>
      </w:r>
      <w:bookmarkEnd w:id="547"/>
      <w:bookmarkEnd w:id="548"/>
    </w:p>
    <w:p w14:paraId="7A27A76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1.乙方派出的检测人员应具备相应的专业知识及技术水平，有足够能力完成本项目检测服务工作。</w:t>
      </w:r>
    </w:p>
    <w:p w14:paraId="71DA7D8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需配备1名项目负责人、1名技术负责人及数量充足的检测工作人员，保证检测工作有序、顺利完成。</w:t>
      </w:r>
    </w:p>
    <w:p w14:paraId="6A48D5D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3.乙方应配备完成本项目所必须的检测设备，其性能良好并符合国家规定。同时配备数量充足的交通警示标志和施工</w:t>
      </w:r>
      <w:r>
        <w:rPr>
          <w:rFonts w:hint="eastAsia" w:ascii="宋体" w:hAnsi="宋体" w:eastAsia="宋体" w:cs="宋体"/>
          <w:color w:val="auto"/>
          <w:sz w:val="21"/>
          <w:szCs w:val="21"/>
          <w:highlight w:val="none"/>
          <w:lang w:eastAsia="zh-CN"/>
        </w:rPr>
        <w:t>围挡</w:t>
      </w:r>
      <w:r>
        <w:rPr>
          <w:rFonts w:hint="eastAsia" w:ascii="宋体" w:hAnsi="宋体" w:eastAsia="宋体" w:cs="宋体"/>
          <w:color w:val="auto"/>
          <w:sz w:val="21"/>
          <w:szCs w:val="21"/>
          <w:highlight w:val="none"/>
        </w:rPr>
        <w:t>，以及检测仪器、无线通讯设备、劳动防护用品等其它必须使用的工具。</w:t>
      </w:r>
    </w:p>
    <w:p w14:paraId="29397561">
      <w:pPr>
        <w:widowControl/>
        <w:adjustRightInd w:val="0"/>
        <w:snapToGrid w:val="0"/>
        <w:spacing w:line="360" w:lineRule="auto"/>
        <w:rPr>
          <w:rFonts w:hint="eastAsia" w:ascii="宋体" w:hAnsi="宋体" w:eastAsia="宋体" w:cs="宋体"/>
          <w:color w:val="auto"/>
          <w:sz w:val="21"/>
          <w:szCs w:val="21"/>
          <w:highlight w:val="none"/>
        </w:rPr>
      </w:pPr>
    </w:p>
    <w:p w14:paraId="75BE1C2B">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549" w:name="_Toc28935"/>
      <w:bookmarkStart w:id="550" w:name="_Toc26320"/>
      <w:r>
        <w:rPr>
          <w:rFonts w:hint="eastAsia" w:ascii="宋体" w:hAnsi="宋体" w:eastAsia="宋体" w:cs="宋体"/>
          <w:b/>
          <w:color w:val="auto"/>
          <w:sz w:val="21"/>
          <w:szCs w:val="21"/>
          <w:highlight w:val="none"/>
        </w:rPr>
        <w:t>十、违约责任</w:t>
      </w:r>
      <w:bookmarkEnd w:id="549"/>
      <w:bookmarkEnd w:id="550"/>
    </w:p>
    <w:p w14:paraId="25AE855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乙方未按本合同约定配备必要的办公场所、设备或者服务人员的，甲方有权就违约事宜提出改正，如乙方仍拒不改正的，甲方有权选择解除本合同或服务合同，并没收全部履约担保。</w:t>
      </w:r>
    </w:p>
    <w:p w14:paraId="34E012CD">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在本合同履行过程中，无论何种原因，乙方均不得消极怠工或拒不履行合同义务（包括但不限于技术支持、专家会审、解答释疑、事故处理，修正检测报告及数据成果等），或履行的合同义务不符合要求的。如有违反，将视为乙方违约，甲方有权就违约事宜提出改正，要求乙方按壹万元/次承担违约金，若限期内未按照甲方要求进行整改或限期整改后不符合甲方要求的，甲方有权选择解除合同，要求乙方按暂定总合同价款（含税）的10%承担违约金，并有权依法委托有资质的第三方继续履行本合同义务，由此造成的一切损失由乙方承担。同时，甲方有权将情况如实报送至政府相关主管部门</w:t>
      </w:r>
      <w:r>
        <w:rPr>
          <w:rFonts w:hint="eastAsia" w:ascii="宋体" w:hAnsi="宋体" w:eastAsia="宋体" w:cs="宋体"/>
          <w:bCs/>
          <w:color w:val="auto"/>
          <w:sz w:val="21"/>
          <w:szCs w:val="21"/>
          <w:highlight w:val="none"/>
        </w:rPr>
        <w:t>。</w:t>
      </w:r>
    </w:p>
    <w:p w14:paraId="438CD1C0">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由于乙方原因造成检测报告、成果数据、文件等质量不合格，不能满足技术要求时，乙方除按合同约定承担责任外，其返工重新检测等产生的费用由乙方承担</w:t>
      </w:r>
      <w:r>
        <w:rPr>
          <w:rFonts w:hint="eastAsia" w:ascii="宋体" w:hAnsi="宋体" w:eastAsia="宋体" w:cs="宋体"/>
          <w:bCs/>
          <w:color w:val="auto"/>
          <w:sz w:val="21"/>
          <w:szCs w:val="21"/>
          <w:highlight w:val="none"/>
        </w:rPr>
        <w:t>。</w:t>
      </w:r>
    </w:p>
    <w:p w14:paraId="6B0D2F34">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履行期间，由于工程停建而终止合同或甲方要求解除合同时，双方互不承担赔偿责任。乙方未进行检测工作的，应退还甲方已预付的费用；已进行检测工作的，根据其中标报价按甲方审核确认实际完成的工作量进行结算。</w:t>
      </w:r>
    </w:p>
    <w:p w14:paraId="306DDBB0">
      <w:pPr>
        <w:adjustRightInd w:val="0"/>
        <w:snapToGrid w:val="0"/>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5.若非甲方原因，由于乙方原因未按甲方要求时间（日期）提交检测报告、成果数据、文件资料、检测方案的，或未按期履行其他义务的，每逾期一日，乙方按贰仟元/天承担违约金。逾期超过</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日的，甲方有权单方解除合同，且乙方须承担履约担保等额的违约金，同时有权没收履约担保。同时，造成甲方的经济损失（包括但不限于重新采购、委托第三方的费用），由乙方承担全部赔偿。</w:t>
      </w:r>
    </w:p>
    <w:p w14:paraId="1171A2C9">
      <w:pPr>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6.合同履行期间，乙方未达到的投标时承诺的事项，每次按暂定总合同价款（含税）的1%承担违约金。</w:t>
      </w:r>
    </w:p>
    <w:p w14:paraId="2105C71F">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乙方违反约定非法转包、分包的，甲方有权单方解除合同，乙方须向甲方支付与履约担保等额的违约金，同时有权没收履约担保，并赔偿由此给甲方造成的一切损失。如因非法转包、分包导致安全事故或人身损害事故的，造成甲方其他损失的或甲方被认定需承担赔偿责任的，甲方有权向乙方追偿并要求乙方承担人民币壹拾万元整的违约金。</w:t>
      </w:r>
    </w:p>
    <w:p w14:paraId="06C5309C">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乙方存在如下情形之一的，甲方有权书面通知乙方单方解除本合同，并由乙方承担履约担保等额的违约金，同时有权没收履约担保，给甲方造成损失的，乙方还足额应赔偿甲方：</w:t>
      </w:r>
    </w:p>
    <w:p w14:paraId="75DF8C11">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（1）提供虚假信息、误导或欺骗甲方及丙方，以谋取非法利益的；</w:t>
      </w:r>
    </w:p>
    <w:p w14:paraId="724AEB44">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（2）违反诚信信用原则，没有严格执行相关质量、服务，损害甲方、丙方或相关用户单位的利益的；</w:t>
      </w:r>
    </w:p>
    <w:p w14:paraId="2E3C7EFE">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（3）违反有关法律法规以及本合同的约定，损害甲方利益的；</w:t>
      </w:r>
    </w:p>
    <w:p w14:paraId="6E06CEC0">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（4）拒绝接受甲方、丙方及相关部门监督、检查的；</w:t>
      </w:r>
    </w:p>
    <w:p w14:paraId="574388C2">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（5）出现信用危机、财务危机、生产经营危机甚至破产、倒闭，无法继续履行本合同的；</w:t>
      </w:r>
    </w:p>
    <w:p w14:paraId="69D7C54A">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（6）采用非法手段进行不正当竞争的，构成恶劣影响；</w:t>
      </w:r>
    </w:p>
    <w:p w14:paraId="353C2510">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（7）违反本合同约定，泄露服务项目内容的。</w:t>
      </w:r>
    </w:p>
    <w:p w14:paraId="28833FE6">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应按及时足额向工人发放工资待遇以及其他劳动待遇等，不得无故拖欠或克扣，如有违反的，由乙方全部负责。如对甲方工作造成影响的，根据工人诉求，甲方有权通知丙方直接从未付服务费用中直接扣除予以支付，由此导致的法律后果由乙方全部承担。并由乙方承担履约担保等额的违约金。严重者报相关行政主管部门处理，甲方保留终止合同的权利。</w:t>
      </w:r>
    </w:p>
    <w:p w14:paraId="65531653">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乙方必须积极响应并接受相关部门的监督检查，若受到相关部门的批评，经调查认定情况属实的，视情节轻重要求其承担违约责任；造成恶劣影响的，甲方有权解除合同。</w:t>
      </w:r>
    </w:p>
    <w:p w14:paraId="7E4A20F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11</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在服务年限内，在履行本合同约定的义务过程中出现违反国家法律法规、主管部门规章制度、擅自提高价格或提供伪劣服务内容、服务质量低劣造成甲方损失等情况的，甲方有权视不同情况分别给予警告、抵扣履约担保或取消合同等处理。</w:t>
      </w:r>
    </w:p>
    <w:p w14:paraId="55584218">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未经甲方书面同意，乙方变更项目负责人或技术负责人的，甲方有权要求乙方按伍万元/人/次承担违约金。</w:t>
      </w:r>
    </w:p>
    <w:p w14:paraId="5ABC4C6A">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甲方每季度根据合同附件五《检测单位履约考核评分表》对乙方评价一次，出具考核评价结果。甲方将严格按照考核评分标准对乙方进行季度检查和考核。考评[70,80)分的，处相应付款周期内经甲方确认的检测费的10%作为违约金，考评[60,70)分的，处相应付款周期经甲方确认的检测费的20%作为违约金，考评60分以下的，处相应付款周期经甲方确认的检测</w:t>
      </w:r>
      <w:r>
        <w:rPr>
          <w:rFonts w:hint="eastAsia" w:ascii="宋体" w:hAnsi="宋体" w:eastAsia="宋体" w:cs="宋体"/>
          <w:bCs/>
          <w:color w:val="auto"/>
          <w:sz w:val="21"/>
          <w:szCs w:val="21"/>
          <w:highlight w:val="none"/>
          <w:lang w:val="en-US" w:eastAsia="zh-CN"/>
        </w:rPr>
        <w:t>费</w:t>
      </w:r>
      <w:r>
        <w:rPr>
          <w:rFonts w:hint="eastAsia" w:ascii="宋体" w:hAnsi="宋体" w:eastAsia="宋体" w:cs="宋体"/>
          <w:bCs/>
          <w:color w:val="auto"/>
          <w:sz w:val="21"/>
          <w:szCs w:val="21"/>
          <w:highlight w:val="none"/>
        </w:rPr>
        <w:t>的30%作为违约金。上述“[”代表闭区间，“)”代表开区间，如[70,80)代表该分数段范围为大于等于70且小于80。达到相应付款周期时,如乙方未申请支付本期费用, 甲方根据支付条件暂定本周期检测费并计算本周期内应缴纳的暂定违约金，乙方应予以缴纳。下一周期仍未申请时按上述做法执行，待到乙方申请支付费用时，根据合同付款流程确认检测费，同步对以往暂定违约金在本次一并确认并予以结算。</w:t>
      </w:r>
    </w:p>
    <w:p w14:paraId="4188076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依据本合同条款对乙方处以违约金、赔偿、扣款等款项的，乙方应在收到违约（赔偿或扣款等款项）处理通知书之日起的五个工作日内书面授权乙方相关工作人员将款项交至甲方指定账户（须备注本项目名称）。如规定时间内未按要求将款项交至指定账号，甲方有权不审批进度款。甲方指定收款账户信息：</w:t>
      </w:r>
    </w:p>
    <w:p w14:paraId="3B47105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开户名称：东莞市水务集团建设管理有限公司</w:t>
      </w:r>
    </w:p>
    <w:p w14:paraId="78D8DE8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银行账号：2010021309200628330</w:t>
      </w:r>
    </w:p>
    <w:p w14:paraId="50C2BFC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开户银行：中国工商银行股份有限公司东莞分行</w:t>
      </w:r>
    </w:p>
    <w:p w14:paraId="4A42AF4F">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.因乙方违约，</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通过司法途径维护自身权益的，乙方应承担</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由此支出的律师费、诉讼费、执行费、鉴定费、公证费、财产保全费及保险费等全部费用。</w:t>
      </w:r>
    </w:p>
    <w:p w14:paraId="174F1C25">
      <w:pPr>
        <w:adjustRightInd w:val="0"/>
        <w:snapToGrid w:val="0"/>
        <w:spacing w:line="360" w:lineRule="auto"/>
        <w:ind w:firstLine="420" w:firstLineChars="200"/>
        <w:rPr>
          <w:rFonts w:hint="eastAsia" w:ascii="宋体" w:hAnsi="宋体" w:eastAsia="宋体" w:cs="宋体"/>
          <w:bCs/>
          <w:color w:val="auto"/>
          <w:sz w:val="21"/>
          <w:szCs w:val="21"/>
          <w:highlight w:val="none"/>
        </w:rPr>
      </w:pPr>
    </w:p>
    <w:p w14:paraId="054DB48E">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551" w:name="_Toc8428"/>
      <w:bookmarkStart w:id="552" w:name="_Toc31226"/>
      <w:r>
        <w:rPr>
          <w:rFonts w:hint="eastAsia" w:ascii="宋体" w:hAnsi="宋体" w:eastAsia="宋体" w:cs="宋体"/>
          <w:b/>
          <w:color w:val="auto"/>
          <w:sz w:val="21"/>
          <w:szCs w:val="21"/>
          <w:highlight w:val="none"/>
        </w:rPr>
        <w:t>十一、履约担保</w:t>
      </w:r>
      <w:bookmarkEnd w:id="551"/>
      <w:bookmarkEnd w:id="552"/>
    </w:p>
    <w:p w14:paraId="5ADA873C">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2C12993F">
      <w:pPr>
        <w:widowControl/>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履约保证金（银行转账形式）金额为暂定总合同价款（含税）的5%为¥     元（大写人民币      ）；</w:t>
      </w:r>
    </w:p>
    <w:p w14:paraId="0AA30FBE">
      <w:pPr>
        <w:widowControl/>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银行不可撤销履约保函金额为暂定总合同价款（含税）的8%为¥     元（大写人民币      ）；</w:t>
      </w:r>
    </w:p>
    <w:p w14:paraId="7C439C60">
      <w:pPr>
        <w:widowControl/>
        <w:adjustRightInd/>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采用履约保证保险形式的金额为暂定总合同价款（含税）的8%</w:t>
      </w:r>
      <w:r>
        <w:rPr>
          <w:rFonts w:hint="eastAsia" w:ascii="宋体" w:hAnsi="宋体" w:eastAsia="宋体" w:cs="宋体"/>
          <w:color w:val="auto"/>
          <w:sz w:val="21"/>
          <w:szCs w:val="21"/>
          <w:highlight w:val="none"/>
        </w:rPr>
        <w:t>为¥     元（大写人民币      ）；</w:t>
      </w:r>
    </w:p>
    <w:p w14:paraId="160D880A">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担保公司履约担保书金额为暂定总合同价款（含税）的10%为¥     元（大写人民币      ）。</w:t>
      </w:r>
    </w:p>
    <w:p w14:paraId="3D9E9F16">
      <w:pPr>
        <w:widowControl/>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合同履行过程中，</w:t>
      </w:r>
      <w:r>
        <w:rPr>
          <w:rFonts w:hint="eastAsia" w:ascii="宋体" w:hAnsi="宋体" w:eastAsia="宋体" w:cs="宋体"/>
          <w:bCs/>
          <w:color w:val="auto"/>
          <w:kern w:val="0"/>
          <w:sz w:val="21"/>
          <w:szCs w:val="21"/>
          <w:highlight w:val="none"/>
          <w:lang w:eastAsia="zh-CN"/>
        </w:rPr>
        <w:t>乙方</w:t>
      </w:r>
      <w:r>
        <w:rPr>
          <w:rFonts w:hint="eastAsia" w:ascii="宋体" w:hAnsi="宋体" w:eastAsia="宋体" w:cs="宋体"/>
          <w:color w:val="auto"/>
          <w:kern w:val="0"/>
          <w:sz w:val="21"/>
          <w:szCs w:val="21"/>
          <w:highlight w:val="none"/>
        </w:rPr>
        <w:t>给</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造成的损失超过履约担保数额的，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还应当对超过部分予以赔偿，</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并依法追究</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的相应责任。</w:t>
      </w:r>
    </w:p>
    <w:p w14:paraId="6521DDA9">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2.履约担保用于补偿甲方因乙方不能完全履行其合同义务而蒙受的损失或其他合同约定的事项，如发生下列任一情况时，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有权依合同追究违约责任外，同时有权提取履约担保并进行相应处理：</w:t>
      </w:r>
    </w:p>
    <w:p w14:paraId="48062652">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将合同项下</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的权利义务全部转让给第三方，或未经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书面同意将部分权利义务转让给第三方的，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有权没收其履约担保。</w:t>
      </w:r>
    </w:p>
    <w:p w14:paraId="7807D6A1">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在合同履行期间，</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怠于履行合同义务，经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通知或要求承担违约金后仍拒不改正的，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可依法没收或适当扣除其履约担保。</w:t>
      </w:r>
    </w:p>
    <w:p w14:paraId="62E1D903">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在合同履行期间，因</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服</w:t>
      </w:r>
      <w:r>
        <w:rPr>
          <w:rFonts w:hint="eastAsia" w:ascii="宋体" w:hAnsi="宋体" w:eastAsia="宋体" w:cs="宋体"/>
          <w:color w:val="auto"/>
          <w:sz w:val="21"/>
          <w:szCs w:val="21"/>
          <w:highlight w:val="none"/>
        </w:rPr>
        <w:t>务质量问题造成损害、侵权损失（包括但不限于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经济损失、第三人人身财产损失等）、与其所雇用员工发生劳资纠纷、上访、闹事或其他影响</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生产经营等情况而其未及时妥善处理的，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有权使用履约担保予以支付或作出相应处理，由此产生的一切法律后果由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14:paraId="10EBC57D">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在合同履行期间，</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违约产生的违约金、赔偿、罚款或其他应付费用等款项，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有权直接从未付款项中直接扣除或启用履约担保予以支付。</w:t>
      </w:r>
    </w:p>
    <w:p w14:paraId="3024562B">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合同期内，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不能及时完成合同某项义务的，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有权提取履约担保用于处理该项工作。</w:t>
      </w:r>
    </w:p>
    <w:p w14:paraId="114EBFA3">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其他根据本合同约定或法律规定，</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可启用履约担保的情形。</w:t>
      </w:r>
    </w:p>
    <w:p w14:paraId="1D5FE94C">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以履约保证金（银行转账形式）提供履约担保的在依法完成本项目的所有合同义务，且结算完毕之后二十八（28）个日历天后，经</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确认，</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可向</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提交退回履约担保的申请。</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审核无异议后，办理履约担保退还手续，退回时一律以银行转账的形式无息退回到</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账户</w:t>
      </w:r>
      <w:r>
        <w:rPr>
          <w:rFonts w:hint="eastAsia" w:ascii="宋体" w:hAnsi="宋体" w:eastAsia="宋体" w:cs="宋体"/>
          <w:color w:val="auto"/>
          <w:kern w:val="0"/>
          <w:sz w:val="21"/>
          <w:szCs w:val="21"/>
          <w:highlight w:val="none"/>
        </w:rPr>
        <w:t>。</w:t>
      </w:r>
    </w:p>
    <w:p w14:paraId="1C448855">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4.如乙方提供不可撤销银行履约保函（或履约保证保险或担保公司履约担保书）作为履约担保的，不可撤销银行履约保函（或履约保证保险或担保公司履约担保书）应从</w:t>
      </w:r>
      <w:r>
        <w:rPr>
          <w:rFonts w:hint="eastAsia" w:ascii="宋体" w:hAnsi="宋体" w:eastAsia="宋体" w:cs="宋体"/>
          <w:color w:val="auto"/>
          <w:sz w:val="21"/>
          <w:szCs w:val="21"/>
          <w:highlight w:val="none"/>
          <w:lang w:eastAsia="zh-CN"/>
        </w:rPr>
        <w:t>合同签订之日起至合同期限届满并履行完毕相关服务义务且结算完毕之后二十八（28）个日历天内保持有效</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如果</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提交的履约担保的有效期届满时间先于招标文件、合同文件要求的，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应在原提交的履约担保有效期届满前15日内，无条件办理符合</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要求的履约担保延期手续，否则视为</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违约，</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或履约保证保险</w:t>
      </w:r>
      <w:r>
        <w:rPr>
          <w:rFonts w:hint="eastAsia" w:ascii="宋体" w:hAnsi="宋体" w:eastAsia="宋体" w:cs="宋体"/>
          <w:color w:val="auto"/>
          <w:kern w:val="0"/>
          <w:sz w:val="21"/>
          <w:szCs w:val="21"/>
          <w:highlight w:val="none"/>
          <w:lang w:val="en-US" w:eastAsia="zh-CN"/>
        </w:rPr>
        <w:t>或</w:t>
      </w:r>
      <w:r>
        <w:rPr>
          <w:rFonts w:hint="eastAsia" w:ascii="宋体" w:hAnsi="宋体" w:eastAsia="宋体" w:cs="宋体"/>
          <w:color w:val="auto"/>
          <w:kern w:val="0"/>
          <w:sz w:val="21"/>
          <w:szCs w:val="21"/>
          <w:highlight w:val="none"/>
        </w:rPr>
        <w:t>担保公司履约担保书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到期后</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未按</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要求重新提供的，</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以履约担保金额为限承担违约金，</w:t>
      </w:r>
      <w:r>
        <w:rPr>
          <w:rFonts w:hint="eastAsia" w:ascii="宋体" w:hAnsi="宋体" w:eastAsia="宋体" w:cs="宋体"/>
          <w:color w:val="auto"/>
          <w:sz w:val="21"/>
          <w:szCs w:val="21"/>
          <w:highlight w:val="none"/>
        </w:rPr>
        <w:t>违约金可直接由丙方从未付款项中扣除并支付给甲方。</w:t>
      </w:r>
    </w:p>
    <w:p w14:paraId="7CCEA9B7">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w:t>
      </w:r>
      <w:r>
        <w:rPr>
          <w:rFonts w:hint="eastAsia" w:ascii="宋体" w:hAnsi="宋体" w:eastAsia="宋体" w:cs="宋体"/>
          <w:color w:val="auto"/>
          <w:kern w:val="0"/>
          <w:sz w:val="21"/>
          <w:szCs w:val="21"/>
          <w:highlight w:val="none"/>
        </w:rPr>
        <w:t>日内予以补足</w:t>
      </w:r>
      <w:r>
        <w:rPr>
          <w:rFonts w:hint="eastAsia" w:ascii="宋体" w:hAnsi="宋体" w:eastAsia="宋体" w:cs="宋体"/>
          <w:color w:val="auto"/>
          <w:sz w:val="21"/>
          <w:szCs w:val="21"/>
          <w:highlight w:val="none"/>
        </w:rPr>
        <w:t>。逾期不予补足的，甲方有权按需补足的金额要求乙方承担违约金，并要求限期补足。如乙方仍不补足的，甲方有权单方解除合同</w:t>
      </w:r>
      <w:r>
        <w:rPr>
          <w:rFonts w:hint="eastAsia" w:ascii="宋体" w:hAnsi="宋体" w:eastAsia="宋体" w:cs="宋体"/>
          <w:color w:val="auto"/>
          <w:kern w:val="0"/>
          <w:sz w:val="21"/>
          <w:szCs w:val="21"/>
          <w:highlight w:val="none"/>
        </w:rPr>
        <w:t>，违约金可直接从未付合同款或履约担保中扣除</w:t>
      </w:r>
      <w:r>
        <w:rPr>
          <w:rFonts w:hint="eastAsia" w:ascii="宋体" w:hAnsi="宋体" w:eastAsia="宋体" w:cs="宋体"/>
          <w:color w:val="auto"/>
          <w:sz w:val="21"/>
          <w:szCs w:val="21"/>
          <w:highlight w:val="none"/>
        </w:rPr>
        <w:t>。</w:t>
      </w:r>
    </w:p>
    <w:p w14:paraId="4AA2E7A1">
      <w:pPr>
        <w:widowControl/>
        <w:adjustRightInd w:val="0"/>
        <w:snapToGrid w:val="0"/>
        <w:spacing w:line="360" w:lineRule="auto"/>
        <w:rPr>
          <w:rFonts w:hint="eastAsia" w:ascii="宋体" w:hAnsi="宋体" w:eastAsia="宋体" w:cs="宋体"/>
          <w:color w:val="auto"/>
          <w:sz w:val="21"/>
          <w:szCs w:val="21"/>
          <w:highlight w:val="none"/>
        </w:rPr>
      </w:pPr>
    </w:p>
    <w:p w14:paraId="723235F6">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553" w:name="_Toc2445"/>
      <w:bookmarkStart w:id="554" w:name="_Toc14555"/>
      <w:r>
        <w:rPr>
          <w:rFonts w:hint="eastAsia" w:ascii="宋体" w:hAnsi="宋体" w:eastAsia="宋体" w:cs="宋体"/>
          <w:b/>
          <w:color w:val="auto"/>
          <w:sz w:val="21"/>
          <w:szCs w:val="21"/>
          <w:highlight w:val="none"/>
        </w:rPr>
        <w:t>十二、其他约定</w:t>
      </w:r>
      <w:bookmarkEnd w:id="553"/>
      <w:bookmarkEnd w:id="554"/>
    </w:p>
    <w:p w14:paraId="70E4EBB9">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本合同专用条款第十二条“其他约定”若与本合同其他条款内容不相一致的，以第十二条优先解释、处理。</w:t>
      </w:r>
    </w:p>
    <w:p w14:paraId="484049DF">
      <w:pPr>
        <w:widowControl/>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1.支付、结算条款一览表</w:t>
      </w:r>
    </w:p>
    <w:tbl>
      <w:tblPr>
        <w:tblStyle w:val="37"/>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087"/>
        <w:gridCol w:w="8321"/>
      </w:tblGrid>
      <w:tr w14:paraId="3718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33AFB24A">
            <w:pPr>
              <w:pStyle w:val="5"/>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序号</w:t>
            </w:r>
          </w:p>
        </w:tc>
        <w:tc>
          <w:tcPr>
            <w:tcW w:w="1087" w:type="dxa"/>
            <w:vAlign w:val="center"/>
          </w:tcPr>
          <w:p w14:paraId="5C787410">
            <w:pPr>
              <w:pStyle w:val="5"/>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类别</w:t>
            </w:r>
          </w:p>
        </w:tc>
        <w:tc>
          <w:tcPr>
            <w:tcW w:w="8321" w:type="dxa"/>
            <w:vAlign w:val="center"/>
          </w:tcPr>
          <w:p w14:paraId="1BB3A977">
            <w:pPr>
              <w:pStyle w:val="5"/>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具体条款</w:t>
            </w:r>
          </w:p>
        </w:tc>
      </w:tr>
      <w:tr w14:paraId="7761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5E2084BA">
            <w:pPr>
              <w:pStyle w:val="5"/>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1087" w:type="dxa"/>
            <w:vAlign w:val="center"/>
          </w:tcPr>
          <w:p w14:paraId="16D68A78">
            <w:pPr>
              <w:pStyle w:val="5"/>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定金或预付款</w:t>
            </w:r>
          </w:p>
        </w:tc>
        <w:tc>
          <w:tcPr>
            <w:tcW w:w="8321" w:type="dxa"/>
            <w:vAlign w:val="center"/>
          </w:tcPr>
          <w:p w14:paraId="2FEFD3BC">
            <w:pPr>
              <w:keepNext w:val="0"/>
              <w:keepLines w:val="0"/>
              <w:suppressLineNumbers w:val="0"/>
              <w:wordWrap w:val="0"/>
              <w:spacing w:before="0" w:beforeAutospacing="0" w:after="0" w:afterAutospacing="0" w:line="360" w:lineRule="auto"/>
              <w:ind w:left="0" w:right="0"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丙方向乙方支付定金金额: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或预付款的金额：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3EA685C3">
            <w:pPr>
              <w:keepNext w:val="0"/>
              <w:keepLines w:val="0"/>
              <w:suppressLineNumbers w:val="0"/>
              <w:wordWrap w:val="0"/>
              <w:adjustRightInd w:val="0"/>
              <w:snapToGrid w:val="0"/>
              <w:spacing w:before="0" w:beforeAutospacing="0" w:after="0" w:afterAutospacing="0" w:line="360" w:lineRule="auto"/>
              <w:ind w:left="0" w:right="0" w:firstLine="422" w:firstLineChars="201"/>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定金或预付款在进度款中的抵扣办法：</w:t>
            </w:r>
            <w:r>
              <w:rPr>
                <w:rFonts w:hint="eastAsia" w:ascii="宋体" w:hAnsi="宋体" w:eastAsia="宋体" w:cs="宋体"/>
                <w:color w:val="auto"/>
                <w:sz w:val="21"/>
                <w:szCs w:val="21"/>
                <w:highlight w:val="none"/>
                <w:u w:val="single"/>
              </w:rPr>
              <w:t xml:space="preserve">   /   </w:t>
            </w:r>
          </w:p>
        </w:tc>
      </w:tr>
      <w:tr w14:paraId="5D8C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357E276C">
            <w:pPr>
              <w:pStyle w:val="5"/>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c>
          <w:tcPr>
            <w:tcW w:w="1087" w:type="dxa"/>
            <w:vAlign w:val="center"/>
          </w:tcPr>
          <w:p w14:paraId="451173DA">
            <w:pPr>
              <w:pStyle w:val="5"/>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检测费用支付方式</w:t>
            </w:r>
          </w:p>
        </w:tc>
        <w:tc>
          <w:tcPr>
            <w:tcW w:w="8321" w:type="dxa"/>
            <w:vAlign w:val="center"/>
          </w:tcPr>
          <w:p w14:paraId="73863238">
            <w:pPr>
              <w:keepNext w:val="0"/>
              <w:keepLines w:val="0"/>
              <w:widowControl w:val="0"/>
              <w:suppressLineNumbers w:val="0"/>
              <w:wordWrap/>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向甲方、丙方承诺，丙方有权直接向乙方支付合同价款，也有权委托甲方向乙方代付价款，具体支付方式以甲方通知为准，乙方对此不持异议。如丙方委托甲方向乙方代付工程价款的，因甲方系受丙方委托代付，乙方承诺不得就合同款项问题向甲方主张任何权利，乙方同意甲方亦无需承担任何责任；如因款项支付产生纠纷的(包括但不限于诉讼等)，由乙方与丙方协调处理，与甲方无关。</w:t>
            </w:r>
          </w:p>
          <w:p w14:paraId="21415980">
            <w:pPr>
              <w:keepNext w:val="0"/>
              <w:keepLines w:val="0"/>
              <w:widowControl w:val="0"/>
              <w:suppressLineNumbers w:val="0"/>
              <w:wordWrap/>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2、以季度为单位，即按季度计量支付进度款，乙方须向甲方提供相应的正式检测报告，经监理人及甲方审核通过后，</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应在乙方提交对应的请款报告30天内向乙方支付进度款。</w:t>
            </w:r>
          </w:p>
          <w:p w14:paraId="4C0D1453">
            <w:pPr>
              <w:keepNext w:val="0"/>
              <w:keepLines w:val="0"/>
              <w:widowControl w:val="0"/>
              <w:suppressLineNumbers w:val="0"/>
              <w:wordWrap/>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以季度为单位按经监理人及甲方审核通过的检测报告所涉款项的80%支付本合同进度款，但</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累计支付的进度款不超过暂定总合同价款价税合计的80%，待工程竣工验收合格，项目结算完毕，并提交请款报告后30天内，</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按结算价一次性支付余款。</w:t>
            </w:r>
          </w:p>
          <w:p w14:paraId="0AA248E1">
            <w:pPr>
              <w:keepNext w:val="0"/>
              <w:keepLines w:val="0"/>
              <w:widowControl w:val="0"/>
              <w:suppressLineNumbers w:val="0"/>
              <w:wordWrap/>
              <w:adjustRightInd w:val="0"/>
              <w:snapToGrid w:val="0"/>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4、乙方收取每笔款项前，在提交请款报告的同时一并提供等额有效的增值税普通发票，</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在收到相关请款材料审核后支付；乙方逾期提交请款材料或提供的发票不合格的，</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的付款时间可相应顺延，且不视为违约。因支付产生的相关银行手续费用，根据有关银行规定执行，如不能明确费用承担主体的，相关手续费用由双方各承担50%。由于乙方提供的发票不符合税法规定，给</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造成的损失由乙方承担赔偿责任。</w:t>
            </w:r>
          </w:p>
        </w:tc>
      </w:tr>
      <w:tr w14:paraId="7B5A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68388BA0">
            <w:pPr>
              <w:pStyle w:val="5"/>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w:t>
            </w:r>
          </w:p>
        </w:tc>
        <w:tc>
          <w:tcPr>
            <w:tcW w:w="1087" w:type="dxa"/>
            <w:vAlign w:val="center"/>
          </w:tcPr>
          <w:p w14:paraId="55EE6158">
            <w:pPr>
              <w:pStyle w:val="5"/>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合同价款结算</w:t>
            </w:r>
          </w:p>
        </w:tc>
        <w:tc>
          <w:tcPr>
            <w:tcW w:w="8321" w:type="dxa"/>
            <w:vAlign w:val="center"/>
          </w:tcPr>
          <w:p w14:paraId="40E201FE">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暂定总合同价款（即销售额，不含乙方销项税额）（大写）：人民币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）。检测服务系数为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w:t>
            </w:r>
          </w:p>
          <w:p w14:paraId="0BAAD684">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依法计得并根据本合同约定确定的销项税额由丙方或甲方承担。根据《中华人民共和国增值税暂行条例》(国务院令第691号修订版)及当前税务部门的相关规定，本合同项目的增值税税率为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%，对应暂定总合同价款的销项税额为人民币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）。增值税税率根据《中华人民共和国增值税暂行条例》（国务院令第691号修订版）及当前税务部门的相关规定,支付和结算时按实进行调整。</w:t>
            </w:r>
          </w:p>
          <w:p w14:paraId="3307BA79">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暂定总合同价款价税合计（以下简称“暂定总合同价款（含税）”，大写）：人民币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698DE02D">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合同附件一《工程量清单计价表》的不含税综合单价（即结算不含税综合单价）等于招标文件附件《工程量清单计价表》列出的不含税综合单价乘以中标报价（检测服务系数），结算时不作调整</w:t>
            </w:r>
            <w:r>
              <w:rPr>
                <w:rFonts w:hint="eastAsia" w:ascii="宋体" w:hAnsi="宋体" w:eastAsia="宋体" w:cs="宋体"/>
                <w:color w:val="auto"/>
                <w:sz w:val="21"/>
                <w:szCs w:val="21"/>
                <w:highlight w:val="none"/>
              </w:rPr>
              <w:t>，再结合本项目最终经甲方（含其委托的第三方审核机构）、监理人审核确认的检测（试验）方案及甲方（含其委托的第三方审核机构）、监理人确认的实际检测（试验）工作量按实结算，但最终结算价不得超出暂定总合同价款（含税）。</w:t>
            </w:r>
          </w:p>
          <w:p w14:paraId="56D37B1E">
            <w:pPr>
              <w:keepNext w:val="0"/>
              <w:keepLines w:val="0"/>
              <w:widowControl w:val="0"/>
              <w:suppressLineNumbers w:val="0"/>
              <w:wordWrap/>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不含税</w:t>
            </w:r>
            <w:r>
              <w:rPr>
                <w:rFonts w:hint="eastAsia" w:ascii="宋体" w:hAnsi="宋体" w:eastAsia="宋体" w:cs="宋体"/>
                <w:color w:val="auto"/>
                <w:sz w:val="21"/>
                <w:szCs w:val="21"/>
                <w:highlight w:val="none"/>
              </w:rPr>
              <w:t>综合单价包含</w:t>
            </w:r>
            <w:r>
              <w:rPr>
                <w:rFonts w:hint="eastAsia" w:ascii="宋体" w:hAnsi="宋体" w:eastAsia="宋体" w:cs="宋体"/>
                <w:color w:val="auto"/>
                <w:kern w:val="2"/>
                <w:sz w:val="21"/>
                <w:szCs w:val="21"/>
                <w:highlight w:val="none"/>
              </w:rPr>
              <w:t>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销项税额以外的税金</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报价过程产生的费用、办理履约担保费用、水电及进退场、差旅、驻地、办公设施、用品、食宿费、交通、通讯、施工配合费、保险费、风险费、检测方案的审查及专家论证费等完成本项目服务相关的直接及间接费用</w:t>
            </w:r>
            <w:r>
              <w:rPr>
                <w:rFonts w:hint="eastAsia" w:ascii="宋体" w:hAnsi="宋体" w:eastAsia="宋体" w:cs="宋体"/>
                <w:color w:val="auto"/>
                <w:sz w:val="21"/>
                <w:szCs w:val="21"/>
                <w:highlight w:val="none"/>
              </w:rPr>
              <w:t>。除另有约定外，本工程检测（试验）的</w:t>
            </w:r>
            <w:r>
              <w:rPr>
                <w:rFonts w:hint="eastAsia" w:ascii="宋体" w:hAnsi="宋体" w:eastAsia="宋体" w:cs="宋体"/>
                <w:color w:val="auto"/>
                <w:sz w:val="21"/>
                <w:szCs w:val="21"/>
                <w:highlight w:val="none"/>
                <w:lang w:val="en-US" w:eastAsia="zh-CN"/>
              </w:rPr>
              <w:t>不含税</w:t>
            </w:r>
            <w:r>
              <w:rPr>
                <w:rFonts w:hint="eastAsia" w:ascii="宋体" w:hAnsi="宋体" w:eastAsia="宋体" w:cs="宋体"/>
                <w:color w:val="auto"/>
                <w:sz w:val="21"/>
                <w:szCs w:val="21"/>
                <w:highlight w:val="none"/>
              </w:rPr>
              <w:t>综合单价在合同实施期间不因任何因素而调整（包括但不限于工程的工期延长、检测工作量变化等），</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val="en-US" w:eastAsia="zh-CN"/>
              </w:rPr>
              <w:t>丙方</w:t>
            </w:r>
            <w:r>
              <w:rPr>
                <w:rFonts w:hint="eastAsia" w:ascii="宋体" w:hAnsi="宋体" w:eastAsia="宋体" w:cs="宋体"/>
                <w:color w:val="auto"/>
                <w:sz w:val="21"/>
                <w:szCs w:val="21"/>
                <w:highlight w:val="none"/>
              </w:rPr>
              <w:t>也不承担任何额外费用。检测时，如需土建施工单位配合或向其租借设备时，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自行与施工单位协调，配合及租借费用。</w:t>
            </w:r>
          </w:p>
        </w:tc>
      </w:tr>
      <w:tr w14:paraId="4140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73BFAC6E">
            <w:pPr>
              <w:pStyle w:val="5"/>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c>
          <w:tcPr>
            <w:tcW w:w="1087" w:type="dxa"/>
            <w:vAlign w:val="center"/>
          </w:tcPr>
          <w:p w14:paraId="1370C1A8">
            <w:pPr>
              <w:pStyle w:val="5"/>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kern w:val="2"/>
                <w:sz w:val="21"/>
                <w:szCs w:val="21"/>
                <w:highlight w:val="none"/>
              </w:rPr>
              <w:t>第三方检测合同计费依据</w:t>
            </w:r>
          </w:p>
        </w:tc>
        <w:tc>
          <w:tcPr>
            <w:tcW w:w="8321" w:type="dxa"/>
            <w:vAlign w:val="center"/>
          </w:tcPr>
          <w:p w14:paraId="0709849C">
            <w:pPr>
              <w:keepNext w:val="0"/>
              <w:keepLines w:val="0"/>
              <w:suppressLineNumbers w:val="0"/>
              <w:adjustRightInd w:val="0"/>
              <w:snapToGrid w:val="0"/>
              <w:spacing w:before="0" w:beforeAutospacing="0" w:after="0" w:afterAutospacing="0" w:line="360" w:lineRule="auto"/>
              <w:ind w:left="0" w:right="0"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（1）本项目的计费标准按照合同附件一《工程量清单计价表》（详见附件）中的不含税</w:t>
            </w:r>
            <w:r>
              <w:rPr>
                <w:rFonts w:hint="eastAsia" w:ascii="宋体" w:hAnsi="宋体" w:eastAsia="宋体" w:cs="宋体"/>
                <w:color w:val="auto"/>
                <w:sz w:val="21"/>
                <w:szCs w:val="21"/>
                <w:highlight w:val="none"/>
              </w:rPr>
              <w:t>综合单价×实际检测工作量进行结算。</w:t>
            </w:r>
          </w:p>
          <w:p w14:paraId="304A5F2C">
            <w:pPr>
              <w:keepNext w:val="0"/>
              <w:keepLines w:val="0"/>
              <w:suppressLineNumbers w:val="0"/>
              <w:adjustRightInd w:val="0"/>
              <w:snapToGrid w:val="0"/>
              <w:spacing w:before="0" w:beforeAutospacing="0" w:after="0" w:afterAutospacing="0" w:line="360" w:lineRule="auto"/>
              <w:ind w:left="0" w:right="0"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量清单计价表》不作为乙方最终服务范围及业务承接数量的保证，甲方有权根据实际需求对检测工程量进行优化调整，最终服务费用按实际发生工程量结算，但最终结算价不得超出暂定总合同价款（含税）。在合同服务期内，乙方不得因实际检测项目数量及服务费用的增减而要求甲方提供任何形式的补偿或赔偿，或只按甲方暂定的《工程量清单计价表》提供相应的对应服务。否则，视为乙方违约，甲方有权依据合同约定追究乙方的违约责任。</w:t>
            </w:r>
          </w:p>
          <w:p w14:paraId="220071D7">
            <w:pPr>
              <w:keepNext w:val="0"/>
              <w:keepLines w:val="0"/>
              <w:suppressLineNumbers w:val="0"/>
              <w:adjustRightInd w:val="0"/>
              <w:snapToGrid w:val="0"/>
              <w:spacing w:before="0" w:beforeAutospacing="0" w:after="0" w:afterAutospacing="0" w:line="360" w:lineRule="auto"/>
              <w:ind w:left="0" w:right="0"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（3）对于《工程量清单计价表》外新增的检测项目，不含税综合单价按以下方法计算：</w:t>
            </w:r>
          </w:p>
          <w:p w14:paraId="4EC05C97">
            <w:pPr>
              <w:keepNext w:val="0"/>
              <w:keepLines w:val="0"/>
              <w:suppressLineNumbers w:val="0"/>
              <w:adjustRightInd w:val="0"/>
              <w:snapToGrid w:val="0"/>
              <w:spacing w:before="0" w:beforeAutospacing="0" w:after="0" w:afterAutospacing="0" w:line="360" w:lineRule="auto"/>
              <w:ind w:left="0" w:right="0"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①《东莞市建设工程检测行业参考收费标准（2023版）》（东检协字（2023）3号）对应项参考单价÷1.06×</w:t>
            </w:r>
            <w:r>
              <w:rPr>
                <w:rFonts w:hint="eastAsia" w:ascii="宋体" w:hAnsi="宋体" w:eastAsia="宋体" w:cs="宋体"/>
                <w:bCs/>
                <w:color w:val="auto"/>
                <w:sz w:val="21"/>
                <w:szCs w:val="21"/>
                <w:highlight w:val="none"/>
                <w:lang w:eastAsia="zh-CN"/>
              </w:rPr>
              <w:t>中标检测服务系数</w:t>
            </w:r>
            <w:r>
              <w:rPr>
                <w:rFonts w:hint="eastAsia" w:ascii="宋体" w:hAnsi="宋体" w:eastAsia="宋体" w:cs="宋体"/>
                <w:bCs/>
                <w:color w:val="auto"/>
                <w:sz w:val="21"/>
                <w:szCs w:val="21"/>
                <w:highlight w:val="none"/>
              </w:rPr>
              <w:t>；</w:t>
            </w:r>
          </w:p>
          <w:p w14:paraId="6B23CBF6">
            <w:pPr>
              <w:keepNext w:val="0"/>
              <w:keepLines w:val="0"/>
              <w:suppressLineNumbers w:val="0"/>
              <w:adjustRightInd w:val="0"/>
              <w:snapToGrid w:val="0"/>
              <w:spacing w:before="0" w:beforeAutospacing="0" w:after="0" w:afterAutospacing="0" w:line="360" w:lineRule="auto"/>
              <w:ind w:left="0" w:right="0"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②《东莞市建设工程检测行业参考收费标准（2023版）》（东检协字（2023）3号）中无对应项，则按照《广东省房屋建筑和市政工程工程质量安全检测收费指导价》（粤建检协〔2015〕8号）对应项单价÷1.06×</w:t>
            </w:r>
            <w:r>
              <w:rPr>
                <w:rFonts w:hint="eastAsia" w:ascii="宋体" w:hAnsi="宋体" w:eastAsia="宋体" w:cs="宋体"/>
                <w:bCs/>
                <w:color w:val="auto"/>
                <w:sz w:val="21"/>
                <w:szCs w:val="21"/>
                <w:highlight w:val="none"/>
                <w:lang w:eastAsia="zh-CN"/>
              </w:rPr>
              <w:t>中标检测服务系数</w:t>
            </w:r>
            <w:r>
              <w:rPr>
                <w:rFonts w:hint="eastAsia" w:ascii="宋体" w:hAnsi="宋体" w:eastAsia="宋体" w:cs="宋体"/>
                <w:bCs/>
                <w:color w:val="auto"/>
                <w:sz w:val="21"/>
                <w:szCs w:val="21"/>
                <w:highlight w:val="none"/>
              </w:rPr>
              <w:t>；</w:t>
            </w:r>
          </w:p>
          <w:p w14:paraId="4C123DD3">
            <w:pPr>
              <w:keepNext w:val="0"/>
              <w:keepLines w:val="0"/>
              <w:suppressLineNumbers w:val="0"/>
              <w:adjustRightInd w:val="0"/>
              <w:snapToGrid w:val="0"/>
              <w:spacing w:before="0" w:beforeAutospacing="0" w:after="0" w:afterAutospacing="0" w:line="360" w:lineRule="auto"/>
              <w:ind w:left="0" w:right="0"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东莞市建设工程检测行业参考收费标准（2023版）》（东检协字（2023）3号）与《广东省房屋建筑和市政工程工程质量安全检测收费指导价》（粤建检协〔2015〕8号）均无对应项的，由甲方结合本地及周边同类城市市场询价</w:t>
            </w:r>
            <w:r>
              <w:rPr>
                <w:rFonts w:hint="eastAsia" w:ascii="宋体" w:hAnsi="宋体" w:eastAsia="宋体" w:cs="宋体"/>
                <w:color w:val="auto"/>
                <w:sz w:val="21"/>
                <w:szCs w:val="21"/>
                <w:highlight w:val="none"/>
              </w:rPr>
              <w:t>的不含税综合单价</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中标检测服务系数</w:t>
            </w:r>
            <w:r>
              <w:rPr>
                <w:rFonts w:hint="eastAsia" w:ascii="宋体" w:hAnsi="宋体" w:eastAsia="宋体" w:cs="宋体"/>
                <w:bCs/>
                <w:color w:val="auto"/>
                <w:sz w:val="21"/>
                <w:szCs w:val="21"/>
                <w:highlight w:val="none"/>
              </w:rPr>
              <w:t>。</w:t>
            </w:r>
          </w:p>
          <w:p w14:paraId="3ABE3F85">
            <w:pPr>
              <w:keepNext w:val="0"/>
              <w:keepLines w:val="0"/>
              <w:suppressLineNumbers w:val="0"/>
              <w:adjustRightInd w:val="0"/>
              <w:snapToGrid w:val="0"/>
              <w:spacing w:before="0" w:beforeAutospacing="0" w:after="0" w:afterAutospacing="0" w:line="360" w:lineRule="auto"/>
              <w:ind w:left="0" w:right="0"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以上不含税综合单价均保留两位小数。</w:t>
            </w:r>
          </w:p>
        </w:tc>
      </w:tr>
      <w:tr w14:paraId="6A6B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4" w:hRule="atLeast"/>
          <w:jc w:val="center"/>
        </w:trPr>
        <w:tc>
          <w:tcPr>
            <w:tcW w:w="960" w:type="dxa"/>
            <w:vAlign w:val="center"/>
          </w:tcPr>
          <w:p w14:paraId="5F96958A">
            <w:pPr>
              <w:pStyle w:val="5"/>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w:t>
            </w:r>
          </w:p>
        </w:tc>
        <w:tc>
          <w:tcPr>
            <w:tcW w:w="1087" w:type="dxa"/>
            <w:vAlign w:val="center"/>
          </w:tcPr>
          <w:p w14:paraId="3C15F3E0">
            <w:pPr>
              <w:pStyle w:val="5"/>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结算调整规则、范围及方式</w:t>
            </w:r>
          </w:p>
        </w:tc>
        <w:tc>
          <w:tcPr>
            <w:tcW w:w="8321" w:type="dxa"/>
            <w:vAlign w:val="center"/>
          </w:tcPr>
          <w:p w14:paraId="3CC7C63B">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结算调整的范围：因设计变更、改线或者重大工艺变更等工程变更引起的检测（试验）项目的变更，包含检测项目增减和已有检测项目中工作量的增减，乙方在实施前，须提出变更申请，经本工程的设计人、监理人及甲方（含其委托的第三方审核机构）批准后方可实施。</w:t>
            </w:r>
          </w:p>
          <w:p w14:paraId="6D777F04">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（2）工程变更项目检测的计价：</w:t>
            </w:r>
            <w:r>
              <w:rPr>
                <w:rFonts w:hint="eastAsia" w:ascii="宋体" w:hAnsi="宋体" w:eastAsia="宋体" w:cs="宋体"/>
                <w:b/>
                <w:bCs/>
                <w:color w:val="auto"/>
                <w:sz w:val="21"/>
                <w:szCs w:val="21"/>
                <w:highlight w:val="none"/>
              </w:rPr>
              <w:t>合同价中已有适用于变更检测项目的不含税综合单价，按合同已有的不含税综合单价变更合同价款；合同中已有类似变更检测项目的不含税综合单价，可参照类似检测项目不含税综合单价变更合同价款；合同中没有适用于变更检测项目的不含税综合单价，经批准变更后，按照《东莞市建设工程检测行业参考收费标准（2023版）》（东检协字（2023）3号）对应项参考单价÷1.06×</w:t>
            </w:r>
            <w:r>
              <w:rPr>
                <w:rFonts w:hint="eastAsia" w:ascii="宋体" w:hAnsi="宋体" w:eastAsia="宋体" w:cs="宋体"/>
                <w:b/>
                <w:color w:val="auto"/>
                <w:sz w:val="21"/>
                <w:szCs w:val="21"/>
                <w:highlight w:val="none"/>
                <w:lang w:eastAsia="zh-CN"/>
              </w:rPr>
              <w:t>中标检测服务系数</w:t>
            </w:r>
            <w:r>
              <w:rPr>
                <w:rFonts w:hint="eastAsia" w:ascii="宋体" w:hAnsi="宋体" w:eastAsia="宋体" w:cs="宋体"/>
                <w:b/>
                <w:bCs/>
                <w:color w:val="auto"/>
                <w:sz w:val="21"/>
                <w:szCs w:val="21"/>
                <w:highlight w:val="none"/>
              </w:rPr>
              <w:t>，《东莞市建设工程检测行业参考收费标准(2023版)》（东检协字（2023）3号）中无对应项，则按照《广东省房屋建筑和市政工程工程质量安全检测收费指导价》（粤建检协〔2015〕8号）对应项单价÷1.06×</w:t>
            </w:r>
            <w:r>
              <w:rPr>
                <w:rFonts w:hint="eastAsia" w:ascii="宋体" w:hAnsi="宋体" w:eastAsia="宋体" w:cs="宋体"/>
                <w:b/>
                <w:color w:val="auto"/>
                <w:sz w:val="21"/>
                <w:szCs w:val="21"/>
                <w:highlight w:val="none"/>
                <w:lang w:eastAsia="zh-CN"/>
              </w:rPr>
              <w:t>中标检测服务系数</w:t>
            </w:r>
            <w:r>
              <w:rPr>
                <w:rFonts w:hint="eastAsia" w:ascii="宋体" w:hAnsi="宋体" w:eastAsia="宋体" w:cs="宋体"/>
                <w:b/>
                <w:bCs/>
                <w:color w:val="auto"/>
                <w:sz w:val="21"/>
                <w:szCs w:val="21"/>
                <w:highlight w:val="none"/>
              </w:rPr>
              <w:t>,《东莞市建设工程检测行业参考收费标准(2023版)》（东检协字（2023）3号）与《广东省房屋建筑和市政工程工程质量安全检测收费指导价》（粤建检协〔2015〕8号）均无对应项的，由甲方结合本地及周边同类城市市场询价的不含税综合单价×</w:t>
            </w:r>
            <w:r>
              <w:rPr>
                <w:rFonts w:hint="eastAsia" w:ascii="宋体" w:hAnsi="宋体" w:eastAsia="宋体" w:cs="宋体"/>
                <w:b/>
                <w:color w:val="auto"/>
                <w:sz w:val="21"/>
                <w:szCs w:val="21"/>
                <w:highlight w:val="none"/>
                <w:lang w:eastAsia="zh-CN"/>
              </w:rPr>
              <w:t>中标检测服务系数</w:t>
            </w:r>
            <w:r>
              <w:rPr>
                <w:rFonts w:hint="eastAsia" w:ascii="宋体" w:hAnsi="宋体" w:eastAsia="宋体" w:cs="宋体"/>
                <w:b/>
                <w:bCs/>
                <w:color w:val="auto"/>
                <w:sz w:val="21"/>
                <w:szCs w:val="21"/>
                <w:highlight w:val="none"/>
              </w:rPr>
              <w:t>计算。所有变更的检测项目均须书面向甲方申报，经甲方（含其委托的第三方审核机构）审核批准同意后方可实施。</w:t>
            </w:r>
          </w:p>
          <w:p w14:paraId="1ADE7492">
            <w:pPr>
              <w:keepNext w:val="0"/>
              <w:keepLines w:val="0"/>
              <w:suppressLineNumbers w:val="0"/>
              <w:adjustRightInd w:val="0"/>
              <w:snapToGrid w:val="0"/>
              <w:spacing w:before="0" w:beforeAutospacing="0" w:after="0" w:afterAutospacing="0" w:line="360" w:lineRule="auto"/>
              <w:ind w:left="0" w:right="0"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3）在完成所有合同内容并具备结算条件3个月后，仍未报结算资料，甲方将书面发函督促办理结算，函中明确接到函件10个工作日后，仍未提交结算资料，或不配合甲方完成结算工作，丙方或甲方将根据已支付的进度款进行单方结算，由此所产生的法律责任均由乙方承担。</w:t>
            </w:r>
          </w:p>
        </w:tc>
      </w:tr>
    </w:tbl>
    <w:p w14:paraId="5F788C3C">
      <w:p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4A71A35A">
      <w:pPr>
        <w:widowControl/>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2.权利和</w:t>
      </w:r>
      <w:r>
        <w:rPr>
          <w:rFonts w:hint="eastAsia" w:ascii="宋体" w:hAnsi="宋体" w:eastAsia="宋体" w:cs="宋体"/>
          <w:color w:val="auto"/>
          <w:sz w:val="21"/>
          <w:szCs w:val="21"/>
          <w:highlight w:val="none"/>
        </w:rPr>
        <w:t>义务</w:t>
      </w:r>
      <w:r>
        <w:rPr>
          <w:rFonts w:hint="eastAsia" w:ascii="宋体" w:hAnsi="宋体" w:eastAsia="宋体" w:cs="宋体"/>
          <w:bCs/>
          <w:color w:val="auto"/>
          <w:sz w:val="21"/>
          <w:szCs w:val="21"/>
          <w:highlight w:val="none"/>
        </w:rPr>
        <w:t>一览表</w:t>
      </w:r>
    </w:p>
    <w:tbl>
      <w:tblPr>
        <w:tblStyle w:val="36"/>
        <w:tblW w:w="103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095"/>
        <w:gridCol w:w="8309"/>
      </w:tblGrid>
      <w:tr w14:paraId="036C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4" w:type="dxa"/>
            <w:tcBorders>
              <w:top w:val="single" w:color="000000" w:sz="4" w:space="0"/>
              <w:left w:val="single" w:color="000000" w:sz="4" w:space="0"/>
              <w:bottom w:val="single" w:color="auto" w:sz="4" w:space="0"/>
              <w:right w:val="single" w:color="000000" w:sz="4" w:space="0"/>
            </w:tcBorders>
            <w:vAlign w:val="center"/>
          </w:tcPr>
          <w:p w14:paraId="0E48EF60">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095" w:type="dxa"/>
            <w:tcBorders>
              <w:top w:val="single" w:color="000000" w:sz="4" w:space="0"/>
              <w:left w:val="single" w:color="000000" w:sz="4" w:space="0"/>
              <w:bottom w:val="single" w:color="auto" w:sz="4" w:space="0"/>
              <w:right w:val="single" w:color="000000" w:sz="4" w:space="0"/>
            </w:tcBorders>
            <w:vAlign w:val="center"/>
          </w:tcPr>
          <w:p w14:paraId="167EC468">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类别</w:t>
            </w:r>
          </w:p>
        </w:tc>
        <w:tc>
          <w:tcPr>
            <w:tcW w:w="8309" w:type="dxa"/>
            <w:tcBorders>
              <w:top w:val="single" w:color="000000" w:sz="4" w:space="0"/>
              <w:left w:val="single" w:color="000000" w:sz="4" w:space="0"/>
              <w:bottom w:val="single" w:color="000000" w:sz="4" w:space="0"/>
              <w:right w:val="single" w:color="000000" w:sz="4" w:space="0"/>
            </w:tcBorders>
            <w:vAlign w:val="center"/>
          </w:tcPr>
          <w:p w14:paraId="7E83E83D">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具体条款</w:t>
            </w:r>
          </w:p>
        </w:tc>
      </w:tr>
      <w:tr w14:paraId="1187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964" w:type="dxa"/>
            <w:tcBorders>
              <w:top w:val="single" w:color="auto" w:sz="4" w:space="0"/>
              <w:left w:val="single" w:color="auto" w:sz="4" w:space="0"/>
              <w:bottom w:val="single" w:color="auto" w:sz="4" w:space="0"/>
              <w:right w:val="single" w:color="auto" w:sz="4" w:space="0"/>
            </w:tcBorders>
            <w:vAlign w:val="center"/>
          </w:tcPr>
          <w:p w14:paraId="4C8E93F1">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095" w:type="dxa"/>
            <w:tcBorders>
              <w:top w:val="single" w:color="auto" w:sz="4" w:space="0"/>
              <w:left w:val="single" w:color="auto" w:sz="4" w:space="0"/>
              <w:bottom w:val="single" w:color="auto" w:sz="4" w:space="0"/>
              <w:right w:val="single" w:color="auto" w:sz="4" w:space="0"/>
            </w:tcBorders>
            <w:vAlign w:val="center"/>
          </w:tcPr>
          <w:p w14:paraId="59BFA513">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甲方权利和义务</w:t>
            </w:r>
          </w:p>
        </w:tc>
        <w:tc>
          <w:tcPr>
            <w:tcW w:w="8309" w:type="dxa"/>
            <w:tcBorders>
              <w:top w:val="single" w:color="000000" w:sz="4" w:space="0"/>
              <w:left w:val="single" w:color="000000" w:sz="4" w:space="0"/>
              <w:bottom w:val="single" w:color="000000" w:sz="4" w:space="0"/>
              <w:right w:val="single" w:color="000000" w:sz="4" w:space="0"/>
            </w:tcBorders>
            <w:vAlign w:val="center"/>
          </w:tcPr>
          <w:p w14:paraId="673392AC">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（1）在合同履行期间，有权对乙方进行监督和检查，并要求其提供相关信息和资料。对乙方违反本合同约定、招投标文件规定的行为有权要求改正。</w:t>
            </w:r>
          </w:p>
          <w:p w14:paraId="310AB6A5">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（2）甲方有权对乙方服务人员、设备投入等进行监督、检查。如发现不符合招投标文件、合同约定的，有权要求补充、更换及追究乙方其他违约责任。</w:t>
            </w:r>
          </w:p>
          <w:p w14:paraId="0041E180">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（3）对发现乙方违反本合同、招投标文件或服务合同的有关规定或承诺，甲方有权追究乙方的违约责任，扣除或没收本合同履约担保。</w:t>
            </w:r>
          </w:p>
          <w:p w14:paraId="769F077A">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（4）协助乙方仪器及运输设备顺利进场。</w:t>
            </w:r>
          </w:p>
          <w:p w14:paraId="6217C7F1">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（5）监督受监施工单位定时向乙方提供进度计划，协调作业时间，保证乙方有足够时间展开检测工作。</w:t>
            </w:r>
          </w:p>
          <w:p w14:paraId="694B9912">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（6）有权对乙方的检测工作进行监督，对其违约行为发出整改通知。</w:t>
            </w:r>
          </w:p>
          <w:p w14:paraId="3A5F0132">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（7）合同履约期间，甲方有权对检测范围、要求、规模及特征等根据项目实际情况作出相应调整，调整后双方根据实际工作量进行结算。</w:t>
            </w:r>
          </w:p>
          <w:p w14:paraId="2481CAFB">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（8）甲方按照既定的审批程序，及时办理服务费的审批手续。</w:t>
            </w:r>
          </w:p>
          <w:p w14:paraId="324FC875">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（9）施工现场用水、用电在有条件的情况下由甲方负责提供水、电接入点，乙方自行接入。</w:t>
            </w:r>
          </w:p>
          <w:p w14:paraId="08BF059D">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（10）合同文件及附件内容约定的甲方其余权利义务。</w:t>
            </w:r>
          </w:p>
        </w:tc>
      </w:tr>
      <w:tr w14:paraId="13D1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964" w:type="dxa"/>
            <w:tcBorders>
              <w:top w:val="single" w:color="auto" w:sz="4" w:space="0"/>
              <w:left w:val="single" w:color="auto" w:sz="4" w:space="0"/>
              <w:bottom w:val="single" w:color="auto" w:sz="4" w:space="0"/>
              <w:right w:val="single" w:color="auto" w:sz="4" w:space="0"/>
            </w:tcBorders>
            <w:vAlign w:val="center"/>
          </w:tcPr>
          <w:p w14:paraId="71ACDFE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095" w:type="dxa"/>
            <w:tcBorders>
              <w:top w:val="single" w:color="auto" w:sz="4" w:space="0"/>
              <w:left w:val="single" w:color="auto" w:sz="4" w:space="0"/>
              <w:bottom w:val="single" w:color="auto" w:sz="4" w:space="0"/>
              <w:right w:val="single" w:color="auto" w:sz="4" w:space="0"/>
            </w:tcBorders>
            <w:vAlign w:val="center"/>
          </w:tcPr>
          <w:p w14:paraId="3FA2B04E">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乙方权利和义务</w:t>
            </w:r>
          </w:p>
        </w:tc>
        <w:tc>
          <w:tcPr>
            <w:tcW w:w="8309" w:type="dxa"/>
            <w:tcBorders>
              <w:top w:val="single" w:color="000000" w:sz="4" w:space="0"/>
              <w:left w:val="single" w:color="000000" w:sz="4" w:space="0"/>
              <w:bottom w:val="single" w:color="000000" w:sz="4" w:space="0"/>
              <w:right w:val="single" w:color="000000" w:sz="4" w:space="0"/>
            </w:tcBorders>
            <w:vAlign w:val="center"/>
          </w:tcPr>
          <w:p w14:paraId="1BDD15FC">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的履行期间，乙方应当保持相应资质的有效性，且具备在东莞市开展检测服务工作的资格条件。因乙方资质条件丧失，导致无法开展检测工作的，甲方有权另行委托其他第三方，并且乙方需向甲方支付暂定总合同价款（含税）的20%的违约金。同时，造成甲方的经济损失（包括但不限于重新招标、委托第三方的费用），由乙方承担全部赔偿。</w:t>
            </w:r>
          </w:p>
          <w:p w14:paraId="78688B3F">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（2）对甲方委派的检测工作，乙方应当根据本合同约定、招投标文件及甲方要求进行开展，不得借故拒绝接受委托。</w:t>
            </w:r>
          </w:p>
          <w:p w14:paraId="19A5EE0E">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（3）按照国家颁发的有关检测技术标准或规范，采用科学先进的方法进行检测评估和试验过程的全程监控、记录，保证数据真实可靠，对检测结果真实性、准确性、合法性、完整性负责。</w:t>
            </w:r>
          </w:p>
          <w:p w14:paraId="28D59B2D">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提供的检测报告、数据成果、文件等质量不合格的，应负责无偿给予修改、补充完善使其达到甲方要求；如乙方怠于或无力修改、补充完善，甲方有权另委托其他单位继续进行，乙方应承担由此产生的全部检测费用及其他损失。</w:t>
            </w:r>
          </w:p>
          <w:p w14:paraId="35936BA8">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乙方提供的检测报告、数据成果、文件等质量不合格造成甲方经济损失（包括但不限于检测变更费、增加工程费用等）或工程事故的，乙方应对造成的损失承担赔偿责任（包括但不限于施工单位损失赔偿、第三人侵权赔偿责任等），并根据违约行为向甲方支付违约金壹万元/次。如甲方实际损失高于违约金的，甲方有权另行追偿。</w:t>
            </w:r>
          </w:p>
          <w:p w14:paraId="5D130CC4">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维护过程中发生意外事故、工伤、死亡的，由乙方承担全部责任并支付全部费用，甲方无须对这些意外事故、工伤、死亡承担任何责任，如甲方因此受到索赔并因此支付赔偿费用或者垫付了费用的，甲方有权向乙方追偿，甲方可启动履约担保支付。</w:t>
            </w:r>
          </w:p>
          <w:p w14:paraId="46C56F6A">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（7）严格遵守国家法律、法规，协助甲方做好社会治安综合管理工作和计划生育等工作。乙方员工有违法乱纪或犯罪的行为，乙方应承担一切经济责任和法律责任。</w:t>
            </w:r>
          </w:p>
          <w:p w14:paraId="2D820A06">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每逢法定节日（含元旦、春节、清明、端午、五一、中秋、国庆）或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14:paraId="766BFBF2">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建立健全内部管理制度，并接受甲方及有关主管部门对项目服务状况、服务质量的监督检查。如因质量问题、操作不当或乙方自身管理原因而造成一切责任及经济损失由乙方承担。因乙方原因导致甲方损失的，乙方应当全额赔偿甲方的损失。</w:t>
            </w:r>
          </w:p>
          <w:p w14:paraId="3E172FB4">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在合同期限内保存好全部与检测服务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14:paraId="350C0A81">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（11）如施工现场甲方无法提供水、电接入点，乙方自行解决施工用水、用电并承担相关费用。</w:t>
            </w:r>
          </w:p>
          <w:p w14:paraId="3CC1B70F">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（12）乙方应按本合同及招、投标文件的要求按时提供检测报告和其他甲方认为有必要提供的中间过程资料、图表、照片（包括电子资料）等，以及向甲方提供咨询服务和建议。</w:t>
            </w:r>
          </w:p>
          <w:p w14:paraId="3B8DFF78">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（13）检测过程中，乙方自行对本单位的仪器、设备安全负责，自行承担保管职责，对检测所产生的水、电等费用由乙方负责。</w:t>
            </w:r>
          </w:p>
          <w:p w14:paraId="1644368A">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（14）与检测工程的施工单位、设计单位、监理单位等单位相互配合，数据共享。</w:t>
            </w:r>
          </w:p>
          <w:p w14:paraId="57DF1AB9">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（15）本合同约定范围内必要的修改，补充，应由乙方负责，甲方不再另付检测费用或其他费用。</w:t>
            </w:r>
          </w:p>
          <w:p w14:paraId="5BACFE9E">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在检测现场的工作人员，应遵守的施工现场安全保卫及其他有关的规章制度，承担其有关资料保密义务，保密义务不因本合同终止而结束。乙方保证对其在讨论、签订、履行本合同及具体项目合同过程中所获悉的属于甲方的且无法从公开渠道获得的文件资料及项目信息予以严格保密并应采取相应的保密措施，保证其自身及工作人员不私自使用或向任何第三方泄露，否则乙方承担由此给甲方造成的一切损失。</w:t>
            </w:r>
          </w:p>
          <w:p w14:paraId="0F661FED">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（17）乙方提交给甲方的检测成果知识产权归属甲方，乙方须确保甲方在使用过程中免受第三方关于知识产权或其他合法权益的起诉，否则，乙方应承担由此给甲方造成的一切损失。</w:t>
            </w:r>
          </w:p>
          <w:p w14:paraId="16671122">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乙方应确保其具备履行本合同工作所需的相关资质，否则，因此产生的一切后果由乙方承担。乙方应建立健全内部管理制度，并接受甲方及有关主管部门对项目服务状况、服务质量的监督检查。因乙方原因导致甲方损失的，应当全额赔偿甲方的损失。</w:t>
            </w:r>
          </w:p>
          <w:p w14:paraId="37D16FA2">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在服务过程中，乙方应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若甲方需参加诉讼，相关费用（包括但不限于诉讼费、律师费、鉴定费、公证费、交通住宿费等全部）及损失全部由乙方承担，甲方可启动履约担保支付。</w:t>
            </w:r>
          </w:p>
          <w:p w14:paraId="256BA04B">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（20）本合同所述的乙方应承担的甲方损失，包括但不限于甲方支出的赔偿金、诉讼费、保全费、律师费、鉴定费等。</w:t>
            </w:r>
          </w:p>
          <w:p w14:paraId="2C577C5B">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（21）本项目禁止转包，若特殊项目乙方无相应资质的，必须经甲方批准后送符合条件（具备相应资质）的分包单位进行检测，并出具相应的检测报告，否则将视为乙方违约，出具的报告不予承认。</w:t>
            </w:r>
          </w:p>
          <w:p w14:paraId="6440FCFB">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（22）合同文件及附件内容约定的乙方其他权利义务。</w:t>
            </w:r>
          </w:p>
        </w:tc>
      </w:tr>
    </w:tbl>
    <w:p w14:paraId="0DC13306">
      <w:p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29DFAE2B">
      <w:pPr>
        <w:widowControl/>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3.乙方违约处理一览表</w:t>
      </w:r>
    </w:p>
    <w:tbl>
      <w:tblPr>
        <w:tblStyle w:val="36"/>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4682"/>
        <w:gridCol w:w="4686"/>
      </w:tblGrid>
      <w:tr w14:paraId="3A87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6F3162C2">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4682" w:type="dxa"/>
            <w:vAlign w:val="center"/>
          </w:tcPr>
          <w:p w14:paraId="11B08113">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违约行为</w:t>
            </w:r>
          </w:p>
        </w:tc>
        <w:tc>
          <w:tcPr>
            <w:tcW w:w="4686" w:type="dxa"/>
            <w:vAlign w:val="center"/>
          </w:tcPr>
          <w:p w14:paraId="2E1AB6FA">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违约处理</w:t>
            </w:r>
          </w:p>
        </w:tc>
      </w:tr>
      <w:tr w14:paraId="239C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2AE716AD">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4682" w:type="dxa"/>
            <w:vAlign w:val="center"/>
          </w:tcPr>
          <w:p w14:paraId="56E374C1">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因乙方资质条件丧失，导致无法开展检测工作。</w:t>
            </w:r>
          </w:p>
        </w:tc>
        <w:tc>
          <w:tcPr>
            <w:tcW w:w="4686" w:type="dxa"/>
            <w:vAlign w:val="center"/>
          </w:tcPr>
          <w:p w14:paraId="19FCF1FB">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甲方有权另行委托其他第三方，并且乙方需向甲方支付暂定总合同价款</w:t>
            </w:r>
            <w:r>
              <w:rPr>
                <w:rFonts w:hint="eastAsia" w:ascii="宋体" w:hAnsi="宋体" w:eastAsia="宋体" w:cs="宋体"/>
                <w:color w:val="auto"/>
                <w:sz w:val="21"/>
                <w:szCs w:val="21"/>
                <w:highlight w:val="none"/>
              </w:rPr>
              <w:t>（含税）</w:t>
            </w:r>
            <w:r>
              <w:rPr>
                <w:rFonts w:hint="eastAsia" w:ascii="宋体" w:hAnsi="宋体" w:eastAsia="宋体" w:cs="宋体"/>
                <w:bCs/>
                <w:color w:val="auto"/>
                <w:sz w:val="21"/>
                <w:szCs w:val="21"/>
                <w:highlight w:val="none"/>
              </w:rPr>
              <w:t>的20%的违约金。同时，造成甲方的经济损失（包括但不限于重新招标、委托第三方的费用），由乙方承担全部赔偿。</w:t>
            </w:r>
          </w:p>
        </w:tc>
      </w:tr>
      <w:tr w14:paraId="6B4F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3B341B8">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4682" w:type="dxa"/>
            <w:vAlign w:val="center"/>
          </w:tcPr>
          <w:p w14:paraId="758F4BAE">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乙方提供的检测报告、数据成果、文件等质量不合格</w:t>
            </w:r>
            <w:r>
              <w:rPr>
                <w:rFonts w:hint="eastAsia" w:ascii="宋体" w:hAnsi="宋体" w:eastAsia="宋体" w:cs="宋体"/>
                <w:color w:val="auto"/>
                <w:sz w:val="21"/>
                <w:szCs w:val="21"/>
                <w:highlight w:val="none"/>
              </w:rPr>
              <w:t>，不能满足技术要求</w:t>
            </w:r>
            <w:r>
              <w:rPr>
                <w:rFonts w:hint="eastAsia" w:ascii="宋体" w:hAnsi="宋体" w:eastAsia="宋体" w:cs="宋体"/>
                <w:bCs/>
                <w:color w:val="auto"/>
                <w:sz w:val="21"/>
                <w:szCs w:val="21"/>
                <w:highlight w:val="none"/>
              </w:rPr>
              <w:t>。</w:t>
            </w:r>
          </w:p>
        </w:tc>
        <w:tc>
          <w:tcPr>
            <w:tcW w:w="4686" w:type="dxa"/>
            <w:vAlign w:val="center"/>
          </w:tcPr>
          <w:p w14:paraId="3DB4BC0F">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乙方负责无偿给予修改、补充完善使其达到甲方要求</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返</w:t>
            </w:r>
            <w:r>
              <w:rPr>
                <w:rFonts w:hint="eastAsia" w:ascii="宋体" w:hAnsi="宋体" w:eastAsia="宋体" w:cs="宋体"/>
                <w:bCs/>
                <w:color w:val="auto"/>
                <w:sz w:val="21"/>
                <w:szCs w:val="21"/>
                <w:highlight w:val="none"/>
                <w:lang w:eastAsia="zh-CN"/>
              </w:rPr>
              <w:t>工重新检测等产生的费用由乙方承担</w:t>
            </w:r>
            <w:r>
              <w:rPr>
                <w:rFonts w:hint="eastAsia" w:ascii="宋体" w:hAnsi="宋体" w:eastAsia="宋体" w:cs="宋体"/>
                <w:bCs/>
                <w:color w:val="auto"/>
                <w:sz w:val="21"/>
                <w:szCs w:val="21"/>
                <w:highlight w:val="none"/>
              </w:rPr>
              <w:t>；如乙方怠于或无力修改、补充完善,甲方有权另委托其他单位继续进行,乙方应承担由此产生的全部检测费用及其他损失。</w:t>
            </w:r>
          </w:p>
        </w:tc>
      </w:tr>
      <w:tr w14:paraId="6F5C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000" w:type="dxa"/>
            <w:vAlign w:val="center"/>
          </w:tcPr>
          <w:p w14:paraId="254222BD">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4682" w:type="dxa"/>
            <w:vAlign w:val="center"/>
          </w:tcPr>
          <w:p w14:paraId="615085C3">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因乙方提供的检测报告、数据成果、文件等质量不合格造成甲方经济损失（包括但不限于检测变更费、增加工程费用等）或工程事故。</w:t>
            </w:r>
          </w:p>
        </w:tc>
        <w:tc>
          <w:tcPr>
            <w:tcW w:w="4686" w:type="dxa"/>
            <w:vAlign w:val="center"/>
          </w:tcPr>
          <w:p w14:paraId="22254201">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乙方应对造成的损失承担赔偿责任（包括但不限于施工单位损失赔偿、第三人侵权赔偿责任等），并根据违约行为向甲方支付违约金壹万元/次。如甲方实际损失高于违约金的，甲方有权另行追偿。</w:t>
            </w:r>
          </w:p>
        </w:tc>
      </w:tr>
      <w:tr w14:paraId="49E1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280094EC">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4682" w:type="dxa"/>
            <w:vAlign w:val="center"/>
          </w:tcPr>
          <w:p w14:paraId="1AF6EC14">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如乙方人员（包括雇员、乙方劳动者等）在维护过程中发生意外事故、工伤、死亡的</w:t>
            </w:r>
            <w:r>
              <w:rPr>
                <w:rFonts w:hint="eastAsia" w:ascii="宋体" w:hAnsi="宋体" w:eastAsia="宋体" w:cs="宋体"/>
                <w:color w:val="auto"/>
                <w:sz w:val="21"/>
                <w:szCs w:val="21"/>
                <w:highlight w:val="none"/>
                <w:lang w:eastAsia="zh-CN"/>
              </w:rPr>
              <w:t>。</w:t>
            </w:r>
          </w:p>
        </w:tc>
        <w:tc>
          <w:tcPr>
            <w:tcW w:w="4686" w:type="dxa"/>
            <w:vAlign w:val="center"/>
          </w:tcPr>
          <w:p w14:paraId="64666EE8">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乙方承担全部责任并支付全部费用，甲方无须对这些意外事故、工伤、死亡承担任何责任，如甲方因此受到索赔并因此支付赔偿费用或者垫付了费用的，甲方有权向乙方追偿，甲方可启动履约担保支付。</w:t>
            </w:r>
          </w:p>
        </w:tc>
      </w:tr>
      <w:tr w14:paraId="5810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795058D4">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5</w:t>
            </w:r>
          </w:p>
        </w:tc>
        <w:tc>
          <w:tcPr>
            <w:tcW w:w="4682" w:type="dxa"/>
            <w:vAlign w:val="center"/>
          </w:tcPr>
          <w:p w14:paraId="66420A80">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乙方未按本合同约定配备必要的办公场所、设备或者服务人员。</w:t>
            </w:r>
          </w:p>
        </w:tc>
        <w:tc>
          <w:tcPr>
            <w:tcW w:w="4686" w:type="dxa"/>
            <w:vAlign w:val="center"/>
          </w:tcPr>
          <w:p w14:paraId="353A00AA">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甲方有权就违约事宜提出改正，如乙方仍拒不改正的，甲方有权选择解除本合同或服务合同，并没收全部履约担保。</w:t>
            </w:r>
          </w:p>
        </w:tc>
      </w:tr>
      <w:tr w14:paraId="7F17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0C4B391E">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6</w:t>
            </w:r>
          </w:p>
        </w:tc>
        <w:tc>
          <w:tcPr>
            <w:tcW w:w="4682" w:type="dxa"/>
            <w:vAlign w:val="center"/>
          </w:tcPr>
          <w:p w14:paraId="6322E298">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乙方消极怠工或拒不履行合同义务（包括但不限于技术支持、专家会审、解答释疑、事故处理，修正检测报告及数据成果等），或履行的合同义务不符合要求的。</w:t>
            </w:r>
          </w:p>
        </w:tc>
        <w:tc>
          <w:tcPr>
            <w:tcW w:w="4686" w:type="dxa"/>
            <w:vAlign w:val="center"/>
          </w:tcPr>
          <w:p w14:paraId="21240E80">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就违约事宜提出改正，要求乙方按壹万元/次承担违约金，若限期内未按照甲方要求进行整改或限期整改后不符合甲方要求的，甲方有权选择解除合同，要求乙方按暂定总合同价款（含税）的10%承担违约金，并有权依法委托有资质的第三方继续履行本合同义务，由此造成的一切损失由乙方承担。同时，甲方有权将情况如实报送至政府相关主管部门。</w:t>
            </w:r>
          </w:p>
        </w:tc>
      </w:tr>
      <w:tr w14:paraId="2736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1591BDC7">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w:t>
            </w:r>
          </w:p>
        </w:tc>
        <w:tc>
          <w:tcPr>
            <w:tcW w:w="4682" w:type="dxa"/>
            <w:vAlign w:val="center"/>
          </w:tcPr>
          <w:p w14:paraId="0F50E05C">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合同履行期间，乙方未达到的投标时承诺的事项</w:t>
            </w:r>
          </w:p>
        </w:tc>
        <w:tc>
          <w:tcPr>
            <w:tcW w:w="4686" w:type="dxa"/>
            <w:vAlign w:val="center"/>
          </w:tcPr>
          <w:p w14:paraId="30823D38">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每次按暂定总合同价款（含税）的1%承担违约金。</w:t>
            </w:r>
          </w:p>
        </w:tc>
      </w:tr>
      <w:tr w14:paraId="1313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AE14F51">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8</w:t>
            </w:r>
          </w:p>
        </w:tc>
        <w:tc>
          <w:tcPr>
            <w:tcW w:w="4682" w:type="dxa"/>
            <w:vAlign w:val="center"/>
          </w:tcPr>
          <w:p w14:paraId="044616CB">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由于乙方原因未按甲方要求时间（日期）提交检测报告、成果数据、文件资料、检测方案的，或未按期履行其他义务的。</w:t>
            </w:r>
          </w:p>
        </w:tc>
        <w:tc>
          <w:tcPr>
            <w:tcW w:w="4686" w:type="dxa"/>
            <w:vAlign w:val="center"/>
          </w:tcPr>
          <w:p w14:paraId="1B98C11F">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每逾期一日，乙方按贰仟元/天承担违约金。逾期超过</w:t>
            </w:r>
            <w:r>
              <w:rPr>
                <w:rFonts w:hint="eastAsia" w:ascii="宋体" w:hAnsi="宋体" w:eastAsia="宋体" w:cs="宋体"/>
                <w:bCs/>
                <w:color w:val="auto"/>
                <w:sz w:val="21"/>
                <w:szCs w:val="21"/>
                <w:highlight w:val="none"/>
                <w:u w:val="single"/>
              </w:rPr>
              <w:t>15</w:t>
            </w:r>
            <w:r>
              <w:rPr>
                <w:rFonts w:hint="eastAsia" w:ascii="宋体" w:hAnsi="宋体" w:eastAsia="宋体" w:cs="宋体"/>
                <w:bCs/>
                <w:color w:val="auto"/>
                <w:sz w:val="21"/>
                <w:szCs w:val="21"/>
                <w:highlight w:val="none"/>
              </w:rPr>
              <w:t>日的，甲方有权单方解除合同，且乙方须承担履约担保等额的违约金，同时有权没收履约担保。同时，造成甲方的经济损失（包括但不限于重新采购、委托第三方的费用），由乙方承担全部赔偿。</w:t>
            </w:r>
          </w:p>
        </w:tc>
      </w:tr>
      <w:tr w14:paraId="3D95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28A6D7C0">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9</w:t>
            </w:r>
          </w:p>
        </w:tc>
        <w:tc>
          <w:tcPr>
            <w:tcW w:w="4682" w:type="dxa"/>
            <w:vAlign w:val="center"/>
          </w:tcPr>
          <w:p w14:paraId="05411426">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乙方违反约定非法转包、分包。</w:t>
            </w:r>
          </w:p>
        </w:tc>
        <w:tc>
          <w:tcPr>
            <w:tcW w:w="4686" w:type="dxa"/>
            <w:vAlign w:val="center"/>
          </w:tcPr>
          <w:p w14:paraId="2EBF658A">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单方解除合同，乙方须向甲方支付与履约担保等额的违约金，同时有权没收履约担保，并赔偿由此给甲方造成的一切损失。如因非法转包、分包导致安全事故或人身损害事故的，造成甲方其他损失的或甲方被认定需承担赔偿责任的，甲方有权向乙方追偿并要求乙方承担人民币壹拾万元整的违约金。</w:t>
            </w:r>
          </w:p>
        </w:tc>
      </w:tr>
      <w:tr w14:paraId="64A9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45E3C40">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10</w:t>
            </w:r>
          </w:p>
        </w:tc>
        <w:tc>
          <w:tcPr>
            <w:tcW w:w="4682" w:type="dxa"/>
            <w:vAlign w:val="center"/>
          </w:tcPr>
          <w:p w14:paraId="508F1F3D">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乙方存在如下情形之一的：</w:t>
            </w:r>
          </w:p>
          <w:p w14:paraId="51B1CFC3">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（1）提供虚假信息、误导或欺骗甲方及丙方，以谋取非法利益的；</w:t>
            </w:r>
          </w:p>
          <w:p w14:paraId="41CE63F6">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（2）违反诚信信用原则，没有严格执行相关质量、服务，损害甲方、丙方或相关用户单位的利益的；</w:t>
            </w:r>
          </w:p>
          <w:p w14:paraId="3BC3EAE4">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（3）违反有关法律法规以及本合同的约定，损害甲方利益的；</w:t>
            </w:r>
          </w:p>
          <w:p w14:paraId="6FE1C3FD">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（4）拒绝接受甲方、丙方及相关部门监督、检查的；</w:t>
            </w:r>
          </w:p>
          <w:p w14:paraId="70934D57">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（5）出现信用危机、财务危机、生产经营危机甚至破产、倒闭，无法继续履行本合同的；</w:t>
            </w:r>
          </w:p>
          <w:p w14:paraId="407693F2">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（6）采用非法手段进行不正当竞争的，构成恶劣影响；</w:t>
            </w:r>
          </w:p>
          <w:p w14:paraId="5D6030F4">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（7）违反本合同约定，泄露服务项目内容的。</w:t>
            </w:r>
          </w:p>
        </w:tc>
        <w:tc>
          <w:tcPr>
            <w:tcW w:w="4686" w:type="dxa"/>
            <w:vAlign w:val="center"/>
          </w:tcPr>
          <w:p w14:paraId="2F3EC25B">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甲方有权书面通知乙方单方解除本合同，并由乙方承担履约担保等额的违约金，同时有权没收履约担保，给甲方造成损失的，乙方还足额应赔偿甲方。</w:t>
            </w:r>
          </w:p>
        </w:tc>
      </w:tr>
      <w:tr w14:paraId="0342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7C15456C">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w:t>
            </w:r>
          </w:p>
        </w:tc>
        <w:tc>
          <w:tcPr>
            <w:tcW w:w="4682" w:type="dxa"/>
            <w:vAlign w:val="center"/>
          </w:tcPr>
          <w:p w14:paraId="74E9B073">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无故拖欠或克扣工人工资待遇以及其他劳动待遇等。</w:t>
            </w:r>
          </w:p>
        </w:tc>
        <w:tc>
          <w:tcPr>
            <w:tcW w:w="4686" w:type="dxa"/>
            <w:vAlign w:val="center"/>
          </w:tcPr>
          <w:p w14:paraId="2BE84D45">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如有违反的，由乙方全部负责。如对甲方工作造成影响的，根据工人诉求，甲方有权通知丙方直接从未付服务费用中直接扣除予以支付，由此导致的法律后果由乙方全部承担。并由乙方承担履约担保等额的违约金。严重者报相关行政主管部门处理，甲方保留终止合同的权利。</w:t>
            </w:r>
          </w:p>
        </w:tc>
      </w:tr>
      <w:tr w14:paraId="539A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51FEB185">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w:t>
            </w:r>
          </w:p>
        </w:tc>
        <w:tc>
          <w:tcPr>
            <w:tcW w:w="4682" w:type="dxa"/>
            <w:vAlign w:val="center"/>
          </w:tcPr>
          <w:p w14:paraId="4E7C68B7">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受到相关部门的批评，经调查认定情况属实。</w:t>
            </w:r>
          </w:p>
        </w:tc>
        <w:tc>
          <w:tcPr>
            <w:tcW w:w="4686" w:type="dxa"/>
            <w:vAlign w:val="center"/>
          </w:tcPr>
          <w:p w14:paraId="2F2DD599">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视情节轻重予要求乙方承担违约责任；造成恶劣影响的，甲方有权解除合同。</w:t>
            </w:r>
          </w:p>
        </w:tc>
      </w:tr>
      <w:tr w14:paraId="486B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5584864F">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w:t>
            </w:r>
          </w:p>
        </w:tc>
        <w:tc>
          <w:tcPr>
            <w:tcW w:w="4682" w:type="dxa"/>
            <w:vAlign w:val="center"/>
          </w:tcPr>
          <w:p w14:paraId="27E53709">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乙方在服务年限内，在履行本合同约定的义务过程中出现违反国家法律法规、主管部门规章制度、擅自提高价格或提供伪劣服务内容、服务质量低劣造成甲方损失等情况。</w:t>
            </w:r>
          </w:p>
        </w:tc>
        <w:tc>
          <w:tcPr>
            <w:tcW w:w="4686" w:type="dxa"/>
            <w:vAlign w:val="center"/>
          </w:tcPr>
          <w:p w14:paraId="00CC31DB">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甲方有权视不同情况分别给予警告、抵扣履约担保或取消合同等处理。</w:t>
            </w:r>
          </w:p>
        </w:tc>
      </w:tr>
      <w:tr w14:paraId="08DF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2AE61023">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w:t>
            </w:r>
          </w:p>
        </w:tc>
        <w:tc>
          <w:tcPr>
            <w:tcW w:w="4682" w:type="dxa"/>
            <w:vAlign w:val="center"/>
          </w:tcPr>
          <w:p w14:paraId="412F0604">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未经甲方书面同意，乙方变更项目负责人或技术负责人。</w:t>
            </w:r>
          </w:p>
        </w:tc>
        <w:tc>
          <w:tcPr>
            <w:tcW w:w="4686" w:type="dxa"/>
            <w:vAlign w:val="center"/>
          </w:tcPr>
          <w:p w14:paraId="0E83DC03">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甲方有权要求乙方按伍万元/人/次承担违约金。</w:t>
            </w:r>
          </w:p>
        </w:tc>
      </w:tr>
      <w:tr w14:paraId="37EC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7F86F66">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w:t>
            </w:r>
          </w:p>
        </w:tc>
        <w:tc>
          <w:tcPr>
            <w:tcW w:w="4682" w:type="dxa"/>
            <w:vAlign w:val="center"/>
          </w:tcPr>
          <w:p w14:paraId="00BD5337">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甲方每季度根据合同附件五《检测单位履约考核评分表》对乙方评价一次，出具考核评价结果。甲方将严格按照考核评分标准对乙方进行季度检查和考核，考评80分以下的。</w:t>
            </w:r>
          </w:p>
        </w:tc>
        <w:tc>
          <w:tcPr>
            <w:tcW w:w="4686" w:type="dxa"/>
            <w:vAlign w:val="center"/>
          </w:tcPr>
          <w:p w14:paraId="101A0F88">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考评[70,80)分的，处相应付款周期内经甲方确认的检测费的10%作为违约金，考评[60,70)分的，处相应付款周期经甲方确认的检测费的20%作为违约金，考评60分以下的，处相应付款周期经甲方确认的检测</w:t>
            </w:r>
            <w:r>
              <w:rPr>
                <w:rFonts w:hint="eastAsia" w:ascii="宋体" w:hAnsi="宋体" w:eastAsia="宋体" w:cs="宋体"/>
                <w:bCs/>
                <w:color w:val="auto"/>
                <w:sz w:val="21"/>
                <w:szCs w:val="21"/>
                <w:highlight w:val="none"/>
                <w:lang w:val="en-US" w:eastAsia="zh-CN"/>
              </w:rPr>
              <w:t>费</w:t>
            </w:r>
            <w:r>
              <w:rPr>
                <w:rFonts w:hint="eastAsia" w:ascii="宋体" w:hAnsi="宋体" w:eastAsia="宋体" w:cs="宋体"/>
                <w:bCs/>
                <w:color w:val="auto"/>
                <w:sz w:val="21"/>
                <w:szCs w:val="21"/>
                <w:highlight w:val="none"/>
              </w:rPr>
              <w:t>的30%作为违约金。上述“[”代表闭区间，“)”代表开区间，如[70,80)代表该分数段范围为大于等于70且小于80。达到相应付款周期时,如乙方未申请支付本期费用, 甲方根据支付条件暂定本周期检测费并计算本周期内应缴纳的暂定违约金，乙方应予以缴纳。下一周期仍未申请时按上述做法执行，待到乙方申请支付费用时，根据合同付款流程确认检测费，同步对以往暂定违约金在本次一并确认并予以结算。</w:t>
            </w:r>
          </w:p>
        </w:tc>
      </w:tr>
      <w:tr w14:paraId="0396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0E6D985">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w:t>
            </w:r>
          </w:p>
        </w:tc>
        <w:tc>
          <w:tcPr>
            <w:tcW w:w="4682" w:type="dxa"/>
            <w:vAlign w:val="center"/>
          </w:tcPr>
          <w:p w14:paraId="095F6A3C">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4686" w:type="dxa"/>
            <w:vAlign w:val="center"/>
          </w:tcPr>
          <w:p w14:paraId="477E6EF2">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依据本合同条款对乙方处以违约金、赔偿、扣款等款项的，乙方应在收到违约（赔偿或扣款等款项）处理通知书之日起的五个工作日内书面授权乙方相关工作人员将款项交至甲方指定账户（须备注本项目名称）。如规定时间内未按要求将款项交至指定账号，甲方有权不审批进度款。甲方指定收款账户信息：</w:t>
            </w:r>
          </w:p>
          <w:p w14:paraId="68D30F3F">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开户名称：东莞市水务集团建设管理有限公司</w:t>
            </w:r>
          </w:p>
          <w:p w14:paraId="5548088E">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银行账号：2010021309200628330</w:t>
            </w:r>
          </w:p>
          <w:p w14:paraId="7BA49DB9">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开户银行：中国工商银行股份有限公司东莞分行</w:t>
            </w:r>
          </w:p>
        </w:tc>
      </w:tr>
      <w:tr w14:paraId="7E0C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74530008">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17</w:t>
            </w:r>
          </w:p>
        </w:tc>
        <w:tc>
          <w:tcPr>
            <w:tcW w:w="4682" w:type="dxa"/>
            <w:vAlign w:val="center"/>
          </w:tcPr>
          <w:p w14:paraId="1D105C81">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4686" w:type="dxa"/>
            <w:vAlign w:val="center"/>
          </w:tcPr>
          <w:p w14:paraId="6FB24E54">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因乙方违约，甲方通过司法途径维护自身权益的，乙方应承担甲方由此支出的律师费、诉讼费、执行费、鉴定费、公证费、财产保全费及保险费等全部费用。</w:t>
            </w:r>
          </w:p>
        </w:tc>
      </w:tr>
    </w:tbl>
    <w:p w14:paraId="68C24622">
      <w:pPr>
        <w:adjustRightInd w:val="0"/>
        <w:snapToGrid w:val="0"/>
        <w:spacing w:line="360" w:lineRule="auto"/>
        <w:rPr>
          <w:rFonts w:hint="eastAsia" w:ascii="宋体" w:hAnsi="宋体" w:eastAsia="宋体" w:cs="宋体"/>
          <w:bCs/>
          <w:color w:val="auto"/>
          <w:sz w:val="21"/>
          <w:szCs w:val="21"/>
          <w:highlight w:val="none"/>
        </w:rPr>
      </w:pPr>
    </w:p>
    <w:p w14:paraId="09D38BAB">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555" w:name="_Toc6930"/>
      <w:bookmarkStart w:id="556" w:name="_Toc484"/>
      <w:r>
        <w:rPr>
          <w:rFonts w:hint="eastAsia" w:ascii="宋体" w:hAnsi="宋体" w:eastAsia="宋体" w:cs="宋体"/>
          <w:b/>
          <w:color w:val="auto"/>
          <w:sz w:val="21"/>
          <w:szCs w:val="21"/>
          <w:highlight w:val="none"/>
        </w:rPr>
        <w:t>十三、附则</w:t>
      </w:r>
      <w:bookmarkEnd w:id="555"/>
      <w:bookmarkEnd w:id="556"/>
    </w:p>
    <w:p w14:paraId="73A1CA5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1.本合同如遇不可避免的客观原因，而导致无法全部按规定执行，必须修订或中止时，由三方协商解决。</w:t>
      </w:r>
    </w:p>
    <w:p w14:paraId="6B32EA2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2.本合同在履行期内甲方发现检测实施缺陷的，</w:t>
      </w:r>
      <w:r>
        <w:rPr>
          <w:rFonts w:hint="eastAsia" w:ascii="宋体" w:hAnsi="宋体" w:eastAsia="宋体" w:cs="宋体"/>
          <w:bCs/>
          <w:color w:val="auto"/>
          <w:sz w:val="21"/>
          <w:szCs w:val="21"/>
          <w:highlight w:val="none"/>
        </w:rPr>
        <w:t>乙方</w:t>
      </w:r>
      <w:r>
        <w:rPr>
          <w:rFonts w:hint="eastAsia" w:ascii="宋体" w:hAnsi="宋体" w:eastAsia="宋体" w:cs="宋体"/>
          <w:color w:val="auto"/>
          <w:sz w:val="21"/>
          <w:szCs w:val="21"/>
          <w:highlight w:val="none"/>
        </w:rPr>
        <w:t>应无条件负责返工和采取补救措施。</w:t>
      </w:r>
    </w:p>
    <w:p w14:paraId="4B369B5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3.合同内变更检测项目是合同承包范围不可分割的一部分，</w:t>
      </w:r>
      <w:r>
        <w:rPr>
          <w:rFonts w:hint="eastAsia" w:ascii="宋体" w:hAnsi="宋体" w:eastAsia="宋体" w:cs="宋体"/>
          <w:bCs/>
          <w:color w:val="auto"/>
          <w:sz w:val="21"/>
          <w:szCs w:val="21"/>
          <w:highlight w:val="none"/>
        </w:rPr>
        <w:t>乙方</w:t>
      </w:r>
      <w:r>
        <w:rPr>
          <w:rFonts w:hint="eastAsia" w:ascii="宋体" w:hAnsi="宋体" w:eastAsia="宋体" w:cs="宋体"/>
          <w:color w:val="auto"/>
          <w:sz w:val="21"/>
          <w:szCs w:val="21"/>
          <w:highlight w:val="none"/>
        </w:rPr>
        <w:t>应按甲方提交的变更工程设计图纸完成检测工作。</w:t>
      </w:r>
    </w:p>
    <w:p w14:paraId="58AEC12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4.本项目招标文件、投标文件、中标通知书以及相关规范将成为本合同的组成部分，组成本合同的各个文件是一个整体，彼此相互解释，相互补充，并具有合同同等法律效力。</w:t>
      </w:r>
    </w:p>
    <w:p w14:paraId="3D7D16E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5.本合同如有未尽事宜，由甲、乙、丙三方订立补充协议，补充协议与本合同具有同等的法律效力。</w:t>
      </w:r>
    </w:p>
    <w:p w14:paraId="4CF07875">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02E10470">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557" w:name="_Toc4982"/>
      <w:bookmarkStart w:id="558" w:name="_Toc7481"/>
      <w:r>
        <w:rPr>
          <w:rFonts w:hint="eastAsia" w:ascii="宋体" w:hAnsi="宋体" w:eastAsia="宋体" w:cs="宋体"/>
          <w:b/>
          <w:color w:val="auto"/>
          <w:sz w:val="21"/>
          <w:szCs w:val="21"/>
          <w:highlight w:val="none"/>
        </w:rPr>
        <w:t>十四、合同争议</w:t>
      </w:r>
      <w:bookmarkEnd w:id="557"/>
      <w:bookmarkEnd w:id="558"/>
    </w:p>
    <w:p w14:paraId="4959C0F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本合同发生争议，甲方、</w:t>
      </w:r>
      <w:r>
        <w:rPr>
          <w:rFonts w:hint="eastAsia" w:ascii="宋体" w:hAnsi="宋体" w:eastAsia="宋体" w:cs="宋体"/>
          <w:bCs/>
          <w:color w:val="auto"/>
          <w:sz w:val="21"/>
          <w:szCs w:val="21"/>
          <w:highlight w:val="none"/>
        </w:rPr>
        <w:t>乙方、丙方</w:t>
      </w:r>
      <w:r>
        <w:rPr>
          <w:rFonts w:hint="eastAsia" w:ascii="宋体" w:hAnsi="宋体" w:eastAsia="宋体" w:cs="宋体"/>
          <w:color w:val="auto"/>
          <w:sz w:val="21"/>
          <w:szCs w:val="21"/>
          <w:highlight w:val="none"/>
        </w:rPr>
        <w:t>三方应及时协商解决，也可由当地行政主管部门调解，协商或调解不成时，任何一方可向甲方所在地有管辖权的人民法院起诉。</w:t>
      </w:r>
    </w:p>
    <w:p w14:paraId="05C3EBC5">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460766D4">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559" w:name="_Toc6758"/>
      <w:bookmarkStart w:id="560" w:name="_Toc11548"/>
      <w:r>
        <w:rPr>
          <w:rFonts w:hint="eastAsia" w:ascii="宋体" w:hAnsi="宋体" w:eastAsia="宋体" w:cs="宋体"/>
          <w:b/>
          <w:color w:val="auto"/>
          <w:sz w:val="21"/>
          <w:szCs w:val="21"/>
          <w:highlight w:val="none"/>
        </w:rPr>
        <w:t>十五、合同生效</w:t>
      </w:r>
      <w:bookmarkEnd w:id="559"/>
      <w:bookmarkEnd w:id="560"/>
    </w:p>
    <w:p w14:paraId="3531E654">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本合同自三方签字盖章后生效，甲方、</w:t>
      </w:r>
      <w:r>
        <w:rPr>
          <w:rFonts w:hint="eastAsia" w:ascii="宋体" w:hAnsi="宋体" w:eastAsia="宋体" w:cs="宋体"/>
          <w:bCs/>
          <w:color w:val="auto"/>
          <w:sz w:val="21"/>
          <w:szCs w:val="21"/>
          <w:highlight w:val="none"/>
        </w:rPr>
        <w:t>乙方、丙方</w:t>
      </w:r>
      <w:r>
        <w:rPr>
          <w:rFonts w:hint="eastAsia" w:ascii="宋体" w:hAnsi="宋体" w:eastAsia="宋体" w:cs="宋体"/>
          <w:color w:val="auto"/>
          <w:sz w:val="21"/>
          <w:szCs w:val="21"/>
          <w:highlight w:val="none"/>
        </w:rPr>
        <w:t>履行完合同规定的义务后，本合同终止。</w:t>
      </w:r>
    </w:p>
    <w:p w14:paraId="43BCBB24">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p>
    <w:p w14:paraId="10C91FA5">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561" w:name="_Toc4207"/>
      <w:bookmarkStart w:id="562" w:name="_Toc18496"/>
      <w:r>
        <w:rPr>
          <w:rFonts w:hint="eastAsia" w:ascii="宋体" w:hAnsi="宋体" w:eastAsia="宋体" w:cs="宋体"/>
          <w:b/>
          <w:color w:val="auto"/>
          <w:sz w:val="21"/>
          <w:szCs w:val="21"/>
          <w:highlight w:val="none"/>
        </w:rPr>
        <w:t>十六、合同份数</w:t>
      </w:r>
      <w:bookmarkEnd w:id="561"/>
      <w:bookmarkEnd w:id="562"/>
    </w:p>
    <w:p w14:paraId="492D1512">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bCs/>
          <w:color w:val="auto"/>
          <w:sz w:val="21"/>
          <w:szCs w:val="21"/>
          <w:highlight w:val="none"/>
        </w:rPr>
        <w:t>乙方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bCs/>
          <w:color w:val="auto"/>
          <w:sz w:val="21"/>
          <w:szCs w:val="21"/>
          <w:highlight w:val="none"/>
        </w:rPr>
        <w:t>丙方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份，招标代理机构</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w:t>
      </w:r>
    </w:p>
    <w:p w14:paraId="3DAFE586">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p>
    <w:p w14:paraId="76AC35DE">
      <w:pPr>
        <w:adjustRightInd w:val="0"/>
        <w:snapToGrid w:val="0"/>
        <w:spacing w:line="360" w:lineRule="auto"/>
        <w:outlineLvl w:val="9"/>
        <w:rPr>
          <w:rFonts w:hint="eastAsia" w:ascii="宋体" w:hAnsi="宋体" w:eastAsia="宋体" w:cs="宋体"/>
          <w:color w:val="auto"/>
          <w:sz w:val="21"/>
          <w:szCs w:val="21"/>
          <w:highlight w:val="none"/>
        </w:rPr>
      </w:pPr>
    </w:p>
    <w:tbl>
      <w:tblPr>
        <w:tblStyle w:val="36"/>
        <w:tblW w:w="10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85"/>
        <w:gridCol w:w="5185"/>
      </w:tblGrid>
      <w:tr w14:paraId="1F947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2EAAFFFB">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5D4C4FD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c>
          <w:tcPr>
            <w:tcW w:w="5185" w:type="dxa"/>
            <w:vAlign w:val="top"/>
          </w:tcPr>
          <w:p w14:paraId="19AEAE0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46043CC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r>
      <w:tr w14:paraId="69011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6CC279A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721F083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c>
          <w:tcPr>
            <w:tcW w:w="5185" w:type="dxa"/>
            <w:vAlign w:val="top"/>
          </w:tcPr>
          <w:p w14:paraId="48CAA203">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24A7E85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r>
      <w:tr w14:paraId="481CD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4A12724B">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5185" w:type="dxa"/>
            <w:vAlign w:val="top"/>
          </w:tcPr>
          <w:p w14:paraId="6E071A14">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r>
      <w:tr w14:paraId="6C87E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15F915C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5185" w:type="dxa"/>
            <w:vAlign w:val="top"/>
          </w:tcPr>
          <w:p w14:paraId="00D5069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69303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5F3D428E">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5185" w:type="dxa"/>
            <w:vAlign w:val="top"/>
          </w:tcPr>
          <w:p w14:paraId="279465E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r>
      <w:tr w14:paraId="01046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02D4EDFE">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5185" w:type="dxa"/>
            <w:vAlign w:val="top"/>
          </w:tcPr>
          <w:p w14:paraId="31520F2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2D6A8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330918D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5185" w:type="dxa"/>
            <w:vAlign w:val="top"/>
          </w:tcPr>
          <w:p w14:paraId="77111A1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r>
      <w:tr w14:paraId="60B8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30937C5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5185" w:type="dxa"/>
            <w:vAlign w:val="top"/>
          </w:tcPr>
          <w:p w14:paraId="765153B8">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37A0D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541F040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5185" w:type="dxa"/>
            <w:vAlign w:val="top"/>
          </w:tcPr>
          <w:p w14:paraId="205D310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7D7B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586A091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丙方：</w:t>
            </w:r>
          </w:p>
          <w:p w14:paraId="7C80633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c>
          <w:tcPr>
            <w:tcW w:w="5185" w:type="dxa"/>
            <w:vAlign w:val="top"/>
          </w:tcPr>
          <w:p w14:paraId="6934092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5A48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191F495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1228A1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c>
          <w:tcPr>
            <w:tcW w:w="5185" w:type="dxa"/>
            <w:vAlign w:val="top"/>
          </w:tcPr>
          <w:p w14:paraId="657431E4">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4E1E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440FAA62">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5185" w:type="dxa"/>
            <w:vAlign w:val="top"/>
          </w:tcPr>
          <w:p w14:paraId="3743A30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5DAAA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25C84466">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5185" w:type="dxa"/>
            <w:vAlign w:val="top"/>
          </w:tcPr>
          <w:p w14:paraId="72D601C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7DE33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258AD3E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5185" w:type="dxa"/>
            <w:vAlign w:val="top"/>
          </w:tcPr>
          <w:p w14:paraId="589204E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160B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7DC8102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5185" w:type="dxa"/>
            <w:vAlign w:val="top"/>
          </w:tcPr>
          <w:p w14:paraId="6B41F82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50F3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5625DF23">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5185" w:type="dxa"/>
            <w:vAlign w:val="top"/>
          </w:tcPr>
          <w:p w14:paraId="231F0B3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499F7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468B3E72">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5185" w:type="dxa"/>
            <w:vAlign w:val="top"/>
          </w:tcPr>
          <w:p w14:paraId="36F2BF2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bl>
    <w:p w14:paraId="2E27C035">
      <w:pPr>
        <w:adjustRightInd w:val="0"/>
        <w:snapToGrid w:val="0"/>
        <w:spacing w:line="360" w:lineRule="auto"/>
        <w:rPr>
          <w:rFonts w:hint="eastAsia" w:ascii="宋体" w:hAnsi="宋体" w:eastAsia="宋体" w:cs="宋体"/>
          <w:color w:val="auto"/>
          <w:sz w:val="21"/>
          <w:szCs w:val="21"/>
          <w:highlight w:val="none"/>
        </w:rPr>
      </w:pPr>
    </w:p>
    <w:p w14:paraId="5C58FE1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5798DF1">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签订地点：</w:t>
      </w:r>
      <w:r>
        <w:rPr>
          <w:rFonts w:hint="eastAsia" w:ascii="宋体" w:hAnsi="宋体" w:eastAsia="宋体" w:cs="宋体"/>
          <w:color w:val="auto"/>
          <w:sz w:val="21"/>
          <w:szCs w:val="21"/>
          <w:highlight w:val="none"/>
          <w:u w:val="single"/>
        </w:rPr>
        <w:t xml:space="preserve"> 东莞市 </w:t>
      </w:r>
    </w:p>
    <w:p w14:paraId="57E3668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563" w:name="_Toc259524394"/>
      <w:bookmarkStart w:id="564" w:name="_Toc17874"/>
      <w:bookmarkStart w:id="565" w:name="_Toc21890"/>
      <w:bookmarkStart w:id="566" w:name="_Toc229305402"/>
      <w:bookmarkStart w:id="567" w:name="_Toc497397588"/>
    </w:p>
    <w:bookmarkEnd w:id="563"/>
    <w:bookmarkEnd w:id="564"/>
    <w:bookmarkEnd w:id="565"/>
    <w:bookmarkEnd w:id="566"/>
    <w:bookmarkEnd w:id="567"/>
    <w:p w14:paraId="391A8DE5">
      <w:pPr>
        <w:adjustRightInd w:val="0"/>
        <w:snapToGrid w:val="0"/>
        <w:spacing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附件一：《工程量清单计价表》</w:t>
      </w:r>
    </w:p>
    <w:p w14:paraId="70F308CF">
      <w:pPr>
        <w:adjustRightInd w:val="0"/>
        <w:snapToGrid w:val="0"/>
        <w:spacing w:line="360" w:lineRule="auto"/>
        <w:rPr>
          <w:rFonts w:hint="eastAsia" w:ascii="宋体" w:hAnsi="宋体" w:eastAsia="宋体" w:cs="宋体"/>
          <w:color w:val="auto"/>
          <w:sz w:val="21"/>
          <w:szCs w:val="21"/>
          <w:highlight w:val="none"/>
        </w:rPr>
      </w:pPr>
      <w:bookmarkStart w:id="568" w:name="_Toc351203652"/>
      <w:r>
        <w:rPr>
          <w:rFonts w:hint="eastAsia" w:ascii="宋体" w:hAnsi="宋体" w:eastAsia="宋体" w:cs="宋体"/>
          <w:color w:val="auto"/>
          <w:sz w:val="21"/>
          <w:szCs w:val="21"/>
          <w:highlight w:val="none"/>
        </w:rPr>
        <w:t>附件二：</w:t>
      </w:r>
      <w:bookmarkEnd w:id="568"/>
      <w:r>
        <w:rPr>
          <w:rFonts w:hint="eastAsia" w:ascii="宋体" w:hAnsi="宋体" w:eastAsia="宋体" w:cs="宋体"/>
          <w:color w:val="auto"/>
          <w:sz w:val="21"/>
          <w:szCs w:val="21"/>
          <w:highlight w:val="none"/>
        </w:rPr>
        <w:t>廉洁协议书</w:t>
      </w:r>
    </w:p>
    <w:p w14:paraId="3548847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附件三：安全生产责任书</w:t>
      </w:r>
    </w:p>
    <w:p w14:paraId="031B8C0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附件四：诚信履约承诺书</w:t>
      </w:r>
    </w:p>
    <w:p w14:paraId="0C34432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附件五：检测单位履约考核评分表</w:t>
      </w:r>
    </w:p>
    <w:p w14:paraId="0C76BB9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附件六：中标通知书</w:t>
      </w:r>
    </w:p>
    <w:p w14:paraId="1C5648E9">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附件七：用户需求书</w:t>
      </w:r>
    </w:p>
    <w:p w14:paraId="42C2B126">
      <w:pPr>
        <w:pStyle w:val="18"/>
        <w:snapToGrid w:val="0"/>
        <w:spacing w:line="360" w:lineRule="auto"/>
        <w:ind w:right="0"/>
        <w:rPr>
          <w:rFonts w:hint="eastAsia" w:ascii="宋体" w:hAnsi="宋体" w:eastAsia="宋体" w:cs="宋体"/>
          <w:color w:val="auto"/>
          <w:sz w:val="21"/>
          <w:szCs w:val="21"/>
          <w:highlight w:val="none"/>
        </w:rPr>
      </w:pPr>
    </w:p>
    <w:p w14:paraId="668CDC9B">
      <w:pPr>
        <w:tabs>
          <w:tab w:val="left" w:pos="0"/>
          <w:tab w:val="left" w:pos="405"/>
          <w:tab w:val="left" w:pos="567"/>
          <w:tab w:val="left" w:pos="601"/>
          <w:tab w:val="left" w:pos="1980"/>
        </w:tabs>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D9848B8">
      <w:pPr>
        <w:tabs>
          <w:tab w:val="left" w:pos="0"/>
          <w:tab w:val="left" w:pos="405"/>
          <w:tab w:val="left" w:pos="567"/>
          <w:tab w:val="left" w:pos="601"/>
          <w:tab w:val="left" w:pos="1980"/>
        </w:tabs>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附件一：《工程量清单计价表》</w:t>
      </w:r>
    </w:p>
    <w:p w14:paraId="4D285B59">
      <w:pPr>
        <w:tabs>
          <w:tab w:val="left" w:pos="0"/>
          <w:tab w:val="left" w:pos="405"/>
          <w:tab w:val="left" w:pos="567"/>
          <w:tab w:val="left" w:pos="601"/>
          <w:tab w:val="left" w:pos="1980"/>
        </w:tabs>
        <w:adjustRightInd w:val="0"/>
        <w:snapToGrid w:val="0"/>
        <w:spacing w:line="360" w:lineRule="auto"/>
        <w:rPr>
          <w:rFonts w:hint="eastAsia" w:ascii="宋体" w:hAnsi="宋体" w:eastAsia="宋体" w:cs="宋体"/>
          <w:color w:val="auto"/>
          <w:sz w:val="21"/>
          <w:szCs w:val="21"/>
          <w:highlight w:val="none"/>
        </w:rPr>
      </w:pPr>
    </w:p>
    <w:p w14:paraId="49E0ACBD">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2136999F">
      <w:pPr>
        <w:tabs>
          <w:tab w:val="left" w:pos="0"/>
          <w:tab w:val="left" w:pos="405"/>
          <w:tab w:val="left" w:pos="567"/>
          <w:tab w:val="left" w:pos="601"/>
          <w:tab w:val="left" w:pos="1980"/>
        </w:tabs>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附件二：廉洁协议书</w:t>
      </w:r>
    </w:p>
    <w:p w14:paraId="5999CA96">
      <w:pPr>
        <w:adjustRightInd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廉洁协议书</w:t>
      </w:r>
    </w:p>
    <w:p w14:paraId="4BEE63FC">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珠三角水资源配置工程东莞配套芦花坑水厂一期配水管线工程-B标段第三方检测服务采购项目</w:t>
      </w:r>
    </w:p>
    <w:p w14:paraId="432CE24A">
      <w:pPr>
        <w:adjustRightInd w:val="0"/>
        <w:snapToGrid w:val="0"/>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lang w:eastAsia="zh-CN"/>
        </w:rPr>
        <w:t>DGDS2025-002</w:t>
      </w:r>
    </w:p>
    <w:p w14:paraId="6BAD949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委托人（甲方）： </w:t>
      </w:r>
    </w:p>
    <w:p w14:paraId="2F65F823">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检测人（乙方）：</w:t>
      </w:r>
    </w:p>
    <w:p w14:paraId="4A735938">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项目业主（丙方）：</w:t>
      </w:r>
    </w:p>
    <w:p w14:paraId="13C71342">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p>
    <w:p w14:paraId="110E433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丙三方在订立、履行合同及经济业务往来过程中的行为，保持廉洁自律的工作作风,防止各种违法及不正当行为的发生,确保甲乙丙三方及其工作人员自觉遵守国家法律、法规及廉洁从业各项规定，特订立本协议。</w:t>
      </w:r>
    </w:p>
    <w:p w14:paraId="275AECDE">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甲乙丙三方的权利和义务</w:t>
      </w:r>
    </w:p>
    <w:p w14:paraId="1A68813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39FDBD4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192F11A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（三）三方的业务活动坚持公开、公正、诚信、透明的原则（除法律认定的商业秘密和合同文件另有规定之外）不得损害国家和集体利益，违反工程建设管理及其他法律法规规章制度。</w:t>
      </w:r>
    </w:p>
    <w:p w14:paraId="2D23D41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2734281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5EC2805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61AEDD55">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甲方与丙方的义务</w:t>
      </w:r>
    </w:p>
    <w:p w14:paraId="387441C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（一）甲方、丙方及其工作人员不得索要或接受乙方的礼金、有价证券和贵重物品，不得在乙方报销任何应由甲方、丙方或个人支付的费用。</w:t>
      </w:r>
    </w:p>
    <w:p w14:paraId="70902ED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（二）甲方、丙方工作人员不得参加乙方安排的高消费宴请和娱乐活动；不得接受乙方提供的通讯工具、交通工具和高档办公用品。</w:t>
      </w:r>
    </w:p>
    <w:p w14:paraId="6FD4086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（三）甲方、丙方及其工作人员不得要求或者接受乙方为其住房装修、婚丧嫁娶活动、家属或亲友的工作安排以及出国出境、旅游等提供方便。</w:t>
      </w:r>
    </w:p>
    <w:p w14:paraId="6A7C749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（四）甲方、丙方工作人员不得向乙方介绍其家属或者亲友（包括家属或亲友开办的公司企业）从事于本项目涉及的经济业务活动。</w:t>
      </w:r>
    </w:p>
    <w:p w14:paraId="7FC83B1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（五）甲方、丙方及其工作人员不得以任何理由向乙方推荐分包单位，不得要求乙方购买合同规定外的材料和设备。</w:t>
      </w:r>
    </w:p>
    <w:p w14:paraId="1AA5CD7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（六）甲方、丙方及其工作人员不得进行违反廉洁规定的其他活动。</w:t>
      </w:r>
    </w:p>
    <w:p w14:paraId="44BDE6C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丙方应分别对甲方、丙方工作人员进行廉洁监督管理，如甲方、丙方工作人员违反本协议第一、第二条，甲方、丙方应依据有关法律法规、党纪规定对其进行处理；涉嫌犯罪的，甲方、丙方应将其移交司法机关追究刑事责任。</w:t>
      </w:r>
    </w:p>
    <w:p w14:paraId="6B56D1CC">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14:paraId="654244A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（一）乙方不得以任何理由向甲方、丙方及其工作人员馈赠礼金、有价证券、贵重礼品，或报销应由甲方、丙方单位或个人支付的任何费用。</w:t>
      </w:r>
    </w:p>
    <w:p w14:paraId="4C605D1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（二）乙方及其工作人员不得以考察、参观、洽谈业务、签订合同等的借口邀请甲方、丙方及其工作人员参加高消费的宴请、娱乐和健身等活动。</w:t>
      </w:r>
    </w:p>
    <w:p w14:paraId="18AE53F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（三）乙方不得为甲方、丙方单位和个人购置或提供通讯工具、交通工具和高档办公用品等。</w:t>
      </w:r>
    </w:p>
    <w:p w14:paraId="195BEF7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（四）乙方及其工作人员不得为甲方、丙方工作人员购买、装修、维修私人住房、汽车等。</w:t>
      </w:r>
    </w:p>
    <w:p w14:paraId="0468C92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（五）乙方及其工作人员不得为甲方、丙方工作人员的婚丧嫁娶、家属或亲友的工作安排，及出国出境提供方便以及报销任何私人消费的费用。</w:t>
      </w:r>
    </w:p>
    <w:p w14:paraId="27E86BB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（六）乙方及其工作人员不得进行影响甲方、丙方及其工作人员公正执行合同和履行职务的其他活动。</w:t>
      </w:r>
    </w:p>
    <w:p w14:paraId="3D4EA45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D21C0F2">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14:paraId="0AA264E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（一）甲方、丙方违反本协议第一、第二条给乙方单位造成经济损失的，应予以赔偿。</w:t>
      </w:r>
    </w:p>
    <w:p w14:paraId="4BE75E4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（二）乙方违反本协议第一、第三条给甲方、丙方单位造成经济损失的，应予以赔偿。</w:t>
      </w:r>
    </w:p>
    <w:p w14:paraId="58BBBCA3">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监督检查</w:t>
      </w:r>
    </w:p>
    <w:p w14:paraId="48C7BE1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甲乙丙三方的廉洁从业行为由三方或三方上级单位的纪检、监察部门负责监督，对本协议履行情况进行检查。</w:t>
      </w:r>
    </w:p>
    <w:p w14:paraId="58E6215A">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举报信访受理</w:t>
      </w:r>
    </w:p>
    <w:p w14:paraId="0302C3A4">
      <w:pPr>
        <w:adjustRightInd w:val="0"/>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（一）举报受理部门：东莞市水务集团有限公司纪检监察部。</w:t>
      </w:r>
    </w:p>
    <w:p w14:paraId="61ED982E">
      <w:pPr>
        <w:adjustRightInd w:val="0"/>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（二）举报电话：（0769）23076092。</w:t>
      </w:r>
    </w:p>
    <w:p w14:paraId="5BF644FF">
      <w:pPr>
        <w:adjustRightInd w:val="0"/>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"mailto:jcsj@dgswjt.cn。" </w:instrText>
      </w:r>
      <w:r>
        <w:rPr>
          <w:rFonts w:hint="eastAsia" w:ascii="宋体" w:hAnsi="宋体" w:eastAsia="宋体" w:cs="宋体"/>
          <w:color w:val="auto"/>
          <w:sz w:val="21"/>
          <w:szCs w:val="21"/>
          <w:highlight w:val="none"/>
        </w:rPr>
        <w:fldChar w:fldCharType="separate"/>
      </w:r>
      <w:r>
        <w:rPr>
          <w:rStyle w:val="42"/>
          <w:rFonts w:hint="eastAsia" w:ascii="宋体" w:hAnsi="宋体" w:eastAsia="宋体" w:cs="宋体"/>
          <w:color w:val="auto"/>
          <w:sz w:val="21"/>
          <w:szCs w:val="21"/>
          <w:highlight w:val="none"/>
        </w:rPr>
        <w:t>jcsj@dgswjt.cn。</w:t>
      </w:r>
      <w:r>
        <w:rPr>
          <w:rStyle w:val="42"/>
          <w:rFonts w:hint="eastAsia" w:ascii="宋体" w:hAnsi="宋体" w:eastAsia="宋体" w:cs="宋体"/>
          <w:color w:val="auto"/>
          <w:sz w:val="21"/>
          <w:szCs w:val="21"/>
          <w:highlight w:val="none"/>
        </w:rPr>
        <w:fldChar w:fldCharType="end"/>
      </w:r>
    </w:p>
    <w:p w14:paraId="5ED19A41">
      <w:pPr>
        <w:adjustRightInd w:val="0"/>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（四）信访地址：广东省东莞市东城街道育华路1号。</w:t>
      </w:r>
    </w:p>
    <w:p w14:paraId="73C15824">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其他</w:t>
      </w:r>
    </w:p>
    <w:p w14:paraId="32AF74C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本协议有效期为甲乙丙三方签字并加盖公章之日起至该工程/采购项目竣工验收完毕，质保期/服务期满后止。本协议一式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份，甲、乙、丙三方各执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份，甲、乙、丙三方上级主管部门各执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304D58CF">
      <w:pPr>
        <w:adjustRightInd w:val="0"/>
        <w:snapToGrid w:val="0"/>
        <w:spacing w:line="360" w:lineRule="auto"/>
        <w:rPr>
          <w:rFonts w:hint="eastAsia" w:ascii="宋体" w:hAnsi="宋体" w:eastAsia="宋体" w:cs="宋体"/>
          <w:color w:val="auto"/>
          <w:sz w:val="21"/>
          <w:szCs w:val="21"/>
          <w:highlight w:val="none"/>
        </w:rPr>
      </w:pPr>
    </w:p>
    <w:p w14:paraId="3706B15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0B75B10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6915CD5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             或授权代理人（签名或私章）：</w:t>
      </w:r>
    </w:p>
    <w:p w14:paraId="2814632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年  月  日</w:t>
      </w:r>
    </w:p>
    <w:p w14:paraId="425C0566">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6A1B756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丙方（盖章）：</w:t>
      </w:r>
    </w:p>
    <w:p w14:paraId="6E383A8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6EB0A1F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w:t>
      </w:r>
    </w:p>
    <w:p w14:paraId="62046C4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14:paraId="68BDA26D">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rPr>
        <w:t>附件三：安全生产责任书</w:t>
      </w:r>
    </w:p>
    <w:p w14:paraId="7D0F05E1">
      <w:pPr>
        <w:adjustRightInd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安全生产责任书</w:t>
      </w:r>
    </w:p>
    <w:p w14:paraId="75C2DBBB">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更好地贯彻“安全第一、预防为主、以人为本、强化管理、落实责任”的安全生产方针，全面落实企业安全生产主体责任，推进安全生产标准化管理，切实做好东莞市水务集团建设管理有限公司（以下简称：建设公司）的安全生产工作，杜绝各类事故的发生，保障建设公司财产和员工的人身安全，实现安全生产目标，建设公司、项目业主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签订安全生产责任书。</w:t>
      </w:r>
    </w:p>
    <w:p w14:paraId="223C7F53">
      <w:pPr>
        <w:numPr>
          <w:ilvl w:val="0"/>
          <w:numId w:val="2"/>
        </w:num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安全生产目标</w:t>
      </w:r>
    </w:p>
    <w:p w14:paraId="734A71C4">
      <w:pPr>
        <w:numPr>
          <w:ilvl w:val="0"/>
          <w:numId w:val="3"/>
        </w:num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杜绝重伤及以上生产安全事故；</w:t>
      </w:r>
    </w:p>
    <w:p w14:paraId="01C146AD">
      <w:pPr>
        <w:numPr>
          <w:ilvl w:val="0"/>
          <w:numId w:val="3"/>
        </w:num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杜绝火灾、爆炸责任事故；</w:t>
      </w:r>
    </w:p>
    <w:p w14:paraId="1FE9BBD9">
      <w:pPr>
        <w:numPr>
          <w:ilvl w:val="0"/>
          <w:numId w:val="3"/>
        </w:num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杜绝多人严重急性中毒事故；</w:t>
      </w:r>
    </w:p>
    <w:p w14:paraId="44B122A7">
      <w:pPr>
        <w:numPr>
          <w:ilvl w:val="0"/>
          <w:numId w:val="3"/>
        </w:num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工伤事故中轻伤率不超过3‰；</w:t>
      </w:r>
    </w:p>
    <w:p w14:paraId="035F20C7">
      <w:pPr>
        <w:numPr>
          <w:ilvl w:val="0"/>
          <w:numId w:val="3"/>
        </w:num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生产经营范围内无刑事案件发生。</w:t>
      </w:r>
    </w:p>
    <w:p w14:paraId="4E7052C6">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二、安全生产责任</w:t>
      </w:r>
    </w:p>
    <w:p w14:paraId="36886E2F">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u w:val="single"/>
          <w:shd w:val="clear" w:color="090000" w:fill="FFFFFF"/>
        </w:rPr>
        <w:t xml:space="preserve">              </w:t>
      </w:r>
      <w:r>
        <w:rPr>
          <w:rFonts w:hint="eastAsia" w:ascii="宋体" w:hAnsi="宋体" w:eastAsia="宋体" w:cs="宋体"/>
          <w:color w:val="auto"/>
          <w:sz w:val="21"/>
          <w:szCs w:val="21"/>
          <w:highlight w:val="none"/>
          <w:shd w:val="clear" w:color="090000" w:fill="FFFFFF"/>
        </w:rPr>
        <w:t>为</w:t>
      </w:r>
      <w:r>
        <w:rPr>
          <w:rFonts w:hint="eastAsia" w:ascii="宋体" w:hAnsi="宋体" w:eastAsia="宋体" w:cs="宋体"/>
          <w:color w:val="auto"/>
          <w:sz w:val="21"/>
          <w:szCs w:val="21"/>
          <w:highlight w:val="none"/>
          <w:lang w:eastAsia="zh-CN"/>
        </w:rPr>
        <w:t>珠三角水资源配置工程东莞配套芦花坑水厂一期配水管线工程-B标段第三方检测服务采购项目</w:t>
      </w:r>
      <w:r>
        <w:rPr>
          <w:rFonts w:hint="eastAsia" w:ascii="宋体" w:hAnsi="宋体" w:eastAsia="宋体" w:cs="宋体"/>
          <w:color w:val="auto"/>
          <w:sz w:val="21"/>
          <w:szCs w:val="21"/>
          <w:highlight w:val="none"/>
          <w:shd w:val="clear" w:color="090000" w:fill="FFFFFF"/>
        </w:rPr>
        <w:t>安全生产工作的第一责任人，对</w:t>
      </w:r>
      <w:r>
        <w:rPr>
          <w:rFonts w:hint="eastAsia" w:ascii="宋体" w:hAnsi="宋体" w:eastAsia="宋体" w:cs="宋体"/>
          <w:color w:val="auto"/>
          <w:sz w:val="21"/>
          <w:szCs w:val="21"/>
          <w:highlight w:val="none"/>
          <w:lang w:eastAsia="zh-CN"/>
        </w:rPr>
        <w:t>珠三角水资源配置工程东莞配套芦花坑水厂一期配水管线工程-B标段第三方检测服务采购项目</w:t>
      </w:r>
      <w:r>
        <w:rPr>
          <w:rFonts w:hint="eastAsia" w:ascii="宋体" w:hAnsi="宋体" w:eastAsia="宋体" w:cs="宋体"/>
          <w:color w:val="auto"/>
          <w:sz w:val="21"/>
          <w:szCs w:val="21"/>
          <w:highlight w:val="none"/>
          <w:shd w:val="clear" w:color="090000" w:fill="FFFFFF"/>
        </w:rPr>
        <w:t>安全生产工作负全面领导责任；其他人员对业务工作范围内的安全生产工作负直接责任</w:t>
      </w:r>
      <w:r>
        <w:rPr>
          <w:rFonts w:hint="eastAsia" w:ascii="宋体" w:hAnsi="宋体" w:eastAsia="宋体" w:cs="宋体"/>
          <w:color w:val="auto"/>
          <w:sz w:val="21"/>
          <w:szCs w:val="21"/>
          <w:highlight w:val="none"/>
        </w:rPr>
        <w:t>。</w:t>
      </w:r>
    </w:p>
    <w:p w14:paraId="78D1E4E8">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遵守《安全生产法》、《消防法》、《劳动法》等法律法规，贯彻和执行</w:t>
      </w:r>
      <w:r>
        <w:rPr>
          <w:rFonts w:hint="eastAsia" w:ascii="宋体" w:hAnsi="宋体" w:eastAsia="宋体" w:cs="宋体"/>
          <w:color w:val="auto"/>
          <w:sz w:val="21"/>
          <w:szCs w:val="21"/>
          <w:highlight w:val="none"/>
          <w:shd w:val="clear" w:color="090000" w:fill="FFFFFF"/>
        </w:rPr>
        <w:t>建设公司</w:t>
      </w:r>
      <w:r>
        <w:rPr>
          <w:rFonts w:hint="eastAsia" w:ascii="宋体" w:hAnsi="宋体" w:eastAsia="宋体" w:cs="宋体"/>
          <w:color w:val="auto"/>
          <w:sz w:val="21"/>
          <w:szCs w:val="21"/>
          <w:highlight w:val="none"/>
        </w:rPr>
        <w:t>有关安全生产的制度、规程和标准，全面推动安全管理工作。</w:t>
      </w:r>
    </w:p>
    <w:p w14:paraId="3A084A16">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积极参与</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组织的安全培训、“安全生产活动月”、“消防安全月”等活动。</w:t>
      </w:r>
    </w:p>
    <w:p w14:paraId="796D4999">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参加</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召开安全生产工作会议，落实会议的相关要求。</w:t>
      </w:r>
    </w:p>
    <w:p w14:paraId="2DE2428A">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参与</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组织开展生产安全事故应急预案演练，提高应急技能及应急管理水平。</w:t>
      </w:r>
    </w:p>
    <w:p w14:paraId="2C016430">
      <w:pPr>
        <w:adjustRightInd w:val="0"/>
        <w:snapToGrid w:val="0"/>
        <w:spacing w:line="360" w:lineRule="auto"/>
        <w:ind w:firstLine="424" w:firstLineChars="202"/>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发生安全事故时及时组织救援并上报，协助开展事故调查分析工作。</w:t>
      </w:r>
    </w:p>
    <w:p w14:paraId="5FE63789">
      <w:pPr>
        <w:numPr>
          <w:ilvl w:val="0"/>
          <w:numId w:val="4"/>
        </w:num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考核与奖惩</w:t>
      </w:r>
    </w:p>
    <w:p w14:paraId="22E9683E">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负责对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的安全生产管理工作进行检查和考核。</w:t>
      </w:r>
    </w:p>
    <w:p w14:paraId="25F83604">
      <w:pPr>
        <w:numPr>
          <w:ilvl w:val="0"/>
          <w:numId w:val="4"/>
        </w:num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p w14:paraId="33F839A5">
      <w:pPr>
        <w:adjustRightInd w:val="0"/>
        <w:snapToGrid w:val="0"/>
        <w:spacing w:line="360" w:lineRule="auto"/>
        <w:ind w:firstLine="420" w:firstLineChars="200"/>
        <w:contextualSpacing/>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本安全生产责任书自考核方与责任方盖章签字之日起生效，有效期至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w:t>
      </w:r>
    </w:p>
    <w:p w14:paraId="205DC645">
      <w:pPr>
        <w:adjustRightInd w:val="0"/>
        <w:snapToGrid w:val="0"/>
        <w:spacing w:line="360" w:lineRule="auto"/>
        <w:ind w:firstLine="420"/>
        <w:rPr>
          <w:rFonts w:hint="eastAsia" w:ascii="宋体" w:hAnsi="宋体" w:eastAsia="宋体" w:cs="宋体"/>
          <w:b/>
          <w:color w:val="auto"/>
          <w:sz w:val="21"/>
          <w:szCs w:val="21"/>
          <w:highlight w:val="none"/>
        </w:rPr>
      </w:pPr>
    </w:p>
    <w:p w14:paraId="255F7C6D">
      <w:pPr>
        <w:adjustRightInd w:val="0"/>
        <w:snapToGrid w:val="0"/>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目标考核方1：东莞市水务集团建设管理有限公司   目标考核方2：</w:t>
      </w:r>
      <w:r>
        <w:rPr>
          <w:rFonts w:hint="eastAsia" w:ascii="宋体" w:hAnsi="宋体" w:eastAsia="宋体" w:cs="宋体"/>
          <w:b/>
          <w:color w:val="auto"/>
          <w:sz w:val="21"/>
          <w:szCs w:val="21"/>
          <w:highlight w:val="none"/>
          <w:lang w:eastAsia="zh-CN"/>
        </w:rPr>
        <w:t>东莞市水务集团供水有限公司</w:t>
      </w:r>
    </w:p>
    <w:p w14:paraId="64590024">
      <w:pPr>
        <w:adjustRightInd w:val="0"/>
        <w:snapToGrid w:val="0"/>
        <w:spacing w:line="360" w:lineRule="auto"/>
        <w:rPr>
          <w:rFonts w:hint="eastAsia" w:ascii="宋体" w:hAnsi="宋体" w:eastAsia="宋体" w:cs="宋体"/>
          <w:b/>
          <w:color w:val="auto"/>
          <w:sz w:val="21"/>
          <w:szCs w:val="21"/>
          <w:highlight w:val="none"/>
        </w:rPr>
      </w:pPr>
    </w:p>
    <w:p w14:paraId="7FF852C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3E109F1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                  或授权代理人（签名或私章）：</w:t>
      </w:r>
    </w:p>
    <w:p w14:paraId="0A4C177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年  月  日</w:t>
      </w:r>
    </w:p>
    <w:p w14:paraId="2C61D799">
      <w:pPr>
        <w:adjustRightInd w:val="0"/>
        <w:snapToGrid w:val="0"/>
        <w:spacing w:line="360" w:lineRule="auto"/>
        <w:rPr>
          <w:rFonts w:hint="eastAsia" w:ascii="宋体" w:hAnsi="宋体" w:eastAsia="宋体" w:cs="宋体"/>
          <w:color w:val="auto"/>
          <w:sz w:val="21"/>
          <w:szCs w:val="21"/>
          <w:highlight w:val="none"/>
        </w:rPr>
      </w:pPr>
    </w:p>
    <w:p w14:paraId="00C50C96">
      <w:pPr>
        <w:adjustRightInd w:val="0"/>
        <w:snapToGrid w:val="0"/>
        <w:spacing w:line="360" w:lineRule="auto"/>
        <w:rPr>
          <w:rFonts w:hint="eastAsia" w:ascii="宋体" w:hAnsi="宋体" w:eastAsia="宋体" w:cs="宋体"/>
          <w:b/>
          <w:bCs/>
          <w:color w:val="auto"/>
          <w:sz w:val="21"/>
          <w:szCs w:val="21"/>
          <w:highlight w:val="none"/>
          <w:lang w:val="zh-CN"/>
        </w:rPr>
      </w:pPr>
    </w:p>
    <w:p w14:paraId="2681FAB6">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目标责任方：          </w:t>
      </w:r>
    </w:p>
    <w:p w14:paraId="53792E9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23DD134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w:t>
      </w:r>
    </w:p>
    <w:p w14:paraId="41ECDEA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14:paraId="17314CCF">
      <w:pPr>
        <w:adjustRightInd w:val="0"/>
        <w:snapToGrid w:val="0"/>
        <w:spacing w:line="360" w:lineRule="auto"/>
        <w:rPr>
          <w:rFonts w:hint="eastAsia" w:ascii="宋体" w:hAnsi="宋体" w:eastAsia="宋体" w:cs="宋体"/>
          <w:b/>
          <w:color w:val="auto"/>
          <w:sz w:val="21"/>
          <w:szCs w:val="21"/>
          <w:highlight w:val="none"/>
        </w:rPr>
      </w:pPr>
    </w:p>
    <w:p w14:paraId="76A48A12">
      <w:pPr>
        <w:widowControl/>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2D83F4C">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附件四：诚信履约承诺书</w:t>
      </w:r>
    </w:p>
    <w:p w14:paraId="6D5846A9">
      <w:pPr>
        <w:adjustRightInd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诚信履约承诺书</w:t>
      </w:r>
    </w:p>
    <w:p w14:paraId="4DD1AFC0">
      <w:pPr>
        <w:adjustRightInd w:val="0"/>
        <w:snapToGrid w:val="0"/>
        <w:spacing w:line="360" w:lineRule="auto"/>
        <w:rPr>
          <w:rFonts w:hint="eastAsia" w:ascii="宋体" w:hAnsi="宋体" w:eastAsia="宋体" w:cs="宋体"/>
          <w:color w:val="auto"/>
          <w:sz w:val="21"/>
          <w:szCs w:val="21"/>
          <w:highlight w:val="none"/>
        </w:rPr>
      </w:pPr>
    </w:p>
    <w:p w14:paraId="2CE2CDB5">
      <w:p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东莞市水务集团建设管理有限公司、</w:t>
      </w:r>
      <w:r>
        <w:rPr>
          <w:rFonts w:hint="eastAsia" w:ascii="宋体" w:hAnsi="宋体" w:eastAsia="宋体" w:cs="宋体"/>
          <w:color w:val="auto"/>
          <w:sz w:val="21"/>
          <w:szCs w:val="21"/>
          <w:highlight w:val="none"/>
          <w:lang w:eastAsia="zh-CN"/>
        </w:rPr>
        <w:t>东莞市水务集团供水有限公司</w:t>
      </w:r>
      <w:r>
        <w:rPr>
          <w:rFonts w:hint="eastAsia" w:ascii="宋体" w:hAnsi="宋体" w:eastAsia="宋体" w:cs="宋体"/>
          <w:color w:val="auto"/>
          <w:sz w:val="21"/>
          <w:szCs w:val="21"/>
          <w:highlight w:val="none"/>
        </w:rPr>
        <w:t>：</w:t>
      </w:r>
    </w:p>
    <w:p w14:paraId="1E269621">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我司根据《</w:t>
      </w:r>
      <w:r>
        <w:rPr>
          <w:rFonts w:hint="eastAsia" w:ascii="宋体" w:hAnsi="宋体" w:eastAsia="宋体" w:cs="宋体"/>
          <w:color w:val="auto"/>
          <w:sz w:val="21"/>
          <w:szCs w:val="21"/>
          <w:highlight w:val="none"/>
          <w:lang w:eastAsia="zh-CN"/>
        </w:rPr>
        <w:t>珠三角水资源配置工程东莞配套芦花坑水厂一期配水管线工程-B标段第三方检测服务采购项目</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第三方检测合同》相关条款全力配合贵公司工作，并自愿做出如下承诺：</w:t>
      </w:r>
    </w:p>
    <w:p w14:paraId="3DFA5D1B">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如我司有拖欠所雇用员工工资等，发生劳资纠纷、上访、闹事或其他影响贵公司生产经营等情况而未及时妥善处理的，贵公司有权启用履约担保或未付款等予以支付或作出相应处理，由此产生的一切法律后果由我司承担。</w:t>
      </w:r>
    </w:p>
    <w:p w14:paraId="44E2C0F8">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（二）如我司有违反本项目管理及合同约定等行为，我司无条件同意并接受贵公司根据合同及相关约定追究我司的违约责任。</w:t>
      </w:r>
    </w:p>
    <w:p w14:paraId="0E149ED7">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b/>
          <w:bCs/>
          <w:color w:val="auto"/>
          <w:sz w:val="21"/>
          <w:szCs w:val="21"/>
          <w:highlight w:val="none"/>
        </w:rPr>
        <w:t>如我司在投标过程中或合同履行过程中存在以下等情形的：</w:t>
      </w:r>
      <w:r>
        <w:rPr>
          <w:rFonts w:hint="eastAsia" w:ascii="宋体" w:hAnsi="宋体" w:eastAsia="宋体" w:cs="宋体"/>
          <w:color w:val="auto"/>
          <w:sz w:val="21"/>
          <w:szCs w:val="21"/>
          <w:highlight w:val="none"/>
        </w:rPr>
        <w:t>（1）通过虚假响应招标文件要求等弄虚作假手段骗取中标的或未按照招标文件约定按时提供原件核查的；（2）利用虚假材料、以欺骗手段取得中标资格的；（3）将合同义务转包或违法分包的；（4）提供的服务不符合有关法律、行政法规的规定和质量标准、安全标准、行业规范以及合同的约定的。</w:t>
      </w:r>
      <w:r>
        <w:rPr>
          <w:rFonts w:hint="eastAsia" w:ascii="宋体" w:hAnsi="宋体" w:eastAsia="宋体" w:cs="宋体"/>
          <w:b/>
          <w:bCs/>
          <w:color w:val="auto"/>
          <w:sz w:val="21"/>
          <w:szCs w:val="21"/>
          <w:highlight w:val="none"/>
        </w:rPr>
        <w:t>我司同意并接受贵公司采取包括但不限于以下措施：</w:t>
      </w:r>
      <w:r>
        <w:rPr>
          <w:rFonts w:hint="eastAsia" w:ascii="宋体" w:hAnsi="宋体" w:eastAsia="宋体" w:cs="宋体"/>
          <w:color w:val="auto"/>
          <w:sz w:val="21"/>
          <w:szCs w:val="21"/>
          <w:highlight w:val="none"/>
        </w:rPr>
        <w:t>（1）将我司列入东莞市水务集团有限公司单位“黑名单”，在东莞市水务集团有限公司官网上进行公告，并在委托人以后的招标采购项目评标时充分考虑我司的不良行为和履约问题；（2）向东莞阳光网、东莞日报等媒体公开我公司失信行为；（3）上报东莞市住建局、东莞市水务局、东莞市水污染治理现场指挥部等部门要求将我司列入重点监管名单、在东莞市以后的招标采购项目评标时会充分考虑我司的不良行为和履约问题甚至取消我司参加东莞市公开招标项目的投标资格；（4）向广东省住建厅、国资委等部门进行通报和投诉等。</w:t>
      </w:r>
    </w:p>
    <w:p w14:paraId="0BC18192">
      <w:pPr>
        <w:adjustRightInd w:val="0"/>
        <w:snapToGrid w:val="0"/>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我司并愿按相关规定接受处理，由此产生的一切法律责任和不利后果全部由我司承担。</w:t>
      </w:r>
    </w:p>
    <w:p w14:paraId="23C58311">
      <w:pPr>
        <w:pStyle w:val="18"/>
        <w:snapToGrid w:val="0"/>
        <w:spacing w:line="360" w:lineRule="auto"/>
        <w:ind w:right="0"/>
        <w:rPr>
          <w:rFonts w:hint="eastAsia" w:ascii="宋体" w:hAnsi="宋体" w:eastAsia="宋体" w:cs="宋体"/>
          <w:color w:val="auto"/>
          <w:sz w:val="21"/>
          <w:szCs w:val="21"/>
          <w:highlight w:val="none"/>
          <w:lang w:val="en-US"/>
        </w:rPr>
      </w:pPr>
    </w:p>
    <w:p w14:paraId="0FBDEBE3">
      <w:pPr>
        <w:adjustRightInd w:val="0"/>
        <w:snapToGrid w:val="0"/>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承诺人（盖章）：</w:t>
      </w:r>
    </w:p>
    <w:p w14:paraId="248E126A">
      <w:pPr>
        <w:adjustRightInd w:val="0"/>
        <w:snapToGrid w:val="0"/>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法人代表人（或授权代理人）签名（或盖私章）：</w:t>
      </w:r>
    </w:p>
    <w:p w14:paraId="5C0C05D4">
      <w:pPr>
        <w:adjustRightInd w:val="0"/>
        <w:snapToGrid w:val="0"/>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762A3755">
      <w:pPr>
        <w:widowControl/>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F20CB5C">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附件五 检测单位履约考核评分表</w:t>
      </w:r>
    </w:p>
    <w:p w14:paraId="7BA7D10F">
      <w:pPr>
        <w:adjustRightInd w:val="0"/>
        <w:snapToGrid w:val="0"/>
        <w:spacing w:line="360" w:lineRule="auto"/>
        <w:rPr>
          <w:rFonts w:hint="eastAsia" w:ascii="宋体" w:hAnsi="宋体" w:eastAsia="宋体" w:cs="宋体"/>
          <w:color w:val="auto"/>
          <w:sz w:val="21"/>
          <w:szCs w:val="21"/>
          <w:highlight w:val="none"/>
        </w:rPr>
      </w:pPr>
    </w:p>
    <w:p w14:paraId="5181EF37">
      <w:pPr>
        <w:adjustRightInd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检测单位履约考核评分表</w:t>
      </w:r>
    </w:p>
    <w:tbl>
      <w:tblPr>
        <w:tblStyle w:val="36"/>
        <w:tblW w:w="10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717"/>
        <w:gridCol w:w="4304"/>
        <w:gridCol w:w="537"/>
        <w:gridCol w:w="1578"/>
        <w:gridCol w:w="1078"/>
        <w:gridCol w:w="1076"/>
      </w:tblGrid>
      <w:tr w14:paraId="5E40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93" w:type="dxa"/>
            <w:gridSpan w:val="2"/>
            <w:vAlign w:val="center"/>
          </w:tcPr>
          <w:p w14:paraId="1A34BCE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检测人名称</w:t>
            </w:r>
          </w:p>
        </w:tc>
        <w:tc>
          <w:tcPr>
            <w:tcW w:w="4841" w:type="dxa"/>
            <w:gridSpan w:val="2"/>
            <w:vAlign w:val="center"/>
          </w:tcPr>
          <w:p w14:paraId="12422C1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78" w:type="dxa"/>
            <w:vAlign w:val="center"/>
          </w:tcPr>
          <w:p w14:paraId="2929D75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评价时间</w:t>
            </w:r>
          </w:p>
        </w:tc>
        <w:tc>
          <w:tcPr>
            <w:tcW w:w="2154" w:type="dxa"/>
            <w:gridSpan w:val="2"/>
            <w:vAlign w:val="center"/>
          </w:tcPr>
          <w:p w14:paraId="34A19EC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644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76" w:type="dxa"/>
            <w:vAlign w:val="center"/>
          </w:tcPr>
          <w:p w14:paraId="17BACE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评价内容</w:t>
            </w:r>
          </w:p>
        </w:tc>
        <w:tc>
          <w:tcPr>
            <w:tcW w:w="717" w:type="dxa"/>
            <w:vAlign w:val="center"/>
          </w:tcPr>
          <w:p w14:paraId="0F7A615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各项分值</w:t>
            </w:r>
          </w:p>
        </w:tc>
        <w:tc>
          <w:tcPr>
            <w:tcW w:w="6419" w:type="dxa"/>
            <w:gridSpan w:val="3"/>
            <w:vAlign w:val="center"/>
          </w:tcPr>
          <w:p w14:paraId="63D276C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具体内容</w:t>
            </w:r>
          </w:p>
        </w:tc>
        <w:tc>
          <w:tcPr>
            <w:tcW w:w="1078" w:type="dxa"/>
            <w:vAlign w:val="center"/>
          </w:tcPr>
          <w:p w14:paraId="755705B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评分 </w:t>
            </w:r>
          </w:p>
          <w:p w14:paraId="24830C3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center"/>
          </w:tcPr>
          <w:p w14:paraId="5F278B6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各项</w:t>
            </w:r>
          </w:p>
          <w:p w14:paraId="363753E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r>
      <w:tr w14:paraId="1180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dxa"/>
            <w:vAlign w:val="center"/>
          </w:tcPr>
          <w:p w14:paraId="52DA818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服务响应</w:t>
            </w:r>
          </w:p>
        </w:tc>
        <w:tc>
          <w:tcPr>
            <w:tcW w:w="717" w:type="dxa"/>
            <w:vAlign w:val="center"/>
          </w:tcPr>
          <w:p w14:paraId="6DE37AF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419" w:type="dxa"/>
            <w:gridSpan w:val="3"/>
            <w:vAlign w:val="center"/>
          </w:tcPr>
          <w:p w14:paraId="4863F288">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1、不积极配合协助处理服务履行中发生的争议，不主动提供真实情况，每次扣3分；</w:t>
            </w:r>
          </w:p>
          <w:p w14:paraId="64AACA3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2、未能在约定时间内进驻现场的，每次扣5分；</w:t>
            </w:r>
          </w:p>
          <w:p w14:paraId="5DEA4403">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3、因无相应资质，需另行委托分包单位进行检测的，每检测项（细项）扣5分；</w:t>
            </w:r>
          </w:p>
          <w:p w14:paraId="2BF45AA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4、未派人员参加业主要求的相关会议，每次扣5分。</w:t>
            </w:r>
          </w:p>
        </w:tc>
        <w:tc>
          <w:tcPr>
            <w:tcW w:w="1078" w:type="dxa"/>
            <w:vAlign w:val="center"/>
          </w:tcPr>
          <w:p w14:paraId="5BE3EE0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57BD04B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50B1139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265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076" w:type="dxa"/>
            <w:vAlign w:val="center"/>
          </w:tcPr>
          <w:p w14:paraId="0EA69E5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设备人员配置</w:t>
            </w:r>
          </w:p>
        </w:tc>
        <w:tc>
          <w:tcPr>
            <w:tcW w:w="717" w:type="dxa"/>
            <w:vAlign w:val="center"/>
          </w:tcPr>
          <w:p w14:paraId="2E6EC13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419" w:type="dxa"/>
            <w:gridSpan w:val="3"/>
            <w:vAlign w:val="center"/>
          </w:tcPr>
          <w:p w14:paraId="70B0FE7B">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1、未按我公司要求配齐相应检测人员的，每人每次扣5分；</w:t>
            </w:r>
          </w:p>
          <w:p w14:paraId="794F49B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2、未按我公司要求配齐相应设备的，每次扣5分：</w:t>
            </w:r>
          </w:p>
          <w:p w14:paraId="7ED94CD3">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3、检测人员能力无法满足实际需要，且经我公司要求更换而未更换的，每人每次扣5分；</w:t>
            </w:r>
          </w:p>
          <w:p w14:paraId="0046422B">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4、检测人员未持有效证件上岗及佩戴工作证，每人每次扣5分；</w:t>
            </w:r>
          </w:p>
          <w:p w14:paraId="32C8EEA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5、特种作业人员未持有效证件上岗及佩戴工作证，每人每次扣5分；</w:t>
            </w:r>
          </w:p>
          <w:p w14:paraId="36D12539">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6、开展检测的设备未在检定有效期内，每台设备每次扣5分。</w:t>
            </w:r>
          </w:p>
        </w:tc>
        <w:tc>
          <w:tcPr>
            <w:tcW w:w="1078" w:type="dxa"/>
            <w:vAlign w:val="center"/>
          </w:tcPr>
          <w:p w14:paraId="2AE6522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48670F6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4AB8AFB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FF2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76" w:type="dxa"/>
            <w:vAlign w:val="center"/>
          </w:tcPr>
          <w:p w14:paraId="47693B7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工作质量</w:t>
            </w:r>
          </w:p>
        </w:tc>
        <w:tc>
          <w:tcPr>
            <w:tcW w:w="717" w:type="dxa"/>
            <w:vAlign w:val="center"/>
          </w:tcPr>
          <w:p w14:paraId="150833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419" w:type="dxa"/>
            <w:gridSpan w:val="3"/>
            <w:vAlign w:val="center"/>
          </w:tcPr>
          <w:p w14:paraId="50E1025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1、实际检测协作服务未达用户需求书、合同文件要求，且经我公司要求后未配合整改至符合要求的，每处每次扣5分；</w:t>
            </w:r>
          </w:p>
          <w:p w14:paraId="712D08C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2、检测记录、数据与实际不相符的，每次扣5分；</w:t>
            </w:r>
          </w:p>
          <w:p w14:paraId="0A4E9DE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3、检测资料管理混乱、台账不及时更新、资料不及时签字或盖章不全的，每次扣5分；</w:t>
            </w:r>
          </w:p>
          <w:p w14:paraId="1AB3BC9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4、未按《关于加强东莞市建设工程质量检测机构监督管理的通知》的规定进行拍照或录像的，每次扣5分；</w:t>
            </w:r>
          </w:p>
          <w:p w14:paraId="3C386202">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5、检测报告的准确率，如出现报告的工程部位、工程名称、数据等错误的，每份报告扣5分；</w:t>
            </w:r>
          </w:p>
          <w:p w14:paraId="67933CC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6、检测结果不合格未及时反馈或通报的，每次扣10分。</w:t>
            </w:r>
          </w:p>
        </w:tc>
        <w:tc>
          <w:tcPr>
            <w:tcW w:w="1078" w:type="dxa"/>
            <w:vAlign w:val="center"/>
          </w:tcPr>
          <w:p w14:paraId="3D7D646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1039807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156E8AB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C5B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076" w:type="dxa"/>
            <w:vAlign w:val="center"/>
          </w:tcPr>
          <w:p w14:paraId="2FC4CA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服务进度</w:t>
            </w:r>
          </w:p>
        </w:tc>
        <w:tc>
          <w:tcPr>
            <w:tcW w:w="717" w:type="dxa"/>
            <w:vAlign w:val="center"/>
          </w:tcPr>
          <w:p w14:paraId="53865FC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419" w:type="dxa"/>
            <w:gridSpan w:val="3"/>
            <w:vAlign w:val="center"/>
          </w:tcPr>
          <w:p w14:paraId="03CE5116">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1、没有在规定时间内完成检测协作服务工作的，每处每次扣5分；</w:t>
            </w:r>
          </w:p>
          <w:p w14:paraId="563EC534">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2、没有按照合同规定时间内出具检测报告的，每份报告扣5分。</w:t>
            </w:r>
          </w:p>
        </w:tc>
        <w:tc>
          <w:tcPr>
            <w:tcW w:w="1078" w:type="dxa"/>
            <w:vAlign w:val="center"/>
          </w:tcPr>
          <w:p w14:paraId="2940F26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0465413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7422E67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302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076" w:type="dxa"/>
            <w:vAlign w:val="center"/>
          </w:tcPr>
          <w:p w14:paraId="74CCF43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安全文明管理</w:t>
            </w:r>
          </w:p>
        </w:tc>
        <w:tc>
          <w:tcPr>
            <w:tcW w:w="717" w:type="dxa"/>
            <w:vAlign w:val="center"/>
          </w:tcPr>
          <w:p w14:paraId="7E39D57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419" w:type="dxa"/>
            <w:gridSpan w:val="3"/>
            <w:vAlign w:val="center"/>
          </w:tcPr>
          <w:p w14:paraId="36B6D94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1、未按要求进行安全防护或安全防护不到位，我公司或上级部门检查中发现的，每处扣5分；</w:t>
            </w:r>
          </w:p>
          <w:p w14:paraId="620B56C3">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2、涉及有限空间作业未按照相关流程制度审批的，每次扣5分；</w:t>
            </w:r>
          </w:p>
          <w:p w14:paraId="237B97B9">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3、发生一般安全事故的，每次扣10分；</w:t>
            </w:r>
          </w:p>
          <w:p w14:paraId="797D87E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4、发生较大安全事故的，每次扣20分。</w:t>
            </w:r>
          </w:p>
        </w:tc>
        <w:tc>
          <w:tcPr>
            <w:tcW w:w="1078" w:type="dxa"/>
            <w:vAlign w:val="center"/>
          </w:tcPr>
          <w:p w14:paraId="3749636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安全管理部</w:t>
            </w:r>
          </w:p>
        </w:tc>
        <w:tc>
          <w:tcPr>
            <w:tcW w:w="1076" w:type="dxa"/>
            <w:vAlign w:val="bottom"/>
          </w:tcPr>
          <w:p w14:paraId="2CEBC6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D75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76" w:type="dxa"/>
            <w:vAlign w:val="center"/>
          </w:tcPr>
          <w:p w14:paraId="7CA14C5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服务态度</w:t>
            </w:r>
          </w:p>
        </w:tc>
        <w:tc>
          <w:tcPr>
            <w:tcW w:w="717" w:type="dxa"/>
            <w:vAlign w:val="center"/>
          </w:tcPr>
          <w:p w14:paraId="0EF700B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419" w:type="dxa"/>
            <w:gridSpan w:val="3"/>
            <w:vAlign w:val="center"/>
          </w:tcPr>
          <w:p w14:paraId="2C101A3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对检测协作服务单位日常工作的服务态度，以及甲方、上级主管部门、建设单位检查中配合情况、服务投诉情况进行评价。每收到投诉一次扣5分。</w:t>
            </w:r>
          </w:p>
        </w:tc>
        <w:tc>
          <w:tcPr>
            <w:tcW w:w="1078" w:type="dxa"/>
            <w:vAlign w:val="center"/>
          </w:tcPr>
          <w:p w14:paraId="1F93C4D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288EE89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687356E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0B0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12" w:type="dxa"/>
            <w:gridSpan w:val="5"/>
            <w:vAlign w:val="center"/>
          </w:tcPr>
          <w:p w14:paraId="09B89ED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2154" w:type="dxa"/>
            <w:gridSpan w:val="2"/>
            <w:vAlign w:val="center"/>
          </w:tcPr>
          <w:p w14:paraId="2BB3655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75B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10366" w:type="dxa"/>
            <w:gridSpan w:val="7"/>
            <w:vAlign w:val="center"/>
          </w:tcPr>
          <w:p w14:paraId="49372F82">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考核评分须知：</w:t>
            </w:r>
          </w:p>
          <w:p w14:paraId="63E2430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1、委托人每季度对检测人评价一次，出具考核评价结果。</w:t>
            </w:r>
          </w:p>
          <w:p w14:paraId="473B4A0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2、委托人将严格按照考核评分标准对检测人进行季度检查和考核。</w:t>
            </w:r>
          </w:p>
          <w:p w14:paraId="50C02668">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3、考评[70,80)分的，处相应付款周期内经委托人确认的检测费的10%作为违约金，考评[60,70)分的，处相应付款周期经委托人确认的检测费的20%作为违约金，考评60分以下的，处相应付款周期经委托人确认的检测</w:t>
            </w:r>
            <w:r>
              <w:rPr>
                <w:rFonts w:hint="eastAsia" w:ascii="宋体" w:hAnsi="宋体" w:eastAsia="宋体" w:cs="宋体"/>
                <w:b w:val="0"/>
                <w:bCs w:val="0"/>
                <w:color w:val="auto"/>
                <w:sz w:val="21"/>
                <w:szCs w:val="21"/>
                <w:highlight w:val="none"/>
                <w:lang w:val="en-US" w:eastAsia="zh-CN"/>
              </w:rPr>
              <w:t>费</w:t>
            </w:r>
            <w:r>
              <w:rPr>
                <w:rFonts w:hint="eastAsia" w:ascii="宋体" w:hAnsi="宋体" w:eastAsia="宋体" w:cs="宋体"/>
                <w:b w:val="0"/>
                <w:bCs w:val="0"/>
                <w:color w:val="auto"/>
                <w:sz w:val="21"/>
                <w:szCs w:val="21"/>
                <w:highlight w:val="none"/>
              </w:rPr>
              <w:t>的30%作为违约金。上述“[”代表闭区间，“)”代表开区间，如[70,80)代表该分数段范围为大于等于70且小于80。达到相应付款周期时,如检测人未申请支付本期费用, 委托人根据支付条件暂定本周期检测费并计算本周期内应缴纳的暂定违约金，检测人应予以缴纳。下一周期仍未申请时按上述做法执行，待到检测人申请支付费用时，根据合同付款流程确认检测费，同步对以往暂定违约金在本次一并确认并予以结算。</w:t>
            </w:r>
          </w:p>
        </w:tc>
      </w:tr>
      <w:tr w14:paraId="2E9C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793" w:type="dxa"/>
            <w:gridSpan w:val="2"/>
            <w:vAlign w:val="center"/>
          </w:tcPr>
          <w:p w14:paraId="2D37D6F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评价人员签名</w:t>
            </w:r>
          </w:p>
        </w:tc>
        <w:tc>
          <w:tcPr>
            <w:tcW w:w="4304" w:type="dxa"/>
            <w:vAlign w:val="center"/>
          </w:tcPr>
          <w:p w14:paraId="7C3F93C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15" w:type="dxa"/>
            <w:gridSpan w:val="2"/>
            <w:vAlign w:val="center"/>
          </w:tcPr>
          <w:p w14:paraId="556A1A3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评价日期</w:t>
            </w:r>
          </w:p>
        </w:tc>
        <w:tc>
          <w:tcPr>
            <w:tcW w:w="2154" w:type="dxa"/>
            <w:gridSpan w:val="2"/>
            <w:vAlign w:val="center"/>
          </w:tcPr>
          <w:p w14:paraId="46A7D11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64E67093">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5CB9B63F">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569" w:name="_Toc142508360"/>
      <w:bookmarkStart w:id="570" w:name="_Toc30025"/>
      <w:bookmarkStart w:id="571" w:name="_Toc447044479"/>
      <w:bookmarkStart w:id="572" w:name="_Toc447045090"/>
      <w:bookmarkStart w:id="573" w:name="_Toc512353083"/>
      <w:bookmarkStart w:id="574" w:name="_Toc447044603"/>
      <w:bookmarkStart w:id="575" w:name="_Toc24427_WPSOffice_Level1"/>
      <w:bookmarkStart w:id="576" w:name="_Toc25564"/>
      <w:bookmarkStart w:id="577" w:name="_Toc19778"/>
      <w:bookmarkStart w:id="578" w:name="_Toc13867"/>
      <w:bookmarkStart w:id="579" w:name="_Toc22985"/>
      <w:bookmarkStart w:id="580" w:name="_Toc11507"/>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569"/>
      <w:bookmarkEnd w:id="570"/>
      <w:bookmarkEnd w:id="571"/>
      <w:bookmarkEnd w:id="572"/>
      <w:bookmarkEnd w:id="573"/>
      <w:bookmarkEnd w:id="574"/>
      <w:bookmarkEnd w:id="575"/>
      <w:bookmarkEnd w:id="576"/>
      <w:bookmarkEnd w:id="577"/>
      <w:bookmarkEnd w:id="578"/>
      <w:bookmarkEnd w:id="579"/>
      <w:bookmarkEnd w:id="580"/>
      <w:bookmarkStart w:id="581" w:name="_Toc447045091"/>
      <w:bookmarkStart w:id="582" w:name="_Toc447044480"/>
      <w:bookmarkStart w:id="583" w:name="_Toc447044604"/>
    </w:p>
    <w:p w14:paraId="2A001F4B">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584" w:name="_Toc26521_WPSOffice_Level2"/>
      <w:r>
        <w:rPr>
          <w:rFonts w:hint="eastAsia" w:ascii="宋体" w:hAnsi="宋体" w:eastAsia="宋体" w:cs="Times New Roman"/>
          <w:b/>
          <w:color w:val="auto"/>
          <w:kern w:val="0"/>
          <w:sz w:val="28"/>
          <w:szCs w:val="28"/>
          <w:highlight w:val="none"/>
        </w:rPr>
        <w:t>一、不可撤销银行履约保函格式</w:t>
      </w:r>
      <w:bookmarkEnd w:id="581"/>
      <w:bookmarkEnd w:id="582"/>
      <w:bookmarkEnd w:id="583"/>
      <w:bookmarkEnd w:id="584"/>
    </w:p>
    <w:p w14:paraId="13606391">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3DA320D6">
      <w:pPr>
        <w:widowControl/>
        <w:autoSpaceDE w:val="0"/>
        <w:autoSpaceDN w:val="0"/>
        <w:adjustRightInd w:val="0"/>
        <w:spacing w:line="360" w:lineRule="auto"/>
        <w:jc w:val="left"/>
        <w:rPr>
          <w:rFonts w:ascii="宋体" w:hAnsi="宋体" w:eastAsia="宋体" w:cs="宋体"/>
          <w:color w:val="auto"/>
          <w:kern w:val="0"/>
          <w:szCs w:val="21"/>
          <w:highlight w:val="none"/>
        </w:rPr>
      </w:pPr>
    </w:p>
    <w:p w14:paraId="7DE80402">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18FEF8FF">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571A8EE">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65D8070A">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739D1820">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01327695">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7ADA4ABF">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740D61E1">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w:t>
      </w:r>
      <w:r>
        <w:rPr>
          <w:rFonts w:hint="eastAsia" w:ascii="宋体" w:hAnsi="宋体" w:eastAsia="宋体" w:cs="Times New Roman"/>
          <w:color w:val="auto"/>
          <w:kern w:val="0"/>
          <w:szCs w:val="21"/>
          <w:highlight w:val="none"/>
          <w:lang w:eastAsia="zh-CN"/>
        </w:rPr>
        <w:t>从合同签订之日起至合同期限届满并履行完毕相关服务义务且结算完毕之后二十八（28）个日历天内保持有效</w:t>
      </w:r>
      <w:r>
        <w:rPr>
          <w:rFonts w:hint="eastAsia" w:ascii="宋体" w:hAnsi="宋体" w:eastAsia="宋体" w:cs="Times New Roman"/>
          <w:color w:val="auto"/>
          <w:kern w:val="0"/>
          <w:szCs w:val="21"/>
          <w:highlight w:val="none"/>
        </w:rPr>
        <w:t>。</w:t>
      </w:r>
    </w:p>
    <w:p w14:paraId="1D00A40C">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30AEC029">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49EE9567">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0FE83566">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3E33060C">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719EE05D">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B1364C8">
      <w:pPr>
        <w:widowControl/>
        <w:autoSpaceDE w:val="0"/>
        <w:autoSpaceDN w:val="0"/>
        <w:adjustRightInd w:val="0"/>
        <w:spacing w:line="360" w:lineRule="auto"/>
        <w:jc w:val="left"/>
        <w:rPr>
          <w:rFonts w:ascii="宋体" w:hAnsi="宋体" w:eastAsia="宋体" w:cs="宋体"/>
          <w:color w:val="auto"/>
          <w:kern w:val="0"/>
          <w:szCs w:val="21"/>
          <w:highlight w:val="none"/>
        </w:rPr>
      </w:pPr>
    </w:p>
    <w:p w14:paraId="04E05C09">
      <w:pPr>
        <w:widowControl/>
        <w:autoSpaceDE w:val="0"/>
        <w:autoSpaceDN w:val="0"/>
        <w:adjustRightInd w:val="0"/>
        <w:spacing w:line="360" w:lineRule="auto"/>
        <w:jc w:val="left"/>
        <w:rPr>
          <w:rFonts w:ascii="宋体" w:hAnsi="宋体" w:eastAsia="宋体" w:cs="宋体"/>
          <w:color w:val="auto"/>
          <w:kern w:val="0"/>
          <w:szCs w:val="21"/>
          <w:highlight w:val="none"/>
        </w:rPr>
      </w:pPr>
    </w:p>
    <w:p w14:paraId="717CD95A">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12E7262C">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06D31764">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13C5CBE2">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23765168">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51528F80">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4F95ECA8">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1C0DEDC9">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6E6E115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7A383EA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3BFECF3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4EDE201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08FF135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6791DBB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670F594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111587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56958DD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44862A19">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1FDCC7A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w:t>
      </w:r>
      <w:r>
        <w:rPr>
          <w:rFonts w:hint="default" w:ascii="宋体" w:hAnsi="宋体" w:eastAsia="宋体" w:cs="Times New Roman"/>
          <w:color w:val="auto"/>
          <w:kern w:val="0"/>
          <w:szCs w:val="21"/>
          <w:highlight w:val="none"/>
          <w:lang w:val="en-US" w:eastAsia="zh-CN"/>
        </w:rPr>
        <w:t>从</w:t>
      </w:r>
      <w:r>
        <w:rPr>
          <w:rFonts w:hint="eastAsia" w:ascii="宋体" w:hAnsi="宋体" w:eastAsia="宋体" w:cs="Times New Roman"/>
          <w:color w:val="auto"/>
          <w:kern w:val="0"/>
          <w:szCs w:val="21"/>
          <w:highlight w:val="none"/>
          <w:lang w:eastAsia="zh-CN"/>
        </w:rPr>
        <w:t>合同签订之日起至合同期限届满并履行完毕相关服务义务且结算完毕之后二十八（28）个日历天内保持有效</w:t>
      </w:r>
      <w:r>
        <w:rPr>
          <w:rFonts w:hint="eastAsia" w:ascii="宋体" w:hAnsi="宋体" w:eastAsia="宋体" w:cs="Times New Roman"/>
          <w:color w:val="auto"/>
          <w:kern w:val="0"/>
          <w:szCs w:val="21"/>
          <w:highlight w:val="none"/>
        </w:rPr>
        <w:t>。</w:t>
      </w:r>
    </w:p>
    <w:p w14:paraId="57EB5DB6">
      <w:pPr>
        <w:numPr>
          <w:ilvl w:val="0"/>
          <w:numId w:val="0"/>
        </w:numPr>
        <w:outlineLvl w:val="9"/>
        <w:rPr>
          <w:rFonts w:hint="default"/>
          <w:color w:val="auto"/>
          <w:highlight w:val="none"/>
          <w:lang w:val="en-US" w:eastAsia="zh-CN"/>
        </w:rPr>
      </w:pPr>
    </w:p>
    <w:p w14:paraId="508F6BA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386FC641">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1A7AB438">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732BE882">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02F01E62">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4D2423AF">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55B306E0">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63325662">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3A6A9649">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1DCCB42B">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10681E61">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在本合同项下的保证责任为连带责任保证。</w:t>
      </w:r>
    </w:p>
    <w:p w14:paraId="130D489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49841EF1">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76BE025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w:t>
      </w:r>
      <w:r>
        <w:rPr>
          <w:rFonts w:hint="default" w:ascii="宋体" w:hAnsi="宋体" w:eastAsia="宋体" w:cs="Times New Roman"/>
          <w:color w:val="auto"/>
          <w:kern w:val="0"/>
          <w:szCs w:val="21"/>
          <w:highlight w:val="none"/>
          <w:lang w:val="en-US" w:eastAsia="zh-CN"/>
        </w:rPr>
        <w:t>从</w:t>
      </w:r>
      <w:r>
        <w:rPr>
          <w:rFonts w:hint="eastAsia" w:ascii="宋体" w:hAnsi="宋体" w:eastAsia="宋体" w:cs="Times New Roman"/>
          <w:color w:val="auto"/>
          <w:kern w:val="0"/>
          <w:szCs w:val="21"/>
          <w:highlight w:val="none"/>
          <w:lang w:eastAsia="zh-CN"/>
        </w:rPr>
        <w:t>合同签订之日起至合同期限届满并履行完毕相关服务义务且结算完毕之后二十八（28）个日历天内保持有效</w:t>
      </w:r>
      <w:r>
        <w:rPr>
          <w:rFonts w:hint="eastAsia" w:ascii="宋体" w:hAnsi="宋体" w:eastAsia="宋体" w:cs="Times New Roman"/>
          <w:color w:val="auto"/>
          <w:kern w:val="0"/>
          <w:szCs w:val="21"/>
          <w:highlight w:val="none"/>
        </w:rPr>
        <w:t>。</w:t>
      </w:r>
    </w:p>
    <w:p w14:paraId="732234C8">
      <w:pPr>
        <w:autoSpaceDE w:val="0"/>
        <w:autoSpaceDN w:val="0"/>
        <w:adjustRightInd w:val="0"/>
        <w:spacing w:line="360" w:lineRule="auto"/>
        <w:jc w:val="left"/>
        <w:rPr>
          <w:rFonts w:ascii="宋体" w:hAnsi="宋体" w:eastAsia="宋体" w:cs="Times New Roman"/>
          <w:color w:val="auto"/>
          <w:kern w:val="0"/>
          <w:szCs w:val="21"/>
          <w:highlight w:val="none"/>
        </w:rPr>
      </w:pPr>
    </w:p>
    <w:p w14:paraId="2EDE1C47">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062C42A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7406BDD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5123B38C">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190AA45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06BF4ECE">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7AB2FA1A">
      <w:pPr>
        <w:autoSpaceDE w:val="0"/>
        <w:autoSpaceDN w:val="0"/>
        <w:adjustRightInd w:val="0"/>
        <w:spacing w:line="360" w:lineRule="auto"/>
        <w:jc w:val="left"/>
        <w:rPr>
          <w:rFonts w:ascii="宋体" w:hAnsi="宋体" w:eastAsia="宋体" w:cs="Times New Roman"/>
          <w:color w:val="auto"/>
          <w:kern w:val="0"/>
          <w:szCs w:val="21"/>
          <w:highlight w:val="none"/>
        </w:rPr>
      </w:pPr>
    </w:p>
    <w:p w14:paraId="7516812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B79584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8E56CFE">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CF38C31">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674FFC4">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531798A">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24CC25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97A196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E490716">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585" w:name="_Toc142508361"/>
      <w:bookmarkStart w:id="586" w:name="_Toc32476"/>
      <w:bookmarkStart w:id="587" w:name="_Toc486167708"/>
      <w:bookmarkStart w:id="588" w:name="_Toc15817"/>
      <w:bookmarkStart w:id="589" w:name="_Toc32761_WPSOffice_Level1"/>
      <w:bookmarkStart w:id="590" w:name="_Toc9840"/>
      <w:bookmarkStart w:id="591" w:name="_Toc450662895"/>
      <w:bookmarkStart w:id="592" w:name="_Toc14958"/>
      <w:bookmarkStart w:id="593" w:name="_Toc10686"/>
      <w:bookmarkStart w:id="594" w:name="_Toc3077"/>
      <w:r>
        <w:rPr>
          <w:rFonts w:hint="eastAsia" w:ascii="宋体" w:hAnsi="宋体" w:eastAsia="宋体" w:cs="宋体"/>
          <w:b/>
          <w:bCs/>
          <w:color w:val="auto"/>
          <w:kern w:val="44"/>
          <w:sz w:val="32"/>
          <w:szCs w:val="32"/>
          <w:highlight w:val="none"/>
          <w:lang w:val="zh-CN"/>
        </w:rPr>
        <w:t>第六篇 投标文件格式</w:t>
      </w:r>
      <w:bookmarkEnd w:id="585"/>
      <w:bookmarkEnd w:id="586"/>
      <w:bookmarkEnd w:id="587"/>
      <w:bookmarkEnd w:id="588"/>
      <w:bookmarkEnd w:id="589"/>
      <w:bookmarkEnd w:id="590"/>
      <w:bookmarkEnd w:id="591"/>
      <w:bookmarkEnd w:id="592"/>
      <w:bookmarkEnd w:id="593"/>
      <w:bookmarkEnd w:id="594"/>
    </w:p>
    <w:p w14:paraId="681ED2F4">
      <w:pPr>
        <w:rPr>
          <w:rFonts w:hint="eastAsia" w:ascii="宋体" w:hAnsi="宋体" w:eastAsia="宋体" w:cs="宋体"/>
          <w:color w:val="auto"/>
          <w:sz w:val="84"/>
          <w:highlight w:val="none"/>
        </w:rPr>
      </w:pPr>
      <w:bookmarkStart w:id="595" w:name="_Toc140596921"/>
      <w:bookmarkStart w:id="596" w:name="_Toc102860067"/>
      <w:bookmarkStart w:id="597" w:name="_Toc1977721"/>
      <w:bookmarkStart w:id="598" w:name="_Toc533708121"/>
      <w:bookmarkStart w:id="599" w:name="_Toc21133_WPSOffice_Level2"/>
      <w:bookmarkStart w:id="600" w:name="_Toc104991868"/>
      <w:bookmarkStart w:id="601" w:name="_Toc142508362"/>
      <w:bookmarkStart w:id="602" w:name="_Toc94107202"/>
      <w:bookmarkStart w:id="603" w:name="_Toc102860411"/>
      <w:bookmarkStart w:id="604" w:name="_Toc486167709"/>
      <w:r>
        <w:rPr>
          <w:rFonts w:hint="eastAsia" w:ascii="宋体" w:hAnsi="宋体" w:eastAsia="宋体" w:cs="宋体"/>
          <w:b/>
          <w:color w:val="auto"/>
          <w:kern w:val="0"/>
          <w:sz w:val="32"/>
          <w:szCs w:val="32"/>
          <w:highlight w:val="none"/>
        </w:rPr>
        <w:br w:type="page"/>
      </w:r>
    </w:p>
    <w:p w14:paraId="387AAB97">
      <w:pPr>
        <w:pStyle w:val="19"/>
        <w:spacing w:line="360" w:lineRule="auto"/>
        <w:jc w:val="center"/>
        <w:rPr>
          <w:rFonts w:hint="eastAsia" w:ascii="宋体" w:hAnsi="宋体" w:eastAsia="宋体" w:cs="宋体"/>
          <w:color w:val="auto"/>
          <w:sz w:val="84"/>
          <w:highlight w:val="none"/>
        </w:rPr>
      </w:pPr>
    </w:p>
    <w:p w14:paraId="1A5711BC">
      <w:pPr>
        <w:pStyle w:val="19"/>
        <w:spacing w:line="360" w:lineRule="auto"/>
        <w:jc w:val="center"/>
        <w:rPr>
          <w:rFonts w:hint="eastAsia" w:ascii="宋体" w:hAnsi="宋体" w:eastAsia="宋体" w:cs="宋体"/>
          <w:color w:val="auto"/>
          <w:sz w:val="84"/>
          <w:highlight w:val="none"/>
        </w:rPr>
      </w:pPr>
    </w:p>
    <w:p w14:paraId="4A6B4655">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358C6899">
      <w:pPr>
        <w:pStyle w:val="19"/>
        <w:spacing w:line="360" w:lineRule="auto"/>
        <w:rPr>
          <w:rFonts w:hint="eastAsia" w:ascii="宋体" w:hAnsi="宋体" w:eastAsia="宋体" w:cs="宋体"/>
          <w:color w:val="auto"/>
          <w:highlight w:val="none"/>
        </w:rPr>
      </w:pPr>
    </w:p>
    <w:p w14:paraId="3A4ED8F2">
      <w:pPr>
        <w:pStyle w:val="19"/>
        <w:spacing w:line="360" w:lineRule="auto"/>
        <w:rPr>
          <w:rFonts w:hint="eastAsia" w:ascii="宋体" w:hAnsi="宋体" w:eastAsia="宋体" w:cs="宋体"/>
          <w:color w:val="auto"/>
          <w:highlight w:val="none"/>
        </w:rPr>
      </w:pPr>
    </w:p>
    <w:p w14:paraId="5A47F1CD">
      <w:pPr>
        <w:pStyle w:val="19"/>
        <w:spacing w:line="360" w:lineRule="auto"/>
        <w:rPr>
          <w:rFonts w:hint="eastAsia" w:ascii="宋体" w:hAnsi="宋体" w:eastAsia="宋体" w:cs="宋体"/>
          <w:color w:val="auto"/>
          <w:highlight w:val="none"/>
        </w:rPr>
      </w:pPr>
    </w:p>
    <w:p w14:paraId="73B1A42C">
      <w:pPr>
        <w:pStyle w:val="19"/>
        <w:spacing w:line="360" w:lineRule="auto"/>
        <w:rPr>
          <w:rFonts w:hint="eastAsia" w:ascii="宋体" w:hAnsi="宋体" w:eastAsia="宋体" w:cs="宋体"/>
          <w:color w:val="auto"/>
          <w:highlight w:val="none"/>
        </w:rPr>
      </w:pPr>
    </w:p>
    <w:p w14:paraId="416930F8">
      <w:pPr>
        <w:pStyle w:val="19"/>
        <w:spacing w:line="360" w:lineRule="auto"/>
        <w:rPr>
          <w:rFonts w:hint="eastAsia" w:ascii="宋体" w:hAnsi="宋体" w:eastAsia="宋体" w:cs="宋体"/>
          <w:color w:val="auto"/>
          <w:highlight w:val="none"/>
        </w:rPr>
      </w:pPr>
    </w:p>
    <w:p w14:paraId="5B46AFB1">
      <w:pPr>
        <w:pStyle w:val="19"/>
        <w:spacing w:line="360" w:lineRule="auto"/>
        <w:rPr>
          <w:rFonts w:hint="eastAsia" w:ascii="宋体" w:hAnsi="宋体" w:eastAsia="宋体" w:cs="宋体"/>
          <w:color w:val="auto"/>
          <w:highlight w:val="none"/>
        </w:rPr>
      </w:pPr>
    </w:p>
    <w:p w14:paraId="0F8CA1F1">
      <w:pPr>
        <w:pStyle w:val="19"/>
        <w:spacing w:line="360" w:lineRule="auto"/>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招标编号：</w:t>
      </w:r>
      <w:r>
        <w:rPr>
          <w:rFonts w:hint="eastAsia" w:ascii="宋体" w:hAnsi="宋体" w:cs="宋体"/>
          <w:color w:val="auto"/>
          <w:sz w:val="30"/>
          <w:highlight w:val="none"/>
          <w:u w:val="single"/>
          <w:lang w:eastAsia="zh-CN"/>
        </w:rPr>
        <w:t>DGDS2025-002</w:t>
      </w:r>
    </w:p>
    <w:p w14:paraId="16898AE6">
      <w:pPr>
        <w:pStyle w:val="19"/>
        <w:spacing w:line="360" w:lineRule="auto"/>
        <w:rPr>
          <w:rFonts w:hint="eastAsia" w:ascii="宋体" w:hAnsi="宋体" w:eastAsia="宋体" w:cs="宋体"/>
          <w:color w:val="auto"/>
          <w:sz w:val="30"/>
          <w:highlight w:val="none"/>
          <w:u w:val="single"/>
          <w:lang w:eastAsia="zh-CN"/>
        </w:rPr>
      </w:pPr>
      <w:r>
        <w:rPr>
          <w:rFonts w:hint="eastAsia" w:ascii="宋体" w:hAnsi="宋体" w:eastAsia="宋体" w:cs="宋体"/>
          <w:color w:val="auto"/>
          <w:sz w:val="30"/>
          <w:highlight w:val="none"/>
        </w:rPr>
        <w:t>项目名称：</w:t>
      </w:r>
      <w:r>
        <w:rPr>
          <w:rFonts w:hint="eastAsia" w:ascii="宋体" w:hAnsi="宋体" w:cs="宋体"/>
          <w:color w:val="auto"/>
          <w:sz w:val="30"/>
          <w:highlight w:val="none"/>
          <w:u w:val="single"/>
          <w:lang w:eastAsia="zh-CN"/>
        </w:rPr>
        <w:t>珠三角水资源配置工程东莞配套芦花坑水厂一期配水管线工程-B标段第三方检测服务采购项目</w:t>
      </w:r>
    </w:p>
    <w:p w14:paraId="50D5FA94">
      <w:pPr>
        <w:pStyle w:val="19"/>
        <w:spacing w:line="360" w:lineRule="auto"/>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764701A6">
      <w:pPr>
        <w:pStyle w:val="19"/>
        <w:spacing w:line="360" w:lineRule="auto"/>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招标人：</w:t>
      </w:r>
      <w:r>
        <w:rPr>
          <w:rFonts w:hint="eastAsia" w:ascii="宋体" w:hAnsi="宋体" w:cs="宋体"/>
          <w:color w:val="auto"/>
          <w:sz w:val="30"/>
          <w:highlight w:val="none"/>
          <w:u w:val="single"/>
          <w:lang w:eastAsia="zh-CN"/>
        </w:rPr>
        <w:t>东莞市水务集团建设管理有限公司</w:t>
      </w:r>
    </w:p>
    <w:p w14:paraId="377DC6A8">
      <w:pPr>
        <w:pStyle w:val="19"/>
        <w:spacing w:line="360" w:lineRule="auto"/>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7D95400">
      <w:pPr>
        <w:pStyle w:val="19"/>
        <w:spacing w:line="360" w:lineRule="auto"/>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096B886">
      <w:pPr>
        <w:pStyle w:val="19"/>
        <w:spacing w:line="360" w:lineRule="auto"/>
        <w:rPr>
          <w:rFonts w:hint="eastAsia" w:ascii="宋体" w:hAnsi="宋体" w:eastAsia="宋体" w:cs="宋体"/>
          <w:color w:val="auto"/>
          <w:highlight w:val="none"/>
        </w:rPr>
      </w:pPr>
    </w:p>
    <w:p w14:paraId="3DD66F9B">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B872210">
      <w:pPr>
        <w:pStyle w:val="19"/>
        <w:spacing w:line="360" w:lineRule="auto"/>
        <w:rPr>
          <w:rFonts w:hint="eastAsia" w:ascii="宋体" w:hAnsi="宋体" w:eastAsia="宋体" w:cs="宋体"/>
          <w:color w:val="auto"/>
          <w:highlight w:val="none"/>
        </w:rPr>
      </w:pPr>
    </w:p>
    <w:p w14:paraId="20CDED04">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57"/>
        <w:gridCol w:w="4059"/>
      </w:tblGrid>
      <w:tr w14:paraId="039A88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39E9A0D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4719155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57" w:type="dxa"/>
            <w:vAlign w:val="center"/>
          </w:tcPr>
          <w:p w14:paraId="1374322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059" w:type="dxa"/>
            <w:tcBorders>
              <w:left w:val="single" w:color="auto" w:sz="4" w:space="0"/>
            </w:tcBorders>
            <w:vAlign w:val="center"/>
          </w:tcPr>
          <w:p w14:paraId="1E18B6D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BEC5F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6C840C1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vAlign w:val="center"/>
          </w:tcPr>
          <w:p w14:paraId="3FAC3BA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57" w:type="dxa"/>
            <w:vAlign w:val="center"/>
          </w:tcPr>
          <w:p w14:paraId="660CDE9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355DC07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6692BF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3D347235">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773" w:type="dxa"/>
            <w:vAlign w:val="center"/>
          </w:tcPr>
          <w:p w14:paraId="1FD0612E">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157" w:type="dxa"/>
            <w:vAlign w:val="center"/>
          </w:tcPr>
          <w:p w14:paraId="7C8BDF1A">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2D61D00A">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14:paraId="6ECF7D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0E9C972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vAlign w:val="center"/>
          </w:tcPr>
          <w:p w14:paraId="200143C6">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2157" w:type="dxa"/>
            <w:vAlign w:val="center"/>
          </w:tcPr>
          <w:p w14:paraId="07301F2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16D7F107">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14:paraId="033D1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2AC756E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15E45FD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2157" w:type="dxa"/>
            <w:tcBorders>
              <w:top w:val="single" w:color="auto" w:sz="6" w:space="0"/>
              <w:left w:val="single" w:color="auto" w:sz="6" w:space="0"/>
              <w:bottom w:val="outset" w:color="808080" w:sz="6" w:space="0"/>
              <w:right w:val="single" w:color="auto" w:sz="6" w:space="0"/>
            </w:tcBorders>
            <w:vAlign w:val="center"/>
          </w:tcPr>
          <w:p w14:paraId="0C30492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59" w:type="dxa"/>
            <w:tcBorders>
              <w:top w:val="single" w:color="auto" w:sz="6" w:space="0"/>
              <w:left w:val="single" w:color="auto" w:sz="4" w:space="0"/>
              <w:bottom w:val="outset" w:color="808080" w:sz="6" w:space="0"/>
              <w:right w:val="single" w:color="auto" w:sz="6" w:space="0"/>
            </w:tcBorders>
            <w:vAlign w:val="center"/>
          </w:tcPr>
          <w:p w14:paraId="15D0957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17971F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361559A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57" w:type="dxa"/>
            <w:tcBorders>
              <w:bottom w:val="single" w:color="auto" w:sz="4" w:space="0"/>
            </w:tcBorders>
            <w:vAlign w:val="center"/>
          </w:tcPr>
          <w:p w14:paraId="56500A6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59" w:type="dxa"/>
            <w:tcBorders>
              <w:left w:val="single" w:color="auto" w:sz="4" w:space="0"/>
              <w:bottom w:val="single" w:color="auto" w:sz="4" w:space="0"/>
            </w:tcBorders>
            <w:vAlign w:val="center"/>
          </w:tcPr>
          <w:p w14:paraId="6D706AFF">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14:paraId="4DBE1809">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69907D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05" w:name="_Toc23782"/>
      <w:bookmarkStart w:id="606" w:name="_Toc27679"/>
      <w:bookmarkStart w:id="607" w:name="_Toc29567"/>
      <w:bookmarkStart w:id="608" w:name="_Toc13281"/>
      <w:bookmarkStart w:id="609" w:name="_Toc8212"/>
      <w:bookmarkStart w:id="610" w:name="_Toc114"/>
      <w:r>
        <w:rPr>
          <w:rFonts w:hint="eastAsia" w:ascii="宋体" w:hAnsi="宋体" w:eastAsia="宋体" w:cs="宋体"/>
          <w:b/>
          <w:color w:val="auto"/>
          <w:kern w:val="0"/>
          <w:sz w:val="32"/>
          <w:szCs w:val="32"/>
          <w:highlight w:val="none"/>
        </w:rPr>
        <w:t>一、投标函格式</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65DAD795">
      <w:pPr>
        <w:autoSpaceDE w:val="0"/>
        <w:autoSpaceDN w:val="0"/>
        <w:adjustRightInd w:val="0"/>
        <w:spacing w:line="360" w:lineRule="auto"/>
        <w:jc w:val="center"/>
        <w:rPr>
          <w:rFonts w:ascii="宋体" w:hAnsi="宋体" w:eastAsia="宋体" w:cs="宋体"/>
          <w:b/>
          <w:bCs/>
          <w:color w:val="auto"/>
          <w:sz w:val="30"/>
          <w:szCs w:val="30"/>
          <w:highlight w:val="none"/>
        </w:rPr>
      </w:pPr>
      <w:bookmarkStart w:id="611" w:name="_Toc16695_WPSOffice_Level3"/>
      <w:r>
        <w:rPr>
          <w:rFonts w:hint="eastAsia" w:ascii="宋体" w:hAnsi="宋体" w:eastAsia="宋体" w:cs="宋体"/>
          <w:b/>
          <w:bCs/>
          <w:color w:val="auto"/>
          <w:sz w:val="30"/>
          <w:szCs w:val="30"/>
          <w:highlight w:val="none"/>
          <w:lang w:val="zh-CN"/>
        </w:rPr>
        <w:t>投 标 函</w:t>
      </w:r>
      <w:bookmarkEnd w:id="611"/>
    </w:p>
    <w:p w14:paraId="2FA64A79">
      <w:pPr>
        <w:autoSpaceDE w:val="0"/>
        <w:autoSpaceDN w:val="0"/>
        <w:adjustRightInd w:val="0"/>
        <w:spacing w:line="360" w:lineRule="auto"/>
        <w:rPr>
          <w:rFonts w:ascii="宋体" w:hAnsi="宋体" w:eastAsia="宋体" w:cs="宋体"/>
          <w:color w:val="auto"/>
          <w:szCs w:val="21"/>
          <w:highlight w:val="none"/>
          <w:lang w:val="zh-CN"/>
        </w:rPr>
      </w:pPr>
    </w:p>
    <w:p w14:paraId="3D5EC852">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东莞市水务集团建设管理有限公司</w:t>
      </w:r>
    </w:p>
    <w:p w14:paraId="4A6473DD">
      <w:pPr>
        <w:autoSpaceDE w:val="0"/>
        <w:autoSpaceDN w:val="0"/>
        <w:adjustRightInd w:val="0"/>
        <w:spacing w:line="360" w:lineRule="auto"/>
        <w:rPr>
          <w:rFonts w:ascii="宋体" w:hAnsi="宋体" w:eastAsia="宋体" w:cs="宋体"/>
          <w:color w:val="auto"/>
          <w:szCs w:val="21"/>
          <w:highlight w:val="none"/>
        </w:rPr>
      </w:pPr>
    </w:p>
    <w:p w14:paraId="0ABB59BE">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珠三角水资源配置工程东莞配套芦花坑水厂一期配水管线工程-B标段第三方检测服务采购项目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DGDS2025-002</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4DC3887E">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744C44AC">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422D54D9">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670C033E">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62B053A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DGDS2025-002</w:t>
      </w:r>
      <w:r>
        <w:rPr>
          <w:rFonts w:hint="eastAsia" w:ascii="宋体" w:hAnsi="宋体" w:eastAsia="宋体" w:cs="宋体"/>
          <w:color w:val="auto"/>
          <w:szCs w:val="21"/>
          <w:highlight w:val="none"/>
          <w:lang w:val="zh-CN"/>
        </w:rPr>
        <w:t>的投标；</w:t>
      </w:r>
    </w:p>
    <w:p w14:paraId="68BCC8E4">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77839DE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217A657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4AA95F3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59563BF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5305B76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49C1BB0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6CFABC4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765F9F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8EFC694">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2544AA19">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73C2E60C">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789AC66D">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7D2B39F0">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347CA148">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F465E46">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11F9A017">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389C1BC0">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B9FB077">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8571585">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612" w:name="_Toc28613_WPSOffice_Level2"/>
      <w:bookmarkStart w:id="613" w:name="_Toc140596922"/>
      <w:bookmarkStart w:id="614" w:name="_Toc533708122"/>
      <w:bookmarkStart w:id="615" w:name="_Toc3104"/>
      <w:bookmarkStart w:id="616" w:name="_Toc102860412"/>
      <w:bookmarkStart w:id="617" w:name="_Toc4014"/>
      <w:bookmarkStart w:id="618" w:name="_Toc102860068"/>
      <w:bookmarkStart w:id="619" w:name="_Toc94107203"/>
      <w:bookmarkStart w:id="620" w:name="_Toc1977722"/>
      <w:bookmarkStart w:id="621" w:name="_Toc30995"/>
      <w:bookmarkStart w:id="622" w:name="_Toc12417"/>
      <w:bookmarkStart w:id="623" w:name="_Toc104991869"/>
      <w:bookmarkStart w:id="624" w:name="_Toc486167710"/>
      <w:bookmarkStart w:id="625" w:name="_Toc142508363"/>
      <w:bookmarkStart w:id="626" w:name="_Toc9822"/>
      <w:bookmarkStart w:id="627" w:name="_Toc8240"/>
      <w:r>
        <w:rPr>
          <w:rFonts w:hint="eastAsia" w:ascii="宋体" w:hAnsi="宋体" w:eastAsia="宋体" w:cs="宋体"/>
          <w:b/>
          <w:color w:val="auto"/>
          <w:kern w:val="0"/>
          <w:sz w:val="32"/>
          <w:szCs w:val="32"/>
          <w:highlight w:val="none"/>
        </w:rPr>
        <w:t>二、投标承诺书格式</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645175F8">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4CE07B29">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1C7829B">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珠三角水资源配置工程东莞配套芦花坑水厂一期配水管线工程-B标段第三方检测服务采购项目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DGDS2025-002</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707C1389">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4D1EA22E">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E58C45F">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7A213633">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7C4DD99">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2FF4D9AD">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34253209">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6633E229">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32EB99AB">
      <w:pPr>
        <w:autoSpaceDE w:val="0"/>
        <w:autoSpaceDN w:val="0"/>
        <w:adjustRightInd w:val="0"/>
        <w:spacing w:line="360" w:lineRule="auto"/>
        <w:jc w:val="left"/>
        <w:rPr>
          <w:rFonts w:ascii="宋体" w:hAnsi="宋体" w:eastAsia="宋体" w:cs="宋体"/>
          <w:color w:val="auto"/>
          <w:kern w:val="0"/>
          <w:sz w:val="24"/>
          <w:szCs w:val="24"/>
          <w:highlight w:val="none"/>
        </w:rPr>
      </w:pPr>
    </w:p>
    <w:p w14:paraId="05CFC077">
      <w:pPr>
        <w:autoSpaceDE w:val="0"/>
        <w:autoSpaceDN w:val="0"/>
        <w:adjustRightInd w:val="0"/>
        <w:spacing w:line="360" w:lineRule="auto"/>
        <w:jc w:val="left"/>
        <w:rPr>
          <w:rFonts w:ascii="宋体" w:hAnsi="宋体" w:eastAsia="宋体" w:cs="宋体"/>
          <w:color w:val="auto"/>
          <w:kern w:val="0"/>
          <w:sz w:val="24"/>
          <w:szCs w:val="24"/>
          <w:highlight w:val="none"/>
        </w:rPr>
      </w:pPr>
      <w:bookmarkStart w:id="628" w:name="_Toc316896755"/>
      <w:bookmarkStart w:id="629" w:name="_Toc326768876"/>
      <w:bookmarkStart w:id="630" w:name="_Toc311032584"/>
    </w:p>
    <w:p w14:paraId="1CAA54D6">
      <w:pPr>
        <w:rPr>
          <w:rFonts w:hint="eastAsia" w:ascii="宋体" w:hAnsi="宋体" w:eastAsia="宋体" w:cs="宋体"/>
          <w:b/>
          <w:color w:val="auto"/>
          <w:kern w:val="44"/>
          <w:sz w:val="32"/>
          <w:szCs w:val="32"/>
          <w:highlight w:val="none"/>
        </w:rPr>
      </w:pPr>
      <w:bookmarkStart w:id="631" w:name="_Toc102860413"/>
      <w:bookmarkStart w:id="632" w:name="_Toc102860069"/>
      <w:bookmarkStart w:id="633" w:name="_Toc29910"/>
      <w:bookmarkStart w:id="634" w:name="_Toc140596923"/>
      <w:bookmarkStart w:id="635" w:name="_Toc5075"/>
      <w:bookmarkStart w:id="636" w:name="_Toc82182546"/>
      <w:bookmarkStart w:id="637" w:name="_Toc94107204"/>
      <w:bookmarkStart w:id="638" w:name="_Toc24336"/>
      <w:bookmarkStart w:id="639" w:name="_Toc104991870"/>
      <w:bookmarkStart w:id="640" w:name="_Toc86764083"/>
      <w:bookmarkStart w:id="641" w:name="_Toc142508364"/>
      <w:bookmarkStart w:id="642" w:name="_Toc1977723"/>
      <w:bookmarkStart w:id="643" w:name="_Toc7024_WPSOffice_Level2"/>
      <w:bookmarkStart w:id="644" w:name="_Toc486167711"/>
      <w:bookmarkStart w:id="645" w:name="_Toc533708123"/>
      <w:r>
        <w:rPr>
          <w:rFonts w:hint="eastAsia" w:ascii="宋体" w:hAnsi="宋体" w:eastAsia="宋体" w:cs="宋体"/>
          <w:b/>
          <w:color w:val="auto"/>
          <w:kern w:val="44"/>
          <w:sz w:val="32"/>
          <w:szCs w:val="32"/>
          <w:highlight w:val="none"/>
        </w:rPr>
        <w:br w:type="page"/>
      </w:r>
    </w:p>
    <w:p w14:paraId="3146F125">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646" w:name="_Toc15014"/>
      <w:bookmarkStart w:id="647" w:name="_Toc17353"/>
      <w:bookmarkStart w:id="648" w:name="_Toc29720"/>
      <w:r>
        <w:rPr>
          <w:rFonts w:hint="eastAsia" w:ascii="宋体" w:hAnsi="宋体" w:eastAsia="宋体" w:cs="宋体"/>
          <w:b/>
          <w:color w:val="auto"/>
          <w:kern w:val="44"/>
          <w:sz w:val="32"/>
          <w:szCs w:val="32"/>
          <w:highlight w:val="none"/>
          <w:lang w:val="en-US" w:eastAsia="zh-CN"/>
        </w:rPr>
        <w:t>三、</w:t>
      </w:r>
      <w:r>
        <w:rPr>
          <w:rFonts w:hint="eastAsia" w:ascii="宋体" w:hAnsi="宋体" w:eastAsia="宋体" w:cs="宋体"/>
          <w:b/>
          <w:color w:val="auto"/>
          <w:kern w:val="44"/>
          <w:sz w:val="32"/>
          <w:szCs w:val="32"/>
          <w:highlight w:val="none"/>
        </w:rPr>
        <w:t>供货及/或提供服务过程承诺函格式</w:t>
      </w:r>
      <w:bookmarkEnd w:id="631"/>
      <w:bookmarkEnd w:id="632"/>
      <w:bookmarkEnd w:id="633"/>
      <w:bookmarkEnd w:id="634"/>
      <w:bookmarkEnd w:id="635"/>
      <w:bookmarkEnd w:id="636"/>
      <w:bookmarkEnd w:id="637"/>
      <w:bookmarkEnd w:id="638"/>
      <w:bookmarkEnd w:id="639"/>
      <w:bookmarkEnd w:id="640"/>
      <w:bookmarkEnd w:id="641"/>
      <w:bookmarkEnd w:id="646"/>
      <w:bookmarkEnd w:id="647"/>
      <w:bookmarkEnd w:id="648"/>
    </w:p>
    <w:p w14:paraId="5587CEBB">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27B70704">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东莞市水务集团建设管理有限公司</w:t>
      </w:r>
      <w:r>
        <w:rPr>
          <w:rFonts w:hint="eastAsia" w:ascii="宋体" w:hAnsi="宋体" w:eastAsia="宋体" w:cs="宋体"/>
          <w:color w:val="auto"/>
          <w:kern w:val="0"/>
          <w:szCs w:val="21"/>
          <w:highlight w:val="none"/>
        </w:rPr>
        <w:t>：</w:t>
      </w:r>
    </w:p>
    <w:p w14:paraId="597FBA3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珠三角水资源配置工程东莞配套芦花坑水厂一期配水管线工程-B标段第三方检测服务采购项目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DGDS2025-002</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5685F6A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1F877AF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6BD3CB3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1FA21DF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736421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78074F8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19521D3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5AEFB29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5DE96E1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5B4F9D5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65AD698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2B01CE9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4BF6DA2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260F2F1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3F05A4F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25D2036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5720D21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485D56D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650A54B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F557B1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39355EF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6AA79AFF">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0BAB1A83">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7BED0266">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3C8A57DA">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11F399E5">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649" w:name="_Toc140596925"/>
      <w:bookmarkStart w:id="650" w:name="_Toc94107206"/>
      <w:bookmarkStart w:id="651" w:name="_Toc1140"/>
      <w:bookmarkStart w:id="652" w:name="_Toc13416"/>
      <w:bookmarkStart w:id="653" w:name="_Toc102860415"/>
      <w:bookmarkStart w:id="654" w:name="_Toc28015"/>
      <w:bookmarkStart w:id="655" w:name="_Toc104991872"/>
      <w:bookmarkStart w:id="656" w:name="_Toc142508366"/>
      <w:bookmarkStart w:id="657" w:name="_Toc102860071"/>
      <w:bookmarkStart w:id="658" w:name="_Toc18346"/>
      <w:bookmarkStart w:id="659" w:name="_Toc22049"/>
      <w:bookmarkStart w:id="660" w:name="_Toc8298"/>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642"/>
      <w:bookmarkEnd w:id="643"/>
      <w:bookmarkEnd w:id="644"/>
      <w:bookmarkEnd w:id="645"/>
      <w:bookmarkEnd w:id="649"/>
      <w:bookmarkEnd w:id="650"/>
      <w:bookmarkEnd w:id="651"/>
      <w:bookmarkEnd w:id="652"/>
      <w:bookmarkEnd w:id="653"/>
      <w:bookmarkEnd w:id="654"/>
      <w:bookmarkEnd w:id="655"/>
      <w:bookmarkEnd w:id="656"/>
      <w:bookmarkEnd w:id="657"/>
      <w:bookmarkEnd w:id="658"/>
      <w:bookmarkEnd w:id="659"/>
      <w:bookmarkEnd w:id="660"/>
    </w:p>
    <w:p w14:paraId="4574B312">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4AB7F56B">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珠三角水资源配置工程东莞配套芦花坑水厂一期配水管线工程-B标段第三方检测服务采购项目</w:t>
      </w:r>
    </w:p>
    <w:p w14:paraId="13A6CE73">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DGDS2025-002</w:t>
      </w:r>
    </w:p>
    <w:tbl>
      <w:tblPr>
        <w:tblStyle w:val="36"/>
        <w:tblW w:w="103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6"/>
        <w:gridCol w:w="4729"/>
        <w:gridCol w:w="3273"/>
        <w:gridCol w:w="1332"/>
      </w:tblGrid>
      <w:tr w14:paraId="5C7BD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36" w:type="dxa"/>
            <w:tcBorders>
              <w:top w:val="single" w:color="auto" w:sz="4" w:space="0"/>
              <w:left w:val="single" w:color="auto" w:sz="4" w:space="0"/>
              <w:bottom w:val="single" w:color="auto" w:sz="4" w:space="0"/>
              <w:right w:val="single" w:color="auto" w:sz="4" w:space="0"/>
            </w:tcBorders>
            <w:vAlign w:val="center"/>
          </w:tcPr>
          <w:p w14:paraId="1A18E474">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4729" w:type="dxa"/>
            <w:tcBorders>
              <w:top w:val="single" w:color="auto" w:sz="4" w:space="0"/>
              <w:left w:val="single" w:color="auto" w:sz="4" w:space="0"/>
              <w:bottom w:val="single" w:color="auto" w:sz="4" w:space="0"/>
              <w:right w:val="single" w:color="auto" w:sz="4" w:space="0"/>
            </w:tcBorders>
            <w:vAlign w:val="center"/>
          </w:tcPr>
          <w:p w14:paraId="2C6B3970">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3273" w:type="dxa"/>
            <w:tcBorders>
              <w:top w:val="single" w:color="auto" w:sz="4" w:space="0"/>
              <w:left w:val="single" w:color="auto" w:sz="4" w:space="0"/>
              <w:bottom w:val="single" w:color="auto" w:sz="4" w:space="0"/>
              <w:right w:val="single" w:color="auto" w:sz="4" w:space="0"/>
            </w:tcBorders>
            <w:vAlign w:val="center"/>
          </w:tcPr>
          <w:p w14:paraId="7C07D0F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检测服务系数</w:t>
            </w:r>
          </w:p>
        </w:tc>
        <w:tc>
          <w:tcPr>
            <w:tcW w:w="1332" w:type="dxa"/>
            <w:tcBorders>
              <w:top w:val="single" w:color="auto" w:sz="4" w:space="0"/>
              <w:left w:val="single" w:color="auto" w:sz="4" w:space="0"/>
              <w:bottom w:val="single" w:color="auto" w:sz="4" w:space="0"/>
              <w:right w:val="single" w:color="auto" w:sz="4" w:space="0"/>
            </w:tcBorders>
            <w:vAlign w:val="center"/>
          </w:tcPr>
          <w:p w14:paraId="2985B19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41C47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036" w:type="dxa"/>
            <w:tcBorders>
              <w:top w:val="single" w:color="auto" w:sz="4" w:space="0"/>
              <w:left w:val="single" w:color="auto" w:sz="4" w:space="0"/>
              <w:right w:val="single" w:color="auto" w:sz="4" w:space="0"/>
            </w:tcBorders>
            <w:vAlign w:val="center"/>
          </w:tcPr>
          <w:p w14:paraId="4E5AF50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4729" w:type="dxa"/>
            <w:tcBorders>
              <w:top w:val="single" w:color="auto" w:sz="4" w:space="0"/>
              <w:left w:val="single" w:color="auto" w:sz="4" w:space="0"/>
              <w:right w:val="single" w:color="auto" w:sz="4" w:space="0"/>
            </w:tcBorders>
            <w:vAlign w:val="center"/>
          </w:tcPr>
          <w:p w14:paraId="640B8484">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珠三角水资源配置工程东莞配套芦花坑水厂一期配水管线工程-B标段第三方检测服务采购项目</w:t>
            </w:r>
          </w:p>
        </w:tc>
        <w:tc>
          <w:tcPr>
            <w:tcW w:w="3273" w:type="dxa"/>
            <w:tcBorders>
              <w:top w:val="single" w:color="auto" w:sz="4" w:space="0"/>
              <w:left w:val="single" w:color="auto" w:sz="4" w:space="0"/>
              <w:right w:val="single" w:color="auto" w:sz="4" w:space="0"/>
            </w:tcBorders>
            <w:vAlign w:val="center"/>
          </w:tcPr>
          <w:p w14:paraId="5EE9C281">
            <w:pPr>
              <w:keepNext w:val="0"/>
              <w:keepLines w:val="0"/>
              <w:suppressLineNumbers w:val="0"/>
              <w:spacing w:before="0" w:beforeAutospacing="0" w:after="0" w:afterAutospacing="0" w:line="360" w:lineRule="auto"/>
              <w:ind w:left="0" w:right="0"/>
              <w:jc w:val="both"/>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 w:val="21"/>
                <w:szCs w:val="21"/>
                <w:highlight w:val="none"/>
                <w:u w:val="single"/>
                <w:lang w:val="en-US" w:eastAsia="zh-CN" w:bidi="ar"/>
              </w:rPr>
              <w:t xml:space="preserve">                             </w:t>
            </w:r>
          </w:p>
        </w:tc>
        <w:tc>
          <w:tcPr>
            <w:tcW w:w="1332" w:type="dxa"/>
            <w:tcBorders>
              <w:top w:val="single" w:color="auto" w:sz="4" w:space="0"/>
              <w:left w:val="single" w:color="auto" w:sz="4" w:space="0"/>
              <w:right w:val="single" w:color="auto" w:sz="4" w:space="0"/>
            </w:tcBorders>
            <w:vAlign w:val="center"/>
          </w:tcPr>
          <w:p w14:paraId="1CB9E98D">
            <w:pPr>
              <w:keepNext w:val="0"/>
              <w:keepLines w:val="0"/>
              <w:suppressLineNumbers w:val="0"/>
              <w:tabs>
                <w:tab w:val="left" w:pos="8610"/>
              </w:tabs>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133816A6">
      <w:pPr>
        <w:rPr>
          <w:rFonts w:ascii="宋体" w:hAnsi="宋体" w:eastAsia="宋体" w:cs="宋体"/>
          <w:color w:val="auto"/>
          <w:kern w:val="0"/>
          <w:sz w:val="20"/>
          <w:szCs w:val="21"/>
          <w:highlight w:val="none"/>
        </w:rPr>
      </w:pPr>
    </w:p>
    <w:p w14:paraId="09A7BC40">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1683A5F">
      <w:pPr>
        <w:numPr>
          <w:ilvl w:val="0"/>
          <w:numId w:val="0"/>
        </w:numPr>
        <w:autoSpaceDE w:val="0"/>
        <w:autoSpaceDN w:val="0"/>
        <w:adjustRightInd w:val="0"/>
        <w:spacing w:line="360" w:lineRule="auto"/>
        <w:ind w:left="357" w:leftChars="-100" w:hanging="567" w:firstLineChars="0"/>
        <w:rPr>
          <w:rFonts w:hint="eastAsia" w:ascii="宋体" w:hAnsi="宋体" w:eastAsia="宋体" w:cs="Times New Roman"/>
          <w:color w:val="auto"/>
          <w:szCs w:val="21"/>
          <w:highlight w:val="none"/>
          <w:lang w:val="zh-CN"/>
        </w:rPr>
      </w:pPr>
      <w:r>
        <w:rPr>
          <w:rFonts w:hint="eastAsia" w:ascii="宋体" w:hAnsi="宋体" w:eastAsia="宋体" w:cs="Times New Roman"/>
          <w:color w:val="auto"/>
          <w:kern w:val="2"/>
          <w:sz w:val="21"/>
          <w:szCs w:val="21"/>
          <w:highlight w:val="none"/>
          <w:lang w:val="zh-CN" w:eastAsia="zh-CN" w:bidi="ar-SA"/>
        </w:rPr>
        <w:t>（1）</w:t>
      </w:r>
      <w:r>
        <w:rPr>
          <w:rFonts w:hint="eastAsia" w:ascii="宋体" w:hAnsi="宋体" w:eastAsia="宋体" w:cs="宋体"/>
          <w:color w:val="auto"/>
          <w:szCs w:val="21"/>
          <w:highlight w:val="none"/>
          <w:lang w:val="zh-CN"/>
        </w:rPr>
        <w:t>本项目的投标报价采用检测服务系数报价，合同履约过程中，工程量清单计价表中检测项目</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不含税综合单价按以下方式计算：</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不含税综合单价=不含税综合单价×</w:t>
      </w: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lang w:val="zh-CN"/>
        </w:rPr>
        <w:t>检测服务系数，以实际工作量进行结算，但最终结算价不得超出暂定总合同价款（含税），</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不含税综合单价出现小数点，保留小数点后两位，从小数点后第3位四舍五入。</w:t>
      </w:r>
      <w:r>
        <w:rPr>
          <w:rFonts w:hint="eastAsia" w:ascii="宋体" w:hAnsi="宋体" w:eastAsia="宋体" w:cs="Times New Roman"/>
          <w:color w:val="auto"/>
          <w:szCs w:val="21"/>
          <w:highlight w:val="none"/>
          <w:lang w:val="zh-CN"/>
        </w:rPr>
        <w:t>本招标文件所称的不含税</w:t>
      </w:r>
      <w:r>
        <w:rPr>
          <w:rFonts w:hint="eastAsia" w:ascii="宋体" w:hAnsi="宋体" w:eastAsia="宋体" w:cs="宋体"/>
          <w:color w:val="auto"/>
          <w:sz w:val="21"/>
          <w:szCs w:val="21"/>
          <w:highlight w:val="none"/>
        </w:rPr>
        <w:t>综合单价</w:t>
      </w:r>
      <w:r>
        <w:rPr>
          <w:rFonts w:hint="eastAsia" w:ascii="宋体" w:hAnsi="宋体" w:eastAsia="宋体" w:cs="Times New Roman"/>
          <w:color w:val="auto"/>
          <w:szCs w:val="21"/>
          <w:highlight w:val="none"/>
          <w:lang w:val="zh-CN"/>
        </w:rPr>
        <w:t>和</w:t>
      </w:r>
      <w:r>
        <w:rPr>
          <w:rFonts w:hint="eastAsia" w:ascii="宋体" w:hAnsi="宋体" w:eastAsia="宋体" w:cs="宋体"/>
          <w:color w:val="auto"/>
          <w:szCs w:val="21"/>
          <w:highlight w:val="none"/>
        </w:rPr>
        <w:t>暂定总合同价</w:t>
      </w:r>
      <w:r>
        <w:rPr>
          <w:rFonts w:hint="eastAsia" w:ascii="宋体" w:hAnsi="宋体" w:eastAsia="宋体" w:cs="宋体"/>
          <w:color w:val="auto"/>
          <w:szCs w:val="21"/>
          <w:highlight w:val="none"/>
          <w:lang w:val="en-US" w:eastAsia="zh-CN"/>
        </w:rPr>
        <w:t>款</w:t>
      </w:r>
      <w:r>
        <w:rPr>
          <w:rFonts w:hint="eastAsia" w:ascii="宋体" w:hAnsi="宋体" w:eastAsia="宋体" w:cs="Times New Roman"/>
          <w:color w:val="auto"/>
          <w:szCs w:val="21"/>
          <w:highlight w:val="none"/>
          <w:lang w:val="zh-CN"/>
        </w:rPr>
        <w:t>是指不含本采购项目投标人的销项税额，包含了投标人完成合同义务（含投标人代缴代扣、分包及委外服务、安装、采购货物等所产生的价税）的其他全部费用。本采购项目的销项税额由</w:t>
      </w:r>
      <w:r>
        <w:rPr>
          <w:rFonts w:hint="eastAsia" w:ascii="宋体" w:hAnsi="宋体" w:eastAsia="宋体" w:cs="宋体"/>
          <w:color w:val="auto"/>
          <w:szCs w:val="21"/>
          <w:highlight w:val="none"/>
          <w:lang w:val="zh-CN"/>
        </w:rPr>
        <w:t>项目业主或招标人</w:t>
      </w:r>
      <w:r>
        <w:rPr>
          <w:rFonts w:hint="eastAsia" w:ascii="宋体" w:hAnsi="宋体" w:eastAsia="宋体" w:cs="Times New Roman"/>
          <w:color w:val="auto"/>
          <w:szCs w:val="21"/>
          <w:highlight w:val="none"/>
          <w:lang w:val="zh-CN"/>
        </w:rPr>
        <w:t>承担，不计入投标报价。</w:t>
      </w:r>
    </w:p>
    <w:p w14:paraId="7CE1DA6D">
      <w:pPr>
        <w:numPr>
          <w:ilvl w:val="0"/>
          <w:numId w:val="0"/>
        </w:numPr>
        <w:autoSpaceDE w:val="0"/>
        <w:autoSpaceDN w:val="0"/>
        <w:adjustRightInd w:val="0"/>
        <w:spacing w:line="360" w:lineRule="auto"/>
        <w:ind w:left="357" w:leftChars="-100" w:hanging="567" w:firstLineChars="0"/>
        <w:rPr>
          <w:rFonts w:hint="eastAsia" w:ascii="宋体" w:hAnsi="宋体" w:eastAsia="宋体" w:cs="Times New Roman"/>
          <w:b/>
          <w:bCs/>
          <w:color w:val="auto"/>
          <w:kern w:val="0"/>
          <w:szCs w:val="21"/>
          <w:highlight w:val="none"/>
        </w:rPr>
      </w:pPr>
      <w:r>
        <w:rPr>
          <w:rFonts w:ascii="宋体" w:hAnsi="宋体" w:eastAsia="宋体" w:cs="Times New Roman"/>
          <w:b/>
          <w:bCs/>
          <w:color w:val="auto"/>
          <w:kern w:val="0"/>
          <w:sz w:val="21"/>
          <w:szCs w:val="21"/>
          <w:highlight w:val="none"/>
          <w:lang w:val="en-US" w:eastAsia="zh-CN" w:bidi="ar-SA"/>
        </w:rPr>
        <w:t>（2）</w:t>
      </w:r>
      <w:r>
        <w:rPr>
          <w:rFonts w:hint="eastAsia" w:ascii="宋体" w:hAnsi="宋体" w:eastAsia="宋体" w:cs="Times New Roman"/>
          <w:b/>
          <w:bCs/>
          <w:color w:val="auto"/>
          <w:szCs w:val="21"/>
          <w:highlight w:val="none"/>
          <w:u w:val="single"/>
        </w:rPr>
        <w:t>投标人</w:t>
      </w:r>
      <w:r>
        <w:rPr>
          <w:rFonts w:hint="eastAsia" w:ascii="宋体" w:hAnsi="宋体" w:eastAsia="宋体" w:cs="Times New Roman"/>
          <w:b/>
          <w:bCs/>
          <w:color w:val="auto"/>
          <w:szCs w:val="21"/>
          <w:highlight w:val="none"/>
          <w:u w:val="single"/>
          <w:lang w:val="en-US" w:eastAsia="zh-CN"/>
        </w:rPr>
        <w:t>检测</w:t>
      </w:r>
      <w:r>
        <w:rPr>
          <w:rFonts w:hint="eastAsia" w:ascii="宋体" w:hAnsi="宋体" w:eastAsia="宋体" w:cs="Times New Roman"/>
          <w:b/>
          <w:bCs/>
          <w:color w:val="auto"/>
          <w:szCs w:val="21"/>
          <w:highlight w:val="none"/>
          <w:u w:val="single"/>
        </w:rPr>
        <w:t>服务系数报价</w:t>
      </w:r>
      <w:r>
        <w:rPr>
          <w:rFonts w:hint="eastAsia" w:ascii="宋体" w:hAnsi="宋体" w:eastAsia="宋体" w:cs="Times New Roman"/>
          <w:b/>
          <w:bCs/>
          <w:color w:val="auto"/>
          <w:szCs w:val="21"/>
          <w:highlight w:val="none"/>
          <w:u w:val="single"/>
          <w:lang w:val="en-US" w:eastAsia="zh-CN"/>
        </w:rPr>
        <w:t>不得超过0.80</w:t>
      </w:r>
      <w:r>
        <w:rPr>
          <w:rFonts w:hint="eastAsia" w:ascii="宋体" w:hAnsi="宋体" w:eastAsia="宋体" w:cs="Times New Roman"/>
          <w:b/>
          <w:bCs/>
          <w:color w:val="auto"/>
          <w:szCs w:val="21"/>
          <w:highlight w:val="none"/>
          <w:u w:val="single"/>
          <w:lang w:eastAsia="zh-CN"/>
        </w:rPr>
        <w:t>，</w:t>
      </w:r>
      <w:r>
        <w:rPr>
          <w:rFonts w:hint="eastAsia" w:ascii="宋体" w:hAnsi="宋体" w:eastAsia="宋体" w:cs="Times New Roman"/>
          <w:b/>
          <w:bCs/>
          <w:color w:val="auto"/>
          <w:szCs w:val="21"/>
          <w:highlight w:val="none"/>
          <w:u w:val="single"/>
        </w:rPr>
        <w:t>且不能为</w:t>
      </w:r>
      <w:r>
        <w:rPr>
          <w:rFonts w:hint="eastAsia" w:ascii="宋体" w:hAnsi="宋体" w:eastAsia="宋体" w:cs="Times New Roman"/>
          <w:b/>
          <w:bCs/>
          <w:color w:val="auto"/>
          <w:szCs w:val="21"/>
          <w:highlight w:val="none"/>
          <w:u w:val="single"/>
          <w:lang w:val="en-US" w:eastAsia="zh-CN"/>
        </w:rPr>
        <w:t>0.00或</w:t>
      </w:r>
      <w:r>
        <w:rPr>
          <w:rFonts w:hint="eastAsia" w:ascii="宋体" w:hAnsi="宋体" w:eastAsia="宋体" w:cs="Times New Roman"/>
          <w:b/>
          <w:bCs/>
          <w:color w:val="auto"/>
          <w:szCs w:val="21"/>
          <w:highlight w:val="none"/>
          <w:u w:val="single"/>
        </w:rPr>
        <w:t>负数，投标人未按招标文件要求进行检测服务系数报价的，将被视为无效投标</w:t>
      </w: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szCs w:val="21"/>
          <w:highlight w:val="none"/>
          <w:u w:val="single"/>
          <w:lang w:val="en-US" w:eastAsia="zh-CN"/>
        </w:rPr>
        <w:t>检测</w:t>
      </w:r>
      <w:r>
        <w:rPr>
          <w:rFonts w:hint="eastAsia" w:ascii="宋体" w:hAnsi="宋体" w:eastAsia="宋体" w:cs="Times New Roman"/>
          <w:b/>
          <w:bCs/>
          <w:color w:val="auto"/>
          <w:szCs w:val="21"/>
          <w:highlight w:val="none"/>
          <w:u w:val="single"/>
        </w:rPr>
        <w:t>服务系数报价保留小数点后两位</w:t>
      </w:r>
      <w:r>
        <w:rPr>
          <w:rFonts w:hint="eastAsia" w:ascii="宋体" w:hAnsi="宋体" w:eastAsia="宋体" w:cs="Times New Roman"/>
          <w:b/>
          <w:bCs/>
          <w:color w:val="auto"/>
          <w:szCs w:val="21"/>
          <w:highlight w:val="none"/>
          <w:u w:val="single"/>
          <w:lang w:eastAsia="zh-CN"/>
        </w:rPr>
        <w:t>，</w:t>
      </w:r>
      <w:r>
        <w:rPr>
          <w:rFonts w:hint="eastAsia" w:ascii="宋体" w:hAnsi="宋体" w:eastAsia="宋体" w:cs="Times New Roman"/>
          <w:b/>
          <w:bCs/>
          <w:color w:val="auto"/>
          <w:szCs w:val="21"/>
          <w:highlight w:val="none"/>
          <w:u w:val="single"/>
        </w:rPr>
        <w:t>否则评标委员会按去“尾”或补“零”的方式进行修正为保留小数点后两位，投标人须接受被修正后的报价(例:如检测服务系数为0.789，则被修正为0.78;如检测服务系数为0.7，则被修正为0.70)。</w:t>
      </w:r>
    </w:p>
    <w:p w14:paraId="090FC4B8">
      <w:pPr>
        <w:numPr>
          <w:ilvl w:val="0"/>
          <w:numId w:val="0"/>
        </w:numPr>
        <w:autoSpaceDE w:val="0"/>
        <w:autoSpaceDN w:val="0"/>
        <w:adjustRightInd w:val="0"/>
        <w:spacing w:line="360" w:lineRule="auto"/>
        <w:ind w:left="357" w:leftChars="-100" w:hanging="567" w:firstLineChars="0"/>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46E5494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057CAAE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6556E662">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9E670CA">
      <w:pPr>
        <w:widowControl w:val="0"/>
        <w:wordWrap/>
        <w:autoSpaceDE w:val="0"/>
        <w:autoSpaceDN w:val="0"/>
        <w:adjustRightInd w:val="0"/>
        <w:snapToGrid/>
        <w:spacing w:line="360" w:lineRule="auto"/>
        <w:ind w:left="0" w:leftChars="0" w:right="273" w:rightChars="130" w:firstLine="0" w:firstLineChars="0"/>
        <w:jc w:val="both"/>
        <w:textAlignment w:val="auto"/>
        <w:outlineLvl w:val="2"/>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bCs/>
          <w:color w:val="auto"/>
          <w:sz w:val="30"/>
          <w:szCs w:val="30"/>
          <w:highlight w:val="none"/>
          <w:lang w:val="zh-CN"/>
        </w:rPr>
        <w:br w:type="page"/>
      </w:r>
      <w:bookmarkStart w:id="661" w:name="_Toc1977725"/>
      <w:bookmarkStart w:id="662" w:name="_Toc102860418"/>
      <w:bookmarkStart w:id="663" w:name="_Toc142508369"/>
      <w:bookmarkStart w:id="664" w:name="_Toc102860074"/>
      <w:bookmarkStart w:id="665" w:name="_Toc94107209"/>
      <w:bookmarkStart w:id="666" w:name="_Toc6190"/>
      <w:bookmarkStart w:id="667" w:name="_Toc104991875"/>
      <w:bookmarkStart w:id="668" w:name="_Toc26516"/>
      <w:bookmarkStart w:id="669" w:name="_Toc23083"/>
      <w:bookmarkStart w:id="670" w:name="_Toc140596928"/>
      <w:bookmarkStart w:id="671" w:name="_Toc11522"/>
      <w:bookmarkStart w:id="672" w:name="_Toc7938"/>
      <w:bookmarkStart w:id="673" w:name="_Toc20759_WPSOffice_Level2"/>
      <w:bookmarkStart w:id="674" w:name="_Toc533708124"/>
      <w:bookmarkStart w:id="675" w:name="_Toc486167712"/>
      <w:r>
        <w:rPr>
          <w:rFonts w:hint="eastAsia" w:ascii="宋体" w:hAnsi="宋体" w:eastAsia="宋体" w:cs="宋体"/>
          <w:b/>
          <w:color w:val="auto"/>
          <w:kern w:val="0"/>
          <w:sz w:val="32"/>
          <w:szCs w:val="32"/>
          <w:highlight w:val="none"/>
          <w:lang w:val="en-US" w:eastAsia="zh-CN"/>
        </w:rPr>
        <w:t>五、投标人资格证明文件</w:t>
      </w:r>
      <w:bookmarkEnd w:id="661"/>
      <w:bookmarkEnd w:id="662"/>
      <w:bookmarkEnd w:id="663"/>
      <w:bookmarkEnd w:id="664"/>
      <w:bookmarkEnd w:id="665"/>
      <w:bookmarkEnd w:id="666"/>
      <w:bookmarkEnd w:id="667"/>
      <w:bookmarkEnd w:id="668"/>
      <w:bookmarkEnd w:id="669"/>
      <w:bookmarkEnd w:id="670"/>
      <w:bookmarkEnd w:id="671"/>
      <w:bookmarkEnd w:id="672"/>
    </w:p>
    <w:p w14:paraId="1D3AA6AC">
      <w:pPr>
        <w:keepNext w:val="0"/>
        <w:keepLines w:val="0"/>
        <w:tabs>
          <w:tab w:val="left" w:pos="567"/>
        </w:tabs>
        <w:kinsoku/>
        <w:wordWrap/>
        <w:overflowPunct/>
        <w:topLinePunct w:val="0"/>
        <w:autoSpaceDE w:val="0"/>
        <w:autoSpaceDN w:val="0"/>
        <w:bidi w:val="0"/>
        <w:adjustRightInd w:val="0"/>
        <w:snapToGrid/>
        <w:spacing w:line="360" w:lineRule="auto"/>
        <w:jc w:val="left"/>
        <w:outlineLvl w:val="9"/>
        <w:rPr>
          <w:rFonts w:ascii="宋体" w:hAnsi="宋体" w:eastAsia="宋体" w:cs="宋体"/>
          <w:b/>
          <w:color w:val="auto"/>
          <w:kern w:val="0"/>
          <w:sz w:val="30"/>
          <w:szCs w:val="30"/>
          <w:highlight w:val="none"/>
        </w:rPr>
      </w:pPr>
      <w:bookmarkStart w:id="676" w:name="_Toc104991876"/>
      <w:bookmarkStart w:id="677" w:name="_Toc102860075"/>
      <w:bookmarkStart w:id="678" w:name="_Toc25267"/>
      <w:bookmarkStart w:id="679" w:name="_Toc140596929"/>
      <w:bookmarkStart w:id="680" w:name="_Toc94107210"/>
      <w:bookmarkStart w:id="681" w:name="_Toc102860419"/>
      <w:bookmarkStart w:id="682" w:name="_Toc23612"/>
      <w:bookmarkStart w:id="683" w:name="_Toc29874"/>
      <w:bookmarkStart w:id="684" w:name="_Toc142508370"/>
      <w:bookmarkStart w:id="685" w:name="_Toc17358"/>
      <w:bookmarkStart w:id="686" w:name="_Toc21908"/>
      <w:bookmarkStart w:id="687"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676"/>
      <w:bookmarkEnd w:id="677"/>
      <w:bookmarkEnd w:id="678"/>
      <w:bookmarkEnd w:id="679"/>
      <w:bookmarkEnd w:id="680"/>
      <w:bookmarkEnd w:id="681"/>
      <w:bookmarkEnd w:id="682"/>
      <w:bookmarkEnd w:id="683"/>
      <w:bookmarkEnd w:id="684"/>
      <w:bookmarkEnd w:id="685"/>
      <w:bookmarkEnd w:id="686"/>
    </w:p>
    <w:p w14:paraId="31335A38">
      <w:pPr>
        <w:keepNext w:val="0"/>
        <w:keepLines w:val="0"/>
        <w:widowControl/>
        <w:kinsoku/>
        <w:wordWrap/>
        <w:overflowPunct/>
        <w:topLinePunct w:val="0"/>
        <w:autoSpaceDE w:val="0"/>
        <w:autoSpaceDN w:val="0"/>
        <w:bidi w:val="0"/>
        <w:snapToGrid/>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456788F9">
      <w:pPr>
        <w:keepNext w:val="0"/>
        <w:keepLines w:val="0"/>
        <w:tabs>
          <w:tab w:val="left" w:pos="567"/>
        </w:tabs>
        <w:kinsoku/>
        <w:wordWrap/>
        <w:overflowPunct/>
        <w:topLinePunct w:val="0"/>
        <w:autoSpaceDE w:val="0"/>
        <w:autoSpaceDN w:val="0"/>
        <w:bidi w:val="0"/>
        <w:adjustRightInd w:val="0"/>
        <w:snapToGrid/>
        <w:spacing w:line="360" w:lineRule="auto"/>
        <w:ind w:firstLine="316" w:firstLineChars="150"/>
        <w:jc w:val="left"/>
        <w:outlineLvl w:val="9"/>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3FBA4088">
      <w:pPr>
        <w:keepNext w:val="0"/>
        <w:keepLines w:val="0"/>
        <w:tabs>
          <w:tab w:val="left" w:pos="567"/>
        </w:tabs>
        <w:kinsoku/>
        <w:wordWrap/>
        <w:overflowPunct/>
        <w:topLinePunct w:val="0"/>
        <w:autoSpaceDE w:val="0"/>
        <w:autoSpaceDN w:val="0"/>
        <w:bidi w:val="0"/>
        <w:adjustRightInd w:val="0"/>
        <w:snapToGrid/>
        <w:spacing w:line="360" w:lineRule="auto"/>
        <w:jc w:val="left"/>
        <w:outlineLvl w:val="9"/>
        <w:rPr>
          <w:rFonts w:ascii="宋体" w:hAnsi="宋体" w:eastAsia="宋体" w:cs="宋体"/>
          <w:b/>
          <w:color w:val="auto"/>
          <w:kern w:val="0"/>
          <w:sz w:val="30"/>
          <w:szCs w:val="30"/>
          <w:highlight w:val="none"/>
        </w:rPr>
      </w:pPr>
      <w:bookmarkStart w:id="688" w:name="_Toc7756"/>
      <w:bookmarkStart w:id="689" w:name="_Toc28170"/>
      <w:bookmarkStart w:id="690" w:name="_Toc142508371"/>
      <w:bookmarkStart w:id="691" w:name="_Toc104991877"/>
      <w:bookmarkStart w:id="692" w:name="_Toc27861"/>
      <w:bookmarkStart w:id="693" w:name="_Toc94107211"/>
      <w:bookmarkStart w:id="694" w:name="_Toc140596930"/>
      <w:bookmarkStart w:id="695" w:name="_Toc102860420"/>
      <w:bookmarkStart w:id="696" w:name="_Toc102860076"/>
      <w:bookmarkStart w:id="697" w:name="_Toc25013"/>
      <w:bookmarkStart w:id="698" w:name="_Toc3949"/>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688"/>
      <w:bookmarkEnd w:id="689"/>
      <w:bookmarkEnd w:id="690"/>
      <w:bookmarkEnd w:id="691"/>
      <w:bookmarkEnd w:id="692"/>
      <w:bookmarkEnd w:id="693"/>
      <w:bookmarkEnd w:id="694"/>
      <w:bookmarkEnd w:id="695"/>
      <w:bookmarkEnd w:id="696"/>
      <w:bookmarkEnd w:id="697"/>
      <w:bookmarkEnd w:id="698"/>
    </w:p>
    <w:p w14:paraId="77884176">
      <w:pPr>
        <w:keepNext w:val="0"/>
        <w:keepLines w:val="0"/>
        <w:tabs>
          <w:tab w:val="left" w:pos="567"/>
        </w:tabs>
        <w:kinsoku/>
        <w:wordWrap/>
        <w:overflowPunct/>
        <w:topLinePunct w:val="0"/>
        <w:autoSpaceDE w:val="0"/>
        <w:autoSpaceDN w:val="0"/>
        <w:bidi w:val="0"/>
        <w:adjustRightInd w:val="0"/>
        <w:snapToGrid/>
        <w:spacing w:line="360" w:lineRule="auto"/>
        <w:jc w:val="left"/>
        <w:outlineLvl w:val="9"/>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699" w:name="_Toc104991878"/>
      <w:bookmarkStart w:id="700" w:name="_Toc9132"/>
      <w:bookmarkStart w:id="701" w:name="_Toc94107212"/>
      <w:bookmarkStart w:id="702" w:name="_Toc17499"/>
      <w:bookmarkStart w:id="703" w:name="_Toc102860421"/>
      <w:bookmarkStart w:id="704" w:name="_Toc7441"/>
      <w:bookmarkStart w:id="705" w:name="_Toc753"/>
      <w:bookmarkStart w:id="706" w:name="_Toc142508372"/>
      <w:bookmarkStart w:id="707" w:name="_Toc102860077"/>
      <w:bookmarkStart w:id="708" w:name="_Toc140596931"/>
      <w:bookmarkStart w:id="709" w:name="_Toc2192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699"/>
      <w:bookmarkEnd w:id="700"/>
      <w:bookmarkEnd w:id="701"/>
      <w:bookmarkEnd w:id="702"/>
      <w:bookmarkEnd w:id="703"/>
      <w:bookmarkEnd w:id="704"/>
      <w:bookmarkEnd w:id="705"/>
      <w:bookmarkEnd w:id="706"/>
      <w:bookmarkEnd w:id="707"/>
      <w:bookmarkEnd w:id="708"/>
      <w:bookmarkEnd w:id="709"/>
    </w:p>
    <w:p w14:paraId="2681AC57">
      <w:pPr>
        <w:keepNext w:val="0"/>
        <w:keepLines w:val="0"/>
        <w:kinsoku/>
        <w:wordWrap/>
        <w:overflowPunct/>
        <w:topLinePunct w:val="0"/>
        <w:bidi w:val="0"/>
        <w:snapToGrid/>
        <w:spacing w:before="120" w:after="120" w:line="360" w:lineRule="auto"/>
        <w:ind w:firstLine="426" w:firstLineChars="202"/>
        <w:outlineLvl w:val="9"/>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673"/>
      <w:bookmarkEnd w:id="674"/>
      <w:bookmarkEnd w:id="675"/>
      <w:bookmarkEnd w:id="687"/>
    </w:p>
    <w:p w14:paraId="78D7DA22">
      <w:pPr>
        <w:keepNext w:val="0"/>
        <w:keepLines w:val="0"/>
        <w:kinsoku/>
        <w:wordWrap/>
        <w:overflowPunct/>
        <w:topLinePunct w:val="0"/>
        <w:bidi w:val="0"/>
        <w:snapToGrid/>
        <w:spacing w:before="120" w:after="120" w:line="360" w:lineRule="auto"/>
        <w:ind w:firstLine="608" w:firstLineChars="202"/>
        <w:jc w:val="center"/>
        <w:outlineLvl w:val="9"/>
        <w:rPr>
          <w:rFonts w:ascii="宋体" w:hAnsi="宋体" w:eastAsia="宋体" w:cs="宋体"/>
          <w:b/>
          <w:color w:val="auto"/>
          <w:sz w:val="30"/>
          <w:szCs w:val="30"/>
          <w:highlight w:val="none"/>
        </w:rPr>
      </w:pPr>
    </w:p>
    <w:p w14:paraId="413A87D3">
      <w:pPr>
        <w:keepNext w:val="0"/>
        <w:keepLines w:val="0"/>
        <w:kinsoku/>
        <w:wordWrap/>
        <w:overflowPunct/>
        <w:topLinePunct w:val="0"/>
        <w:bidi w:val="0"/>
        <w:snapToGrid/>
        <w:spacing w:before="120" w:after="120" w:line="360" w:lineRule="auto"/>
        <w:ind w:firstLine="608" w:firstLineChars="202"/>
        <w:jc w:val="center"/>
        <w:outlineLvl w:val="9"/>
        <w:rPr>
          <w:rFonts w:ascii="宋体" w:hAnsi="宋体" w:eastAsia="宋体" w:cs="宋体"/>
          <w:b/>
          <w:bCs/>
          <w:color w:val="auto"/>
          <w:sz w:val="30"/>
          <w:szCs w:val="30"/>
          <w:highlight w:val="none"/>
        </w:rPr>
      </w:pPr>
      <w:bookmarkStart w:id="710" w:name="_Toc11033_WPSOffice_Level3"/>
      <w:r>
        <w:rPr>
          <w:rFonts w:hint="eastAsia" w:ascii="宋体" w:hAnsi="宋体" w:eastAsia="宋体" w:cs="宋体"/>
          <w:b/>
          <w:color w:val="auto"/>
          <w:sz w:val="30"/>
          <w:szCs w:val="30"/>
          <w:highlight w:val="none"/>
        </w:rPr>
        <w:t>法定代</w:t>
      </w:r>
      <w:bookmarkStart w:id="711" w:name="_Toc45995270"/>
      <w:bookmarkStart w:id="712" w:name="_Toc36971359"/>
      <w:r>
        <w:rPr>
          <w:rFonts w:hint="eastAsia" w:ascii="宋体" w:hAnsi="宋体" w:eastAsia="宋体" w:cs="宋体"/>
          <w:b/>
          <w:color w:val="auto"/>
          <w:sz w:val="30"/>
          <w:szCs w:val="30"/>
          <w:highlight w:val="none"/>
        </w:rPr>
        <w:t>表人身份证明书</w:t>
      </w:r>
      <w:bookmarkEnd w:id="710"/>
    </w:p>
    <w:bookmarkEnd w:id="711"/>
    <w:bookmarkEnd w:id="712"/>
    <w:p w14:paraId="5006856A">
      <w:pPr>
        <w:keepNext w:val="0"/>
        <w:keepLines w:val="0"/>
        <w:kinsoku/>
        <w:wordWrap/>
        <w:overflowPunct/>
        <w:topLinePunct w:val="0"/>
        <w:bidi w:val="0"/>
        <w:snapToGrid/>
        <w:spacing w:before="120" w:after="120" w:line="360" w:lineRule="auto"/>
        <w:ind w:firstLine="420" w:firstLineChars="200"/>
        <w:outlineLvl w:val="9"/>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6D2B5AF9">
      <w:pPr>
        <w:keepNext w:val="0"/>
        <w:keepLines w:val="0"/>
        <w:kinsoku/>
        <w:wordWrap/>
        <w:overflowPunct/>
        <w:topLinePunct w:val="0"/>
        <w:bidi w:val="0"/>
        <w:snapToGrid/>
        <w:spacing w:before="120" w:after="120"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6F5A3933">
      <w:pPr>
        <w:keepNext w:val="0"/>
        <w:keepLines w:val="0"/>
        <w:kinsoku/>
        <w:wordWrap/>
        <w:overflowPunct/>
        <w:topLinePunct w:val="0"/>
        <w:bidi w:val="0"/>
        <w:snapToGrid/>
        <w:spacing w:before="120" w:after="120" w:line="360" w:lineRule="auto"/>
        <w:ind w:firstLine="424" w:firstLineChars="202"/>
        <w:outlineLvl w:val="9"/>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0C14CBB6">
      <w:pPr>
        <w:keepNext w:val="0"/>
        <w:keepLines w:val="0"/>
        <w:kinsoku/>
        <w:wordWrap/>
        <w:overflowPunct/>
        <w:topLinePunct w:val="0"/>
        <w:bidi w:val="0"/>
        <w:snapToGrid/>
        <w:spacing w:before="120" w:after="120"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4821A031">
      <w:pPr>
        <w:keepNext w:val="0"/>
        <w:keepLines w:val="0"/>
        <w:kinsoku/>
        <w:wordWrap/>
        <w:overflowPunct/>
        <w:topLinePunct w:val="0"/>
        <w:bidi w:val="0"/>
        <w:snapToGrid/>
        <w:spacing w:before="120" w:after="120" w:line="360" w:lineRule="auto"/>
        <w:ind w:firstLine="424" w:firstLineChars="202"/>
        <w:outlineLvl w:val="9"/>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21168BD8">
      <w:pPr>
        <w:keepNext w:val="0"/>
        <w:keepLines w:val="0"/>
        <w:kinsoku/>
        <w:wordWrap/>
        <w:overflowPunct/>
        <w:topLinePunct w:val="0"/>
        <w:bidi w:val="0"/>
        <w:snapToGrid/>
        <w:spacing w:before="120" w:after="120" w:line="360" w:lineRule="auto"/>
        <w:ind w:firstLine="424" w:firstLineChars="202"/>
        <w:outlineLvl w:val="9"/>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20A1BE3B">
      <w:pPr>
        <w:keepNext w:val="0"/>
        <w:keepLines w:val="0"/>
        <w:kinsoku/>
        <w:wordWrap/>
        <w:overflowPunct/>
        <w:topLinePunct w:val="0"/>
        <w:bidi w:val="0"/>
        <w:snapToGrid/>
        <w:spacing w:before="120" w:after="120" w:line="360" w:lineRule="auto"/>
        <w:ind w:firstLine="424" w:firstLineChars="202"/>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03354E23">
      <w:pPr>
        <w:keepNext w:val="0"/>
        <w:keepLines w:val="0"/>
        <w:kinsoku/>
        <w:wordWrap/>
        <w:overflowPunct/>
        <w:topLinePunct w:val="0"/>
        <w:bidi w:val="0"/>
        <w:snapToGrid/>
        <w:spacing w:before="120" w:after="120" w:line="360" w:lineRule="auto"/>
        <w:ind w:left="340" w:leftChars="162" w:firstLine="4740"/>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2BE51418">
      <w:pPr>
        <w:keepNext w:val="0"/>
        <w:keepLines w:val="0"/>
        <w:kinsoku/>
        <w:wordWrap/>
        <w:overflowPunct/>
        <w:topLinePunct w:val="0"/>
        <w:autoSpaceDE w:val="0"/>
        <w:autoSpaceDN w:val="0"/>
        <w:bidi w:val="0"/>
        <w:adjustRightInd w:val="0"/>
        <w:snapToGrid/>
        <w:spacing w:line="360" w:lineRule="auto"/>
        <w:ind w:right="1010" w:rightChars="481" w:firstLine="6090" w:firstLineChars="2900"/>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44BEA24C">
      <w:pPr>
        <w:keepNext w:val="0"/>
        <w:keepLines w:val="0"/>
        <w:kinsoku/>
        <w:wordWrap/>
        <w:overflowPunct/>
        <w:topLinePunct w:val="0"/>
        <w:autoSpaceDE w:val="0"/>
        <w:autoSpaceDN w:val="0"/>
        <w:bidi w:val="0"/>
        <w:adjustRightInd w:val="0"/>
        <w:snapToGrid/>
        <w:jc w:val="left"/>
        <w:outlineLvl w:val="9"/>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3" name="文本框 7"/>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27719C"/>
                          <w:p w14:paraId="1FA87AEC"/>
                          <w:p w14:paraId="7A70463D"/>
                          <w:p w14:paraId="1D7DFEF8"/>
                          <w:p w14:paraId="3B5D4EF6">
                            <w:pPr>
                              <w:jc w:val="center"/>
                              <w:rPr>
                                <w:szCs w:val="21"/>
                              </w:rPr>
                            </w:pPr>
                            <w:r>
                              <w:rPr>
                                <w:rFonts w:hint="eastAsia"/>
                                <w:szCs w:val="21"/>
                              </w:rPr>
                              <w:t>法定代表人身份证正面</w:t>
                            </w:r>
                          </w:p>
                        </w:txbxContent>
                      </wps:txbx>
                      <wps:bodyPr upright="1"/>
                    </wps:wsp>
                  </a:graphicData>
                </a:graphic>
              </wp:anchor>
            </w:drawing>
          </mc:Choice>
          <mc:Fallback>
            <w:pict>
              <v:rect id="文本框 7" o:spid="_x0000_s1026" o:spt="1" style="position:absolute;left:0pt;margin-left:4.85pt;margin-top:8.6pt;height:154.5pt;width:219.75pt;z-index:251661312;mso-width-relative:page;mso-height-relative:page;" fillcolor="#FFFFFF" filled="t" stroked="t" coordsize="21600,21600" o:gfxdata="UEsDBAoAAAAAAIdO4kAAAAAAAAAAAAAAAAAEAAAAZHJzL1BLAwQUAAAACACHTuJArjK1tNcAAAAI&#10;AQAADwAAAGRycy9kb3ducmV2LnhtbE2PMU/DMBCFdyT+g3VIbNRuWrUkxOkAKhJjmy5sTnwkgfgc&#10;xU4b+PUcE93u7j29+16+m10vzjiGzpOG5UKBQKq97ajRcCr3D48gQjRkTe8JNXxjgF1xe5ObzPoL&#10;HfB8jI3gEAqZ0dDGOGRShrpFZ8LCD0isffjRmcjr2Eg7mguHu14mSm2kMx3xh9YM+Nxi/XWcnIaq&#10;S07m51C+KpfuV/FtLj+n9xet7++W6glExDn+m+EPn9GhYKbKT2SD6DWkWzbyeZuAYHm9TnmoNKyS&#10;TQKyyOV1geIXUEsDBBQAAAAIAIdO4kBQF1aXCAIAAC0EAAAOAAAAZHJzL2Uyb0RvYy54bWytU0uS&#10;0zAQ3VPFHVTaE9uhMjNxxZkFIWwomKoZDqBIsq0q/UqtxM4F4Aas2LDnXDkHLSVkPrDIAi/sltV6&#10;/d7r1uJ2NJrsZADlbEOrSUmJtNwJZbuGfnlYv7mhBCKzgmlnZUP3Eujt8vWrxeBrOXW900IGgiAW&#10;6sE3tI/R10UBvJeGwcR5aXGzdcGwiMvQFSKwAdGNLqZleVUMLggfHJcA+Hd13KQnxHAJoGtbxeXK&#10;8a2RNh5Rg9QsoiTolQe6zGzbVvL4uW1BRqIbikpjfmMRjDfpXSwXrO4C873iJwrsEgovNBmmLBY9&#10;Q61YZGQb1F9QRvHgwLVxwp0pjkKyI6iiKl94c98zL7MWtBr82XT4f7D80+4uECUa+pYSyww2/PD9&#10;2+HHr8PPr+Q62TN4qDHr3t+F0wowTFrHNpj0RRVkzJbuz5bKMRKOP6fX8/JmOqOE4141v5pWs2x6&#10;8XjcB4gfpDMkBQ0N2LNsJdt9hIglMfVPSqoGTiuxVlrnReg273QgO4b9XecnccYjz9K0JUND57NM&#10;hOHQtjgsyMl4FA62y/WenYCnwGV+/gWciK0Y9EcCGSGlsdqoKJNfrO4lE++tIHHv0VyLd4omMkYK&#10;SrTEK5iinBmZ0pdkojptUWTqzLEXKYrjZkSYFG6c2GNXtz6orkdLq0w97eAUZXdOE5/G9Ok6gz7e&#10;8u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jK1tNcAAAAIAQAADwAAAAAAAAABACAAAAAiAAAA&#10;ZHJzL2Rvd25yZXYueG1sUEsBAhQAFAAAAAgAh07iQFAXVpcIAgAALQQAAA4AAAAAAAAAAQAgAAAA&#10;JgEAAGRycy9lMm9Eb2MueG1sUEsFBgAAAAAGAAYAWQEAAKAFAAAAAA==&#10;">
                <v:fill on="t" focussize="0,0"/>
                <v:stroke color="#000000" joinstyle="miter"/>
                <v:imagedata o:title=""/>
                <o:lock v:ext="edit" aspectratio="f"/>
                <v:textbox>
                  <w:txbxContent>
                    <w:p w14:paraId="5327719C"/>
                    <w:p w14:paraId="1FA87AEC"/>
                    <w:p w14:paraId="7A70463D"/>
                    <w:p w14:paraId="1D7DFEF8"/>
                    <w:p w14:paraId="3B5D4EF6">
                      <w:pPr>
                        <w:jc w:val="center"/>
                        <w:rPr>
                          <w:szCs w:val="21"/>
                        </w:rPr>
                      </w:pPr>
                      <w:r>
                        <w:rPr>
                          <w:rFonts w:hint="eastAsia"/>
                          <w:szCs w:val="21"/>
                        </w:rPr>
                        <w:t>法定代表人身份证正面</w:t>
                      </w:r>
                    </w:p>
                  </w:txbxContent>
                </v:textbox>
              </v:rect>
            </w:pict>
          </mc:Fallback>
        </mc:AlternateContent>
      </w:r>
      <w:r>
        <w:rPr>
          <w:rFonts w:ascii="宋体" w:hAnsi="宋体" w:eastAsia="宋体" w:cs="宋体"/>
          <w:color w:val="auto"/>
          <w:kern w:val="0"/>
          <w:sz w:val="24"/>
          <w:szCs w:val="24"/>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2" name="文本框 6"/>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683C9B"/>
                          <w:p w14:paraId="179C90A9"/>
                          <w:p w14:paraId="5BA9CD30"/>
                          <w:p w14:paraId="797795F7"/>
                          <w:p w14:paraId="383F4B42">
                            <w:pPr>
                              <w:jc w:val="center"/>
                              <w:rPr>
                                <w:szCs w:val="21"/>
                              </w:rPr>
                            </w:pPr>
                            <w:r>
                              <w:rPr>
                                <w:rFonts w:hint="eastAsia"/>
                                <w:szCs w:val="21"/>
                              </w:rPr>
                              <w:t>法定代表人身份证反面</w:t>
                            </w:r>
                          </w:p>
                          <w:p w14:paraId="0713B123">
                            <w:pPr>
                              <w:jc w:val="center"/>
                              <w:rPr>
                                <w:szCs w:val="21"/>
                              </w:rPr>
                            </w:pPr>
                          </w:p>
                        </w:txbxContent>
                      </wps:txbx>
                      <wps:bodyPr upright="1"/>
                    </wps:wsp>
                  </a:graphicData>
                </a:graphic>
              </wp:anchor>
            </w:drawing>
          </mc:Choice>
          <mc:Fallback>
            <w:pict>
              <v:rect id="文本框 6" o:spid="_x0000_s1026" o:spt="1" style="position:absolute;left:0pt;margin-left:246.35pt;margin-top:8.6pt;height:154.5pt;width:219.75pt;z-index:251660288;mso-width-relative:page;mso-height-relative:page;" fillcolor="#FFFFFF" filled="t" stroked="t" coordsize="21600,21600" o:gfxdata="UEsDBAoAAAAAAIdO4kAAAAAAAAAAAAAAAAAEAAAAZHJzL1BLAwQUAAAACACHTuJAaNGCltgAAAAK&#10;AQAADwAAAGRycy9kb3ducmV2LnhtbE2PwU7DMAyG70i8Q2QkbixdijZamu4AGhLHrbtwcxvTFpqk&#10;atKt8PSYE9xs/Z9+fy52ix3EmabQe6dhvUpAkGu86V2r4VTt7x5AhIjO4OAdafiiALvy+qrA3PiL&#10;O9D5GFvBJS7kqKGLccylDE1HFsPKj+Q4e/eTxcjr1Eoz4YXL7SBVkmykxd7xhQ5Heuqo+TzOVkPd&#10;qxN+H6qXxGb7NL4u1cf89qz17c06eQQRaYl/MPzqszqU7FT72ZkgBg33mdoyysFWgWAgSxUPtYZU&#10;bRTIspD/Xyh/AFBLAwQUAAAACACHTuJAILmVkAgCAAAtBAAADgAAAGRycy9lMm9Eb2MueG1srVM7&#10;jtswEO0D5A4E+1iyADtrwfIWcZwmSBbY7AHGJCUR4A8kbckXSG6QKk36nMvnyJB2vJ+kcBEV0lAc&#10;vnnvzXB5O2pF9sIHaU1Dp5OSEmGY5dJ0DX34snlzQ0mIYDgoa0RDDyLQ29XrV8vB1aKyvVVceIIg&#10;JtSDa2gfo6uLIrBeaAgT64TBzdZ6DRGXviu4hwHRtSqqspwXg/XcectECPh3fdqkZ0R/DaBtW8nE&#10;2rKdFiaeUL1QEFFS6KULdJXZtq1g8XPbBhGJaigqjfmNRTDepnexWkLdeXC9ZGcKcA2FF5o0SINF&#10;L1BriEB2Xv4FpSXzNtg2TpjVxUlIdgRVTMsX3tz34ETWglYHdzE9/D9Y9ml/54nkDa0oMaCx4cfv&#10;344/fh1/fiXzZM/gQo1Z9+7On1cBw6R1bL1OX1RBxmzp4WKpGCNh+LN6uyhvqhklDPemi3k1nWXT&#10;i8fjzof4QVhNUtBQjz3LVsL+Y4hYElP/pKRqwSrJN1KpvPDd9p3yZA/Y301+Emc88ixNGTI0dDHL&#10;RACHtsVhQU7aofBgulzv2YnwFLjMz7+AE7E1hP5EICOkNKi1jCL5BXUvgL83nMSDQ3MN3imayGjB&#10;KVECr2CKcmYEqa7JRHXKoMjUmVMvUhTH7YgwKdxafsCu7pyXXY+WTjP1tINTlN05T3wa06frDPp4&#10;y1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jRgpbYAAAACgEAAA8AAAAAAAAAAQAgAAAAIgAA&#10;AGRycy9kb3ducmV2LnhtbFBLAQIUABQAAAAIAIdO4kAguZWQCAIAAC0EAAAOAAAAAAAAAAEAIAAA&#10;ACcBAABkcnMvZTJvRG9jLnhtbFBLBQYAAAAABgAGAFkBAAChBQAAAAA=&#10;">
                <v:fill on="t" focussize="0,0"/>
                <v:stroke color="#000000" joinstyle="miter"/>
                <v:imagedata o:title=""/>
                <o:lock v:ext="edit" aspectratio="f"/>
                <v:textbox>
                  <w:txbxContent>
                    <w:p w14:paraId="53683C9B"/>
                    <w:p w14:paraId="179C90A9"/>
                    <w:p w14:paraId="5BA9CD30"/>
                    <w:p w14:paraId="797795F7"/>
                    <w:p w14:paraId="383F4B42">
                      <w:pPr>
                        <w:jc w:val="center"/>
                        <w:rPr>
                          <w:szCs w:val="21"/>
                        </w:rPr>
                      </w:pPr>
                      <w:r>
                        <w:rPr>
                          <w:rFonts w:hint="eastAsia"/>
                          <w:szCs w:val="21"/>
                        </w:rPr>
                        <w:t>法定代表人身份证反面</w:t>
                      </w:r>
                    </w:p>
                    <w:p w14:paraId="0713B123">
                      <w:pPr>
                        <w:jc w:val="center"/>
                        <w:rPr>
                          <w:szCs w:val="21"/>
                        </w:rPr>
                      </w:pPr>
                    </w:p>
                  </w:txbxContent>
                </v:textbox>
              </v:rect>
            </w:pict>
          </mc:Fallback>
        </mc:AlternateContent>
      </w:r>
      <w:r>
        <w:rPr>
          <w:rFonts w:ascii="宋体" w:hAnsi="宋体" w:eastAsia="宋体" w:cs="宋体"/>
          <w:color w:val="auto"/>
          <w:kern w:val="0"/>
          <w:sz w:val="24"/>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 name="文本框 5"/>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494399"/>
                          <w:p w14:paraId="0F13B9FC"/>
                          <w:p w14:paraId="5E7A9B31"/>
                          <w:p w14:paraId="4E6E7463"/>
                          <w:p w14:paraId="78C29843">
                            <w:pPr>
                              <w:jc w:val="center"/>
                            </w:pPr>
                            <w:r>
                              <w:rPr>
                                <w:rFonts w:hint="eastAsia"/>
                              </w:rPr>
                              <w:t>身份证正面</w:t>
                            </w:r>
                          </w:p>
                        </w:txbxContent>
                      </wps:txbx>
                      <wps:bodyPr upright="1"/>
                    </wps:wsp>
                  </a:graphicData>
                </a:graphic>
              </wp:anchor>
            </w:drawing>
          </mc:Choice>
          <mc:Fallback>
            <w:pict>
              <v:rect id="文本框 5" o:spid="_x0000_s1026" o:spt="1" style="position:absolute;left:0pt;margin-left:4.85pt;margin-top:8.6pt;height:154.5pt;width:219.75pt;z-index:251659264;mso-width-relative:page;mso-height-relative:page;" fillcolor="#FFFFFF" filled="t" stroked="t" coordsize="21600,21600" o:gfxdata="UEsDBAoAAAAAAIdO4kAAAAAAAAAAAAAAAAAEAAAAZHJzL1BLAwQUAAAACACHTuJArjK1tNcAAAAI&#10;AQAADwAAAGRycy9kb3ducmV2LnhtbE2PMU/DMBCFdyT+g3VIbNRuWrUkxOkAKhJjmy5sTnwkgfgc&#10;xU4b+PUcE93u7j29+16+m10vzjiGzpOG5UKBQKq97ajRcCr3D48gQjRkTe8JNXxjgF1xe5ObzPoL&#10;HfB8jI3gEAqZ0dDGOGRShrpFZ8LCD0isffjRmcjr2Eg7mguHu14mSm2kMx3xh9YM+Nxi/XWcnIaq&#10;S07m51C+KpfuV/FtLj+n9xet7++W6glExDn+m+EPn9GhYKbKT2SD6DWkWzbyeZuAYHm9TnmoNKyS&#10;TQKyyOV1geIXUEsDBBQAAAAIAIdO4kCwS9GYCAIAAC0EAAAOAAAAZHJzL2Uyb0RvYy54bWytUzuO&#10;2zAQ7QPkDgT7WLIBb3YFy1vEcZogWWCzBxhTlESAP3BoS75AcoNUadLnXD5HhrTj/SSFi6iQhuLw&#10;zXtvhovb0Wi2kwGVszWfTkrOpBWuUbar+cOX9ZtrzjCCbUA7K2u+l8hvl69fLQZfyZnrnW5kYARi&#10;sRp8zfsYfVUUKHppACfOS0ubrQsGIi1DVzQBBkI3upiV5VUxuND44IREpL+r4yY/IYZLAF3bKiFX&#10;TmyNtPGIGqSGSJKwVx75MrNtWyni57ZFGZmuOSmN+U1FKN6kd7FcQNUF8L0SJwpwCYUXmgwoS0XP&#10;UCuIwLZB/QVllAgOXRsnwpniKCQ7Qiqm5Qtv7nvwMmshq9GfTcf/Bys+7e4CUw1NAmcWDDX88P3b&#10;4cevw8+vbJ7sGTxWlHXv78JphRQmrWMbTPqSCjZmS/dnS+UYmaCfs7c35fVszpmgvenN1Ww6z6YX&#10;j8d9wPhBOsNSUPNAPctWwu4jRipJqX9SUjV0WjVrpXVehG7zTge2A+rvOj+JMx15lqYtG2p+M89E&#10;gIa2pWEhTsaTcLRdrvfsBD4FLvPzL+BEbAXYHwlkhJQGlVFRJr+g6iU0723D4t6TuZbuFE9kjGw4&#10;05KuYIpyZgSlL8kkddqSyNSZYy9SFMfNSDAp3LhmT13d+qC6niydZupph6You3Oa+DSmT9cZ9PGW&#10;L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jK1tNcAAAAIAQAADwAAAAAAAAABACAAAAAiAAAA&#10;ZHJzL2Rvd25yZXYueG1sUEsBAhQAFAAAAAgAh07iQLBL0ZgIAgAALQQAAA4AAAAAAAAAAQAgAAAA&#10;JgEAAGRycy9lMm9Eb2MueG1sUEsFBgAAAAAGAAYAWQEAAKAFAAAAAA==&#10;">
                <v:fill on="t" focussize="0,0"/>
                <v:stroke color="#000000" joinstyle="miter"/>
                <v:imagedata o:title=""/>
                <o:lock v:ext="edit" aspectratio="f"/>
                <v:textbox>
                  <w:txbxContent>
                    <w:p w14:paraId="3A494399"/>
                    <w:p w14:paraId="0F13B9FC"/>
                    <w:p w14:paraId="5E7A9B31"/>
                    <w:p w14:paraId="4E6E7463"/>
                    <w:p w14:paraId="78C29843">
                      <w:pPr>
                        <w:jc w:val="center"/>
                      </w:pPr>
                      <w:r>
                        <w:rPr>
                          <w:rFonts w:hint="eastAsia"/>
                        </w:rPr>
                        <w:t>身份证正面</w:t>
                      </w:r>
                    </w:p>
                  </w:txbxContent>
                </v:textbox>
              </v:rect>
            </w:pict>
          </mc:Fallback>
        </mc:AlternateContent>
      </w:r>
    </w:p>
    <w:p w14:paraId="04DF83CE">
      <w:pPr>
        <w:keepNext w:val="0"/>
        <w:keepLines w:val="0"/>
        <w:kinsoku/>
        <w:wordWrap/>
        <w:overflowPunct/>
        <w:topLinePunct w:val="0"/>
        <w:autoSpaceDE w:val="0"/>
        <w:autoSpaceDN w:val="0"/>
        <w:bidi w:val="0"/>
        <w:adjustRightInd w:val="0"/>
        <w:snapToGrid/>
        <w:jc w:val="left"/>
        <w:outlineLvl w:val="9"/>
        <w:rPr>
          <w:rFonts w:ascii="宋体" w:hAnsi="宋体" w:eastAsia="宋体" w:cs="宋体"/>
          <w:color w:val="auto"/>
          <w:kern w:val="0"/>
          <w:sz w:val="24"/>
          <w:szCs w:val="24"/>
          <w:highlight w:val="none"/>
        </w:rPr>
      </w:pPr>
    </w:p>
    <w:p w14:paraId="3183CFA9">
      <w:pPr>
        <w:keepNext w:val="0"/>
        <w:keepLines w:val="0"/>
        <w:kinsoku/>
        <w:wordWrap/>
        <w:overflowPunct/>
        <w:topLinePunct w:val="0"/>
        <w:autoSpaceDE w:val="0"/>
        <w:autoSpaceDN w:val="0"/>
        <w:bidi w:val="0"/>
        <w:adjustRightInd w:val="0"/>
        <w:snapToGrid/>
        <w:jc w:val="left"/>
        <w:outlineLvl w:val="9"/>
        <w:rPr>
          <w:rFonts w:ascii="宋体" w:hAnsi="宋体" w:eastAsia="宋体" w:cs="宋体"/>
          <w:color w:val="auto"/>
          <w:kern w:val="0"/>
          <w:sz w:val="24"/>
          <w:szCs w:val="24"/>
          <w:highlight w:val="none"/>
        </w:rPr>
      </w:pPr>
    </w:p>
    <w:p w14:paraId="242A71B5">
      <w:pPr>
        <w:keepNext w:val="0"/>
        <w:keepLines w:val="0"/>
        <w:kinsoku/>
        <w:wordWrap/>
        <w:overflowPunct/>
        <w:topLinePunct w:val="0"/>
        <w:autoSpaceDE w:val="0"/>
        <w:autoSpaceDN w:val="0"/>
        <w:bidi w:val="0"/>
        <w:adjustRightInd w:val="0"/>
        <w:snapToGrid/>
        <w:jc w:val="left"/>
        <w:outlineLvl w:val="9"/>
        <w:rPr>
          <w:rFonts w:ascii="宋体" w:hAnsi="宋体" w:eastAsia="宋体" w:cs="宋体"/>
          <w:color w:val="auto"/>
          <w:kern w:val="0"/>
          <w:sz w:val="24"/>
          <w:szCs w:val="24"/>
          <w:highlight w:val="none"/>
        </w:rPr>
      </w:pPr>
    </w:p>
    <w:p w14:paraId="0442B509">
      <w:pPr>
        <w:keepNext w:val="0"/>
        <w:keepLines w:val="0"/>
        <w:kinsoku/>
        <w:wordWrap/>
        <w:overflowPunct/>
        <w:topLinePunct w:val="0"/>
        <w:autoSpaceDE w:val="0"/>
        <w:autoSpaceDN w:val="0"/>
        <w:bidi w:val="0"/>
        <w:adjustRightInd w:val="0"/>
        <w:snapToGrid/>
        <w:jc w:val="left"/>
        <w:outlineLvl w:val="9"/>
        <w:rPr>
          <w:rFonts w:ascii="宋体" w:hAnsi="宋体" w:eastAsia="宋体" w:cs="宋体"/>
          <w:color w:val="auto"/>
          <w:kern w:val="0"/>
          <w:sz w:val="24"/>
          <w:szCs w:val="24"/>
          <w:highlight w:val="none"/>
        </w:rPr>
      </w:pPr>
    </w:p>
    <w:p w14:paraId="76147C71">
      <w:pPr>
        <w:keepNext w:val="0"/>
        <w:keepLines w:val="0"/>
        <w:kinsoku/>
        <w:wordWrap/>
        <w:overflowPunct/>
        <w:topLinePunct w:val="0"/>
        <w:autoSpaceDE w:val="0"/>
        <w:autoSpaceDN w:val="0"/>
        <w:bidi w:val="0"/>
        <w:adjustRightInd w:val="0"/>
        <w:snapToGrid/>
        <w:jc w:val="left"/>
        <w:outlineLvl w:val="9"/>
        <w:rPr>
          <w:rFonts w:ascii="宋体" w:hAnsi="宋体" w:eastAsia="宋体" w:cs="宋体"/>
          <w:color w:val="auto"/>
          <w:kern w:val="0"/>
          <w:sz w:val="24"/>
          <w:szCs w:val="24"/>
          <w:highlight w:val="none"/>
        </w:rPr>
      </w:pPr>
    </w:p>
    <w:p w14:paraId="327FC7C3">
      <w:pPr>
        <w:keepNext w:val="0"/>
        <w:keepLines w:val="0"/>
        <w:kinsoku/>
        <w:wordWrap/>
        <w:overflowPunct/>
        <w:topLinePunct w:val="0"/>
        <w:autoSpaceDE w:val="0"/>
        <w:autoSpaceDN w:val="0"/>
        <w:bidi w:val="0"/>
        <w:adjustRightInd w:val="0"/>
        <w:snapToGrid/>
        <w:jc w:val="left"/>
        <w:outlineLvl w:val="9"/>
        <w:rPr>
          <w:rFonts w:ascii="宋体" w:hAnsi="宋体" w:eastAsia="宋体" w:cs="宋体"/>
          <w:color w:val="auto"/>
          <w:kern w:val="0"/>
          <w:sz w:val="24"/>
          <w:szCs w:val="24"/>
          <w:highlight w:val="none"/>
        </w:rPr>
      </w:pPr>
    </w:p>
    <w:p w14:paraId="06D1613F">
      <w:pPr>
        <w:keepNext w:val="0"/>
        <w:keepLines w:val="0"/>
        <w:kinsoku/>
        <w:wordWrap/>
        <w:overflowPunct/>
        <w:topLinePunct w:val="0"/>
        <w:autoSpaceDE w:val="0"/>
        <w:autoSpaceDN w:val="0"/>
        <w:bidi w:val="0"/>
        <w:adjustRightInd w:val="0"/>
        <w:snapToGrid/>
        <w:jc w:val="left"/>
        <w:outlineLvl w:val="9"/>
        <w:rPr>
          <w:rFonts w:ascii="宋体" w:hAnsi="宋体" w:eastAsia="宋体" w:cs="宋体"/>
          <w:color w:val="auto"/>
          <w:kern w:val="0"/>
          <w:sz w:val="24"/>
          <w:szCs w:val="24"/>
          <w:highlight w:val="none"/>
        </w:rPr>
      </w:pPr>
    </w:p>
    <w:p w14:paraId="6AB4DF47">
      <w:pPr>
        <w:keepNext w:val="0"/>
        <w:keepLines w:val="0"/>
        <w:kinsoku/>
        <w:wordWrap/>
        <w:overflowPunct/>
        <w:topLinePunct w:val="0"/>
        <w:autoSpaceDE w:val="0"/>
        <w:autoSpaceDN w:val="0"/>
        <w:bidi w:val="0"/>
        <w:adjustRightInd w:val="0"/>
        <w:snapToGrid/>
        <w:jc w:val="left"/>
        <w:outlineLvl w:val="9"/>
        <w:rPr>
          <w:rFonts w:ascii="宋体" w:hAnsi="宋体" w:eastAsia="宋体" w:cs="宋体"/>
          <w:color w:val="auto"/>
          <w:kern w:val="0"/>
          <w:sz w:val="24"/>
          <w:szCs w:val="24"/>
          <w:highlight w:val="none"/>
        </w:rPr>
      </w:pPr>
    </w:p>
    <w:p w14:paraId="37922734">
      <w:pPr>
        <w:keepNext w:val="0"/>
        <w:keepLines w:val="0"/>
        <w:kinsoku/>
        <w:wordWrap/>
        <w:overflowPunct/>
        <w:topLinePunct w:val="0"/>
        <w:autoSpaceDE w:val="0"/>
        <w:autoSpaceDN w:val="0"/>
        <w:bidi w:val="0"/>
        <w:adjustRightInd w:val="0"/>
        <w:snapToGrid/>
        <w:jc w:val="left"/>
        <w:outlineLvl w:val="9"/>
        <w:rPr>
          <w:rFonts w:ascii="宋体" w:hAnsi="宋体" w:eastAsia="宋体" w:cs="宋体"/>
          <w:color w:val="auto"/>
          <w:kern w:val="0"/>
          <w:sz w:val="24"/>
          <w:szCs w:val="24"/>
          <w:highlight w:val="none"/>
        </w:rPr>
      </w:pPr>
    </w:p>
    <w:p w14:paraId="55469298">
      <w:pPr>
        <w:keepNext w:val="0"/>
        <w:keepLines w:val="0"/>
        <w:kinsoku/>
        <w:wordWrap/>
        <w:overflowPunct/>
        <w:topLinePunct w:val="0"/>
        <w:autoSpaceDE w:val="0"/>
        <w:autoSpaceDN w:val="0"/>
        <w:bidi w:val="0"/>
        <w:adjustRightInd w:val="0"/>
        <w:snapToGrid/>
        <w:jc w:val="left"/>
        <w:outlineLvl w:val="9"/>
        <w:rPr>
          <w:rFonts w:ascii="宋体" w:hAnsi="宋体" w:eastAsia="宋体" w:cs="宋体"/>
          <w:b/>
          <w:color w:val="auto"/>
          <w:kern w:val="0"/>
          <w:szCs w:val="21"/>
          <w:highlight w:val="none"/>
        </w:rPr>
      </w:pPr>
    </w:p>
    <w:p w14:paraId="64034B99">
      <w:pPr>
        <w:keepNext w:val="0"/>
        <w:keepLines w:val="0"/>
        <w:kinsoku/>
        <w:wordWrap/>
        <w:overflowPunct/>
        <w:topLinePunct w:val="0"/>
        <w:autoSpaceDE w:val="0"/>
        <w:autoSpaceDN w:val="0"/>
        <w:bidi w:val="0"/>
        <w:adjustRightInd w:val="0"/>
        <w:snapToGrid/>
        <w:jc w:val="left"/>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763138C">
      <w:pPr>
        <w:keepNext w:val="0"/>
        <w:keepLines w:val="0"/>
        <w:kinsoku/>
        <w:wordWrap/>
        <w:overflowPunct/>
        <w:topLinePunct w:val="0"/>
        <w:autoSpaceDE w:val="0"/>
        <w:autoSpaceDN w:val="0"/>
        <w:bidi w:val="0"/>
        <w:adjustRightInd w:val="0"/>
        <w:snapToGrid/>
        <w:jc w:val="left"/>
        <w:outlineLvl w:val="9"/>
        <w:rPr>
          <w:rFonts w:ascii="宋体" w:hAnsi="宋体" w:eastAsia="宋体" w:cs="宋体"/>
          <w:color w:val="auto"/>
          <w:kern w:val="0"/>
          <w:szCs w:val="21"/>
          <w:highlight w:val="none"/>
        </w:rPr>
      </w:pPr>
    </w:p>
    <w:p w14:paraId="67013896">
      <w:pPr>
        <w:keepNext w:val="0"/>
        <w:keepLines w:val="0"/>
        <w:kinsoku/>
        <w:wordWrap/>
        <w:overflowPunct/>
        <w:topLinePunct w:val="0"/>
        <w:bidi w:val="0"/>
        <w:snapToGrid/>
        <w:spacing w:before="120" w:after="120" w:line="360" w:lineRule="auto"/>
        <w:ind w:firstLine="424" w:firstLineChars="202"/>
        <w:outlineLvl w:val="9"/>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628"/>
      <w:bookmarkEnd w:id="629"/>
      <w:bookmarkEnd w:id="630"/>
      <w:bookmarkStart w:id="713" w:name="_Toc486167713"/>
      <w:bookmarkStart w:id="714" w:name="_Toc6240_WPSOffice_Level2"/>
      <w:bookmarkStart w:id="715" w:name="_Toc533708125"/>
      <w:bookmarkStart w:id="716" w:name="_Toc1977727"/>
      <w:r>
        <w:rPr>
          <w:rFonts w:hint="eastAsia" w:ascii="宋体" w:hAnsi="宋体" w:eastAsia="宋体" w:cs="宋体"/>
          <w:b/>
          <w:color w:val="auto"/>
          <w:szCs w:val="24"/>
          <w:highlight w:val="none"/>
        </w:rPr>
        <w:t>（2）法定代表人授权书格式</w:t>
      </w:r>
      <w:bookmarkEnd w:id="713"/>
      <w:bookmarkEnd w:id="714"/>
      <w:bookmarkEnd w:id="715"/>
      <w:bookmarkEnd w:id="716"/>
    </w:p>
    <w:p w14:paraId="62438F71">
      <w:pPr>
        <w:keepNext w:val="0"/>
        <w:keepLines w:val="0"/>
        <w:kinsoku/>
        <w:wordWrap/>
        <w:overflowPunct/>
        <w:topLinePunct w:val="0"/>
        <w:autoSpaceDE w:val="0"/>
        <w:autoSpaceDN w:val="0"/>
        <w:bidi w:val="0"/>
        <w:adjustRightInd w:val="0"/>
        <w:snapToGrid/>
        <w:spacing w:line="360" w:lineRule="auto"/>
        <w:jc w:val="center"/>
        <w:outlineLvl w:val="9"/>
        <w:rPr>
          <w:rFonts w:ascii="宋体" w:hAnsi="宋体" w:eastAsia="宋体" w:cs="宋体"/>
          <w:b/>
          <w:bCs/>
          <w:color w:val="auto"/>
          <w:sz w:val="30"/>
          <w:szCs w:val="30"/>
          <w:highlight w:val="none"/>
          <w:lang w:val="zh-CN"/>
        </w:rPr>
      </w:pPr>
    </w:p>
    <w:p w14:paraId="1946DCBD">
      <w:pPr>
        <w:keepNext w:val="0"/>
        <w:keepLines w:val="0"/>
        <w:kinsoku/>
        <w:wordWrap/>
        <w:overflowPunct/>
        <w:topLinePunct w:val="0"/>
        <w:autoSpaceDE w:val="0"/>
        <w:autoSpaceDN w:val="0"/>
        <w:bidi w:val="0"/>
        <w:adjustRightInd w:val="0"/>
        <w:snapToGrid/>
        <w:spacing w:line="360" w:lineRule="auto"/>
        <w:jc w:val="center"/>
        <w:outlineLvl w:val="9"/>
        <w:rPr>
          <w:rFonts w:ascii="宋体" w:hAnsi="宋体" w:eastAsia="宋体" w:cs="宋体"/>
          <w:b/>
          <w:bCs/>
          <w:color w:val="auto"/>
          <w:sz w:val="30"/>
          <w:szCs w:val="30"/>
          <w:highlight w:val="none"/>
          <w:lang w:val="zh-CN"/>
        </w:rPr>
      </w:pPr>
      <w:bookmarkStart w:id="717" w:name="_Toc29146_WPSOffice_Level3"/>
      <w:r>
        <w:rPr>
          <w:rFonts w:hint="eastAsia" w:ascii="宋体" w:hAnsi="宋体" w:eastAsia="宋体" w:cs="宋体"/>
          <w:b/>
          <w:bCs/>
          <w:color w:val="auto"/>
          <w:sz w:val="30"/>
          <w:szCs w:val="30"/>
          <w:highlight w:val="none"/>
          <w:lang w:val="zh-CN"/>
        </w:rPr>
        <w:t>法定代表人授权书</w:t>
      </w:r>
      <w:bookmarkEnd w:id="717"/>
    </w:p>
    <w:p w14:paraId="6B17EE6E">
      <w:pPr>
        <w:keepNext w:val="0"/>
        <w:keepLines w:val="0"/>
        <w:kinsoku/>
        <w:wordWrap/>
        <w:overflowPunct/>
        <w:topLinePunct w:val="0"/>
        <w:autoSpaceDE w:val="0"/>
        <w:autoSpaceDN w:val="0"/>
        <w:bidi w:val="0"/>
        <w:adjustRightInd w:val="0"/>
        <w:snapToGrid/>
        <w:spacing w:line="360" w:lineRule="auto"/>
        <w:jc w:val="center"/>
        <w:outlineLvl w:val="9"/>
        <w:rPr>
          <w:rFonts w:ascii="宋体" w:hAnsi="宋体" w:eastAsia="宋体" w:cs="宋体"/>
          <w:color w:val="auto"/>
          <w:szCs w:val="28"/>
          <w:highlight w:val="none"/>
          <w:lang w:val="zh-CN"/>
        </w:rPr>
      </w:pPr>
    </w:p>
    <w:p w14:paraId="10B8785A">
      <w:pPr>
        <w:keepNext w:val="0"/>
        <w:keepLines w:val="0"/>
        <w:kinsoku/>
        <w:wordWrap/>
        <w:overflowPunct/>
        <w:topLinePunct w:val="0"/>
        <w:bidi w:val="0"/>
        <w:snapToGrid/>
        <w:spacing w:before="120" w:after="120" w:line="360" w:lineRule="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致：东莞市水务集团建设管理有限公司</w:t>
      </w:r>
    </w:p>
    <w:p w14:paraId="3016446C">
      <w:pPr>
        <w:keepNext w:val="0"/>
        <w:keepLines w:val="0"/>
        <w:kinsoku/>
        <w:wordWrap/>
        <w:overflowPunct/>
        <w:topLinePunct w:val="0"/>
        <w:bidi w:val="0"/>
        <w:snapToGrid/>
        <w:spacing w:before="120" w:after="120" w:line="360" w:lineRule="auto"/>
        <w:ind w:firstLine="630" w:firstLineChars="300"/>
        <w:outlineLvl w:val="9"/>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珠三角水资源配置工程东莞配套芦花坑水厂一期配水管线工程-B标段第三方检测服务采购项目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DGDS2025-002</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1E66D4C8">
      <w:pPr>
        <w:keepNext w:val="0"/>
        <w:keepLines w:val="0"/>
        <w:kinsoku/>
        <w:wordWrap/>
        <w:overflowPunct/>
        <w:topLinePunct w:val="0"/>
        <w:bidi w:val="0"/>
        <w:snapToGrid/>
        <w:spacing w:before="120" w:after="120"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2D77BD9">
      <w:pPr>
        <w:keepNext w:val="0"/>
        <w:keepLines w:val="0"/>
        <w:kinsoku/>
        <w:wordWrap/>
        <w:overflowPunct/>
        <w:topLinePunct w:val="0"/>
        <w:bidi w:val="0"/>
        <w:snapToGrid/>
        <w:spacing w:before="120" w:after="120" w:line="360" w:lineRule="auto"/>
        <w:ind w:left="348" w:leftChars="136" w:hanging="62"/>
        <w:outlineLvl w:val="9"/>
        <w:rPr>
          <w:rFonts w:ascii="宋体" w:hAnsi="宋体" w:eastAsia="宋体" w:cs="宋体"/>
          <w:color w:val="auto"/>
          <w:szCs w:val="24"/>
          <w:highlight w:val="none"/>
        </w:rPr>
      </w:pPr>
    </w:p>
    <w:p w14:paraId="01981246">
      <w:pPr>
        <w:keepNext w:val="0"/>
        <w:keepLines w:val="0"/>
        <w:kinsoku/>
        <w:wordWrap/>
        <w:overflowPunct/>
        <w:topLinePunct w:val="0"/>
        <w:bidi w:val="0"/>
        <w:snapToGrid/>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651863E3">
      <w:pPr>
        <w:keepNext w:val="0"/>
        <w:keepLines w:val="0"/>
        <w:kinsoku/>
        <w:wordWrap/>
        <w:overflowPunct/>
        <w:topLinePunct w:val="0"/>
        <w:bidi w:val="0"/>
        <w:snapToGrid/>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07F6AF85">
      <w:pPr>
        <w:keepNext w:val="0"/>
        <w:keepLines w:val="0"/>
        <w:kinsoku/>
        <w:wordWrap/>
        <w:overflowPunct/>
        <w:topLinePunct w:val="0"/>
        <w:bidi w:val="0"/>
        <w:snapToGrid/>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77555075">
      <w:pPr>
        <w:keepNext w:val="0"/>
        <w:keepLines w:val="0"/>
        <w:kinsoku/>
        <w:wordWrap/>
        <w:overflowPunct/>
        <w:topLinePunct w:val="0"/>
        <w:bidi w:val="0"/>
        <w:snapToGrid/>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54438E5">
      <w:pPr>
        <w:keepNext w:val="0"/>
        <w:keepLines w:val="0"/>
        <w:kinsoku/>
        <w:wordWrap/>
        <w:overflowPunct/>
        <w:topLinePunct w:val="0"/>
        <w:bidi w:val="0"/>
        <w:snapToGrid/>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484F3467">
      <w:pPr>
        <w:keepNext w:val="0"/>
        <w:keepLines w:val="0"/>
        <w:kinsoku/>
        <w:wordWrap/>
        <w:overflowPunct/>
        <w:topLinePunct w:val="0"/>
        <w:bidi w:val="0"/>
        <w:snapToGrid/>
        <w:spacing w:before="120" w:after="120" w:line="360" w:lineRule="auto"/>
        <w:ind w:left="4200" w:leftChars="2000" w:firstLine="425"/>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E8FE017">
      <w:pPr>
        <w:keepNext w:val="0"/>
        <w:keepLines w:val="0"/>
        <w:kinsoku/>
        <w:wordWrap/>
        <w:overflowPunct/>
        <w:topLinePunct w:val="0"/>
        <w:bidi w:val="0"/>
        <w:snapToGrid/>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20946729">
      <w:pPr>
        <w:keepNext w:val="0"/>
        <w:keepLines w:val="0"/>
        <w:kinsoku/>
        <w:wordWrap/>
        <w:overflowPunct/>
        <w:topLinePunct w:val="0"/>
        <w:bidi w:val="0"/>
        <w:snapToGrid/>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60DEDA25">
      <w:pPr>
        <w:keepNext w:val="0"/>
        <w:keepLines w:val="0"/>
        <w:widowControl/>
        <w:kinsoku/>
        <w:wordWrap/>
        <w:overflowPunct/>
        <w:topLinePunct w:val="0"/>
        <w:autoSpaceDE w:val="0"/>
        <w:autoSpaceDN w:val="0"/>
        <w:bidi w:val="0"/>
        <w:snapToGrid/>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0050CE65">
      <w:pPr>
        <w:keepNext w:val="0"/>
        <w:keepLines w:val="0"/>
        <w:widowControl/>
        <w:kinsoku/>
        <w:wordWrap/>
        <w:overflowPunct/>
        <w:topLinePunct w:val="0"/>
        <w:autoSpaceDE w:val="0"/>
        <w:autoSpaceDN w:val="0"/>
        <w:bidi w:val="0"/>
        <w:snapToGrid/>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4445" t="4445" r="5080" b="5080"/>
                <wp:wrapNone/>
                <wp:docPr id="6" name="文本框 4"/>
                <wp:cNvGraphicFramePr/>
                <a:graphic xmlns:a="http://schemas.openxmlformats.org/drawingml/2006/main">
                  <a:graphicData uri="http://schemas.microsoft.com/office/word/2010/wordprocessingShape">
                    <wps:wsp>
                      <wps:cNvSpPr/>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5DABF9"/>
                          <w:p w14:paraId="3041904C"/>
                          <w:p w14:paraId="1CB39D7D"/>
                          <w:p w14:paraId="5CDCB26E"/>
                          <w:p w14:paraId="50E160E3">
                            <w:pPr>
                              <w:jc w:val="center"/>
                              <w:rPr>
                                <w:rFonts w:hAnsi="宋体"/>
                              </w:rPr>
                            </w:pPr>
                            <w:r>
                              <w:rPr>
                                <w:rFonts w:hint="eastAsia" w:hAnsi="宋体"/>
                              </w:rPr>
                              <w:t>法定代表人身份证反面</w:t>
                            </w:r>
                          </w:p>
                        </w:txbxContent>
                      </wps:txbx>
                      <wps:bodyPr upright="1"/>
                    </wps:wsp>
                  </a:graphicData>
                </a:graphic>
              </wp:anchor>
            </w:drawing>
          </mc:Choice>
          <mc:Fallback>
            <w:pict>
              <v:rect id="文本框 4" o:spid="_x0000_s1026" o:spt="1" style="position:absolute;left:0pt;margin-left:265.1pt;margin-top:5.5pt;height:138.75pt;width:219.75pt;z-index:251664384;mso-width-relative:page;mso-height-relative:page;" fillcolor="#FFFFFF" filled="t" stroked="t" coordsize="21600,21600" o:gfxdata="UEsDBAoAAAAAAIdO4kAAAAAAAAAAAAAAAAAEAAAAZHJzL1BLAwQUAAAACACHTuJAlITpPtgAAAAK&#10;AQAADwAAAGRycy9kb3ducmV2LnhtbE2PQU+DQBCF7yb+h82YeLO70LQCsvSgqYnHll68DbACys4S&#10;dmnRX+94ssfJ+/Lme/lusYM4m8n3jjREKwXCUO2anloNp3L/kIDwAanBwZHR8G087Irbmxyzxl3o&#10;YM7H0AouIZ+hhi6EMZPS152x6FduNMTZh5ssBj6nVjYTXrjcDjJWaist9sQfOhzNc2fqr+NsNVR9&#10;fMKfQ/mqbLpfh7el/JzfX7S+v4vUE4hglvAPw58+q0PBTpWbqfFi0LBZq5hRDiLexEC6TR9BVBri&#10;JNmALHJ5PaH4BVBLAwQUAAAACACHTuJAJ/iIoAUCAAAtBAAADgAAAGRycy9lMm9Eb2MueG1srVNL&#10;btswEN0X6B0I7mvJRuMkguUs4rqbog2Q9AA0SUkE+AOHtuQLtDfoqpvuey6fo0PKdT7twotoIc2I&#10;w8f33gwXN4PRZCcDKGdrOp2UlEjLnVC2renXh/W7K0ogMiuYdlbWdC+B3izfvln0vpIz1zktZCAI&#10;YqHqfU27GH1VFMA7aRhMnJcWFxsXDIuYhrYQgfWIbnQxK8t50bsgfHBcAuDf1bhIj4jhHEDXNIrL&#10;leNbI20cUYPULKIk6JQHusxsm0by+KVpQEaia4pKY37jIRhv0rtYLljVBuY7xY8U2DkUXmgyTFk8&#10;9AS1YpGRbVD/QBnFgwPXxAl3phiFZEdQxbR84c19x7zMWtBq8CfT4fVg+efdXSBK1HROiWUGG374&#10;8f3w8/fh1zfyPtnTe6iw6t7fhWMGGCatQxNM+qIKMmRL9ydL5RAJx5+zy+vyanZBCce16eV8NsUE&#10;cYrH7T5A/CidISmoacCeZSvZ7hPEsfRvSToNnFZirbTOSWg3tzqQHcP+rvNzRH9Wpi3pa3p9kYkw&#10;HNoGhwU5GY/Cwbb5vGc74ClwmZ//ASdiKwbdSCAjpDJWGRVlyFEnmfhgBYl7j+ZavFM0kTFSUKIl&#10;XsEU5crIlD6nEr3TFi1MnRl7kaI4bAaESeHGiT12deuDaju0dJqppxWcouz9ceLTmD7NM+jjLV/+&#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SE6T7YAAAACgEAAA8AAAAAAAAAAQAgAAAAIgAAAGRy&#10;cy9kb3ducmV2LnhtbFBLAQIUABQAAAAIAIdO4kAn+IigBQIAAC0EAAAOAAAAAAAAAAEAIAAAACcB&#10;AABkcnMvZTJvRG9jLnhtbFBLBQYAAAAABgAGAFkBAACeBQAAAAA=&#10;">
                <v:fill on="t" focussize="0,0"/>
                <v:stroke color="#000000" joinstyle="miter"/>
                <v:imagedata o:title=""/>
                <o:lock v:ext="edit" aspectratio="f"/>
                <v:textbox>
                  <w:txbxContent>
                    <w:p w14:paraId="6D5DABF9"/>
                    <w:p w14:paraId="3041904C"/>
                    <w:p w14:paraId="1CB39D7D"/>
                    <w:p w14:paraId="5CDCB26E"/>
                    <w:p w14:paraId="50E160E3">
                      <w:pPr>
                        <w:jc w:val="center"/>
                        <w:rPr>
                          <w:rFonts w:hAnsi="宋体"/>
                        </w:rPr>
                      </w:pPr>
                      <w:r>
                        <w:rPr>
                          <w:rFonts w:hint="eastAsia" w:hAnsi="宋体"/>
                        </w:rPr>
                        <w:t>法定代表人身份证反面</w:t>
                      </w:r>
                    </w:p>
                  </w:txbxContent>
                </v:textbox>
              </v:rect>
            </w:pict>
          </mc:Fallback>
        </mc:AlternateContent>
      </w: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4445" t="4445" r="5080" b="5080"/>
                <wp:wrapNone/>
                <wp:docPr id="4" name="文本框 3"/>
                <wp:cNvGraphicFramePr/>
                <a:graphic xmlns:a="http://schemas.openxmlformats.org/drawingml/2006/main">
                  <a:graphicData uri="http://schemas.microsoft.com/office/word/2010/wordprocessingShape">
                    <wps:wsp>
                      <wps:cNvSpPr/>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1CA2DF"/>
                          <w:p w14:paraId="5AD1178F"/>
                          <w:p w14:paraId="6F89D07F"/>
                          <w:p w14:paraId="171F84E7"/>
                          <w:p w14:paraId="22A8D110">
                            <w:pPr>
                              <w:jc w:val="center"/>
                              <w:rPr>
                                <w:rFonts w:hAnsi="宋体"/>
                              </w:rPr>
                            </w:pPr>
                            <w:r>
                              <w:rPr>
                                <w:rFonts w:hint="eastAsia" w:hAnsi="宋体"/>
                              </w:rPr>
                              <w:t>法定代表人身份证正面</w:t>
                            </w:r>
                          </w:p>
                        </w:txbxContent>
                      </wps:txbx>
                      <wps:bodyPr upright="1"/>
                    </wps:wsp>
                  </a:graphicData>
                </a:graphic>
              </wp:anchor>
            </w:drawing>
          </mc:Choice>
          <mc:Fallback>
            <w:pict>
              <v:rect id="文本框 3" o:spid="_x0000_s1026" o:spt="1" style="position:absolute;left:0pt;margin-left:24.35pt;margin-top:5.5pt;height:138.75pt;width:219.75pt;z-index:251662336;mso-width-relative:page;mso-height-relative:page;" fillcolor="#FFFFFF" filled="t" stroked="t" coordsize="21600,21600" o:gfxdata="UEsDBAoAAAAAAIdO4kAAAAAAAAAAAAAAAAAEAAAAZHJzL1BLAwQUAAAACACHTuJATDjqjNcAAAAJ&#10;AQAADwAAAGRycy9kb3ducmV2LnhtbE2PwU7DMBBE70j8g7VI3KiTUMCEOD2AisSxTS/cNvGSBGI7&#10;ip028PUsJ3rcmdHsm2Kz2EEcaQq9dxrSVQKCXONN71oNh2p7o0CEiM7g4B1p+KYAm/LyosDc+JPb&#10;0XEfW8ElLuSooYtxzKUMTUcWw8qP5Nj78JPFyOfUSjPhicvtILMkuZcWe8cfOhzpuaPmaz9bDXWf&#10;HfBnV70m9nF7G9+W6nN+f9H6+ipNnkBEWuJ/GP7wGR1KZqr97EwQg4a1euAk6ylPYn+tVAai1pAp&#10;dQeyLOT5gvIXUEsDBBQAAAAIAIdO4kBiFj1MAwIAAC0EAAAOAAAAZHJzL2Uyb0RvYy54bWytU0uS&#10;0zAQ3VPFHVTaEzuB+bnizIIQNhRM1cABFEm2VaVfqZXYuQDcgBUb9pwr56Alm8wHFlnghd1ttZ7e&#10;e91a3g5Gk70MoJyt6XxWUiItd0LZtqZfPm9eXVMCkVnBtLOypgcJ9Hb18sWy95VcuM5pIQNBEAtV&#10;72vaxeirogDeScNg5ry0uNi4YFjENLSFCKxHdKOLRVleFr0LwgfHJQD+XY+LdEIM5wC6plFcrh3f&#10;GWnjiBqkZhElQac80FVm2zSSx09NAzISXVNUGvMbD8F4m97FasmqNjDfKT5RYOdQeKbJMGXx0BPU&#10;mkVGdkH9BWUUDw5cE2fcmWIUkh1BFfPymTf3HfMya0GrwZ9Mh/8Hyz/u7wJRoqZvKLHMYMOP378d&#10;f/w6/vxKXid7eg8VVt37uzBlgGHSOjTBpC+qIEO29HCyVA6RcPy5uLoprxcXlHBcm19dLuaYIE7x&#10;sN0HiO+lMyQFNQ3Ys2wl23+AOJb+KUmngdNKbJTWOQnt9q0OZM+wv5v8TOhPyrQlfU1vLjIRhkPb&#10;4LAgJ+NRONg2n/dkBzwGLvPzL+BEbM2gGwlkhFTGKqOiDDnqJBPvrCDx4NFci3eKJjJGCkq0xCuY&#10;olwZmdLnVKJ32qKFqTNjL1IUh+2AMCncOnHAru58UG2Hls4z9bSCU5S9nyY+jenjPIM+3PL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w46ozXAAAACQEAAA8AAAAAAAAAAQAgAAAAIgAAAGRycy9k&#10;b3ducmV2LnhtbFBLAQIUABQAAAAIAIdO4kBiFj1MAwIAAC0EAAAOAAAAAAAAAAEAIAAAACYBAABk&#10;cnMvZTJvRG9jLnhtbFBLBQYAAAAABgAGAFkBAACbBQAAAAA=&#10;">
                <v:fill on="t" focussize="0,0"/>
                <v:stroke color="#000000" joinstyle="miter"/>
                <v:imagedata o:title=""/>
                <o:lock v:ext="edit" aspectratio="f"/>
                <v:textbox>
                  <w:txbxContent>
                    <w:p w14:paraId="761CA2DF"/>
                    <w:p w14:paraId="5AD1178F"/>
                    <w:p w14:paraId="6F89D07F"/>
                    <w:p w14:paraId="171F84E7"/>
                    <w:p w14:paraId="22A8D110">
                      <w:pPr>
                        <w:jc w:val="center"/>
                        <w:rPr>
                          <w:rFonts w:hAnsi="宋体"/>
                        </w:rPr>
                      </w:pPr>
                      <w:r>
                        <w:rPr>
                          <w:rFonts w:hint="eastAsia" w:hAnsi="宋体"/>
                        </w:rPr>
                        <w:t>法定代表人身份证正面</w:t>
                      </w:r>
                    </w:p>
                  </w:txbxContent>
                </v:textbox>
              </v:rect>
            </w:pict>
          </mc:Fallback>
        </mc:AlternateContent>
      </w:r>
    </w:p>
    <w:p w14:paraId="5470EFAB">
      <w:pPr>
        <w:keepNext w:val="0"/>
        <w:keepLines w:val="0"/>
        <w:widowControl/>
        <w:kinsoku/>
        <w:wordWrap/>
        <w:overflowPunct/>
        <w:topLinePunct w:val="0"/>
        <w:autoSpaceDE w:val="0"/>
        <w:autoSpaceDN w:val="0"/>
        <w:bidi w:val="0"/>
        <w:snapToGrid/>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0A116318">
      <w:pPr>
        <w:keepNext w:val="0"/>
        <w:keepLines w:val="0"/>
        <w:widowControl/>
        <w:kinsoku/>
        <w:wordWrap/>
        <w:overflowPunct/>
        <w:topLinePunct w:val="0"/>
        <w:autoSpaceDE w:val="0"/>
        <w:autoSpaceDN w:val="0"/>
        <w:bidi w:val="0"/>
        <w:snapToGrid/>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0CAE5C8F">
      <w:pPr>
        <w:keepNext w:val="0"/>
        <w:keepLines w:val="0"/>
        <w:widowControl/>
        <w:kinsoku/>
        <w:wordWrap/>
        <w:overflowPunct/>
        <w:topLinePunct w:val="0"/>
        <w:autoSpaceDE w:val="0"/>
        <w:autoSpaceDN w:val="0"/>
        <w:bidi w:val="0"/>
        <w:snapToGrid/>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62A8FB77">
      <w:pPr>
        <w:keepNext w:val="0"/>
        <w:keepLines w:val="0"/>
        <w:widowControl/>
        <w:kinsoku/>
        <w:wordWrap/>
        <w:overflowPunct/>
        <w:topLinePunct w:val="0"/>
        <w:autoSpaceDE w:val="0"/>
        <w:autoSpaceDN w:val="0"/>
        <w:bidi w:val="0"/>
        <w:snapToGrid/>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5FE0AB68">
      <w:pPr>
        <w:keepNext w:val="0"/>
        <w:keepLines w:val="0"/>
        <w:widowControl/>
        <w:kinsoku/>
        <w:wordWrap/>
        <w:overflowPunct/>
        <w:topLinePunct w:val="0"/>
        <w:autoSpaceDE w:val="0"/>
        <w:autoSpaceDN w:val="0"/>
        <w:bidi w:val="0"/>
        <w:snapToGrid/>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3C732AA1">
      <w:pPr>
        <w:keepNext w:val="0"/>
        <w:keepLines w:val="0"/>
        <w:widowControl/>
        <w:kinsoku/>
        <w:wordWrap/>
        <w:overflowPunct/>
        <w:topLinePunct w:val="0"/>
        <w:autoSpaceDE w:val="0"/>
        <w:autoSpaceDN w:val="0"/>
        <w:bidi w:val="0"/>
        <w:snapToGrid/>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27A100F8">
      <w:pPr>
        <w:keepNext w:val="0"/>
        <w:keepLines w:val="0"/>
        <w:widowControl/>
        <w:kinsoku/>
        <w:wordWrap/>
        <w:overflowPunct/>
        <w:topLinePunct w:val="0"/>
        <w:autoSpaceDE w:val="0"/>
        <w:autoSpaceDN w:val="0"/>
        <w:bidi w:val="0"/>
        <w:snapToGrid/>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2A60FCD2">
      <w:pPr>
        <w:keepNext w:val="0"/>
        <w:keepLines w:val="0"/>
        <w:widowControl/>
        <w:kinsoku/>
        <w:wordWrap/>
        <w:overflowPunct/>
        <w:topLinePunct w:val="0"/>
        <w:autoSpaceDE w:val="0"/>
        <w:autoSpaceDN w:val="0"/>
        <w:bidi w:val="0"/>
        <w:snapToGrid/>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2FD7E702">
      <w:pPr>
        <w:keepNext w:val="0"/>
        <w:keepLines w:val="0"/>
        <w:widowControl/>
        <w:kinsoku/>
        <w:wordWrap/>
        <w:overflowPunct/>
        <w:topLinePunct w:val="0"/>
        <w:autoSpaceDE w:val="0"/>
        <w:autoSpaceDN w:val="0"/>
        <w:bidi w:val="0"/>
        <w:snapToGrid/>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5080" t="4445" r="13970" b="14605"/>
                <wp:wrapNone/>
                <wp:docPr id="7" name="文本框 2"/>
                <wp:cNvGraphicFramePr/>
                <a:graphic xmlns:a="http://schemas.openxmlformats.org/drawingml/2006/main">
                  <a:graphicData uri="http://schemas.microsoft.com/office/word/2010/wordprocessingShape">
                    <wps:wsp>
                      <wps:cNvSpPr/>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DD12B8"/>
                          <w:p w14:paraId="16EE1371">
                            <w:pPr>
                              <w:jc w:val="center"/>
                              <w:rPr>
                                <w:rFonts w:hAnsi="宋体"/>
                                <w:color w:val="FF0000"/>
                              </w:rPr>
                            </w:pPr>
                          </w:p>
                          <w:p w14:paraId="1FE557C0">
                            <w:pPr>
                              <w:jc w:val="center"/>
                              <w:rPr>
                                <w:rFonts w:hAnsi="宋体"/>
                                <w:color w:val="FF0000"/>
                              </w:rPr>
                            </w:pPr>
                          </w:p>
                          <w:p w14:paraId="11894C6B">
                            <w:pPr>
                              <w:jc w:val="center"/>
                              <w:rPr>
                                <w:rFonts w:hAnsi="宋体"/>
                                <w:color w:val="FF0000"/>
                              </w:rPr>
                            </w:pPr>
                          </w:p>
                          <w:p w14:paraId="59E212DF">
                            <w:pPr>
                              <w:jc w:val="center"/>
                            </w:pPr>
                            <w:r>
                              <w:rPr>
                                <w:rFonts w:hint="eastAsia" w:hAnsi="宋体"/>
                              </w:rPr>
                              <w:t>被授权人身份证反面</w:t>
                            </w:r>
                          </w:p>
                          <w:p w14:paraId="5C7D88CB"/>
                          <w:p w14:paraId="3C0FC5BF"/>
                        </w:txbxContent>
                      </wps:txbx>
                      <wps:bodyPr upright="1"/>
                    </wps:wsp>
                  </a:graphicData>
                </a:graphic>
              </wp:anchor>
            </w:drawing>
          </mc:Choice>
          <mc:Fallback>
            <w:pict>
              <v:rect id="文本框 2" o:spid="_x0000_s1026" o:spt="1" style="position:absolute;left:0pt;margin-left:265.1pt;margin-top:8.05pt;height:139.5pt;width:216pt;z-index:251665408;mso-width-relative:page;mso-height-relative:page;" fillcolor="#FFFFFF" filled="t" stroked="t" coordsize="21600,21600" o:gfxdata="UEsDBAoAAAAAAIdO4kAAAAAAAAAAAAAAAAAEAAAAZHJzL1BLAwQUAAAACACHTuJA0UEUZNgAAAAK&#10;AQAADwAAAGRycy9kb3ducmV2LnhtbE2PsU7DMBCGdyTewTokNmrHVSOSxukAKhJjmy7dnPhIUmI7&#10;ip028PQcE4x3/6f/vit2ix3YFafQe6cgWQlg6BpvetcqOFX7p2dgIWpn9OAdKvjCALvy/q7QufE3&#10;d8DrMbaMSlzItYIuxjHnPDQdWh1WfkRH2YefrI40Ti03k75RuR24FCLlVveOLnR6xJcOm8/jbBXU&#10;vTzp70P1Jmy2X8f3pbrM51elHh8SsQUWcYl/MPzqkzqU5FT72ZnABgWbtZCEUpAmwAjIUkmLWoHM&#10;NgnwsuD/Xyh/AFBLAwQUAAAACACHTuJA1RcsuwkCAAAtBAAADgAAAGRycy9lMm9Eb2MueG1srVNL&#10;ktMwEN1TxR1U2hMngUwYV5xZEMKGgqkaOEBHlm1V6VdqJXYuADdgxYY958o5aCmZzAcWWeCF3bJa&#10;r9973VrcDEaznQyonK34ZDTmTFrhamXbin/9sn71ljOMYGvQzsqK7yXym+XLF4vel3LqOqdrGRiB&#10;WCx7X/EuRl8WBYpOGsCR89LSZuOCgUjL0BZ1gJ7QjS6m4/FV0btQ++CERKS/q+MmPyGGSwBd0ygh&#10;V05sjbTxiBqkhkiSsFMe+TKzbRop4uemQRmZrjgpjflNRSjepHexXEDZBvCdEicKcAmFZ5oMKEtF&#10;z1AriMC2Qf0FZZQIDl0TR8KZ4igkO0IqJuNn3tx14GXWQlajP5uO/w9WfNrdBqbqis85s2Co4Ycf&#10;3w8/fx9+fWPTZE/vsaSsO38bTiukMGkdmmDSl1SwIVu6P1sqh8gE/ZzO37ymrnMmaG8yn0+uZtn0&#10;4uG4Dxg/SGdYCioeqGfZSth9xEglKfU+JVVDp1W9VlrnRWg373RgO6D+rvOTONORJ2nasr7i17Pp&#10;jIgADW1Dw0Kh8SQcbZvrPTmBj4HH+fkXcCK2AuyOBDJCSoPSqCiTX1B2Eur3tmZx78lcS3eKJzJG&#10;1pxpSVcwRTkzgtKXZJI6bUlk6syxFymKw2YgmBRuXL2nrm59UG1Hlk4y9bRDU5TdOU18GtPH6wz6&#10;cMu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QRRk2AAAAAoBAAAPAAAAAAAAAAEAIAAAACIA&#10;AABkcnMvZG93bnJldi54bWxQSwECFAAUAAAACACHTuJA1RcsuwkCAAAtBAAADgAAAAAAAAABACAA&#10;AAAnAQAAZHJzL2Uyb0RvYy54bWxQSwUGAAAAAAYABgBZAQAAogUAAAAA&#10;">
                <v:fill on="t" focussize="0,0"/>
                <v:stroke color="#000000" joinstyle="miter"/>
                <v:imagedata o:title=""/>
                <o:lock v:ext="edit" aspectratio="f"/>
                <v:textbox>
                  <w:txbxContent>
                    <w:p w14:paraId="67DD12B8"/>
                    <w:p w14:paraId="16EE1371">
                      <w:pPr>
                        <w:jc w:val="center"/>
                        <w:rPr>
                          <w:rFonts w:hAnsi="宋体"/>
                          <w:color w:val="FF0000"/>
                        </w:rPr>
                      </w:pPr>
                    </w:p>
                    <w:p w14:paraId="1FE557C0">
                      <w:pPr>
                        <w:jc w:val="center"/>
                        <w:rPr>
                          <w:rFonts w:hAnsi="宋体"/>
                          <w:color w:val="FF0000"/>
                        </w:rPr>
                      </w:pPr>
                    </w:p>
                    <w:p w14:paraId="11894C6B">
                      <w:pPr>
                        <w:jc w:val="center"/>
                        <w:rPr>
                          <w:rFonts w:hAnsi="宋体"/>
                          <w:color w:val="FF0000"/>
                        </w:rPr>
                      </w:pPr>
                    </w:p>
                    <w:p w14:paraId="59E212DF">
                      <w:pPr>
                        <w:jc w:val="center"/>
                      </w:pPr>
                      <w:r>
                        <w:rPr>
                          <w:rFonts w:hint="eastAsia" w:hAnsi="宋体"/>
                        </w:rPr>
                        <w:t>被授权人身份证反面</w:t>
                      </w:r>
                    </w:p>
                    <w:p w14:paraId="5C7D88CB"/>
                    <w:p w14:paraId="3C0FC5BF"/>
                  </w:txbxContent>
                </v:textbox>
              </v:rect>
            </w:pict>
          </mc:Fallback>
        </mc:AlternateContent>
      </w: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5080" t="4445" r="13970" b="14605"/>
                <wp:wrapNone/>
                <wp:docPr id="5" name="文本框 1"/>
                <wp:cNvGraphicFramePr/>
                <a:graphic xmlns:a="http://schemas.openxmlformats.org/drawingml/2006/main">
                  <a:graphicData uri="http://schemas.microsoft.com/office/word/2010/wordprocessingShape">
                    <wps:wsp>
                      <wps:cNvSpPr/>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43C3CB"/>
                          <w:p w14:paraId="51D45120">
                            <w:pPr>
                              <w:jc w:val="center"/>
                              <w:rPr>
                                <w:rFonts w:hAnsi="宋体"/>
                                <w:color w:val="FF0000"/>
                              </w:rPr>
                            </w:pPr>
                          </w:p>
                          <w:p w14:paraId="5C07DF4C">
                            <w:pPr>
                              <w:jc w:val="center"/>
                              <w:rPr>
                                <w:rFonts w:hAnsi="宋体"/>
                                <w:color w:val="FF0000"/>
                              </w:rPr>
                            </w:pPr>
                          </w:p>
                          <w:p w14:paraId="79C7F01A">
                            <w:pPr>
                              <w:jc w:val="center"/>
                              <w:rPr>
                                <w:rFonts w:hAnsi="宋体"/>
                                <w:color w:val="FF0000"/>
                              </w:rPr>
                            </w:pPr>
                          </w:p>
                          <w:p w14:paraId="3C3B59C5">
                            <w:pPr>
                              <w:jc w:val="center"/>
                            </w:pPr>
                            <w:r>
                              <w:rPr>
                                <w:rFonts w:hint="eastAsia" w:hAnsi="宋体"/>
                              </w:rPr>
                              <w:t>被授权人身份证正面</w:t>
                            </w:r>
                          </w:p>
                          <w:p w14:paraId="6CC84FC8"/>
                          <w:p w14:paraId="4138662E"/>
                        </w:txbxContent>
                      </wps:txbx>
                      <wps:bodyPr upright="1"/>
                    </wps:wsp>
                  </a:graphicData>
                </a:graphic>
              </wp:anchor>
            </w:drawing>
          </mc:Choice>
          <mc:Fallback>
            <w:pict>
              <v:rect id="文本框 1" o:spid="_x0000_s1026" o:spt="1" style="position:absolute;left:0pt;margin-left:24.35pt;margin-top:8.05pt;height:139.5pt;width:216pt;z-index:251663360;mso-width-relative:page;mso-height-relative:page;" fillcolor="#FFFFFF" filled="t" stroked="t" coordsize="21600,21600" o:gfxdata="UEsDBAoAAAAAAIdO4kAAAAAAAAAAAAAAAAAEAAAAZHJzL1BLAwQUAAAACACHTuJAZZYfc9cAAAAJ&#10;AQAADwAAAGRycy9kb3ducmV2LnhtbE2PQU+DQBCF7yb+h82YeLO7YK2UsvSgqYnHll68DbAClZ0l&#10;7NKiv97xVI/z3sub72Xb2fbibEbfOdIQLRQIQ5WrO2o0HIvdQwLCB6Qae0dGw7fxsM1vbzJMa3eh&#10;vTkfQiO4hHyKGtoQhlRKX7XGol+4wRB7n260GPgcG1mPeOFy28tYqZW02BF/aHEwL62pvg6T1VB2&#10;8RF/9sWbsuvdY3ifi9P08ar1/V2kNiCCmcM1DH/4jA45M5VuotqLXsMyeeYk66sIBPvLRLFQaojX&#10;TxHIPJP/F+S/UEsDBBQAAAAIAIdO4kAUkQ6BCAIAAC0EAAAOAAAAZHJzL2Uyb0RvYy54bWytU0uS&#10;0zAQ3VPFHVTaEyeBTBhXnFkQwoaCqRo4QEeWbVXpV2oldi4AN2DFhj3nyjloKZnMBxZZ4IXcLbVe&#10;93vdWtwMRrOdDKicrfhkNOZMWuFqZduKf/2yfvWWM4xga9DOyorvJfKb5csXi96Xcuo6p2sZGIFY&#10;LHtf8S5GXxYFik4awJHz0tJh44KBSG5oizpAT+hGF9Px+KroXah9cEIi0u7qeMhPiOESQNc0SsiV&#10;E1sjbTyiBqkhEiXslEe+zNU2jRTxc9OgjExXnJjGvFISsjdpLZYLKNsAvlPiVAJcUsIzTgaUpaRn&#10;qBVEYNug/oIySgSHrokj4UxxJJIVIRaT8TNt7jrwMnMhqdGfRcf/Bys+7W4DU3XFZ5xZMNTww4/v&#10;h5+/D7++sUmSp/dYUtSdvw0nD8lMXIcmmPQnFmzIku7PksohMkGb0/mb19R1zgSdTebzydUsi148&#10;XPcB4wfpDEtGxQP1LEsJu48YKSWF3oekbOi0qtdK6+yEdvNOB7YD6u86f6lmuvIkTFvWV/x6NiWS&#10;AmhoGxoWMo0n4mjbnO/JDXwMPM7fv4BTYSvA7lhARkhhUBoVZdILyk5C/d7WLO49iWvpTfFUjJE1&#10;Z1rSE0xWjoyg9CWRxE5bIpk6c+xFsuKwGQgmmRtX76mrWx9U25GkuY85nKYoq3Oa+DSmj/0M+vDK&#10;l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ZYfc9cAAAAJAQAADwAAAAAAAAABACAAAAAiAAAA&#10;ZHJzL2Rvd25yZXYueG1sUEsBAhQAFAAAAAgAh07iQBSRDoEIAgAALQQAAA4AAAAAAAAAAQAgAAAA&#10;JgEAAGRycy9lMm9Eb2MueG1sUEsFBgAAAAAGAAYAWQEAAKAFAAAAAA==&#10;">
                <v:fill on="t" focussize="0,0"/>
                <v:stroke color="#000000" joinstyle="miter"/>
                <v:imagedata o:title=""/>
                <o:lock v:ext="edit" aspectratio="f"/>
                <v:textbox>
                  <w:txbxContent>
                    <w:p w14:paraId="5343C3CB"/>
                    <w:p w14:paraId="51D45120">
                      <w:pPr>
                        <w:jc w:val="center"/>
                        <w:rPr>
                          <w:rFonts w:hAnsi="宋体"/>
                          <w:color w:val="FF0000"/>
                        </w:rPr>
                      </w:pPr>
                    </w:p>
                    <w:p w14:paraId="5C07DF4C">
                      <w:pPr>
                        <w:jc w:val="center"/>
                        <w:rPr>
                          <w:rFonts w:hAnsi="宋体"/>
                          <w:color w:val="FF0000"/>
                        </w:rPr>
                      </w:pPr>
                    </w:p>
                    <w:p w14:paraId="79C7F01A">
                      <w:pPr>
                        <w:jc w:val="center"/>
                        <w:rPr>
                          <w:rFonts w:hAnsi="宋体"/>
                          <w:color w:val="FF0000"/>
                        </w:rPr>
                      </w:pPr>
                    </w:p>
                    <w:p w14:paraId="3C3B59C5">
                      <w:pPr>
                        <w:jc w:val="center"/>
                      </w:pPr>
                      <w:r>
                        <w:rPr>
                          <w:rFonts w:hint="eastAsia" w:hAnsi="宋体"/>
                        </w:rPr>
                        <w:t>被授权人身份证正面</w:t>
                      </w:r>
                    </w:p>
                    <w:p w14:paraId="6CC84FC8"/>
                    <w:p w14:paraId="4138662E"/>
                  </w:txbxContent>
                </v:textbox>
              </v:rect>
            </w:pict>
          </mc:Fallback>
        </mc:AlternateContent>
      </w:r>
    </w:p>
    <w:p w14:paraId="41B430F6">
      <w:pPr>
        <w:keepNext w:val="0"/>
        <w:keepLines w:val="0"/>
        <w:widowControl/>
        <w:kinsoku/>
        <w:wordWrap/>
        <w:overflowPunct/>
        <w:topLinePunct w:val="0"/>
        <w:autoSpaceDE w:val="0"/>
        <w:autoSpaceDN w:val="0"/>
        <w:bidi w:val="0"/>
        <w:snapToGrid/>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7918E555">
      <w:pPr>
        <w:keepNext w:val="0"/>
        <w:keepLines w:val="0"/>
        <w:widowControl/>
        <w:kinsoku/>
        <w:wordWrap/>
        <w:overflowPunct/>
        <w:topLinePunct w:val="0"/>
        <w:autoSpaceDE w:val="0"/>
        <w:autoSpaceDN w:val="0"/>
        <w:bidi w:val="0"/>
        <w:snapToGrid/>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51E7BEFB">
      <w:pPr>
        <w:keepNext w:val="0"/>
        <w:keepLines w:val="0"/>
        <w:widowControl/>
        <w:kinsoku/>
        <w:wordWrap/>
        <w:overflowPunct/>
        <w:topLinePunct w:val="0"/>
        <w:autoSpaceDE w:val="0"/>
        <w:autoSpaceDN w:val="0"/>
        <w:bidi w:val="0"/>
        <w:snapToGrid/>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3AF2E591">
      <w:pPr>
        <w:keepNext w:val="0"/>
        <w:keepLines w:val="0"/>
        <w:widowControl/>
        <w:kinsoku/>
        <w:wordWrap/>
        <w:overflowPunct/>
        <w:topLinePunct w:val="0"/>
        <w:autoSpaceDE w:val="0"/>
        <w:autoSpaceDN w:val="0"/>
        <w:bidi w:val="0"/>
        <w:snapToGrid/>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25A0B4FD">
      <w:pPr>
        <w:keepNext w:val="0"/>
        <w:keepLines w:val="0"/>
        <w:widowControl/>
        <w:kinsoku/>
        <w:wordWrap/>
        <w:overflowPunct/>
        <w:topLinePunct w:val="0"/>
        <w:autoSpaceDE w:val="0"/>
        <w:autoSpaceDN w:val="0"/>
        <w:bidi w:val="0"/>
        <w:snapToGrid/>
        <w:spacing w:before="120" w:after="120" w:line="360" w:lineRule="auto"/>
        <w:ind w:right="781" w:rightChars="372" w:firstLine="420" w:firstLineChars="200"/>
        <w:textAlignment w:val="bottom"/>
        <w:outlineLvl w:val="9"/>
        <w:rPr>
          <w:rFonts w:ascii="宋体" w:hAnsi="宋体" w:eastAsia="宋体" w:cs="宋体"/>
          <w:color w:val="auto"/>
          <w:szCs w:val="24"/>
          <w:highlight w:val="none"/>
        </w:rPr>
      </w:pPr>
    </w:p>
    <w:p w14:paraId="0FE78B60">
      <w:pPr>
        <w:keepNext w:val="0"/>
        <w:keepLines w:val="0"/>
        <w:widowControl/>
        <w:kinsoku/>
        <w:wordWrap/>
        <w:overflowPunct/>
        <w:topLinePunct w:val="0"/>
        <w:autoSpaceDE w:val="0"/>
        <w:autoSpaceDN w:val="0"/>
        <w:bidi w:val="0"/>
        <w:snapToGrid/>
        <w:spacing w:before="120" w:after="120" w:line="360" w:lineRule="auto"/>
        <w:ind w:right="781" w:rightChars="372" w:firstLine="422" w:firstLineChars="200"/>
        <w:textAlignment w:val="bottom"/>
        <w:outlineLvl w:val="9"/>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44581DC6">
      <w:pPr>
        <w:keepNext w:val="0"/>
        <w:keepLines w:val="0"/>
        <w:pageBreakBefore/>
        <w:kinsoku/>
        <w:wordWrap/>
        <w:overflowPunct/>
        <w:topLinePunct w:val="0"/>
        <w:bidi w:val="0"/>
        <w:snapToGrid/>
        <w:spacing w:line="360" w:lineRule="auto"/>
        <w:outlineLvl w:val="9"/>
        <w:rPr>
          <w:rFonts w:hint="eastAsia" w:hAnsi="宋体" w:cs="宋体"/>
          <w:b/>
          <w:color w:val="auto"/>
          <w:kern w:val="0"/>
          <w:sz w:val="30"/>
          <w:szCs w:val="30"/>
          <w:highlight w:val="none"/>
          <w:lang w:val="en-US" w:eastAsia="zh-CN"/>
        </w:rPr>
      </w:pPr>
      <w:bookmarkStart w:id="718" w:name="_Toc30324"/>
      <w:bookmarkStart w:id="719" w:name="_Toc15489"/>
      <w:bookmarkStart w:id="720" w:name="_Toc32328"/>
      <w:bookmarkStart w:id="721" w:name="_Toc15716"/>
      <w:bookmarkStart w:id="722" w:name="_Toc12400"/>
      <w:bookmarkStart w:id="723" w:name="_Toc142508373"/>
      <w:bookmarkStart w:id="724" w:name="_Toc140596933"/>
      <w:bookmarkStart w:id="725" w:name="_Toc1977730"/>
      <w:bookmarkStart w:id="726" w:name="_Toc104991880"/>
      <w:bookmarkStart w:id="727" w:name="_Toc94107214"/>
      <w:r>
        <w:rPr>
          <w:rFonts w:hint="eastAsia" w:hAnsi="宋体" w:cs="宋体"/>
          <w:b/>
          <w:color w:val="auto"/>
          <w:kern w:val="0"/>
          <w:sz w:val="30"/>
          <w:szCs w:val="30"/>
          <w:highlight w:val="none"/>
          <w:lang w:val="en-US" w:eastAsia="zh-CN"/>
        </w:rPr>
        <w:t xml:space="preserve">5.4 </w:t>
      </w:r>
      <w:bookmarkEnd w:id="718"/>
      <w:r>
        <w:rPr>
          <w:rFonts w:hint="eastAsia" w:hAnsi="宋体" w:eastAsia="宋体" w:cs="宋体"/>
          <w:b/>
          <w:color w:val="auto"/>
          <w:sz w:val="30"/>
          <w:szCs w:val="30"/>
          <w:highlight w:val="none"/>
          <w:lang w:val="zh-CN"/>
        </w:rPr>
        <w:t>投标人须</w:t>
      </w:r>
      <w:r>
        <w:rPr>
          <w:rFonts w:hint="eastAsia" w:hAnsi="宋体" w:cs="宋体"/>
          <w:b/>
          <w:color w:val="auto"/>
          <w:sz w:val="30"/>
          <w:szCs w:val="30"/>
          <w:highlight w:val="none"/>
          <w:lang w:val="zh-CN"/>
        </w:rPr>
        <w:t>同时</w:t>
      </w:r>
      <w:r>
        <w:rPr>
          <w:rFonts w:hint="eastAsia" w:hAnsi="宋体" w:eastAsia="宋体" w:cs="宋体"/>
          <w:b/>
          <w:color w:val="auto"/>
          <w:sz w:val="30"/>
          <w:szCs w:val="30"/>
          <w:highlight w:val="none"/>
          <w:lang w:val="zh-CN"/>
        </w:rPr>
        <w:t>具备由住房和城乡建设部门颁发的并在有效期内的建设工程质量检测机构资质证书（须同时涵盖见证取样检测、地基基础工程检测、主体结构工程现场检测、钢结构工程检测），或者是建设工程质量检测机构综合资质证书，或者是建设工程质量检测机构专项资质证书（须同时取得</w:t>
      </w:r>
      <w:r>
        <w:rPr>
          <w:rFonts w:hint="eastAsia" w:hAnsi="宋体" w:cs="宋体"/>
          <w:b/>
          <w:color w:val="auto"/>
          <w:sz w:val="30"/>
          <w:szCs w:val="30"/>
          <w:highlight w:val="none"/>
          <w:lang w:val="zh-CN"/>
        </w:rPr>
        <w:t>建筑材料及构配件、钢结构、地基基础、市政工程材料、道路工程</w:t>
      </w:r>
      <w:r>
        <w:rPr>
          <w:rFonts w:hint="eastAsia" w:hAnsi="宋体" w:cs="宋体"/>
          <w:b/>
          <w:color w:val="auto"/>
          <w:sz w:val="30"/>
          <w:szCs w:val="30"/>
          <w:highlight w:val="none"/>
          <w:lang w:val="en-US" w:eastAsia="zh-CN"/>
        </w:rPr>
        <w:t>5</w:t>
      </w:r>
      <w:r>
        <w:rPr>
          <w:rFonts w:hint="eastAsia" w:hAnsi="宋体" w:cs="宋体"/>
          <w:b/>
          <w:color w:val="auto"/>
          <w:sz w:val="30"/>
          <w:szCs w:val="30"/>
          <w:highlight w:val="none"/>
          <w:lang w:val="zh-CN"/>
        </w:rPr>
        <w:t>个专项资质</w:t>
      </w:r>
      <w:r>
        <w:rPr>
          <w:rFonts w:hint="eastAsia" w:hAnsi="宋体" w:eastAsia="宋体" w:cs="宋体"/>
          <w:b/>
          <w:color w:val="auto"/>
          <w:sz w:val="30"/>
          <w:szCs w:val="30"/>
          <w:highlight w:val="none"/>
          <w:lang w:val="zh-CN"/>
        </w:rPr>
        <w:t>）</w:t>
      </w:r>
      <w:r>
        <w:rPr>
          <w:rFonts w:hint="eastAsia" w:hAnsi="宋体" w:cs="宋体"/>
          <w:b/>
          <w:color w:val="auto"/>
          <w:sz w:val="30"/>
          <w:szCs w:val="30"/>
          <w:highlight w:val="none"/>
          <w:lang w:val="zh-CN"/>
        </w:rPr>
        <w:t>和计量行政部门颁发的CMA计量认证证书</w:t>
      </w:r>
      <w:r>
        <w:rPr>
          <w:rFonts w:hint="eastAsia" w:hAnsi="宋体" w:eastAsia="宋体" w:cs="宋体"/>
          <w:b/>
          <w:color w:val="auto"/>
          <w:sz w:val="30"/>
          <w:szCs w:val="30"/>
          <w:highlight w:val="none"/>
          <w:lang w:val="zh-CN"/>
        </w:rPr>
        <w:t>；</w:t>
      </w:r>
      <w:bookmarkEnd w:id="719"/>
    </w:p>
    <w:p w14:paraId="4A3DA76C">
      <w:pPr>
        <w:keepNext w:val="0"/>
        <w:keepLines w:val="0"/>
        <w:pageBreakBefore/>
        <w:kinsoku/>
        <w:wordWrap/>
        <w:overflowPunct/>
        <w:topLinePunct w:val="0"/>
        <w:bidi w:val="0"/>
        <w:snapToGrid/>
        <w:spacing w:line="360" w:lineRule="auto"/>
        <w:outlineLvl w:val="9"/>
        <w:rPr>
          <w:rFonts w:hint="default" w:hAnsi="宋体" w:eastAsia="宋体"/>
          <w:b/>
          <w:color w:val="auto"/>
          <w:sz w:val="30"/>
          <w:szCs w:val="30"/>
          <w:highlight w:val="none"/>
          <w:lang w:val="en-US" w:eastAsia="zh-CN"/>
        </w:rPr>
      </w:pPr>
      <w:bookmarkStart w:id="728" w:name="_Toc4530"/>
      <w:bookmarkStart w:id="729" w:name="_Toc23910"/>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bookmarkEnd w:id="720"/>
      <w:bookmarkEnd w:id="721"/>
      <w:bookmarkEnd w:id="722"/>
      <w:r>
        <w:rPr>
          <w:rFonts w:hint="eastAsia" w:ascii="宋体" w:hAnsi="宋体" w:eastAsia="宋体"/>
          <w:b/>
          <w:bCs/>
          <w:color w:val="auto"/>
          <w:sz w:val="32"/>
          <w:szCs w:val="32"/>
          <w:highlight w:val="none"/>
        </w:rPr>
        <w:t>投标人</w:t>
      </w:r>
      <w:r>
        <w:rPr>
          <w:rFonts w:hint="eastAsia" w:hAnsi="宋体"/>
          <w:b/>
          <w:bCs/>
          <w:color w:val="auto"/>
          <w:sz w:val="32"/>
          <w:szCs w:val="32"/>
          <w:highlight w:val="none"/>
          <w:lang w:eastAsia="zh-CN"/>
        </w:rPr>
        <w:t>2020年</w:t>
      </w:r>
      <w:r>
        <w:rPr>
          <w:rFonts w:hint="eastAsia" w:ascii="宋体" w:hAnsi="宋体" w:eastAsia="宋体"/>
          <w:b/>
          <w:bCs/>
          <w:color w:val="auto"/>
          <w:sz w:val="32"/>
          <w:szCs w:val="32"/>
          <w:highlight w:val="none"/>
        </w:rPr>
        <w:t>1月1日以来具有一项市政工程检测业绩（合同签订日期为</w:t>
      </w:r>
      <w:r>
        <w:rPr>
          <w:rFonts w:hint="eastAsia" w:hAnsi="宋体"/>
          <w:b/>
          <w:bCs/>
          <w:color w:val="auto"/>
          <w:sz w:val="32"/>
          <w:szCs w:val="32"/>
          <w:highlight w:val="none"/>
          <w:lang w:eastAsia="zh-CN"/>
        </w:rPr>
        <w:t>2020年</w:t>
      </w:r>
      <w:r>
        <w:rPr>
          <w:rFonts w:hint="eastAsia" w:ascii="宋体" w:hAnsi="宋体" w:eastAsia="宋体"/>
          <w:b/>
          <w:bCs/>
          <w:color w:val="auto"/>
          <w:sz w:val="32"/>
          <w:szCs w:val="32"/>
          <w:highlight w:val="none"/>
        </w:rPr>
        <w:t>1月1日或以后</w:t>
      </w:r>
      <w:r>
        <w:rPr>
          <w:rFonts w:hint="eastAsia" w:hAnsi="宋体"/>
          <w:b/>
          <w:bCs/>
          <w:color w:val="auto"/>
          <w:sz w:val="32"/>
          <w:szCs w:val="32"/>
          <w:highlight w:val="none"/>
          <w:lang w:val="en-US" w:eastAsia="zh-CN"/>
        </w:rPr>
        <w:t>)】</w:t>
      </w:r>
      <w:bookmarkEnd w:id="728"/>
      <w:bookmarkEnd w:id="729"/>
    </w:p>
    <w:p w14:paraId="0FC0E1C7">
      <w:pPr>
        <w:keepNext w:val="0"/>
        <w:keepLines w:val="0"/>
        <w:kinsoku/>
        <w:wordWrap/>
        <w:overflowPunct/>
        <w:topLinePunct w:val="0"/>
        <w:bidi w:val="0"/>
        <w:snapToGrid/>
        <w:spacing w:line="360" w:lineRule="auto"/>
        <w:outlineLvl w:val="9"/>
        <w:rPr>
          <w:rFonts w:hint="eastAsia" w:ascii="宋体" w:hAnsi="宋体" w:eastAsia="宋体" w:cs="宋体"/>
          <w:b/>
          <w:color w:val="auto"/>
          <w:szCs w:val="21"/>
          <w:highlight w:val="none"/>
          <w:lang w:val="zh-CN"/>
        </w:rPr>
      </w:pPr>
    </w:p>
    <w:tbl>
      <w:tblPr>
        <w:tblStyle w:val="36"/>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725"/>
        <w:gridCol w:w="1051"/>
        <w:gridCol w:w="1052"/>
        <w:gridCol w:w="1052"/>
        <w:gridCol w:w="1224"/>
        <w:gridCol w:w="1052"/>
        <w:gridCol w:w="1053"/>
        <w:gridCol w:w="1053"/>
        <w:gridCol w:w="865"/>
      </w:tblGrid>
      <w:tr w14:paraId="7C77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725" w:type="dxa"/>
            <w:vAlign w:val="center"/>
          </w:tcPr>
          <w:p w14:paraId="4B633CC5">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51" w:type="dxa"/>
            <w:vAlign w:val="center"/>
          </w:tcPr>
          <w:p w14:paraId="342DD18F">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052" w:type="dxa"/>
            <w:vAlign w:val="center"/>
          </w:tcPr>
          <w:p w14:paraId="416B6E0F">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1052" w:type="dxa"/>
            <w:vAlign w:val="center"/>
          </w:tcPr>
          <w:p w14:paraId="128BECD8">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1224" w:type="dxa"/>
            <w:vAlign w:val="center"/>
          </w:tcPr>
          <w:p w14:paraId="256D3718">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1052" w:type="dxa"/>
            <w:vAlign w:val="center"/>
          </w:tcPr>
          <w:p w14:paraId="033915AB">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1053" w:type="dxa"/>
            <w:vAlign w:val="center"/>
          </w:tcPr>
          <w:p w14:paraId="7D7A4C19">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1053" w:type="dxa"/>
            <w:vAlign w:val="center"/>
          </w:tcPr>
          <w:p w14:paraId="4167E427">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865" w:type="dxa"/>
            <w:vAlign w:val="center"/>
          </w:tcPr>
          <w:p w14:paraId="5F1821DA">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519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725" w:type="dxa"/>
            <w:vAlign w:val="center"/>
          </w:tcPr>
          <w:p w14:paraId="64423CB6">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51" w:type="dxa"/>
            <w:vAlign w:val="center"/>
          </w:tcPr>
          <w:p w14:paraId="5E2ED7F8">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52" w:type="dxa"/>
            <w:vAlign w:val="center"/>
          </w:tcPr>
          <w:p w14:paraId="246FFCB5">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52" w:type="dxa"/>
            <w:vAlign w:val="center"/>
          </w:tcPr>
          <w:p w14:paraId="34EFDD6B">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224" w:type="dxa"/>
            <w:vAlign w:val="center"/>
          </w:tcPr>
          <w:p w14:paraId="49190316">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52" w:type="dxa"/>
            <w:vAlign w:val="top"/>
          </w:tcPr>
          <w:p w14:paraId="78089E2E">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53" w:type="dxa"/>
            <w:vAlign w:val="center"/>
          </w:tcPr>
          <w:p w14:paraId="1CA3DFE1">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53" w:type="dxa"/>
            <w:vAlign w:val="center"/>
          </w:tcPr>
          <w:p w14:paraId="482508B6">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865" w:type="dxa"/>
            <w:vAlign w:val="center"/>
          </w:tcPr>
          <w:p w14:paraId="44A6E95A">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14:paraId="0344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725" w:type="dxa"/>
            <w:vAlign w:val="center"/>
          </w:tcPr>
          <w:p w14:paraId="797250E6">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51" w:type="dxa"/>
            <w:vAlign w:val="center"/>
          </w:tcPr>
          <w:p w14:paraId="116247D8">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52" w:type="dxa"/>
            <w:vAlign w:val="center"/>
          </w:tcPr>
          <w:p w14:paraId="28CDD6BF">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52" w:type="dxa"/>
            <w:vAlign w:val="center"/>
          </w:tcPr>
          <w:p w14:paraId="48FBF200">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224" w:type="dxa"/>
            <w:vAlign w:val="center"/>
          </w:tcPr>
          <w:p w14:paraId="5E2BFC8F">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52" w:type="dxa"/>
            <w:vAlign w:val="top"/>
          </w:tcPr>
          <w:p w14:paraId="2A85BEB1">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53" w:type="dxa"/>
            <w:vAlign w:val="center"/>
          </w:tcPr>
          <w:p w14:paraId="558D5CC4">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53" w:type="dxa"/>
            <w:vAlign w:val="center"/>
          </w:tcPr>
          <w:p w14:paraId="216210ED">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865" w:type="dxa"/>
            <w:vAlign w:val="center"/>
          </w:tcPr>
          <w:p w14:paraId="1522C4CF">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14:paraId="0D9A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725" w:type="dxa"/>
            <w:vAlign w:val="center"/>
          </w:tcPr>
          <w:p w14:paraId="597CA0B8">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51" w:type="dxa"/>
            <w:vAlign w:val="center"/>
          </w:tcPr>
          <w:p w14:paraId="35C22FE9">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52" w:type="dxa"/>
            <w:vAlign w:val="center"/>
          </w:tcPr>
          <w:p w14:paraId="7CAF025A">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52" w:type="dxa"/>
            <w:vAlign w:val="center"/>
          </w:tcPr>
          <w:p w14:paraId="4DED41AB">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224" w:type="dxa"/>
            <w:vAlign w:val="center"/>
          </w:tcPr>
          <w:p w14:paraId="61206871">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52" w:type="dxa"/>
            <w:vAlign w:val="top"/>
          </w:tcPr>
          <w:p w14:paraId="5A556E61">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53" w:type="dxa"/>
            <w:vAlign w:val="center"/>
          </w:tcPr>
          <w:p w14:paraId="388958EF">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53" w:type="dxa"/>
            <w:vAlign w:val="center"/>
          </w:tcPr>
          <w:p w14:paraId="48F6BC78">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865" w:type="dxa"/>
            <w:vAlign w:val="center"/>
          </w:tcPr>
          <w:p w14:paraId="5B63D378">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14:paraId="3B8E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725" w:type="dxa"/>
            <w:vAlign w:val="center"/>
          </w:tcPr>
          <w:p w14:paraId="23315D69">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default" w:ascii="宋体" w:hAnsi="宋体" w:eastAsia="宋体" w:cs="Courier New"/>
                <w:color w:val="auto"/>
                <w:kern w:val="0"/>
                <w:szCs w:val="21"/>
                <w:highlight w:val="none"/>
              </w:rPr>
              <w:t>…</w:t>
            </w:r>
          </w:p>
        </w:tc>
        <w:tc>
          <w:tcPr>
            <w:tcW w:w="1051" w:type="dxa"/>
            <w:vAlign w:val="center"/>
          </w:tcPr>
          <w:p w14:paraId="31EED1F6">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52" w:type="dxa"/>
            <w:vAlign w:val="center"/>
          </w:tcPr>
          <w:p w14:paraId="495349F5">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52" w:type="dxa"/>
            <w:vAlign w:val="center"/>
          </w:tcPr>
          <w:p w14:paraId="002216E7">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224" w:type="dxa"/>
            <w:vAlign w:val="center"/>
          </w:tcPr>
          <w:p w14:paraId="64255DC6">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52" w:type="dxa"/>
            <w:vAlign w:val="top"/>
          </w:tcPr>
          <w:p w14:paraId="258DCA32">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53" w:type="dxa"/>
            <w:vAlign w:val="center"/>
          </w:tcPr>
          <w:p w14:paraId="7BE5720E">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53" w:type="dxa"/>
            <w:vAlign w:val="center"/>
          </w:tcPr>
          <w:p w14:paraId="28180ED2">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865" w:type="dxa"/>
            <w:vAlign w:val="center"/>
          </w:tcPr>
          <w:p w14:paraId="52386FAA">
            <w:pPr>
              <w:keepNext w:val="0"/>
              <w:keepLines w:val="0"/>
              <w:suppressLineNumbers w:val="0"/>
              <w:kinsoku/>
              <w:wordWrap/>
              <w:overflowPunct/>
              <w:topLinePunct w:val="0"/>
              <w:bidi w:val="0"/>
              <w:snapToGrid/>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bl>
    <w:p w14:paraId="618F5C38">
      <w:pPr>
        <w:keepNext w:val="0"/>
        <w:keepLines w:val="0"/>
        <w:kinsoku/>
        <w:wordWrap/>
        <w:overflowPunct/>
        <w:topLinePunct w:val="0"/>
        <w:bidi w:val="0"/>
        <w:snapToGrid/>
        <w:spacing w:line="360" w:lineRule="auto"/>
        <w:ind w:left="424" w:hanging="424" w:hangingChars="201"/>
        <w:outlineLvl w:val="9"/>
        <w:rPr>
          <w:rFonts w:hint="eastAsia" w:ascii="宋体" w:hAnsi="宋体" w:eastAsia="宋体" w:cs="宋体"/>
          <w:b/>
          <w:color w:val="auto"/>
          <w:szCs w:val="21"/>
          <w:highlight w:val="none"/>
          <w:lang w:val="zh-CN"/>
        </w:rPr>
      </w:pPr>
    </w:p>
    <w:p w14:paraId="2227C9F7">
      <w:pPr>
        <w:keepNext w:val="0"/>
        <w:keepLines w:val="0"/>
        <w:kinsoku/>
        <w:wordWrap/>
        <w:overflowPunct/>
        <w:topLinePunct w:val="0"/>
        <w:bidi w:val="0"/>
        <w:snapToGrid/>
        <w:spacing w:line="360" w:lineRule="auto"/>
        <w:ind w:left="424" w:hanging="424" w:hangingChars="201"/>
        <w:outlineLvl w:val="9"/>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6B1F0338">
      <w:pPr>
        <w:keepNext w:val="0"/>
        <w:keepLines w:val="0"/>
        <w:kinsoku/>
        <w:wordWrap/>
        <w:overflowPunct/>
        <w:topLinePunct w:val="0"/>
        <w:bidi w:val="0"/>
        <w:snapToGrid/>
        <w:spacing w:line="360" w:lineRule="auto"/>
        <w:ind w:left="422" w:hanging="422" w:hangingChars="201"/>
        <w:outlineLvl w:val="9"/>
        <w:rPr>
          <w:rFonts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（1）</w:t>
      </w:r>
      <w:r>
        <w:rPr>
          <w:rFonts w:hint="eastAsia" w:ascii="宋体" w:hAnsi="宋体" w:eastAsia="宋体" w:cs="宋体"/>
          <w:b w:val="0"/>
          <w:bCs w:val="0"/>
          <w:color w:val="auto"/>
          <w:szCs w:val="21"/>
          <w:highlight w:val="none"/>
        </w:rPr>
        <w:t>业绩须附合同复印件</w:t>
      </w:r>
      <w:r>
        <w:rPr>
          <w:rFonts w:hint="eastAsia" w:ascii="宋体" w:hAnsi="宋体" w:eastAsia="宋体" w:cs="宋体"/>
          <w:b w:val="0"/>
          <w:bCs w:val="0"/>
          <w:color w:val="auto"/>
          <w:szCs w:val="21"/>
          <w:highlight w:val="none"/>
          <w:lang w:val="zh-CN"/>
        </w:rPr>
        <w:t>。</w:t>
      </w:r>
    </w:p>
    <w:p w14:paraId="2AA0CD80">
      <w:pPr>
        <w:keepNext w:val="0"/>
        <w:keepLines w:val="0"/>
        <w:kinsoku/>
        <w:wordWrap/>
        <w:overflowPunct/>
        <w:topLinePunct w:val="0"/>
        <w:bidi w:val="0"/>
        <w:snapToGrid/>
        <w:spacing w:line="360" w:lineRule="auto"/>
        <w:ind w:left="422" w:hanging="422" w:hangingChars="201"/>
        <w:outlineLvl w:val="9"/>
        <w:rPr>
          <w:rFonts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（2）</w:t>
      </w:r>
      <w:r>
        <w:rPr>
          <w:rFonts w:hint="eastAsia" w:ascii="宋体" w:hAnsi="宋体" w:eastAsia="宋体" w:cs="宋体"/>
          <w:b w:val="0"/>
          <w:bCs w:val="0"/>
          <w:color w:val="auto"/>
          <w:szCs w:val="21"/>
          <w:highlight w:val="none"/>
        </w:rPr>
        <w:t>合同业绩证明材料必须能反映资格业绩条件</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合同签订日期为</w:t>
      </w:r>
      <w:r>
        <w:rPr>
          <w:rFonts w:hint="eastAsia" w:ascii="宋体" w:hAnsi="宋体" w:eastAsia="宋体" w:cs="宋体"/>
          <w:b w:val="0"/>
          <w:bCs w:val="0"/>
          <w:color w:val="auto"/>
          <w:szCs w:val="21"/>
          <w:highlight w:val="none"/>
          <w:lang w:val="en-US" w:eastAsia="zh-CN"/>
        </w:rPr>
        <w:t>2020年</w:t>
      </w:r>
      <w:r>
        <w:rPr>
          <w:rFonts w:hint="eastAsia" w:ascii="宋体" w:hAnsi="宋体" w:eastAsia="宋体" w:cs="宋体"/>
          <w:b w:val="0"/>
          <w:bCs w:val="0"/>
          <w:color w:val="auto"/>
          <w:szCs w:val="21"/>
          <w:highlight w:val="none"/>
        </w:rPr>
        <w:t>1月1日或以后，业绩类型为市政工程检测</w:t>
      </w:r>
      <w:r>
        <w:rPr>
          <w:rFonts w:hint="eastAsia" w:ascii="宋体" w:hAnsi="宋体" w:eastAsia="宋体" w:cs="宋体"/>
          <w:b w:val="0"/>
          <w:bCs w:val="0"/>
          <w:color w:val="auto"/>
          <w:szCs w:val="21"/>
          <w:highlight w:val="none"/>
          <w:lang w:eastAsia="zh-CN"/>
        </w:rPr>
        <w:t>），否则需同时提供合同委托方出具的书面补充情况说明文件复印件（需加盖委托方公章，即复印件能显示委托方公章）</w:t>
      </w:r>
      <w:r>
        <w:rPr>
          <w:rFonts w:hint="eastAsia" w:ascii="宋体" w:hAnsi="宋体" w:eastAsia="宋体" w:cs="宋体"/>
          <w:b w:val="0"/>
          <w:bCs w:val="0"/>
          <w:color w:val="auto"/>
          <w:szCs w:val="21"/>
          <w:highlight w:val="none"/>
          <w:lang w:val="zh-CN"/>
        </w:rPr>
        <w:t>。</w:t>
      </w:r>
    </w:p>
    <w:p w14:paraId="7F7485D4">
      <w:pPr>
        <w:keepNext w:val="0"/>
        <w:keepLines w:val="0"/>
        <w:widowControl w:val="0"/>
        <w:tabs>
          <w:tab w:val="left" w:pos="567"/>
        </w:tabs>
        <w:kinsoku/>
        <w:wordWrap/>
        <w:overflowPunct/>
        <w:topLinePunct w:val="0"/>
        <w:autoSpaceDE w:val="0"/>
        <w:autoSpaceDN w:val="0"/>
        <w:bidi w:val="0"/>
        <w:adjustRightInd w:val="0"/>
        <w:snapToGrid/>
        <w:spacing w:line="360" w:lineRule="auto"/>
        <w:ind w:left="0" w:leftChars="0" w:right="0" w:firstLine="0" w:firstLineChars="0"/>
        <w:jc w:val="left"/>
        <w:textAlignment w:val="auto"/>
        <w:outlineLvl w:val="9"/>
        <w:rPr>
          <w:rFonts w:ascii="宋体" w:hAnsi="宋体" w:eastAsia="宋体" w:cs="宋体"/>
          <w:b/>
          <w:color w:val="auto"/>
          <w:kern w:val="0"/>
          <w:sz w:val="30"/>
          <w:szCs w:val="30"/>
          <w:highlight w:val="none"/>
        </w:rPr>
      </w:pPr>
      <w:bookmarkStart w:id="730" w:name="_Toc20010"/>
      <w:bookmarkStart w:id="731" w:name="_Toc24862"/>
      <w:bookmarkStart w:id="732" w:name="_Toc12931"/>
      <w:bookmarkStart w:id="733" w:name="_Toc31060"/>
      <w:r>
        <w:rPr>
          <w:rFonts w:hint="eastAsia" w:ascii="宋体" w:hAnsi="宋体" w:eastAsia="宋体" w:cs="宋体"/>
          <w:b/>
          <w:color w:val="auto"/>
          <w:szCs w:val="21"/>
          <w:highlight w:val="none"/>
          <w:lang w:val="zh-CN"/>
        </w:rPr>
        <w:t>（3）</w:t>
      </w:r>
      <w:bookmarkEnd w:id="730"/>
      <w:bookmarkEnd w:id="731"/>
      <w:bookmarkEnd w:id="732"/>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733"/>
    </w:p>
    <w:p w14:paraId="70D6C2F1">
      <w:pPr>
        <w:keepNext w:val="0"/>
        <w:keepLines w:val="0"/>
        <w:kinsoku/>
        <w:wordWrap/>
        <w:overflowPunct/>
        <w:topLinePunct w:val="0"/>
        <w:bidi w:val="0"/>
        <w:snapToGrid/>
        <w:outlineLvl w:val="9"/>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761CACA1">
      <w:pPr>
        <w:keepNext w:val="0"/>
        <w:keepLines w:val="0"/>
        <w:tabs>
          <w:tab w:val="left" w:pos="567"/>
        </w:tabs>
        <w:kinsoku/>
        <w:wordWrap/>
        <w:overflowPunct/>
        <w:topLinePunct w:val="0"/>
        <w:autoSpaceDE w:val="0"/>
        <w:autoSpaceDN w:val="0"/>
        <w:bidi w:val="0"/>
        <w:adjustRightInd w:val="0"/>
        <w:snapToGrid/>
        <w:spacing w:line="360" w:lineRule="auto"/>
        <w:jc w:val="left"/>
        <w:outlineLvl w:val="9"/>
        <w:rPr>
          <w:rFonts w:ascii="宋体" w:hAnsi="宋体" w:eastAsia="宋体" w:cs="Times New Roman"/>
          <w:b/>
          <w:bCs/>
          <w:color w:val="auto"/>
          <w:sz w:val="32"/>
          <w:szCs w:val="32"/>
          <w:highlight w:val="none"/>
          <w:lang w:val="zh-CN"/>
        </w:rPr>
      </w:pPr>
      <w:bookmarkStart w:id="734" w:name="_Toc8121"/>
      <w:bookmarkStart w:id="735" w:name="_Toc1613"/>
      <w:bookmarkStart w:id="736" w:name="_Toc21843"/>
      <w:bookmarkStart w:id="737" w:name="_Toc7508"/>
      <w:bookmarkStart w:id="738" w:name="_Toc13389"/>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723"/>
      <w:bookmarkEnd w:id="724"/>
      <w:bookmarkEnd w:id="725"/>
      <w:bookmarkEnd w:id="726"/>
      <w:bookmarkEnd w:id="727"/>
      <w:bookmarkEnd w:id="734"/>
      <w:bookmarkEnd w:id="735"/>
      <w:bookmarkEnd w:id="736"/>
      <w:bookmarkEnd w:id="737"/>
      <w:bookmarkEnd w:id="738"/>
    </w:p>
    <w:p w14:paraId="46FBB0EF">
      <w:pPr>
        <w:keepNext w:val="0"/>
        <w:keepLines w:val="0"/>
        <w:kinsoku/>
        <w:wordWrap/>
        <w:overflowPunct/>
        <w:topLinePunct w:val="0"/>
        <w:autoSpaceDE w:val="0"/>
        <w:autoSpaceDN w:val="0"/>
        <w:bidi w:val="0"/>
        <w:adjustRightInd w:val="0"/>
        <w:snapToGrid/>
        <w:spacing w:line="360" w:lineRule="auto"/>
        <w:jc w:val="center"/>
        <w:outlineLvl w:val="9"/>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F7B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47E680E4">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left"/>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5C75E840">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vAlign w:val="top"/>
          </w:tcPr>
          <w:p w14:paraId="1F154F82">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0F453707">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C43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6F72D207">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left"/>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07D82186">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268" w:type="dxa"/>
            <w:vAlign w:val="center"/>
          </w:tcPr>
          <w:p w14:paraId="1AE23D51">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1276" w:type="dxa"/>
            <w:vAlign w:val="center"/>
          </w:tcPr>
          <w:p w14:paraId="5AD6960A">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r>
      <w:tr w14:paraId="6108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66BBBF25">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left"/>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6183374B">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268" w:type="dxa"/>
            <w:vAlign w:val="center"/>
          </w:tcPr>
          <w:p w14:paraId="0CBCFBE2">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1276" w:type="dxa"/>
            <w:vAlign w:val="center"/>
          </w:tcPr>
          <w:p w14:paraId="498493BD">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r>
      <w:tr w14:paraId="2924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0599BA90">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left"/>
              <w:outlineLvl w:val="9"/>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648BE7AE">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2268" w:type="dxa"/>
            <w:vAlign w:val="center"/>
          </w:tcPr>
          <w:p w14:paraId="3CD3B10E">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c>
          <w:tcPr>
            <w:tcW w:w="1276" w:type="dxa"/>
            <w:vAlign w:val="center"/>
          </w:tcPr>
          <w:p w14:paraId="6DA286CE">
            <w:pPr>
              <w:keepNext w:val="0"/>
              <w:keepLines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outlineLvl w:val="9"/>
              <w:rPr>
                <w:rFonts w:hint="default" w:ascii="宋体" w:hAnsi="宋体" w:eastAsia="宋体" w:cs="宋体"/>
                <w:color w:val="auto"/>
                <w:kern w:val="0"/>
                <w:szCs w:val="21"/>
                <w:highlight w:val="none"/>
              </w:rPr>
            </w:pPr>
          </w:p>
        </w:tc>
      </w:tr>
    </w:tbl>
    <w:p w14:paraId="6AD674E3">
      <w:pPr>
        <w:keepNext w:val="0"/>
        <w:keepLines w:val="0"/>
        <w:kinsoku/>
        <w:wordWrap/>
        <w:overflowPunct/>
        <w:topLinePunct w:val="0"/>
        <w:autoSpaceDE w:val="0"/>
        <w:autoSpaceDN w:val="0"/>
        <w:bidi w:val="0"/>
        <w:adjustRightInd w:val="0"/>
        <w:snapToGrid/>
        <w:spacing w:line="360" w:lineRule="auto"/>
        <w:jc w:val="left"/>
        <w:outlineLvl w:val="9"/>
        <w:rPr>
          <w:rFonts w:ascii="宋体" w:hAnsi="宋体" w:eastAsia="宋体" w:cs="宋体"/>
          <w:color w:val="auto"/>
          <w:kern w:val="0"/>
          <w:szCs w:val="21"/>
          <w:highlight w:val="none"/>
        </w:rPr>
      </w:pPr>
    </w:p>
    <w:p w14:paraId="6C3E9668">
      <w:pPr>
        <w:keepNext w:val="0"/>
        <w:keepLines w:val="0"/>
        <w:kinsoku/>
        <w:wordWrap/>
        <w:overflowPunct/>
        <w:topLinePunct w:val="0"/>
        <w:autoSpaceDE w:val="0"/>
        <w:autoSpaceDN w:val="0"/>
        <w:bidi w:val="0"/>
        <w:adjustRightInd w:val="0"/>
        <w:snapToGrid/>
        <w:spacing w:line="360" w:lineRule="auto"/>
        <w:jc w:val="left"/>
        <w:outlineLvl w:val="9"/>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3B2F81E5">
      <w:pPr>
        <w:keepNext w:val="0"/>
        <w:keepLines w:val="0"/>
        <w:kinsoku/>
        <w:wordWrap/>
        <w:overflowPunct/>
        <w:topLinePunct w:val="0"/>
        <w:autoSpaceDE w:val="0"/>
        <w:autoSpaceDN w:val="0"/>
        <w:bidi w:val="0"/>
        <w:adjustRightInd w:val="0"/>
        <w:snapToGrid/>
        <w:ind w:right="-23" w:rightChars="-11"/>
        <w:jc w:val="left"/>
        <w:outlineLvl w:val="9"/>
        <w:rPr>
          <w:rFonts w:ascii="宋体" w:hAnsi="宋体" w:eastAsia="宋体" w:cs="Times New Roman"/>
          <w:b/>
          <w:bCs/>
          <w:color w:val="auto"/>
          <w:kern w:val="0"/>
          <w:szCs w:val="21"/>
          <w:highlight w:val="none"/>
          <w:lang w:val="zh-CN"/>
        </w:rPr>
      </w:pPr>
    </w:p>
    <w:p w14:paraId="376E45F0">
      <w:pPr>
        <w:keepNext w:val="0"/>
        <w:keepLines w:val="0"/>
        <w:kinsoku/>
        <w:wordWrap/>
        <w:overflowPunct/>
        <w:topLinePunct w:val="0"/>
        <w:autoSpaceDE w:val="0"/>
        <w:autoSpaceDN w:val="0"/>
        <w:bidi w:val="0"/>
        <w:adjustRightInd w:val="0"/>
        <w:snapToGrid/>
        <w:spacing w:line="360" w:lineRule="auto"/>
        <w:jc w:val="center"/>
        <w:outlineLvl w:val="9"/>
        <w:rPr>
          <w:rFonts w:ascii="宋体" w:hAnsi="宋体" w:eastAsia="宋体" w:cs="宋体"/>
          <w:color w:val="auto"/>
          <w:kern w:val="0"/>
          <w:sz w:val="24"/>
          <w:szCs w:val="24"/>
          <w:highlight w:val="none"/>
        </w:rPr>
      </w:pPr>
    </w:p>
    <w:p w14:paraId="4E997E98">
      <w:pPr>
        <w:keepNext w:val="0"/>
        <w:keepLines w:val="0"/>
        <w:kinsoku/>
        <w:wordWrap/>
        <w:overflowPunct/>
        <w:topLinePunct w:val="0"/>
        <w:bidi w:val="0"/>
        <w:snapToGrid/>
        <w:spacing w:line="360" w:lineRule="auto"/>
        <w:ind w:firstLine="494" w:firstLineChars="206"/>
        <w:outlineLvl w:val="9"/>
        <w:rPr>
          <w:rFonts w:ascii="宋体" w:hAnsi="宋体" w:eastAsia="宋体" w:cs="宋体"/>
          <w:color w:val="auto"/>
          <w:kern w:val="0"/>
          <w:sz w:val="24"/>
          <w:szCs w:val="24"/>
          <w:highlight w:val="none"/>
        </w:rPr>
      </w:pPr>
    </w:p>
    <w:p w14:paraId="7BE3A415">
      <w:pPr>
        <w:keepNext w:val="0"/>
        <w:keepLines w:val="0"/>
        <w:kinsoku/>
        <w:wordWrap/>
        <w:overflowPunct/>
        <w:topLinePunct w:val="0"/>
        <w:bidi w:val="0"/>
        <w:snapToGrid/>
        <w:spacing w:line="360" w:lineRule="auto"/>
        <w:ind w:firstLine="494" w:firstLineChars="206"/>
        <w:outlineLvl w:val="9"/>
        <w:rPr>
          <w:rFonts w:ascii="宋体" w:hAnsi="宋体" w:eastAsia="宋体" w:cs="宋体"/>
          <w:color w:val="auto"/>
          <w:kern w:val="0"/>
          <w:sz w:val="24"/>
          <w:szCs w:val="24"/>
          <w:highlight w:val="none"/>
        </w:rPr>
      </w:pPr>
    </w:p>
    <w:p w14:paraId="3684A9EB">
      <w:pPr>
        <w:keepNext w:val="0"/>
        <w:keepLines w:val="0"/>
        <w:kinsoku/>
        <w:wordWrap/>
        <w:overflowPunct/>
        <w:topLinePunct w:val="0"/>
        <w:bidi w:val="0"/>
        <w:snapToGrid/>
        <w:spacing w:line="360" w:lineRule="auto"/>
        <w:ind w:firstLine="494" w:firstLineChars="206"/>
        <w:outlineLvl w:val="9"/>
        <w:rPr>
          <w:rFonts w:ascii="宋体" w:hAnsi="宋体" w:eastAsia="宋体" w:cs="宋体"/>
          <w:color w:val="auto"/>
          <w:kern w:val="0"/>
          <w:sz w:val="24"/>
          <w:szCs w:val="24"/>
          <w:highlight w:val="none"/>
        </w:rPr>
      </w:pPr>
    </w:p>
    <w:p w14:paraId="7B4FD986">
      <w:pPr>
        <w:keepNext w:val="0"/>
        <w:keepLines w:val="0"/>
        <w:kinsoku/>
        <w:wordWrap/>
        <w:overflowPunct/>
        <w:topLinePunct w:val="0"/>
        <w:bidi w:val="0"/>
        <w:snapToGrid/>
        <w:spacing w:line="360" w:lineRule="auto"/>
        <w:ind w:right="368" w:rightChars="175" w:firstLine="5460" w:firstLineChars="2600"/>
        <w:jc w:val="left"/>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97189EE">
      <w:pPr>
        <w:keepNext w:val="0"/>
        <w:keepLines w:val="0"/>
        <w:kinsoku/>
        <w:wordWrap/>
        <w:overflowPunct/>
        <w:topLinePunct w:val="0"/>
        <w:autoSpaceDE w:val="0"/>
        <w:autoSpaceDN w:val="0"/>
        <w:bidi w:val="0"/>
        <w:adjustRightInd w:val="0"/>
        <w:snapToGrid/>
        <w:spacing w:line="360" w:lineRule="auto"/>
        <w:ind w:right="781" w:rightChars="372" w:firstLine="2811" w:firstLineChars="1339"/>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6CB3C7BA">
      <w:pPr>
        <w:rPr>
          <w:rFonts w:ascii="宋体" w:hAnsi="宋体" w:eastAsia="宋体" w:cs="宋体"/>
          <w:color w:val="auto"/>
          <w:szCs w:val="24"/>
          <w:highlight w:val="none"/>
          <w:lang w:val="zh-CN"/>
        </w:rPr>
      </w:pPr>
      <w:bookmarkStart w:id="739" w:name="_Toc486167714"/>
      <w:bookmarkStart w:id="740" w:name="_Toc30939"/>
      <w:bookmarkStart w:id="741" w:name="_Toc104991881"/>
      <w:bookmarkStart w:id="742" w:name="_Toc94107215"/>
      <w:bookmarkStart w:id="743" w:name="_Toc533708126"/>
      <w:bookmarkStart w:id="744" w:name="_Toc102860079"/>
      <w:bookmarkStart w:id="745" w:name="_Toc1977731"/>
      <w:bookmarkStart w:id="746" w:name="_Toc6412"/>
      <w:bookmarkStart w:id="747" w:name="_Toc2031_WPSOffice_Level2"/>
      <w:bookmarkStart w:id="748" w:name="_Toc142508374"/>
      <w:bookmarkStart w:id="749" w:name="_Toc140596934"/>
      <w:bookmarkStart w:id="750" w:name="_Toc102860423"/>
      <w:r>
        <w:rPr>
          <w:rFonts w:ascii="宋体" w:hAnsi="宋体" w:eastAsia="宋体" w:cs="宋体"/>
          <w:color w:val="auto"/>
          <w:szCs w:val="24"/>
          <w:highlight w:val="none"/>
          <w:lang w:val="zh-CN"/>
        </w:rPr>
        <w:br w:type="page"/>
      </w:r>
    </w:p>
    <w:p w14:paraId="3245D6E0">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751" w:name="_Toc1016"/>
      <w:bookmarkStart w:id="752" w:name="_Toc17508"/>
      <w:bookmarkStart w:id="753" w:name="_Toc5191"/>
      <w:bookmarkStart w:id="754" w:name="_Toc25983"/>
      <w:r>
        <w:rPr>
          <w:rFonts w:hint="eastAsia" w:ascii="宋体" w:hAnsi="宋体" w:eastAsia="宋体" w:cs="宋体"/>
          <w:b/>
          <w:color w:val="auto"/>
          <w:kern w:val="0"/>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14:paraId="48DB64D8">
      <w:pPr>
        <w:autoSpaceDE w:val="0"/>
        <w:autoSpaceDN w:val="0"/>
        <w:adjustRightInd w:val="0"/>
        <w:spacing w:line="360" w:lineRule="auto"/>
        <w:jc w:val="center"/>
        <w:rPr>
          <w:rFonts w:ascii="宋体" w:hAnsi="宋体" w:eastAsia="宋体" w:cs="宋体"/>
          <w:b/>
          <w:bCs/>
          <w:color w:val="auto"/>
          <w:sz w:val="30"/>
          <w:szCs w:val="30"/>
          <w:highlight w:val="none"/>
        </w:rPr>
      </w:pPr>
      <w:bookmarkStart w:id="755" w:name="_Toc2773_WPSOffice_Level3"/>
      <w:r>
        <w:rPr>
          <w:rFonts w:hint="eastAsia" w:ascii="宋体" w:hAnsi="宋体" w:eastAsia="宋体" w:cs="宋体"/>
          <w:b/>
          <w:bCs/>
          <w:color w:val="auto"/>
          <w:sz w:val="30"/>
          <w:szCs w:val="30"/>
          <w:highlight w:val="none"/>
          <w:lang w:val="zh-CN"/>
        </w:rPr>
        <w:t>投标人基本情况一览表</w:t>
      </w:r>
      <w:bookmarkEnd w:id="755"/>
    </w:p>
    <w:p w14:paraId="3EAF7F86">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17FB433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3DD25F1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38D63215">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1CF66FA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37D3769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1449286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34FC9E3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7E85EFF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1E18BD4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587A5F5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59804F22">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064CA41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570531A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71A3FE4A">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78E2BAB1">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1AF855A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6D40F4D3">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746A8D9C">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2830615C">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03B2F593">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38CC45DA">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33E6618F">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1044FA3B">
      <w:pPr>
        <w:autoSpaceDE w:val="0"/>
        <w:autoSpaceDN w:val="0"/>
        <w:adjustRightInd w:val="0"/>
        <w:spacing w:line="360" w:lineRule="auto"/>
        <w:ind w:firstLine="420" w:firstLineChars="200"/>
        <w:rPr>
          <w:rFonts w:ascii="宋体" w:hAnsi="宋体" w:eastAsia="宋体" w:cs="宋体"/>
          <w:color w:val="auto"/>
          <w:szCs w:val="24"/>
          <w:highlight w:val="none"/>
        </w:rPr>
      </w:pPr>
    </w:p>
    <w:p w14:paraId="2B87BECB">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5B620F06">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BC6F8A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756" w:name="_Toc104991882"/>
      <w:bookmarkStart w:id="757" w:name="_Toc3238"/>
      <w:bookmarkStart w:id="758" w:name="_Toc94107216"/>
      <w:bookmarkStart w:id="759" w:name="_Toc4023"/>
      <w:bookmarkStart w:id="760" w:name="_Toc142508375"/>
      <w:bookmarkStart w:id="761" w:name="_Toc102860424"/>
      <w:bookmarkStart w:id="762" w:name="_Toc102860080"/>
      <w:bookmarkStart w:id="763" w:name="_Toc10443"/>
      <w:bookmarkStart w:id="764" w:name="_Toc29014"/>
      <w:bookmarkStart w:id="765" w:name="_Toc140596935"/>
      <w:bookmarkStart w:id="766" w:name="_Toc20988"/>
      <w:bookmarkStart w:id="767" w:name="_Toc9322"/>
      <w:bookmarkStart w:id="768" w:name="_Toc1977733"/>
      <w:bookmarkStart w:id="769" w:name="_Toc533708128"/>
      <w:bookmarkStart w:id="770" w:name="_Toc9051_WPSOffice_Level2"/>
      <w:bookmarkStart w:id="771" w:name="_Toc486167715"/>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756"/>
      <w:bookmarkEnd w:id="757"/>
      <w:bookmarkEnd w:id="758"/>
      <w:bookmarkEnd w:id="759"/>
      <w:bookmarkEnd w:id="760"/>
      <w:bookmarkEnd w:id="761"/>
      <w:bookmarkEnd w:id="762"/>
      <w:bookmarkEnd w:id="763"/>
      <w:bookmarkEnd w:id="764"/>
      <w:bookmarkEnd w:id="765"/>
      <w:bookmarkEnd w:id="766"/>
      <w:bookmarkEnd w:id="767"/>
    </w:p>
    <w:p w14:paraId="3091FF35">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0428BCA6">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342AA9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1D49CD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40F97A7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721FA25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64988E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4375ED1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2D9CC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4ED322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2021</w:t>
            </w:r>
          </w:p>
        </w:tc>
        <w:tc>
          <w:tcPr>
            <w:tcW w:w="1944" w:type="dxa"/>
            <w:vAlign w:val="center"/>
          </w:tcPr>
          <w:p w14:paraId="04AA36D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6100CC9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center"/>
          </w:tcPr>
          <w:p w14:paraId="6E00A4D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6B57490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3676C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DDD37E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7E27FBF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44A485F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top"/>
          </w:tcPr>
          <w:p w14:paraId="777572B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5617C88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71B22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314FD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0266101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0DCA216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top"/>
          </w:tcPr>
          <w:p w14:paraId="037056F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36AACE9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11AE0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7FE9369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vAlign w:val="top"/>
          </w:tcPr>
          <w:p w14:paraId="45EBD72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0038F02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24068D5F">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AA3ECE3">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573D1298">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5AD238B1">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4CBFDFA7">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768"/>
    <w:bookmarkEnd w:id="769"/>
    <w:bookmarkEnd w:id="770"/>
    <w:bookmarkEnd w:id="771"/>
    <w:p w14:paraId="60ECA7E9">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772" w:name="_Toc102860425"/>
      <w:bookmarkStart w:id="773" w:name="_Toc533708130"/>
      <w:bookmarkStart w:id="774" w:name="_Toc24378"/>
      <w:bookmarkStart w:id="775" w:name="_Toc486167716"/>
      <w:bookmarkStart w:id="776" w:name="_Toc104991883"/>
      <w:bookmarkStart w:id="777" w:name="_Toc142508376"/>
      <w:bookmarkStart w:id="778" w:name="_Toc26821"/>
      <w:bookmarkStart w:id="779" w:name="_Toc739_WPSOffice_Level2"/>
      <w:bookmarkStart w:id="780" w:name="_Toc94107217"/>
      <w:bookmarkStart w:id="781" w:name="_Toc102860081"/>
      <w:bookmarkStart w:id="782" w:name="_Toc333"/>
      <w:bookmarkStart w:id="783" w:name="_Toc1977736"/>
      <w:bookmarkStart w:id="784" w:name="_Toc7396"/>
      <w:bookmarkStart w:id="785" w:name="_Toc25842"/>
      <w:bookmarkStart w:id="786" w:name="_Toc17995"/>
      <w:bookmarkStart w:id="787" w:name="_Toc140596936"/>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37602B9B">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788" w:name="_Toc26412_WPSOffice_Level3"/>
      <w:r>
        <w:rPr>
          <w:rFonts w:hint="eastAsia" w:ascii="宋体" w:hAnsi="宋体" w:eastAsia="宋体" w:cs="宋体"/>
          <w:b/>
          <w:bCs/>
          <w:color w:val="auto"/>
          <w:kern w:val="0"/>
          <w:sz w:val="28"/>
          <w:szCs w:val="30"/>
          <w:highlight w:val="none"/>
          <w:lang w:val="zh-CN"/>
        </w:rPr>
        <w:t>珠三角水资源配置工程东莞配套芦花坑水厂一期配水管线工程-B标段第三方检测服务采购项目合同条款偏离表</w:t>
      </w:r>
      <w:bookmarkEnd w:id="788"/>
    </w:p>
    <w:tbl>
      <w:tblPr>
        <w:tblStyle w:val="36"/>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6A3D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3D83E4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3A98B7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6CCA16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0419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52E9480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14:paraId="651D796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6460EAB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0FEB91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534D252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43C2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73F7C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2B1C61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14:paraId="0DB2E34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工程概况</w:t>
            </w:r>
          </w:p>
        </w:tc>
        <w:tc>
          <w:tcPr>
            <w:tcW w:w="1346" w:type="dxa"/>
            <w:vAlign w:val="center"/>
          </w:tcPr>
          <w:p w14:paraId="0DA40F8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82679E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717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D5B5C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52A5AB1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二</w:t>
            </w:r>
          </w:p>
        </w:tc>
        <w:tc>
          <w:tcPr>
            <w:tcW w:w="3055" w:type="dxa"/>
            <w:vAlign w:val="center"/>
          </w:tcPr>
          <w:p w14:paraId="233BC61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检测内容</w:t>
            </w:r>
          </w:p>
        </w:tc>
        <w:tc>
          <w:tcPr>
            <w:tcW w:w="1346" w:type="dxa"/>
            <w:vAlign w:val="center"/>
          </w:tcPr>
          <w:p w14:paraId="012796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639DC5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FF9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7B4D83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67A5F90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三</w:t>
            </w:r>
          </w:p>
        </w:tc>
        <w:tc>
          <w:tcPr>
            <w:tcW w:w="3055" w:type="dxa"/>
            <w:vAlign w:val="center"/>
          </w:tcPr>
          <w:p w14:paraId="780F8D9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检测数量</w:t>
            </w:r>
          </w:p>
        </w:tc>
        <w:tc>
          <w:tcPr>
            <w:tcW w:w="1346" w:type="dxa"/>
            <w:vAlign w:val="center"/>
          </w:tcPr>
          <w:p w14:paraId="1658BF8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A0C64B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550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D3B9A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1575BC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四</w:t>
            </w:r>
          </w:p>
        </w:tc>
        <w:tc>
          <w:tcPr>
            <w:tcW w:w="3055" w:type="dxa"/>
            <w:vAlign w:val="center"/>
          </w:tcPr>
          <w:p w14:paraId="3B47957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检测依据（如有新规范，以新的为准）</w:t>
            </w:r>
          </w:p>
        </w:tc>
        <w:tc>
          <w:tcPr>
            <w:tcW w:w="1346" w:type="dxa"/>
            <w:vAlign w:val="center"/>
          </w:tcPr>
          <w:p w14:paraId="55B8B7E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E1FD35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2B0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81CD86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79EEA61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五</w:t>
            </w:r>
          </w:p>
        </w:tc>
        <w:tc>
          <w:tcPr>
            <w:tcW w:w="3055" w:type="dxa"/>
            <w:vAlign w:val="center"/>
          </w:tcPr>
          <w:p w14:paraId="4887BE4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检测费用支付方式</w:t>
            </w:r>
          </w:p>
        </w:tc>
        <w:tc>
          <w:tcPr>
            <w:tcW w:w="1346" w:type="dxa"/>
            <w:vAlign w:val="center"/>
          </w:tcPr>
          <w:p w14:paraId="6C43856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99F9E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42D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FA0216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3A771DD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六</w:t>
            </w:r>
          </w:p>
        </w:tc>
        <w:tc>
          <w:tcPr>
            <w:tcW w:w="3055" w:type="dxa"/>
            <w:vAlign w:val="center"/>
          </w:tcPr>
          <w:p w14:paraId="087DAD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双方权利及义务</w:t>
            </w:r>
          </w:p>
        </w:tc>
        <w:tc>
          <w:tcPr>
            <w:tcW w:w="1346" w:type="dxa"/>
            <w:vAlign w:val="center"/>
          </w:tcPr>
          <w:p w14:paraId="25D520F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564231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84A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FC86A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54FF9BD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七</w:t>
            </w:r>
          </w:p>
        </w:tc>
        <w:tc>
          <w:tcPr>
            <w:tcW w:w="3055" w:type="dxa"/>
            <w:vAlign w:val="center"/>
          </w:tcPr>
          <w:p w14:paraId="66DB30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成果要求</w:t>
            </w:r>
          </w:p>
        </w:tc>
        <w:tc>
          <w:tcPr>
            <w:tcW w:w="1346" w:type="dxa"/>
            <w:vAlign w:val="center"/>
          </w:tcPr>
          <w:p w14:paraId="7CBC261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3C6E4A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DE2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0D26B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1B0C3DB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八</w:t>
            </w:r>
          </w:p>
        </w:tc>
        <w:tc>
          <w:tcPr>
            <w:tcW w:w="3055" w:type="dxa"/>
            <w:vAlign w:val="center"/>
          </w:tcPr>
          <w:p w14:paraId="1EF0BBF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质量控制标准</w:t>
            </w:r>
          </w:p>
        </w:tc>
        <w:tc>
          <w:tcPr>
            <w:tcW w:w="1346" w:type="dxa"/>
            <w:vAlign w:val="center"/>
          </w:tcPr>
          <w:p w14:paraId="3DF18DD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4EFB9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D40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B883E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717A965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九</w:t>
            </w:r>
          </w:p>
        </w:tc>
        <w:tc>
          <w:tcPr>
            <w:tcW w:w="3055" w:type="dxa"/>
            <w:vAlign w:val="center"/>
          </w:tcPr>
          <w:p w14:paraId="079AABC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人员及设备要求</w:t>
            </w:r>
          </w:p>
        </w:tc>
        <w:tc>
          <w:tcPr>
            <w:tcW w:w="1346" w:type="dxa"/>
            <w:vAlign w:val="center"/>
          </w:tcPr>
          <w:p w14:paraId="1166E6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CCDCCA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58B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DF810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3DE34FB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十</w:t>
            </w:r>
          </w:p>
        </w:tc>
        <w:tc>
          <w:tcPr>
            <w:tcW w:w="3055" w:type="dxa"/>
            <w:vAlign w:val="center"/>
          </w:tcPr>
          <w:p w14:paraId="18C62C8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23CBE1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3C4DBB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9C1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8AB6D0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7ECD1E9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十一</w:t>
            </w:r>
          </w:p>
        </w:tc>
        <w:tc>
          <w:tcPr>
            <w:tcW w:w="3055" w:type="dxa"/>
            <w:vAlign w:val="center"/>
          </w:tcPr>
          <w:p w14:paraId="3676BD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履约担保</w:t>
            </w:r>
          </w:p>
        </w:tc>
        <w:tc>
          <w:tcPr>
            <w:tcW w:w="1346" w:type="dxa"/>
            <w:vAlign w:val="center"/>
          </w:tcPr>
          <w:p w14:paraId="5C66CEB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B367A5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25E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8256C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3F3F77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十二</w:t>
            </w:r>
          </w:p>
        </w:tc>
        <w:tc>
          <w:tcPr>
            <w:tcW w:w="3055" w:type="dxa"/>
            <w:vAlign w:val="center"/>
          </w:tcPr>
          <w:p w14:paraId="299BC6F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其他约定</w:t>
            </w:r>
          </w:p>
        </w:tc>
        <w:tc>
          <w:tcPr>
            <w:tcW w:w="1346" w:type="dxa"/>
            <w:vAlign w:val="center"/>
          </w:tcPr>
          <w:p w14:paraId="45F069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7B96BC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7D4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C5BE9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1C6AFA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十三</w:t>
            </w:r>
          </w:p>
        </w:tc>
        <w:tc>
          <w:tcPr>
            <w:tcW w:w="3055" w:type="dxa"/>
            <w:vAlign w:val="center"/>
          </w:tcPr>
          <w:p w14:paraId="485EBCB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附则</w:t>
            </w:r>
          </w:p>
        </w:tc>
        <w:tc>
          <w:tcPr>
            <w:tcW w:w="1346" w:type="dxa"/>
            <w:vAlign w:val="center"/>
          </w:tcPr>
          <w:p w14:paraId="0D6C4F0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D949CA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B0C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A2E0BD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1DD044C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十四</w:t>
            </w:r>
          </w:p>
        </w:tc>
        <w:tc>
          <w:tcPr>
            <w:tcW w:w="3055" w:type="dxa"/>
            <w:vAlign w:val="center"/>
          </w:tcPr>
          <w:p w14:paraId="2D73DEC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合同争议</w:t>
            </w:r>
          </w:p>
        </w:tc>
        <w:tc>
          <w:tcPr>
            <w:tcW w:w="1346" w:type="dxa"/>
            <w:vAlign w:val="center"/>
          </w:tcPr>
          <w:p w14:paraId="31EDD5D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210DE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01C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03F3E5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294A53B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十五</w:t>
            </w:r>
          </w:p>
        </w:tc>
        <w:tc>
          <w:tcPr>
            <w:tcW w:w="3055" w:type="dxa"/>
            <w:vAlign w:val="center"/>
          </w:tcPr>
          <w:p w14:paraId="1F0B74C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合同生效</w:t>
            </w:r>
          </w:p>
        </w:tc>
        <w:tc>
          <w:tcPr>
            <w:tcW w:w="1346" w:type="dxa"/>
            <w:vAlign w:val="center"/>
          </w:tcPr>
          <w:p w14:paraId="7AA73C4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4AF838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886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E1120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4560ACA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十六</w:t>
            </w:r>
          </w:p>
        </w:tc>
        <w:tc>
          <w:tcPr>
            <w:tcW w:w="3055" w:type="dxa"/>
            <w:vAlign w:val="center"/>
          </w:tcPr>
          <w:p w14:paraId="5FF28D2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合同份数</w:t>
            </w:r>
          </w:p>
        </w:tc>
        <w:tc>
          <w:tcPr>
            <w:tcW w:w="1346" w:type="dxa"/>
            <w:vAlign w:val="center"/>
          </w:tcPr>
          <w:p w14:paraId="2151C80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82F16B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271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130E9E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30565C5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附件一</w:t>
            </w:r>
          </w:p>
        </w:tc>
        <w:tc>
          <w:tcPr>
            <w:tcW w:w="3055" w:type="dxa"/>
            <w:vAlign w:val="center"/>
          </w:tcPr>
          <w:p w14:paraId="6C2C40E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《工程量清单计价表》</w:t>
            </w:r>
          </w:p>
        </w:tc>
        <w:tc>
          <w:tcPr>
            <w:tcW w:w="1346" w:type="dxa"/>
            <w:vAlign w:val="center"/>
          </w:tcPr>
          <w:p w14:paraId="7B55E12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0CB026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DEE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107F64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28D078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附件</w:t>
            </w:r>
            <w:r>
              <w:rPr>
                <w:rFonts w:hint="eastAsia" w:ascii="宋体" w:hAnsi="宋体" w:eastAsia="宋体" w:cs="宋体"/>
                <w:color w:val="auto"/>
                <w:kern w:val="0"/>
                <w:szCs w:val="21"/>
                <w:highlight w:val="none"/>
              </w:rPr>
              <w:t>二</w:t>
            </w:r>
          </w:p>
        </w:tc>
        <w:tc>
          <w:tcPr>
            <w:tcW w:w="3055" w:type="dxa"/>
            <w:vAlign w:val="center"/>
          </w:tcPr>
          <w:p w14:paraId="03C91EE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23252FC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E3A385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3E5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5D99A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64B869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附件三</w:t>
            </w:r>
          </w:p>
        </w:tc>
        <w:tc>
          <w:tcPr>
            <w:tcW w:w="3055" w:type="dxa"/>
            <w:vAlign w:val="center"/>
          </w:tcPr>
          <w:p w14:paraId="58B6E10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安全生产责任书</w:t>
            </w:r>
          </w:p>
        </w:tc>
        <w:tc>
          <w:tcPr>
            <w:tcW w:w="1346" w:type="dxa"/>
            <w:vAlign w:val="center"/>
          </w:tcPr>
          <w:p w14:paraId="15BB98B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FE086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BFD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D84F8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7A16CDE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附件四</w:t>
            </w:r>
          </w:p>
        </w:tc>
        <w:tc>
          <w:tcPr>
            <w:tcW w:w="3055" w:type="dxa"/>
            <w:vAlign w:val="center"/>
          </w:tcPr>
          <w:p w14:paraId="1330BB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诚信履约承诺书</w:t>
            </w:r>
          </w:p>
        </w:tc>
        <w:tc>
          <w:tcPr>
            <w:tcW w:w="1346" w:type="dxa"/>
            <w:vAlign w:val="center"/>
          </w:tcPr>
          <w:p w14:paraId="221246A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BAF5F8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F7B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20" w:type="dxa"/>
            <w:vAlign w:val="center"/>
          </w:tcPr>
          <w:p w14:paraId="522362F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62C51F2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附件五</w:t>
            </w:r>
          </w:p>
        </w:tc>
        <w:tc>
          <w:tcPr>
            <w:tcW w:w="3055" w:type="dxa"/>
            <w:vAlign w:val="center"/>
          </w:tcPr>
          <w:p w14:paraId="12544C5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检测单位履约考核评分表</w:t>
            </w:r>
          </w:p>
        </w:tc>
        <w:tc>
          <w:tcPr>
            <w:tcW w:w="1346" w:type="dxa"/>
            <w:vAlign w:val="center"/>
          </w:tcPr>
          <w:p w14:paraId="5000990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42FBF2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1B7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553F4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0A0E97BC">
            <w:pPr>
              <w:pStyle w:val="46"/>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eastAsia="宋体"/>
                <w:color w:val="auto"/>
                <w:sz w:val="21"/>
                <w:szCs w:val="21"/>
                <w:highlight w:val="none"/>
              </w:rPr>
              <w:t>一</w:t>
            </w:r>
          </w:p>
        </w:tc>
        <w:tc>
          <w:tcPr>
            <w:tcW w:w="3055" w:type="dxa"/>
            <w:vAlign w:val="center"/>
          </w:tcPr>
          <w:p w14:paraId="0E5DC5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1346" w:type="dxa"/>
            <w:vAlign w:val="center"/>
          </w:tcPr>
          <w:p w14:paraId="44FF3EC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566FD2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8EE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BD3CDF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6D29A05A">
            <w:pPr>
              <w:pStyle w:val="46"/>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eastAsia="宋体"/>
                <w:color w:val="auto"/>
                <w:sz w:val="21"/>
                <w:szCs w:val="21"/>
                <w:highlight w:val="none"/>
              </w:rPr>
              <w:t>二</w:t>
            </w:r>
          </w:p>
        </w:tc>
        <w:tc>
          <w:tcPr>
            <w:tcW w:w="3055" w:type="dxa"/>
            <w:vAlign w:val="center"/>
          </w:tcPr>
          <w:p w14:paraId="31C0492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14:paraId="4862A1C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931C9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70A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F09D5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3C05FC33">
            <w:pPr>
              <w:pStyle w:val="46"/>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eastAsia="宋体"/>
                <w:color w:val="auto"/>
                <w:sz w:val="21"/>
                <w:szCs w:val="21"/>
                <w:highlight w:val="none"/>
              </w:rPr>
              <w:t>三</w:t>
            </w:r>
          </w:p>
        </w:tc>
        <w:tc>
          <w:tcPr>
            <w:tcW w:w="3055" w:type="dxa"/>
            <w:vAlign w:val="center"/>
          </w:tcPr>
          <w:p w14:paraId="62AC6BC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1346" w:type="dxa"/>
            <w:vAlign w:val="center"/>
          </w:tcPr>
          <w:p w14:paraId="7F8E81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8DD987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4B0851ED">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7AB99F06">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90FB15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24D53E4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62BC5C8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7246E0D1">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75238D61">
      <w:pPr>
        <w:spacing w:line="360" w:lineRule="auto"/>
        <w:ind w:left="357" w:leftChars="-100" w:hanging="567" w:hangingChars="270"/>
        <w:rPr>
          <w:rFonts w:ascii="宋体" w:hAnsi="宋体" w:eastAsia="宋体" w:cs="宋体"/>
          <w:color w:val="auto"/>
          <w:szCs w:val="21"/>
          <w:highlight w:val="none"/>
        </w:rPr>
      </w:pPr>
    </w:p>
    <w:p w14:paraId="249FD37E">
      <w:pPr>
        <w:spacing w:line="360" w:lineRule="auto"/>
        <w:ind w:left="357" w:leftChars="-100" w:hanging="567" w:hangingChars="270"/>
        <w:rPr>
          <w:rFonts w:ascii="宋体" w:hAnsi="宋体" w:eastAsia="宋体" w:cs="宋体"/>
          <w:color w:val="auto"/>
          <w:szCs w:val="21"/>
          <w:highlight w:val="none"/>
        </w:rPr>
      </w:pPr>
    </w:p>
    <w:p w14:paraId="5843C9C3">
      <w:pPr>
        <w:spacing w:line="360" w:lineRule="auto"/>
        <w:ind w:left="357" w:leftChars="-100" w:hanging="567" w:hangingChars="270"/>
        <w:rPr>
          <w:rFonts w:ascii="宋体" w:hAnsi="宋体" w:eastAsia="宋体" w:cs="宋体"/>
          <w:color w:val="auto"/>
          <w:szCs w:val="21"/>
          <w:highlight w:val="none"/>
        </w:rPr>
      </w:pPr>
    </w:p>
    <w:p w14:paraId="27DCB615">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280D5ADE">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67FBF3B">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789" w:name="_Toc102860426"/>
      <w:bookmarkStart w:id="790" w:name="_Toc3222"/>
      <w:bookmarkStart w:id="791" w:name="_Toc102860082"/>
      <w:bookmarkStart w:id="792" w:name="_Toc104991884"/>
      <w:bookmarkStart w:id="793" w:name="_Toc5473"/>
      <w:bookmarkStart w:id="794" w:name="_Toc29505"/>
      <w:bookmarkStart w:id="795" w:name="_Toc142508377"/>
      <w:bookmarkStart w:id="796" w:name="_Toc94107218"/>
      <w:bookmarkStart w:id="797" w:name="_Toc140596937"/>
      <w:bookmarkStart w:id="798" w:name="_Toc13179"/>
      <w:bookmarkStart w:id="799" w:name="_Toc6466"/>
      <w:bookmarkStart w:id="800" w:name="_Toc20016"/>
      <w:bookmarkStart w:id="801" w:name="_Toc27980_WPSOffice_Level2"/>
      <w:bookmarkStart w:id="802" w:name="_Toc486167717"/>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789"/>
      <w:bookmarkEnd w:id="790"/>
      <w:bookmarkEnd w:id="791"/>
      <w:bookmarkEnd w:id="792"/>
      <w:bookmarkEnd w:id="793"/>
      <w:bookmarkEnd w:id="794"/>
      <w:bookmarkEnd w:id="795"/>
      <w:bookmarkEnd w:id="796"/>
      <w:bookmarkEnd w:id="797"/>
      <w:bookmarkEnd w:id="798"/>
      <w:bookmarkEnd w:id="799"/>
      <w:bookmarkEnd w:id="800"/>
    </w:p>
    <w:p w14:paraId="09C867D5">
      <w:pPr>
        <w:tabs>
          <w:tab w:val="left" w:pos="567"/>
        </w:tabs>
        <w:autoSpaceDE w:val="0"/>
        <w:autoSpaceDN w:val="0"/>
        <w:adjustRightInd w:val="0"/>
        <w:spacing w:line="360" w:lineRule="auto"/>
        <w:jc w:val="center"/>
        <w:outlineLvl w:val="2"/>
        <w:rPr>
          <w:rFonts w:hint="eastAsia" w:ascii="宋体" w:hAnsi="宋体" w:eastAsia="宋体" w:cs="宋体"/>
          <w:b/>
          <w:color w:val="auto"/>
          <w:kern w:val="0"/>
          <w:sz w:val="32"/>
          <w:szCs w:val="32"/>
          <w:highlight w:val="none"/>
          <w:lang w:val="zh-CN"/>
        </w:rPr>
      </w:pPr>
      <w:bookmarkStart w:id="803" w:name="_Toc4438"/>
      <w:bookmarkStart w:id="804" w:name="_Toc5231"/>
      <w:bookmarkStart w:id="805" w:name="_Toc27111"/>
      <w:r>
        <w:rPr>
          <w:rFonts w:hint="eastAsia" w:ascii="宋体" w:hAnsi="宋体" w:eastAsia="宋体" w:cs="宋体"/>
          <w:b/>
          <w:color w:val="auto"/>
          <w:kern w:val="0"/>
          <w:sz w:val="32"/>
          <w:szCs w:val="32"/>
          <w:highlight w:val="none"/>
          <w:lang w:val="zh-CN"/>
        </w:rPr>
        <w:t>投标人2020年1月1日（以合同签订日期为准）至今承接的市政工程检测业绩表</w:t>
      </w:r>
      <w:bookmarkEnd w:id="803"/>
      <w:bookmarkEnd w:id="804"/>
      <w:bookmarkEnd w:id="805"/>
    </w:p>
    <w:tbl>
      <w:tblPr>
        <w:tblStyle w:val="36"/>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14:paraId="6084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660" w:type="dxa"/>
            <w:vAlign w:val="center"/>
          </w:tcPr>
          <w:p w14:paraId="205B45E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54" w:type="dxa"/>
            <w:vAlign w:val="center"/>
          </w:tcPr>
          <w:p w14:paraId="04974A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54" w:type="dxa"/>
            <w:vAlign w:val="center"/>
          </w:tcPr>
          <w:p w14:paraId="0EF1C2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956" w:type="dxa"/>
            <w:vAlign w:val="center"/>
          </w:tcPr>
          <w:p w14:paraId="359196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956" w:type="dxa"/>
            <w:vAlign w:val="center"/>
          </w:tcPr>
          <w:p w14:paraId="5102B7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956" w:type="dxa"/>
            <w:vAlign w:val="center"/>
          </w:tcPr>
          <w:p w14:paraId="3896495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1114" w:type="dxa"/>
            <w:vAlign w:val="center"/>
          </w:tcPr>
          <w:p w14:paraId="657A0D6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956" w:type="dxa"/>
            <w:vAlign w:val="center"/>
          </w:tcPr>
          <w:p w14:paraId="6B80123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956" w:type="dxa"/>
            <w:vAlign w:val="center"/>
          </w:tcPr>
          <w:p w14:paraId="1B68B0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956" w:type="dxa"/>
            <w:vAlign w:val="center"/>
          </w:tcPr>
          <w:p w14:paraId="36F24D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88" w:type="dxa"/>
            <w:vAlign w:val="center"/>
          </w:tcPr>
          <w:p w14:paraId="4E0088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FD5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7C8706D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14:paraId="0F03464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14:paraId="252B04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34036F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1D217D5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4245917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4" w:type="dxa"/>
            <w:vAlign w:val="center"/>
          </w:tcPr>
          <w:p w14:paraId="31374C3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top"/>
          </w:tcPr>
          <w:p w14:paraId="15A58FC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50A267E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395B5C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88" w:type="dxa"/>
            <w:vAlign w:val="center"/>
          </w:tcPr>
          <w:p w14:paraId="0E67C2C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C70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2E08E8E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14:paraId="738F61E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14:paraId="28389B3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3DA0C08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60AA55C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141AABD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4" w:type="dxa"/>
            <w:vAlign w:val="center"/>
          </w:tcPr>
          <w:p w14:paraId="5BEFA36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top"/>
          </w:tcPr>
          <w:p w14:paraId="51FD958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2ED9888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733D3D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88" w:type="dxa"/>
            <w:vAlign w:val="center"/>
          </w:tcPr>
          <w:p w14:paraId="1215323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5E9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64FD8C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14:paraId="452B46A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14:paraId="4E80B0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43679E8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0CD7A1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30F2BC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4" w:type="dxa"/>
            <w:vAlign w:val="center"/>
          </w:tcPr>
          <w:p w14:paraId="6B1C3BD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top"/>
          </w:tcPr>
          <w:p w14:paraId="0876422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7A921C1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0E78B4F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88" w:type="dxa"/>
            <w:vAlign w:val="center"/>
          </w:tcPr>
          <w:p w14:paraId="1CE9ADA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E1A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1EAA0A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14:paraId="75B72E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14:paraId="671EBD7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7C4E8DA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50F10DF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6AD872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4" w:type="dxa"/>
            <w:vAlign w:val="center"/>
          </w:tcPr>
          <w:p w14:paraId="22BAE3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top"/>
          </w:tcPr>
          <w:p w14:paraId="4EB6448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08EB68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4690EEB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88" w:type="dxa"/>
            <w:vAlign w:val="center"/>
          </w:tcPr>
          <w:p w14:paraId="3E7501A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015EE9DB">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49FFE35E">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95D8983">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val="0"/>
          <w:bCs/>
          <w:color w:val="auto"/>
          <w:szCs w:val="24"/>
          <w:highlight w:val="none"/>
          <w:lang w:val="zh-CN"/>
        </w:rPr>
        <w:t>同一个单项合同的业绩可以同时在资格业绩和评分业绩重复放置</w:t>
      </w:r>
      <w:r>
        <w:rPr>
          <w:rFonts w:hint="eastAsia" w:ascii="宋体" w:hAnsi="宋体" w:eastAsia="宋体" w:cs="Times New Roman"/>
          <w:color w:val="auto"/>
          <w:szCs w:val="24"/>
          <w:highlight w:val="none"/>
          <w:lang w:val="zh-CN"/>
        </w:rPr>
        <w:t>。</w:t>
      </w:r>
    </w:p>
    <w:p w14:paraId="475B88DC">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）业绩须附合同复印件，否则不得分。</w:t>
      </w:r>
    </w:p>
    <w:p w14:paraId="4C5D64D6">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3</w:t>
      </w:r>
      <w:r>
        <w:rPr>
          <w:rFonts w:hint="eastAsia" w:ascii="宋体" w:hAnsi="宋体" w:eastAsia="宋体" w:cs="Times New Roman"/>
          <w:color w:val="auto"/>
          <w:szCs w:val="24"/>
          <w:highlight w:val="none"/>
          <w:lang w:val="zh-CN"/>
        </w:rPr>
        <w:t>）合同业绩证明材料必须能反映评分条件[合同签订日期为2020年1月1日或以后，业绩类型为市政工程检测，合同金额（若合同内容无法反映合同金额的，需提供可反映合同金额的结算资料复印件）]，否则需同时提供</w:t>
      </w:r>
      <w:r>
        <w:rPr>
          <w:rFonts w:hint="eastAsia" w:ascii="宋体" w:hAnsi="宋体" w:eastAsia="宋体" w:cs="宋体"/>
          <w:b w:val="0"/>
          <w:bCs w:val="0"/>
          <w:color w:val="auto"/>
          <w:szCs w:val="21"/>
          <w:highlight w:val="none"/>
          <w:lang w:val="en-US" w:eastAsia="zh-CN"/>
        </w:rPr>
        <w:t>合同委托方</w:t>
      </w:r>
      <w:r>
        <w:rPr>
          <w:rFonts w:hint="eastAsia" w:ascii="宋体" w:hAnsi="宋体" w:eastAsia="宋体" w:cs="Times New Roman"/>
          <w:color w:val="auto"/>
          <w:szCs w:val="24"/>
          <w:highlight w:val="none"/>
          <w:lang w:val="zh-CN"/>
        </w:rPr>
        <w:t>出具的书面补充情况说明文件复印件（</w:t>
      </w:r>
      <w:r>
        <w:rPr>
          <w:rFonts w:hint="eastAsia" w:ascii="宋体" w:hAnsi="宋体" w:eastAsia="宋体" w:cs="Times New Roman"/>
          <w:color w:val="auto"/>
          <w:szCs w:val="24"/>
          <w:highlight w:val="none"/>
          <w:lang w:val="en-US" w:eastAsia="zh-CN"/>
        </w:rPr>
        <w:t>需加盖委托方公章，即复印件能显示委托方公章</w:t>
      </w:r>
      <w:r>
        <w:rPr>
          <w:rFonts w:hint="eastAsia" w:ascii="宋体" w:hAnsi="宋体" w:eastAsia="宋体" w:cs="Times New Roman"/>
          <w:color w:val="auto"/>
          <w:szCs w:val="24"/>
          <w:highlight w:val="none"/>
          <w:lang w:val="zh-CN"/>
        </w:rPr>
        <w:t>）。</w:t>
      </w:r>
    </w:p>
    <w:p w14:paraId="637C90A0">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4</w:t>
      </w:r>
      <w:r>
        <w:rPr>
          <w:rFonts w:hint="eastAsia" w:ascii="宋体" w:hAnsi="宋体" w:eastAsia="宋体" w:cs="Times New Roman"/>
          <w:color w:val="auto"/>
          <w:szCs w:val="24"/>
          <w:highlight w:val="none"/>
          <w:lang w:val="zh-CN"/>
        </w:rPr>
        <w:t>）</w:t>
      </w:r>
      <w:r>
        <w:rPr>
          <w:rFonts w:hint="eastAsia" w:ascii="宋体" w:hAnsi="宋体" w:eastAsia="宋体" w:cs="Times New Roman"/>
          <w:b w:val="0"/>
          <w:bCs/>
          <w:color w:val="auto"/>
          <w:szCs w:val="24"/>
          <w:highlight w:val="none"/>
          <w:lang w:val="zh-CN"/>
        </w:rPr>
        <w:t>未按上述要求在此格式下提供证明材料的业绩，或在此格式下</w:t>
      </w:r>
      <w:r>
        <w:rPr>
          <w:rFonts w:hint="eastAsia" w:ascii="宋体" w:hAnsi="宋体" w:eastAsia="宋体" w:cs="Times New Roman"/>
          <w:color w:val="auto"/>
          <w:szCs w:val="24"/>
          <w:highlight w:val="none"/>
          <w:lang w:val="zh-CN"/>
        </w:rPr>
        <w:t>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60045771">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5F3DE179">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1E4B1BF7">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161235B2">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12DA2ABA">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801"/>
    <w:bookmarkEnd w:id="802"/>
    <w:p w14:paraId="0B63B606">
      <w:pPr>
        <w:rPr>
          <w:rFonts w:hint="eastAsia" w:ascii="宋体" w:hAnsi="宋体" w:eastAsia="宋体" w:cs="宋体"/>
          <w:b/>
          <w:bCs/>
          <w:color w:val="auto"/>
          <w:kern w:val="0"/>
          <w:sz w:val="32"/>
          <w:szCs w:val="32"/>
          <w:highlight w:val="none"/>
          <w:lang w:val="zh-CN"/>
        </w:rPr>
      </w:pPr>
      <w:bookmarkStart w:id="806" w:name="_Toc533708132"/>
      <w:bookmarkStart w:id="807" w:name="_Toc104991885"/>
      <w:bookmarkStart w:id="808" w:name="_Toc486167719"/>
      <w:bookmarkStart w:id="809" w:name="_Toc19890"/>
      <w:bookmarkStart w:id="810" w:name="_Toc1977737"/>
      <w:bookmarkStart w:id="811" w:name="_Toc18175_WPSOffice_Level2"/>
      <w:bookmarkStart w:id="812" w:name="_Toc94107220"/>
      <w:bookmarkStart w:id="813" w:name="_Toc140596938"/>
      <w:bookmarkStart w:id="814" w:name="_Toc18413"/>
      <w:bookmarkStart w:id="815" w:name="_Toc102860083"/>
      <w:bookmarkStart w:id="816" w:name="_Toc142508378"/>
      <w:bookmarkStart w:id="817" w:name="_Toc31965"/>
      <w:bookmarkStart w:id="818" w:name="_Toc102860427"/>
      <w:r>
        <w:rPr>
          <w:rFonts w:hint="eastAsia" w:ascii="宋体" w:hAnsi="宋体" w:eastAsia="宋体" w:cs="宋体"/>
          <w:b/>
          <w:bCs/>
          <w:color w:val="auto"/>
          <w:kern w:val="0"/>
          <w:sz w:val="32"/>
          <w:szCs w:val="32"/>
          <w:highlight w:val="none"/>
          <w:lang w:val="zh-CN"/>
        </w:rPr>
        <w:br w:type="page"/>
      </w:r>
    </w:p>
    <w:p w14:paraId="15B27A29">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en-US" w:eastAsia="zh-CN"/>
        </w:rPr>
      </w:pPr>
      <w:bookmarkStart w:id="819" w:name="_Toc5187"/>
      <w:bookmarkStart w:id="820" w:name="_Toc18592"/>
      <w:r>
        <w:rPr>
          <w:rFonts w:hint="eastAsia" w:ascii="宋体" w:hAnsi="宋体" w:eastAsia="宋体" w:cs="宋体"/>
          <w:b/>
          <w:color w:val="auto"/>
          <w:kern w:val="0"/>
          <w:sz w:val="32"/>
          <w:szCs w:val="32"/>
          <w:highlight w:val="none"/>
          <w:lang w:val="en-US" w:eastAsia="zh-CN"/>
        </w:rPr>
        <w:t>十、拟投入人员情况格式</w:t>
      </w:r>
      <w:bookmarkEnd w:id="819"/>
      <w:bookmarkEnd w:id="820"/>
    </w:p>
    <w:p w14:paraId="6AB47C1C">
      <w:pPr>
        <w:spacing w:before="120" w:beforeLines="50"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（1）拟投入人员情况一览表</w:t>
      </w:r>
    </w:p>
    <w:tbl>
      <w:tblPr>
        <w:tblStyle w:val="36"/>
        <w:tblW w:w="10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4"/>
        <w:gridCol w:w="737"/>
        <w:gridCol w:w="737"/>
        <w:gridCol w:w="737"/>
        <w:gridCol w:w="1795"/>
        <w:gridCol w:w="1544"/>
        <w:gridCol w:w="1805"/>
        <w:gridCol w:w="1031"/>
      </w:tblGrid>
      <w:tr w14:paraId="5311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4" w:type="dxa"/>
            <w:vAlign w:val="center"/>
          </w:tcPr>
          <w:p w14:paraId="6E861F9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74" w:type="dxa"/>
            <w:vAlign w:val="center"/>
          </w:tcPr>
          <w:p w14:paraId="56C20E7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37" w:type="dxa"/>
            <w:vAlign w:val="center"/>
          </w:tcPr>
          <w:p w14:paraId="60B9FB9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737" w:type="dxa"/>
            <w:vAlign w:val="center"/>
          </w:tcPr>
          <w:p w14:paraId="21F9D7A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737" w:type="dxa"/>
            <w:vAlign w:val="center"/>
          </w:tcPr>
          <w:p w14:paraId="06D3692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795" w:type="dxa"/>
            <w:vAlign w:val="center"/>
          </w:tcPr>
          <w:p w14:paraId="244A3E9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职称证书</w:t>
            </w:r>
          </w:p>
        </w:tc>
        <w:tc>
          <w:tcPr>
            <w:tcW w:w="1544" w:type="dxa"/>
            <w:vAlign w:val="center"/>
          </w:tcPr>
          <w:p w14:paraId="2B1E956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拟任职务</w:t>
            </w:r>
          </w:p>
        </w:tc>
        <w:tc>
          <w:tcPr>
            <w:tcW w:w="1805" w:type="dxa"/>
            <w:vAlign w:val="center"/>
          </w:tcPr>
          <w:p w14:paraId="5A35614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从事本行业年限</w:t>
            </w:r>
          </w:p>
        </w:tc>
        <w:tc>
          <w:tcPr>
            <w:tcW w:w="1031" w:type="dxa"/>
            <w:vAlign w:val="center"/>
          </w:tcPr>
          <w:p w14:paraId="6CE7EDC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1A1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04" w:type="dxa"/>
            <w:vAlign w:val="center"/>
          </w:tcPr>
          <w:p w14:paraId="761B7C0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5627C7E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0BCD46F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1CD86C0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08A8C43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6A4B45E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335C496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234BA7B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1614617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1B1D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4" w:type="dxa"/>
            <w:vAlign w:val="center"/>
          </w:tcPr>
          <w:p w14:paraId="1B01AC7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5A0B389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568C87D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117C087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1F56BB8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68F9445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198DF50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543E316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23BA139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7BA8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vAlign w:val="center"/>
          </w:tcPr>
          <w:p w14:paraId="1B7AB45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1B47286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303F487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3D1723B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441CDEC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1F17635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60A9FF6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47504A1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3700654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1ACC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vAlign w:val="center"/>
          </w:tcPr>
          <w:p w14:paraId="5204467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13B0B92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4F5B521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4F8B121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61615FD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2AD8A2E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20C8DF7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7E1E970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6CBC746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40D7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vAlign w:val="center"/>
          </w:tcPr>
          <w:p w14:paraId="22CEE75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4AC63CD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1ACFE8E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1C7B7B3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25DEEBD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24691D8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5FC0A61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7B5DC18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05D0F47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314B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vAlign w:val="center"/>
          </w:tcPr>
          <w:p w14:paraId="472DC3A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6241FDA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50F68F3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48204C9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0CA50C6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0B1D5E7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7D811AA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46E4E0F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1AEF474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57CC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vAlign w:val="center"/>
          </w:tcPr>
          <w:p w14:paraId="11E2786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1FD09ED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6EE7A82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1AEA3E3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2763090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5DE12D9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4E7446F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16F7034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74A1736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3B58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04" w:type="dxa"/>
            <w:vAlign w:val="center"/>
          </w:tcPr>
          <w:p w14:paraId="62116A4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3109366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2C0231C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26029A2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56B7417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410AB85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318D6F9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2354E68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3C4FE44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744F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4" w:type="dxa"/>
            <w:vAlign w:val="center"/>
          </w:tcPr>
          <w:p w14:paraId="17420AF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487F129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1387104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780439D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291092C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5FC8345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6855289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447ABED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2E62E54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25B1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4" w:type="dxa"/>
            <w:vAlign w:val="center"/>
          </w:tcPr>
          <w:p w14:paraId="3964C73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6DD4043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134A051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4ADBDB7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7DFACD7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378CDF5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59555B9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30DB323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1756193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bl>
    <w:p w14:paraId="5E35F385">
      <w:pPr>
        <w:overflowPunct w:val="0"/>
        <w:spacing w:before="120" w:line="360" w:lineRule="auto"/>
        <w:ind w:left="267" w:leftChars="-73" w:hanging="420" w:hangingChars="200"/>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7D4DDC38">
      <w:pPr>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（1）此表格式供参照，投标人可以根据本表格式内容自行划表填写</w:t>
      </w:r>
      <w:r>
        <w:rPr>
          <w:rFonts w:hint="eastAsia" w:ascii="宋体" w:hAnsi="宋体" w:eastAsia="宋体" w:cs="宋体"/>
          <w:color w:val="auto"/>
          <w:szCs w:val="21"/>
          <w:highlight w:val="none"/>
          <w:lang w:eastAsia="zh-CN"/>
        </w:rPr>
        <w:t>；</w:t>
      </w:r>
    </w:p>
    <w:p w14:paraId="6F990730">
      <w:pPr>
        <w:spacing w:line="360" w:lineRule="auto"/>
        <w:ind w:right="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（2）以上人员须提供身份证、职称证书、社会保障部门出具的最近1年（</w:t>
      </w:r>
      <w:r>
        <w:rPr>
          <w:rFonts w:hint="eastAsia" w:ascii="宋体" w:hAnsi="宋体" w:eastAsia="宋体" w:cs="宋体"/>
          <w:b/>
          <w:bCs/>
          <w:color w:val="auto"/>
          <w:szCs w:val="21"/>
          <w:highlight w:val="none"/>
        </w:rPr>
        <w:t>即</w:t>
      </w:r>
      <w:r>
        <w:rPr>
          <w:rFonts w:hint="eastAsia" w:ascii="宋体" w:hAnsi="宋体" w:eastAsia="宋体" w:cs="宋体"/>
          <w:b/>
          <w:bCs/>
          <w:color w:val="auto"/>
          <w:szCs w:val="21"/>
          <w:highlight w:val="none"/>
          <w:lang w:eastAsia="zh-CN"/>
        </w:rPr>
        <w:t>2024年2月至2025年1月</w:t>
      </w:r>
      <w:r>
        <w:rPr>
          <w:rFonts w:hint="eastAsia" w:ascii="宋体" w:hAnsi="宋体" w:eastAsia="宋体" w:cs="宋体"/>
          <w:color w:val="auto"/>
          <w:szCs w:val="21"/>
          <w:highlight w:val="none"/>
        </w:rPr>
        <w:t>）在投标人单位缴纳</w:t>
      </w:r>
      <w:r>
        <w:rPr>
          <w:rFonts w:hint="eastAsia" w:ascii="宋体" w:hAnsi="宋体" w:eastAsia="宋体" w:cs="宋体"/>
          <w:color w:val="auto"/>
          <w:szCs w:val="21"/>
          <w:highlight w:val="none"/>
          <w:lang w:eastAsia="zh-CN"/>
        </w:rPr>
        <w:t>社保</w:t>
      </w:r>
      <w:r>
        <w:rPr>
          <w:rFonts w:hint="eastAsia" w:ascii="宋体" w:hAnsi="宋体" w:eastAsia="宋体" w:cs="宋体"/>
          <w:color w:val="auto"/>
          <w:szCs w:val="21"/>
          <w:highlight w:val="none"/>
        </w:rPr>
        <w:t>有效凭证等证明材料复印件加盖投标人公章</w:t>
      </w:r>
      <w:r>
        <w:rPr>
          <w:rFonts w:hint="eastAsia" w:ascii="宋体" w:hAnsi="宋体" w:eastAsia="宋体" w:cs="宋体"/>
          <w:color w:val="auto"/>
          <w:szCs w:val="21"/>
          <w:highlight w:val="none"/>
          <w:lang w:eastAsia="zh-CN"/>
        </w:rPr>
        <w:t>；</w:t>
      </w:r>
    </w:p>
    <w:p w14:paraId="7E22DC80">
      <w:pPr>
        <w:spacing w:line="360" w:lineRule="auto"/>
        <w:ind w:right="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（3）同一人员具备多个种类证书不重复得分</w:t>
      </w:r>
      <w:r>
        <w:rPr>
          <w:rFonts w:hint="eastAsia" w:ascii="宋体" w:hAnsi="宋体" w:eastAsia="宋体" w:cs="宋体"/>
          <w:color w:val="auto"/>
          <w:szCs w:val="21"/>
          <w:highlight w:val="none"/>
          <w:lang w:eastAsia="zh-CN"/>
        </w:rPr>
        <w:t>；</w:t>
      </w:r>
    </w:p>
    <w:p w14:paraId="5830C4E6">
      <w:pPr>
        <w:spacing w:line="360" w:lineRule="auto"/>
        <w:ind w:right="420"/>
        <w:rPr>
          <w:rFonts w:ascii="宋体" w:hAnsi="宋体" w:eastAsia="宋体" w:cs="宋体"/>
          <w:color w:val="auto"/>
          <w:szCs w:val="21"/>
          <w:highlight w:val="none"/>
        </w:rPr>
      </w:pPr>
      <w:r>
        <w:rPr>
          <w:rFonts w:hint="eastAsia" w:ascii="宋体" w:hAnsi="宋体" w:eastAsia="宋体" w:cs="宋体"/>
          <w:color w:val="auto"/>
          <w:szCs w:val="21"/>
          <w:highlight w:val="none"/>
        </w:rPr>
        <w:t>（4）同一人员具备同一种类证书或同一个专业含有多个等级的仅按最高等级证书计算一次得分。</w:t>
      </w:r>
    </w:p>
    <w:p w14:paraId="149C58C5">
      <w:pPr>
        <w:spacing w:line="360" w:lineRule="auto"/>
        <w:ind w:right="420"/>
        <w:rPr>
          <w:rFonts w:ascii="宋体" w:hAnsi="宋体" w:eastAsia="宋体" w:cs="宋体"/>
          <w:color w:val="auto"/>
          <w:szCs w:val="21"/>
          <w:highlight w:val="none"/>
          <w:lang w:val="zh-CN"/>
        </w:rPr>
      </w:pPr>
    </w:p>
    <w:p w14:paraId="0FBBAEEB">
      <w:pPr>
        <w:spacing w:line="360" w:lineRule="auto"/>
        <w:ind w:left="685" w:leftChars="176" w:hanging="315" w:hangingChars="150"/>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304392FA">
      <w:pPr>
        <w:spacing w:line="360" w:lineRule="auto"/>
        <w:ind w:left="685" w:leftChars="176" w:hanging="315" w:hangingChars="150"/>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日期：   年    月     日</w:t>
      </w:r>
    </w:p>
    <w:p w14:paraId="2C59335A">
      <w:pPr>
        <w:spacing w:line="360" w:lineRule="auto"/>
        <w:ind w:firstLine="5040" w:firstLineChars="2400"/>
        <w:rPr>
          <w:rFonts w:ascii="宋体" w:hAnsi="宋体" w:eastAsia="宋体" w:cs="宋体"/>
          <w:color w:val="auto"/>
          <w:szCs w:val="21"/>
          <w:highlight w:val="none"/>
          <w:lang w:val="zh-CN"/>
        </w:rPr>
      </w:pPr>
    </w:p>
    <w:p w14:paraId="601E9EB9">
      <w:pPr>
        <w:spacing w:line="360" w:lineRule="auto"/>
        <w:ind w:firstLine="5040" w:firstLineChars="2400"/>
        <w:rPr>
          <w:rFonts w:ascii="宋体" w:hAnsi="宋体" w:eastAsia="宋体" w:cs="宋体"/>
          <w:color w:val="auto"/>
          <w:szCs w:val="21"/>
          <w:highlight w:val="none"/>
          <w:lang w:val="zh-CN"/>
        </w:rPr>
      </w:pPr>
    </w:p>
    <w:p w14:paraId="2D9D5C62">
      <w:pPr>
        <w:pageBreakBefore/>
        <w:spacing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（2）拟投入项目负责人简历表</w:t>
      </w:r>
    </w:p>
    <w:tbl>
      <w:tblPr>
        <w:tblStyle w:val="36"/>
        <w:tblW w:w="103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3"/>
        <w:gridCol w:w="406"/>
        <w:gridCol w:w="577"/>
        <w:gridCol w:w="975"/>
        <w:gridCol w:w="531"/>
        <w:gridCol w:w="1037"/>
        <w:gridCol w:w="637"/>
        <w:gridCol w:w="473"/>
        <w:gridCol w:w="506"/>
        <w:gridCol w:w="944"/>
        <w:gridCol w:w="508"/>
        <w:gridCol w:w="1473"/>
      </w:tblGrid>
      <w:tr w14:paraId="6EBE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303" w:type="dxa"/>
            <w:tcBorders>
              <w:top w:val="single" w:color="auto" w:sz="8" w:space="0"/>
              <w:left w:val="single" w:color="auto" w:sz="8" w:space="0"/>
              <w:bottom w:val="single" w:color="auto" w:sz="8" w:space="0"/>
              <w:right w:val="single" w:color="auto" w:sz="8" w:space="0"/>
            </w:tcBorders>
            <w:vAlign w:val="center"/>
          </w:tcPr>
          <w:p w14:paraId="444BE92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2489" w:type="dxa"/>
            <w:gridSpan w:val="4"/>
            <w:tcBorders>
              <w:top w:val="single" w:color="auto" w:sz="8" w:space="0"/>
              <w:left w:val="nil"/>
              <w:bottom w:val="single" w:color="auto" w:sz="8" w:space="0"/>
              <w:right w:val="single" w:color="000000" w:sz="8" w:space="0"/>
            </w:tcBorders>
            <w:vAlign w:val="center"/>
          </w:tcPr>
          <w:p w14:paraId="2D7DD75D">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37" w:type="dxa"/>
            <w:tcBorders>
              <w:top w:val="single" w:color="auto" w:sz="8" w:space="0"/>
              <w:left w:val="nil"/>
              <w:bottom w:val="single" w:color="auto" w:sz="8" w:space="0"/>
              <w:right w:val="single" w:color="auto" w:sz="8" w:space="0"/>
            </w:tcBorders>
            <w:vAlign w:val="center"/>
          </w:tcPr>
          <w:p w14:paraId="12FDA78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616" w:type="dxa"/>
            <w:gridSpan w:val="3"/>
            <w:tcBorders>
              <w:top w:val="single" w:color="auto" w:sz="8" w:space="0"/>
              <w:left w:val="nil"/>
              <w:bottom w:val="single" w:color="auto" w:sz="8" w:space="0"/>
              <w:right w:val="single" w:color="000000" w:sz="8" w:space="0"/>
            </w:tcBorders>
            <w:vAlign w:val="center"/>
          </w:tcPr>
          <w:p w14:paraId="4D61C38C">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14:paraId="26FB7B2D">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473" w:type="dxa"/>
            <w:tcBorders>
              <w:top w:val="single" w:color="auto" w:sz="8" w:space="0"/>
              <w:left w:val="nil"/>
              <w:bottom w:val="single" w:color="auto" w:sz="8" w:space="0"/>
              <w:right w:val="single" w:color="000000" w:sz="8" w:space="0"/>
            </w:tcBorders>
            <w:vAlign w:val="center"/>
          </w:tcPr>
          <w:p w14:paraId="31AA0411">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9D8B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303" w:type="dxa"/>
            <w:tcBorders>
              <w:top w:val="nil"/>
              <w:left w:val="single" w:color="auto" w:sz="8" w:space="0"/>
              <w:bottom w:val="single" w:color="auto" w:sz="8" w:space="0"/>
              <w:right w:val="single" w:color="auto" w:sz="8" w:space="0"/>
            </w:tcBorders>
            <w:vAlign w:val="center"/>
          </w:tcPr>
          <w:p w14:paraId="7D94B818">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489" w:type="dxa"/>
            <w:gridSpan w:val="4"/>
            <w:tcBorders>
              <w:top w:val="single" w:color="auto" w:sz="8" w:space="0"/>
              <w:left w:val="nil"/>
              <w:bottom w:val="single" w:color="auto" w:sz="8" w:space="0"/>
              <w:right w:val="single" w:color="000000" w:sz="8" w:space="0"/>
            </w:tcBorders>
            <w:vAlign w:val="center"/>
          </w:tcPr>
          <w:p w14:paraId="47762299">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37" w:type="dxa"/>
            <w:tcBorders>
              <w:top w:val="nil"/>
              <w:left w:val="nil"/>
              <w:bottom w:val="single" w:color="auto" w:sz="8" w:space="0"/>
              <w:right w:val="single" w:color="auto" w:sz="8" w:space="0"/>
            </w:tcBorders>
            <w:vAlign w:val="center"/>
          </w:tcPr>
          <w:p w14:paraId="5C90C6CC">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616" w:type="dxa"/>
            <w:gridSpan w:val="3"/>
            <w:tcBorders>
              <w:top w:val="single" w:color="auto" w:sz="8" w:space="0"/>
              <w:left w:val="nil"/>
              <w:bottom w:val="single" w:color="auto" w:sz="8" w:space="0"/>
              <w:right w:val="single" w:color="000000" w:sz="8" w:space="0"/>
            </w:tcBorders>
            <w:vAlign w:val="center"/>
          </w:tcPr>
          <w:p w14:paraId="7D626170">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14:paraId="12796426">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473" w:type="dxa"/>
            <w:tcBorders>
              <w:top w:val="single" w:color="auto" w:sz="8" w:space="0"/>
              <w:left w:val="nil"/>
              <w:bottom w:val="single" w:color="auto" w:sz="8" w:space="0"/>
              <w:right w:val="single" w:color="000000" w:sz="8" w:space="0"/>
            </w:tcBorders>
            <w:vAlign w:val="center"/>
          </w:tcPr>
          <w:p w14:paraId="3147FC43">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532F5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3286" w:type="dxa"/>
            <w:gridSpan w:val="3"/>
            <w:tcBorders>
              <w:top w:val="single" w:color="auto" w:sz="8" w:space="0"/>
              <w:left w:val="single" w:color="auto" w:sz="8" w:space="0"/>
              <w:bottom w:val="single" w:color="auto" w:sz="8" w:space="0"/>
              <w:right w:val="single" w:color="000000" w:sz="8" w:space="0"/>
            </w:tcBorders>
            <w:vAlign w:val="center"/>
          </w:tcPr>
          <w:p w14:paraId="1B3987F4">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3653" w:type="dxa"/>
            <w:gridSpan w:val="5"/>
            <w:tcBorders>
              <w:top w:val="single" w:color="auto" w:sz="8" w:space="0"/>
              <w:left w:val="nil"/>
              <w:bottom w:val="single" w:color="auto" w:sz="8" w:space="0"/>
              <w:right w:val="single" w:color="000000" w:sz="8" w:space="0"/>
            </w:tcBorders>
            <w:vAlign w:val="center"/>
          </w:tcPr>
          <w:p w14:paraId="0BC1C3DF">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14:paraId="4B305710">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担任</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rPr>
              <w:t xml:space="preserve">    （职位名称）</w:t>
            </w:r>
            <w:r>
              <w:rPr>
                <w:rFonts w:hint="eastAsia" w:ascii="宋体" w:hAnsi="宋体" w:eastAsia="宋体" w:cs="宋体"/>
                <w:color w:val="auto"/>
                <w:szCs w:val="21"/>
                <w:highlight w:val="none"/>
              </w:rPr>
              <w:t>年限</w:t>
            </w:r>
          </w:p>
        </w:tc>
        <w:tc>
          <w:tcPr>
            <w:tcW w:w="1473" w:type="dxa"/>
            <w:tcBorders>
              <w:top w:val="nil"/>
              <w:left w:val="nil"/>
              <w:bottom w:val="single" w:color="auto" w:sz="8" w:space="0"/>
              <w:right w:val="single" w:color="auto" w:sz="8" w:space="0"/>
            </w:tcBorders>
            <w:vAlign w:val="center"/>
          </w:tcPr>
          <w:p w14:paraId="5205829D">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55EB2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3286" w:type="dxa"/>
            <w:gridSpan w:val="3"/>
            <w:tcBorders>
              <w:top w:val="single" w:color="auto" w:sz="8" w:space="0"/>
              <w:left w:val="single" w:color="auto" w:sz="8" w:space="0"/>
              <w:bottom w:val="single" w:color="auto" w:sz="8" w:space="0"/>
              <w:right w:val="single" w:color="000000" w:sz="8" w:space="0"/>
            </w:tcBorders>
            <w:vAlign w:val="center"/>
          </w:tcPr>
          <w:p w14:paraId="024B4E6D">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资格证书编号</w:t>
            </w:r>
          </w:p>
        </w:tc>
        <w:tc>
          <w:tcPr>
            <w:tcW w:w="3653" w:type="dxa"/>
            <w:gridSpan w:val="5"/>
            <w:tcBorders>
              <w:top w:val="single" w:color="auto" w:sz="8" w:space="0"/>
              <w:left w:val="nil"/>
              <w:bottom w:val="single" w:color="auto" w:sz="8" w:space="0"/>
              <w:right w:val="single" w:color="000000" w:sz="8" w:space="0"/>
            </w:tcBorders>
            <w:vAlign w:val="center"/>
          </w:tcPr>
          <w:p w14:paraId="4F164DD7">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14:paraId="5FA04F7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473" w:type="dxa"/>
            <w:tcBorders>
              <w:top w:val="nil"/>
              <w:left w:val="nil"/>
              <w:bottom w:val="single" w:color="auto" w:sz="8" w:space="0"/>
              <w:right w:val="single" w:color="auto" w:sz="8" w:space="0"/>
            </w:tcBorders>
            <w:vAlign w:val="center"/>
          </w:tcPr>
          <w:p w14:paraId="2B453110">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6B83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10370" w:type="dxa"/>
            <w:gridSpan w:val="12"/>
            <w:tcBorders>
              <w:top w:val="single" w:color="auto" w:sz="8" w:space="0"/>
              <w:left w:val="single" w:color="auto" w:sz="8" w:space="0"/>
              <w:bottom w:val="single" w:color="auto" w:sz="8" w:space="0"/>
              <w:right w:val="single" w:color="000000" w:sz="8" w:space="0"/>
            </w:tcBorders>
            <w:vAlign w:val="center"/>
          </w:tcPr>
          <w:p w14:paraId="48C61FD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主要类似项目业绩</w:t>
            </w:r>
          </w:p>
        </w:tc>
      </w:tr>
      <w:tr w14:paraId="7D8F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222D536E">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552" w:type="dxa"/>
            <w:gridSpan w:val="2"/>
            <w:tcBorders>
              <w:top w:val="single" w:color="auto" w:sz="8" w:space="0"/>
              <w:left w:val="nil"/>
              <w:bottom w:val="single" w:color="auto" w:sz="8" w:space="0"/>
              <w:right w:val="single" w:color="000000" w:sz="8" w:space="0"/>
            </w:tcBorders>
            <w:vAlign w:val="center"/>
          </w:tcPr>
          <w:p w14:paraId="31F9104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发包单位</w:t>
            </w:r>
          </w:p>
        </w:tc>
        <w:tc>
          <w:tcPr>
            <w:tcW w:w="2205" w:type="dxa"/>
            <w:gridSpan w:val="3"/>
            <w:tcBorders>
              <w:top w:val="single" w:color="auto" w:sz="8" w:space="0"/>
              <w:left w:val="nil"/>
              <w:bottom w:val="single" w:color="auto" w:sz="8" w:space="0"/>
              <w:right w:val="single" w:color="000000" w:sz="8" w:space="0"/>
            </w:tcBorders>
            <w:vAlign w:val="center"/>
          </w:tcPr>
          <w:p w14:paraId="0977D885">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1923" w:type="dxa"/>
            <w:gridSpan w:val="3"/>
            <w:tcBorders>
              <w:top w:val="single" w:color="auto" w:sz="8" w:space="0"/>
              <w:left w:val="nil"/>
              <w:bottom w:val="single" w:color="auto" w:sz="8" w:space="0"/>
              <w:right w:val="single" w:color="000000" w:sz="8" w:space="0"/>
            </w:tcBorders>
            <w:vAlign w:val="center"/>
          </w:tcPr>
          <w:p w14:paraId="3E96CB03">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本人在该项目中所任职务</w:t>
            </w:r>
          </w:p>
        </w:tc>
        <w:tc>
          <w:tcPr>
            <w:tcW w:w="1981" w:type="dxa"/>
            <w:gridSpan w:val="2"/>
            <w:tcBorders>
              <w:top w:val="single" w:color="auto" w:sz="8" w:space="0"/>
              <w:left w:val="nil"/>
              <w:bottom w:val="single" w:color="auto" w:sz="8" w:space="0"/>
              <w:right w:val="single" w:color="000000" w:sz="8" w:space="0"/>
            </w:tcBorders>
            <w:vAlign w:val="center"/>
          </w:tcPr>
          <w:p w14:paraId="3A89A870">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起止时间</w:t>
            </w:r>
          </w:p>
        </w:tc>
      </w:tr>
      <w:tr w14:paraId="7BDD6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3DDAC6B7">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5608B6EF">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7D922E0E">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3B5A02B5">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7CCDF9BC">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F358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771BFE48">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2EDCD36C">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49E7FA2C">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6A1FAB68">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4478E37F">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697B2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1933E35B">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2B848BE1">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165A9923">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60C8D77B">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5DADA5A4">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bl>
    <w:p w14:paraId="00B2C39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07A91F22">
      <w:pPr>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（1）拟投入本项目的项目负责人需提供本简历表</w:t>
      </w:r>
      <w:r>
        <w:rPr>
          <w:rFonts w:hint="eastAsia" w:ascii="宋体" w:hAnsi="宋体" w:eastAsia="宋体" w:cs="宋体"/>
          <w:color w:val="auto"/>
          <w:szCs w:val="21"/>
          <w:highlight w:val="none"/>
          <w:lang w:eastAsia="zh-CN"/>
        </w:rPr>
        <w:t>；</w:t>
      </w:r>
    </w:p>
    <w:p w14:paraId="0C72356D">
      <w:pPr>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（2）须提供身份证、职称证书、社会保障部门出具的最近1年（</w:t>
      </w:r>
      <w:r>
        <w:rPr>
          <w:rFonts w:hint="eastAsia" w:ascii="宋体" w:hAnsi="宋体" w:eastAsia="宋体" w:cs="宋体"/>
          <w:b/>
          <w:bCs/>
          <w:color w:val="auto"/>
          <w:szCs w:val="21"/>
          <w:highlight w:val="none"/>
        </w:rPr>
        <w:t>即</w:t>
      </w:r>
      <w:r>
        <w:rPr>
          <w:rFonts w:hint="eastAsia" w:ascii="宋体" w:hAnsi="宋体" w:eastAsia="宋体" w:cs="宋体"/>
          <w:b/>
          <w:bCs/>
          <w:color w:val="auto"/>
          <w:szCs w:val="21"/>
          <w:highlight w:val="none"/>
          <w:lang w:eastAsia="zh-CN"/>
        </w:rPr>
        <w:t>2024年2月至2025年1月</w:t>
      </w:r>
      <w:r>
        <w:rPr>
          <w:rFonts w:hint="eastAsia" w:ascii="宋体" w:hAnsi="宋体" w:eastAsia="宋体" w:cs="宋体"/>
          <w:color w:val="auto"/>
          <w:szCs w:val="21"/>
          <w:highlight w:val="none"/>
        </w:rPr>
        <w:t>）在投标人单位缴纳</w:t>
      </w:r>
      <w:r>
        <w:rPr>
          <w:rFonts w:hint="eastAsia" w:ascii="宋体" w:hAnsi="宋体" w:eastAsia="宋体" w:cs="宋体"/>
          <w:color w:val="auto"/>
          <w:szCs w:val="21"/>
          <w:highlight w:val="none"/>
          <w:lang w:eastAsia="zh-CN"/>
        </w:rPr>
        <w:t>社保</w:t>
      </w:r>
      <w:r>
        <w:rPr>
          <w:rFonts w:hint="eastAsia" w:ascii="宋体" w:hAnsi="宋体" w:eastAsia="宋体" w:cs="宋体"/>
          <w:color w:val="auto"/>
          <w:szCs w:val="21"/>
          <w:highlight w:val="none"/>
        </w:rPr>
        <w:t>有效凭证等证明材料复印件加盖投标人公章</w:t>
      </w:r>
      <w:r>
        <w:rPr>
          <w:rFonts w:hint="eastAsia" w:ascii="宋体" w:hAnsi="宋体" w:eastAsia="宋体" w:cs="宋体"/>
          <w:color w:val="auto"/>
          <w:szCs w:val="21"/>
          <w:highlight w:val="none"/>
          <w:lang w:eastAsia="zh-CN"/>
        </w:rPr>
        <w:t>；</w:t>
      </w:r>
    </w:p>
    <w:p w14:paraId="72143134">
      <w:pPr>
        <w:overflowPunct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（3）项目负责人业绩须附合同复印件，合同业绩证明材料必须能反映评审条件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合同签订日期为</w:t>
      </w:r>
      <w:r>
        <w:rPr>
          <w:rFonts w:hint="eastAsia" w:ascii="宋体" w:hAnsi="宋体" w:eastAsia="宋体" w:cs="宋体"/>
          <w:color w:val="auto"/>
          <w:szCs w:val="21"/>
          <w:highlight w:val="none"/>
          <w:lang w:eastAsia="zh-CN"/>
        </w:rPr>
        <w:t>2020年1月1日</w:t>
      </w:r>
      <w:r>
        <w:rPr>
          <w:rFonts w:hint="eastAsia" w:ascii="宋体" w:hAnsi="宋体" w:eastAsia="宋体" w:cs="宋体"/>
          <w:color w:val="auto"/>
          <w:szCs w:val="21"/>
          <w:highlight w:val="none"/>
        </w:rPr>
        <w:t>或以后，业绩类型为市政工程检测，项目负责人信息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，否则需同时提供</w:t>
      </w:r>
      <w:r>
        <w:rPr>
          <w:rFonts w:hint="eastAsia" w:ascii="宋体" w:hAnsi="宋体" w:eastAsia="宋体" w:cs="宋体"/>
          <w:color w:val="auto"/>
          <w:szCs w:val="21"/>
          <w:highlight w:val="none"/>
          <w:lang w:val="en-US" w:eastAsia="zh-CN"/>
        </w:rPr>
        <w:t>合同委托方</w:t>
      </w:r>
      <w:r>
        <w:rPr>
          <w:rFonts w:hint="eastAsia" w:ascii="宋体" w:hAnsi="宋体" w:eastAsia="宋体" w:cs="宋体"/>
          <w:color w:val="auto"/>
          <w:szCs w:val="21"/>
          <w:highlight w:val="none"/>
        </w:rPr>
        <w:t>出具的书面补充情况说明文件复印件</w:t>
      </w:r>
      <w:r>
        <w:rPr>
          <w:rFonts w:hint="eastAsia" w:ascii="宋体" w:hAnsi="宋体" w:eastAsia="宋体" w:cs="宋体"/>
          <w:color w:val="auto"/>
          <w:szCs w:val="21"/>
          <w:highlight w:val="none"/>
          <w:lang w:eastAsia="zh-CN"/>
        </w:rPr>
        <w:t>（</w:t>
      </w:r>
      <w:r>
        <w:rPr>
          <w:rFonts w:hint="eastAsia" w:ascii="宋体" w:hAnsi="宋体" w:eastAsia="宋体" w:cs="Times New Roman"/>
          <w:color w:val="auto"/>
          <w:szCs w:val="24"/>
          <w:highlight w:val="none"/>
          <w:lang w:val="en-US" w:eastAsia="zh-CN"/>
        </w:rPr>
        <w:t>需加盖委托方公章，即复印件能显示委托方公章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1ADB1C8C">
      <w:pPr>
        <w:spacing w:line="360" w:lineRule="auto"/>
        <w:ind w:left="685" w:leftChars="176" w:hanging="315" w:hangingChars="150"/>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投标人：（加盖投标人法人公章）</w:t>
      </w:r>
    </w:p>
    <w:p w14:paraId="2E82FA57">
      <w:pPr>
        <w:spacing w:line="360" w:lineRule="auto"/>
        <w:ind w:left="685" w:leftChars="176" w:hanging="315" w:hangingChars="150"/>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日期：   年    月     日</w:t>
      </w:r>
    </w:p>
    <w:p w14:paraId="799772AB">
      <w:pPr>
        <w:spacing w:before="120" w:after="120" w:line="360" w:lineRule="auto"/>
        <w:ind w:left="629" w:firstLine="5040"/>
        <w:rPr>
          <w:rFonts w:ascii="宋体" w:hAnsi="宋体" w:eastAsia="宋体" w:cs="宋体"/>
          <w:color w:val="auto"/>
          <w:szCs w:val="21"/>
          <w:highlight w:val="none"/>
          <w:lang w:val="zh-CN"/>
        </w:rPr>
      </w:pPr>
    </w:p>
    <w:p w14:paraId="5AB60D6B">
      <w:pP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br w:type="page"/>
      </w:r>
    </w:p>
    <w:p w14:paraId="05F43848">
      <w:pPr>
        <w:pageBreakBefore/>
        <w:spacing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（3）拟投入技术负责人简历表</w:t>
      </w:r>
    </w:p>
    <w:tbl>
      <w:tblPr>
        <w:tblStyle w:val="36"/>
        <w:tblW w:w="103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3"/>
        <w:gridCol w:w="406"/>
        <w:gridCol w:w="577"/>
        <w:gridCol w:w="975"/>
        <w:gridCol w:w="531"/>
        <w:gridCol w:w="1037"/>
        <w:gridCol w:w="637"/>
        <w:gridCol w:w="473"/>
        <w:gridCol w:w="506"/>
        <w:gridCol w:w="944"/>
        <w:gridCol w:w="508"/>
        <w:gridCol w:w="1473"/>
      </w:tblGrid>
      <w:tr w14:paraId="5C5A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303" w:type="dxa"/>
            <w:tcBorders>
              <w:top w:val="single" w:color="auto" w:sz="8" w:space="0"/>
              <w:left w:val="single" w:color="auto" w:sz="8" w:space="0"/>
              <w:bottom w:val="single" w:color="auto" w:sz="8" w:space="0"/>
              <w:right w:val="single" w:color="auto" w:sz="8" w:space="0"/>
            </w:tcBorders>
            <w:vAlign w:val="center"/>
          </w:tcPr>
          <w:p w14:paraId="6BB4236C">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2489" w:type="dxa"/>
            <w:gridSpan w:val="4"/>
            <w:tcBorders>
              <w:top w:val="single" w:color="auto" w:sz="8" w:space="0"/>
              <w:left w:val="nil"/>
              <w:bottom w:val="single" w:color="auto" w:sz="8" w:space="0"/>
              <w:right w:val="single" w:color="000000" w:sz="8" w:space="0"/>
            </w:tcBorders>
            <w:vAlign w:val="center"/>
          </w:tcPr>
          <w:p w14:paraId="14E6899E">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37" w:type="dxa"/>
            <w:tcBorders>
              <w:top w:val="single" w:color="auto" w:sz="8" w:space="0"/>
              <w:left w:val="nil"/>
              <w:bottom w:val="single" w:color="auto" w:sz="8" w:space="0"/>
              <w:right w:val="single" w:color="auto" w:sz="8" w:space="0"/>
            </w:tcBorders>
            <w:vAlign w:val="center"/>
          </w:tcPr>
          <w:p w14:paraId="644796A4">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616" w:type="dxa"/>
            <w:gridSpan w:val="3"/>
            <w:tcBorders>
              <w:top w:val="single" w:color="auto" w:sz="8" w:space="0"/>
              <w:left w:val="nil"/>
              <w:bottom w:val="single" w:color="auto" w:sz="8" w:space="0"/>
              <w:right w:val="single" w:color="000000" w:sz="8" w:space="0"/>
            </w:tcBorders>
            <w:vAlign w:val="center"/>
          </w:tcPr>
          <w:p w14:paraId="321A8F43">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14:paraId="0213EE9F">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473" w:type="dxa"/>
            <w:tcBorders>
              <w:top w:val="single" w:color="auto" w:sz="8" w:space="0"/>
              <w:left w:val="nil"/>
              <w:bottom w:val="single" w:color="auto" w:sz="8" w:space="0"/>
              <w:right w:val="single" w:color="000000" w:sz="8" w:space="0"/>
            </w:tcBorders>
            <w:vAlign w:val="center"/>
          </w:tcPr>
          <w:p w14:paraId="00C64BE9">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E0F8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303" w:type="dxa"/>
            <w:tcBorders>
              <w:top w:val="nil"/>
              <w:left w:val="single" w:color="auto" w:sz="8" w:space="0"/>
              <w:bottom w:val="single" w:color="auto" w:sz="8" w:space="0"/>
              <w:right w:val="single" w:color="auto" w:sz="8" w:space="0"/>
            </w:tcBorders>
            <w:vAlign w:val="center"/>
          </w:tcPr>
          <w:p w14:paraId="574D3C40">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489" w:type="dxa"/>
            <w:gridSpan w:val="4"/>
            <w:tcBorders>
              <w:top w:val="single" w:color="auto" w:sz="8" w:space="0"/>
              <w:left w:val="nil"/>
              <w:bottom w:val="single" w:color="auto" w:sz="8" w:space="0"/>
              <w:right w:val="single" w:color="000000" w:sz="8" w:space="0"/>
            </w:tcBorders>
            <w:vAlign w:val="center"/>
          </w:tcPr>
          <w:p w14:paraId="0BDF46E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37" w:type="dxa"/>
            <w:tcBorders>
              <w:top w:val="nil"/>
              <w:left w:val="nil"/>
              <w:bottom w:val="single" w:color="auto" w:sz="8" w:space="0"/>
              <w:right w:val="single" w:color="auto" w:sz="8" w:space="0"/>
            </w:tcBorders>
            <w:vAlign w:val="center"/>
          </w:tcPr>
          <w:p w14:paraId="3B2CBF62">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616" w:type="dxa"/>
            <w:gridSpan w:val="3"/>
            <w:tcBorders>
              <w:top w:val="single" w:color="auto" w:sz="8" w:space="0"/>
              <w:left w:val="nil"/>
              <w:bottom w:val="single" w:color="auto" w:sz="8" w:space="0"/>
              <w:right w:val="single" w:color="000000" w:sz="8" w:space="0"/>
            </w:tcBorders>
            <w:vAlign w:val="center"/>
          </w:tcPr>
          <w:p w14:paraId="51E6CDED">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14:paraId="49E2A9D8">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473" w:type="dxa"/>
            <w:tcBorders>
              <w:top w:val="single" w:color="auto" w:sz="8" w:space="0"/>
              <w:left w:val="nil"/>
              <w:bottom w:val="single" w:color="auto" w:sz="8" w:space="0"/>
              <w:right w:val="single" w:color="000000" w:sz="8" w:space="0"/>
            </w:tcBorders>
            <w:vAlign w:val="center"/>
          </w:tcPr>
          <w:p w14:paraId="66CEBD5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72B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3286" w:type="dxa"/>
            <w:gridSpan w:val="3"/>
            <w:tcBorders>
              <w:top w:val="single" w:color="auto" w:sz="8" w:space="0"/>
              <w:left w:val="single" w:color="auto" w:sz="8" w:space="0"/>
              <w:bottom w:val="single" w:color="auto" w:sz="8" w:space="0"/>
              <w:right w:val="single" w:color="000000" w:sz="8" w:space="0"/>
            </w:tcBorders>
            <w:vAlign w:val="center"/>
          </w:tcPr>
          <w:p w14:paraId="1AB74A6B">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3653" w:type="dxa"/>
            <w:gridSpan w:val="5"/>
            <w:tcBorders>
              <w:top w:val="single" w:color="auto" w:sz="8" w:space="0"/>
              <w:left w:val="nil"/>
              <w:bottom w:val="single" w:color="auto" w:sz="8" w:space="0"/>
              <w:right w:val="single" w:color="000000" w:sz="8" w:space="0"/>
            </w:tcBorders>
            <w:vAlign w:val="center"/>
          </w:tcPr>
          <w:p w14:paraId="1CB5A14B">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14:paraId="54FF6879">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担任</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rPr>
              <w:t xml:space="preserve">    （职位名称）</w:t>
            </w:r>
            <w:r>
              <w:rPr>
                <w:rFonts w:hint="eastAsia" w:ascii="宋体" w:hAnsi="宋体" w:eastAsia="宋体" w:cs="宋体"/>
                <w:color w:val="auto"/>
                <w:szCs w:val="21"/>
                <w:highlight w:val="none"/>
              </w:rPr>
              <w:t>年限</w:t>
            </w:r>
          </w:p>
        </w:tc>
        <w:tc>
          <w:tcPr>
            <w:tcW w:w="1473" w:type="dxa"/>
            <w:tcBorders>
              <w:top w:val="nil"/>
              <w:left w:val="nil"/>
              <w:bottom w:val="single" w:color="auto" w:sz="8" w:space="0"/>
              <w:right w:val="single" w:color="auto" w:sz="8" w:space="0"/>
            </w:tcBorders>
            <w:vAlign w:val="center"/>
          </w:tcPr>
          <w:p w14:paraId="500F46D8">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82D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3286" w:type="dxa"/>
            <w:gridSpan w:val="3"/>
            <w:tcBorders>
              <w:top w:val="single" w:color="auto" w:sz="8" w:space="0"/>
              <w:left w:val="single" w:color="auto" w:sz="8" w:space="0"/>
              <w:bottom w:val="single" w:color="auto" w:sz="8" w:space="0"/>
              <w:right w:val="single" w:color="000000" w:sz="8" w:space="0"/>
            </w:tcBorders>
            <w:vAlign w:val="center"/>
          </w:tcPr>
          <w:p w14:paraId="45F6F3BC">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资格证书编号</w:t>
            </w:r>
          </w:p>
        </w:tc>
        <w:tc>
          <w:tcPr>
            <w:tcW w:w="3653" w:type="dxa"/>
            <w:gridSpan w:val="5"/>
            <w:tcBorders>
              <w:top w:val="single" w:color="auto" w:sz="8" w:space="0"/>
              <w:left w:val="nil"/>
              <w:bottom w:val="single" w:color="auto" w:sz="8" w:space="0"/>
              <w:right w:val="single" w:color="000000" w:sz="8" w:space="0"/>
            </w:tcBorders>
            <w:vAlign w:val="center"/>
          </w:tcPr>
          <w:p w14:paraId="7EA5A0AB">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14:paraId="5046A696">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473" w:type="dxa"/>
            <w:tcBorders>
              <w:top w:val="nil"/>
              <w:left w:val="nil"/>
              <w:bottom w:val="single" w:color="auto" w:sz="8" w:space="0"/>
              <w:right w:val="single" w:color="auto" w:sz="8" w:space="0"/>
            </w:tcBorders>
            <w:vAlign w:val="center"/>
          </w:tcPr>
          <w:p w14:paraId="765D01C4">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149C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10370" w:type="dxa"/>
            <w:gridSpan w:val="12"/>
            <w:tcBorders>
              <w:top w:val="single" w:color="auto" w:sz="8" w:space="0"/>
              <w:left w:val="single" w:color="auto" w:sz="8" w:space="0"/>
              <w:bottom w:val="single" w:color="auto" w:sz="8" w:space="0"/>
              <w:right w:val="single" w:color="000000" w:sz="8" w:space="0"/>
            </w:tcBorders>
            <w:vAlign w:val="center"/>
          </w:tcPr>
          <w:p w14:paraId="3F0CEB1B">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主要类似项目业绩</w:t>
            </w:r>
          </w:p>
        </w:tc>
      </w:tr>
      <w:tr w14:paraId="112D7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7AFD1997">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552" w:type="dxa"/>
            <w:gridSpan w:val="2"/>
            <w:tcBorders>
              <w:top w:val="single" w:color="auto" w:sz="8" w:space="0"/>
              <w:left w:val="nil"/>
              <w:bottom w:val="single" w:color="auto" w:sz="8" w:space="0"/>
              <w:right w:val="single" w:color="000000" w:sz="8" w:space="0"/>
            </w:tcBorders>
            <w:vAlign w:val="center"/>
          </w:tcPr>
          <w:p w14:paraId="6628C805">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发包单位</w:t>
            </w:r>
          </w:p>
        </w:tc>
        <w:tc>
          <w:tcPr>
            <w:tcW w:w="2205" w:type="dxa"/>
            <w:gridSpan w:val="3"/>
            <w:tcBorders>
              <w:top w:val="single" w:color="auto" w:sz="8" w:space="0"/>
              <w:left w:val="nil"/>
              <w:bottom w:val="single" w:color="auto" w:sz="8" w:space="0"/>
              <w:right w:val="single" w:color="000000" w:sz="8" w:space="0"/>
            </w:tcBorders>
            <w:vAlign w:val="center"/>
          </w:tcPr>
          <w:p w14:paraId="021817E2">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1923" w:type="dxa"/>
            <w:gridSpan w:val="3"/>
            <w:tcBorders>
              <w:top w:val="single" w:color="auto" w:sz="8" w:space="0"/>
              <w:left w:val="nil"/>
              <w:bottom w:val="single" w:color="auto" w:sz="8" w:space="0"/>
              <w:right w:val="single" w:color="000000" w:sz="8" w:space="0"/>
            </w:tcBorders>
            <w:vAlign w:val="center"/>
          </w:tcPr>
          <w:p w14:paraId="31FD5310">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本人在该项目中所任职务</w:t>
            </w:r>
          </w:p>
        </w:tc>
        <w:tc>
          <w:tcPr>
            <w:tcW w:w="1981" w:type="dxa"/>
            <w:gridSpan w:val="2"/>
            <w:tcBorders>
              <w:top w:val="single" w:color="auto" w:sz="8" w:space="0"/>
              <w:left w:val="nil"/>
              <w:bottom w:val="single" w:color="auto" w:sz="8" w:space="0"/>
              <w:right w:val="single" w:color="000000" w:sz="8" w:space="0"/>
            </w:tcBorders>
            <w:vAlign w:val="center"/>
          </w:tcPr>
          <w:p w14:paraId="33F47DCD">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起止时间</w:t>
            </w:r>
          </w:p>
        </w:tc>
      </w:tr>
      <w:tr w14:paraId="2C030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0B4F56E5">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4F772DC6">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635ECAF6">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62F3215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57515042">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6B0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0D3DD32E">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1FACB7D9">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4C5270E4">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26E1B666">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2908F404">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7A54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0309C43D">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2B1336E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236E96A4">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7024A4F7">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7319D2AD">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bl>
    <w:p w14:paraId="675E591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722A408C">
      <w:pPr>
        <w:numPr>
          <w:ilvl w:val="0"/>
          <w:numId w:val="0"/>
        </w:numPr>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（1）拟投入本项目的技术负责人需提供本简历表</w:t>
      </w:r>
      <w:r>
        <w:rPr>
          <w:rFonts w:hint="eastAsia" w:ascii="宋体" w:hAnsi="宋体" w:eastAsia="宋体" w:cs="宋体"/>
          <w:color w:val="auto"/>
          <w:szCs w:val="21"/>
          <w:highlight w:val="none"/>
          <w:lang w:eastAsia="zh-CN"/>
        </w:rPr>
        <w:t>；</w:t>
      </w:r>
    </w:p>
    <w:p w14:paraId="2E80A93D">
      <w:pPr>
        <w:numPr>
          <w:ilvl w:val="0"/>
          <w:numId w:val="0"/>
        </w:numPr>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（2）须提供身份证、职称证书、社会保障部门出具的最近1年（</w:t>
      </w:r>
      <w:r>
        <w:rPr>
          <w:rFonts w:hint="eastAsia" w:ascii="宋体" w:hAnsi="宋体" w:eastAsia="宋体" w:cs="宋体"/>
          <w:b/>
          <w:bCs/>
          <w:color w:val="auto"/>
          <w:szCs w:val="21"/>
          <w:highlight w:val="none"/>
        </w:rPr>
        <w:t>即</w:t>
      </w:r>
      <w:r>
        <w:rPr>
          <w:rFonts w:hint="eastAsia" w:ascii="宋体" w:hAnsi="宋体" w:eastAsia="宋体" w:cs="宋体"/>
          <w:b/>
          <w:bCs/>
          <w:color w:val="auto"/>
          <w:szCs w:val="21"/>
          <w:highlight w:val="none"/>
          <w:lang w:eastAsia="zh-CN"/>
        </w:rPr>
        <w:t>2024年2月至2025年1月</w:t>
      </w:r>
      <w:r>
        <w:rPr>
          <w:rFonts w:hint="eastAsia" w:ascii="宋体" w:hAnsi="宋体" w:eastAsia="宋体" w:cs="宋体"/>
          <w:color w:val="auto"/>
          <w:szCs w:val="21"/>
          <w:highlight w:val="none"/>
        </w:rPr>
        <w:t>）在投标人单位缴纳</w:t>
      </w:r>
      <w:r>
        <w:rPr>
          <w:rFonts w:hint="eastAsia" w:ascii="宋体" w:hAnsi="宋体" w:eastAsia="宋体" w:cs="宋体"/>
          <w:color w:val="auto"/>
          <w:szCs w:val="21"/>
          <w:highlight w:val="none"/>
          <w:lang w:eastAsia="zh-CN"/>
        </w:rPr>
        <w:t>社保</w:t>
      </w:r>
      <w:r>
        <w:rPr>
          <w:rFonts w:hint="eastAsia" w:ascii="宋体" w:hAnsi="宋体" w:eastAsia="宋体" w:cs="宋体"/>
          <w:color w:val="auto"/>
          <w:szCs w:val="21"/>
          <w:highlight w:val="none"/>
        </w:rPr>
        <w:t>有效凭证等证明材料复印件加盖投标人公章</w:t>
      </w:r>
      <w:r>
        <w:rPr>
          <w:rFonts w:hint="eastAsia" w:ascii="宋体" w:hAnsi="宋体" w:eastAsia="宋体" w:cs="宋体"/>
          <w:color w:val="auto"/>
          <w:szCs w:val="21"/>
          <w:highlight w:val="none"/>
          <w:lang w:eastAsia="zh-CN"/>
        </w:rPr>
        <w:t>；</w:t>
      </w:r>
    </w:p>
    <w:p w14:paraId="2B8E1048">
      <w:pPr>
        <w:numPr>
          <w:ilvl w:val="0"/>
          <w:numId w:val="0"/>
        </w:numPr>
        <w:overflowPunct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（3）技术负责人业绩须附合同复印件，合同业绩证明材料必须能反映评审条件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合同签订日期为</w:t>
      </w:r>
      <w:r>
        <w:rPr>
          <w:rFonts w:hint="eastAsia" w:ascii="宋体" w:hAnsi="宋体" w:eastAsia="宋体" w:cs="宋体"/>
          <w:color w:val="auto"/>
          <w:szCs w:val="21"/>
          <w:highlight w:val="none"/>
          <w:lang w:eastAsia="zh-CN"/>
        </w:rPr>
        <w:t>2020年1月1日</w:t>
      </w:r>
      <w:r>
        <w:rPr>
          <w:rFonts w:hint="eastAsia" w:ascii="宋体" w:hAnsi="宋体" w:eastAsia="宋体" w:cs="宋体"/>
          <w:color w:val="auto"/>
          <w:szCs w:val="21"/>
          <w:highlight w:val="none"/>
        </w:rPr>
        <w:t>或以后，业绩类型为市政工程检测，技术负责人信息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，否则需同时提供</w:t>
      </w:r>
      <w:r>
        <w:rPr>
          <w:rFonts w:hint="eastAsia" w:ascii="宋体" w:hAnsi="宋体" w:eastAsia="宋体" w:cs="宋体"/>
          <w:color w:val="auto"/>
          <w:szCs w:val="21"/>
          <w:highlight w:val="none"/>
          <w:lang w:val="en-US" w:eastAsia="zh-CN"/>
        </w:rPr>
        <w:t>合同委托方</w:t>
      </w:r>
      <w:r>
        <w:rPr>
          <w:rFonts w:hint="eastAsia" w:ascii="宋体" w:hAnsi="宋体" w:eastAsia="宋体" w:cs="宋体"/>
          <w:color w:val="auto"/>
          <w:szCs w:val="21"/>
          <w:highlight w:val="none"/>
        </w:rPr>
        <w:t>出具的书面补充情况说明文件复印件</w:t>
      </w:r>
      <w:r>
        <w:rPr>
          <w:rFonts w:hint="eastAsia" w:ascii="宋体" w:hAnsi="宋体" w:eastAsia="宋体" w:cs="宋体"/>
          <w:color w:val="auto"/>
          <w:szCs w:val="21"/>
          <w:highlight w:val="none"/>
          <w:lang w:eastAsia="zh-CN"/>
        </w:rPr>
        <w:t>（</w:t>
      </w:r>
      <w:r>
        <w:rPr>
          <w:rFonts w:hint="eastAsia" w:ascii="宋体" w:hAnsi="宋体" w:eastAsia="宋体" w:cs="Times New Roman"/>
          <w:color w:val="auto"/>
          <w:szCs w:val="24"/>
          <w:highlight w:val="none"/>
          <w:lang w:val="en-US" w:eastAsia="zh-CN"/>
        </w:rPr>
        <w:t>需加盖委托方公章，即复印件能显示委托方公章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2E04E5E5">
      <w:pPr>
        <w:spacing w:line="360" w:lineRule="auto"/>
        <w:ind w:left="685" w:leftChars="176" w:hanging="315" w:hangingChars="150"/>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7CAF45D2">
      <w:pPr>
        <w:spacing w:line="360" w:lineRule="auto"/>
        <w:ind w:left="685" w:leftChars="176" w:hanging="315" w:hangingChars="150"/>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日期：   年    月     日</w:t>
      </w:r>
    </w:p>
    <w:p w14:paraId="4B07F62D">
      <w:pPr>
        <w:numPr>
          <w:ilvl w:val="0"/>
          <w:numId w:val="5"/>
        </w:numPr>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3E31DBDD">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821" w:name="_Toc3977"/>
      <w:bookmarkStart w:id="822" w:name="_Toc29167"/>
      <w:bookmarkStart w:id="823" w:name="_Toc11847"/>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、投标保证金汇入情况说明</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21"/>
      <w:bookmarkEnd w:id="822"/>
      <w:bookmarkEnd w:id="823"/>
    </w:p>
    <w:p w14:paraId="3FF743D0">
      <w:pPr>
        <w:autoSpaceDE w:val="0"/>
        <w:autoSpaceDN w:val="0"/>
        <w:adjustRightInd w:val="0"/>
        <w:spacing w:line="360" w:lineRule="auto"/>
        <w:jc w:val="left"/>
        <w:rPr>
          <w:rFonts w:ascii="宋体" w:hAnsi="宋体" w:eastAsia="宋体" w:cs="宋体"/>
          <w:color w:val="auto"/>
          <w:szCs w:val="24"/>
          <w:highlight w:val="none"/>
        </w:rPr>
      </w:pPr>
    </w:p>
    <w:p w14:paraId="1CCF1178">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824" w:name="_Toc31832_WPSOffice_Level3"/>
      <w:r>
        <w:rPr>
          <w:rFonts w:hint="eastAsia" w:ascii="宋体" w:hAnsi="宋体" w:eastAsia="宋体" w:cs="宋体"/>
          <w:b/>
          <w:bCs/>
          <w:color w:val="auto"/>
          <w:kern w:val="0"/>
          <w:sz w:val="24"/>
          <w:szCs w:val="24"/>
          <w:highlight w:val="none"/>
        </w:rPr>
        <w:t>投标保证金汇入情况说明</w:t>
      </w:r>
      <w:bookmarkEnd w:id="824"/>
    </w:p>
    <w:p w14:paraId="355D6488">
      <w:pPr>
        <w:autoSpaceDE w:val="0"/>
        <w:autoSpaceDN w:val="0"/>
        <w:adjustRightInd w:val="0"/>
        <w:spacing w:line="360" w:lineRule="auto"/>
        <w:jc w:val="center"/>
        <w:rPr>
          <w:rFonts w:ascii="宋体" w:hAnsi="宋体" w:eastAsia="宋体" w:cs="宋体"/>
          <w:b/>
          <w:bCs/>
          <w:color w:val="auto"/>
          <w:kern w:val="0"/>
          <w:szCs w:val="24"/>
          <w:highlight w:val="none"/>
        </w:rPr>
      </w:pPr>
    </w:p>
    <w:p w14:paraId="0B02B25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东莞市水务集团建设管理有限公司</w:t>
      </w:r>
      <w:r>
        <w:rPr>
          <w:rFonts w:hint="eastAsia" w:ascii="宋体" w:hAnsi="宋体" w:eastAsia="宋体" w:cs="宋体"/>
          <w:color w:val="auto"/>
          <w:szCs w:val="21"/>
          <w:highlight w:val="none"/>
        </w:rPr>
        <w:t>：</w:t>
      </w:r>
    </w:p>
    <w:p w14:paraId="23D0BE7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珠三角水资源配置工程东莞配套芦花坑水厂一期配水管线工程-B标段第三方检测服务采购项目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DGDS2025-002</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7360AB5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0C956A5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128CAEBD">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12DD566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0777B4A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273252C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5088FA5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4DBE4B5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0C5BC988">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09F5C4FB">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266CAF4D">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2DF746AF">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154FA5E9">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35C79548">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5AB1893E">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63A92252">
      <w:pPr>
        <w:spacing w:line="360" w:lineRule="auto"/>
        <w:ind w:left="340" w:leftChars="162" w:firstLine="425"/>
        <w:rPr>
          <w:rFonts w:ascii="宋体" w:hAnsi="宋体" w:eastAsia="宋体" w:cs="宋体"/>
          <w:b/>
          <w:bCs/>
          <w:color w:val="auto"/>
          <w:szCs w:val="21"/>
          <w:highlight w:val="none"/>
        </w:rPr>
      </w:pPr>
      <w:bookmarkStart w:id="825" w:name="_Toc26208_WPSOffice_Level3"/>
      <w:r>
        <w:rPr>
          <w:rFonts w:hint="eastAsia" w:ascii="宋体" w:hAnsi="宋体" w:eastAsia="宋体" w:cs="宋体"/>
          <w:b/>
          <w:bCs/>
          <w:color w:val="auto"/>
          <w:szCs w:val="21"/>
          <w:highlight w:val="none"/>
        </w:rPr>
        <w:t>附：1、我方投标保证金汇款凭证（复印件）</w:t>
      </w:r>
      <w:bookmarkEnd w:id="825"/>
    </w:p>
    <w:p w14:paraId="06397622">
      <w:pPr>
        <w:spacing w:line="360" w:lineRule="auto"/>
        <w:ind w:left="340" w:leftChars="162" w:firstLine="839" w:firstLineChars="398"/>
        <w:rPr>
          <w:rFonts w:ascii="宋体" w:hAnsi="宋体" w:eastAsia="宋体" w:cs="宋体"/>
          <w:b/>
          <w:bCs/>
          <w:color w:val="auto"/>
          <w:szCs w:val="21"/>
          <w:highlight w:val="none"/>
        </w:rPr>
      </w:pPr>
      <w:bookmarkStart w:id="826" w:name="_Toc12992_WPSOffice_Level3"/>
      <w:r>
        <w:rPr>
          <w:rFonts w:hint="eastAsia" w:ascii="宋体" w:hAnsi="宋体" w:eastAsia="宋体" w:cs="宋体"/>
          <w:b/>
          <w:bCs/>
          <w:color w:val="auto"/>
          <w:szCs w:val="21"/>
          <w:highlight w:val="none"/>
        </w:rPr>
        <w:t>2、我方基本账户开户许可证（复印件）</w:t>
      </w:r>
      <w:bookmarkEnd w:id="826"/>
    </w:p>
    <w:p w14:paraId="263C3024">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612A4470">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427DFD87">
      <w:pPr>
        <w:spacing w:line="360" w:lineRule="auto"/>
        <w:rPr>
          <w:rFonts w:ascii="宋体" w:hAnsi="宋体" w:eastAsia="宋体" w:cs="宋体"/>
          <w:b/>
          <w:color w:val="auto"/>
          <w:kern w:val="0"/>
          <w:szCs w:val="21"/>
          <w:highlight w:val="none"/>
        </w:rPr>
      </w:pPr>
      <w:bookmarkStart w:id="827" w:name="_Toc533708134"/>
      <w:bookmarkStart w:id="828" w:name="_Toc486167721"/>
    </w:p>
    <w:p w14:paraId="0690A0DE">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829" w:name="_Toc94107221"/>
      <w:bookmarkStart w:id="830" w:name="_Toc102860428"/>
      <w:bookmarkStart w:id="831" w:name="_Toc102860084"/>
      <w:bookmarkStart w:id="832" w:name="_Toc142508379"/>
      <w:bookmarkStart w:id="833" w:name="_Toc1977738"/>
      <w:bookmarkStart w:id="834" w:name="_Toc104991886"/>
      <w:bookmarkStart w:id="835" w:name="_Toc24616"/>
      <w:bookmarkStart w:id="836" w:name="_Toc140596939"/>
    </w:p>
    <w:p w14:paraId="0B9CF654">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7136FBD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bookmarkStart w:id="837" w:name="_Toc28095"/>
      <w:bookmarkStart w:id="838" w:name="_Toc29065"/>
      <w:bookmarkStart w:id="839" w:name="_Toc29652"/>
      <w:bookmarkStart w:id="840" w:name="_Toc2007"/>
      <w:bookmarkStart w:id="841" w:name="_Toc24314"/>
      <w:r>
        <w:rPr>
          <w:rFonts w:hint="eastAsia" w:ascii="宋体" w:hAnsi="宋体" w:eastAsia="宋体" w:cs="宋体"/>
          <w:b/>
          <w:bCs/>
          <w:color w:val="auto"/>
          <w:kern w:val="0"/>
          <w:sz w:val="32"/>
          <w:szCs w:val="32"/>
          <w:highlight w:val="none"/>
          <w:lang w:val="zh-CN" w:eastAsia="zh-CN"/>
        </w:rPr>
        <w:t>十二、投标人“东莞市工程质量检测监管平台”完成注册备案相关网页截图或中标后在7个工作日内完成备案的承诺函（投标人自行拟定）</w:t>
      </w:r>
      <w:r>
        <w:rPr>
          <w:rFonts w:hint="eastAsia" w:ascii="宋体" w:hAnsi="宋体" w:eastAsia="宋体" w:cs="宋体"/>
          <w:b/>
          <w:bCs/>
          <w:color w:val="auto"/>
          <w:kern w:val="0"/>
          <w:sz w:val="32"/>
          <w:szCs w:val="32"/>
          <w:highlight w:val="none"/>
          <w:lang w:val="zh-CN"/>
        </w:rPr>
        <w:br w:type="page"/>
      </w:r>
      <w:bookmarkEnd w:id="837"/>
      <w:bookmarkEnd w:id="838"/>
    </w:p>
    <w:p w14:paraId="313A3B9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842" w:name="_Toc9028"/>
      <w:bookmarkStart w:id="843" w:name="_Toc769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三</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829"/>
      <w:bookmarkEnd w:id="830"/>
      <w:bookmarkEnd w:id="831"/>
      <w:bookmarkEnd w:id="832"/>
      <w:bookmarkEnd w:id="833"/>
      <w:bookmarkEnd w:id="834"/>
      <w:bookmarkEnd w:id="835"/>
      <w:bookmarkEnd w:id="836"/>
      <w:bookmarkEnd w:id="839"/>
      <w:bookmarkEnd w:id="840"/>
      <w:bookmarkEnd w:id="841"/>
      <w:bookmarkEnd w:id="842"/>
      <w:bookmarkEnd w:id="843"/>
    </w:p>
    <w:p w14:paraId="63478BBD">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844" w:name="_Toc102860429"/>
      <w:bookmarkStart w:id="845" w:name="_Toc31916"/>
      <w:bookmarkStart w:id="846" w:name="_Toc104991887"/>
      <w:bookmarkStart w:id="847" w:name="_Toc27482"/>
      <w:bookmarkStart w:id="848" w:name="_Toc140596940"/>
      <w:bookmarkStart w:id="849" w:name="_Toc102860085"/>
      <w:bookmarkStart w:id="850" w:name="_Toc1120"/>
      <w:bookmarkStart w:id="851" w:name="_Toc1977739"/>
      <w:bookmarkStart w:id="852" w:name="_Toc18038"/>
      <w:bookmarkStart w:id="853" w:name="_Toc142508380"/>
      <w:bookmarkStart w:id="854" w:name="_Toc94107222"/>
      <w:bookmarkStart w:id="855" w:name="_Toc4482"/>
      <w:bookmarkStart w:id="856" w:name="_Toc7633"/>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、技术响应文件格式</w:t>
      </w:r>
      <w:bookmarkEnd w:id="827"/>
      <w:bookmarkEnd w:id="844"/>
      <w:bookmarkEnd w:id="845"/>
      <w:bookmarkEnd w:id="846"/>
      <w:bookmarkEnd w:id="847"/>
      <w:bookmarkEnd w:id="848"/>
      <w:bookmarkEnd w:id="849"/>
      <w:bookmarkEnd w:id="850"/>
      <w:bookmarkEnd w:id="851"/>
      <w:bookmarkEnd w:id="852"/>
      <w:bookmarkEnd w:id="853"/>
      <w:bookmarkEnd w:id="854"/>
      <w:bookmarkEnd w:id="855"/>
      <w:bookmarkEnd w:id="856"/>
    </w:p>
    <w:p w14:paraId="6C1A5799">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1750432B">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4</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04A21515">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2、检测方案（投标人自行编写</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p>
    <w:p w14:paraId="146040BC">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3、检测设备（投标人自行编写）；</w:t>
      </w:r>
    </w:p>
    <w:p w14:paraId="72AC96F7">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4、检测场所及环境（投标人自行编写）；</w:t>
      </w:r>
    </w:p>
    <w:p w14:paraId="0C917680">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、检测成果准确性承诺书（</w:t>
      </w:r>
      <w:r>
        <w:rPr>
          <w:rFonts w:hint="default" w:ascii="宋体" w:hAnsi="宋体" w:eastAsia="宋体" w:cs="Times New Roman"/>
          <w:color w:val="auto"/>
          <w:szCs w:val="21"/>
          <w:highlight w:val="none"/>
          <w:lang w:val="zh-CN"/>
        </w:rPr>
        <w:t>详</w:t>
      </w:r>
      <w:r>
        <w:rPr>
          <w:rFonts w:hint="eastAsia" w:ascii="宋体" w:hAnsi="宋体" w:eastAsia="宋体" w:cs="宋体"/>
          <w:color w:val="auto"/>
          <w:kern w:val="0"/>
          <w:szCs w:val="21"/>
          <w:highlight w:val="none"/>
          <w:lang w:val="zh-CN"/>
        </w:rPr>
        <w:t>见1</w:t>
      </w:r>
      <w:r>
        <w:rPr>
          <w:rFonts w:hint="eastAsia" w:ascii="宋体" w:hAnsi="宋体" w:eastAsia="宋体" w:cs="宋体"/>
          <w:color w:val="auto"/>
          <w:kern w:val="0"/>
          <w:szCs w:val="21"/>
          <w:highlight w:val="none"/>
          <w:lang w:val="en-US" w:eastAsia="zh-CN"/>
        </w:rPr>
        <w:t>4.5</w:t>
      </w:r>
      <w:r>
        <w:rPr>
          <w:rFonts w:hint="eastAsia" w:ascii="宋体" w:hAnsi="宋体" w:eastAsia="宋体" w:cs="宋体"/>
          <w:color w:val="auto"/>
          <w:kern w:val="0"/>
          <w:szCs w:val="21"/>
          <w:highlight w:val="none"/>
        </w:rPr>
        <w:t>检测成果准确性承诺书格式）；</w:t>
      </w:r>
    </w:p>
    <w:p w14:paraId="18A7D15B">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、服务响应时间承诺书（</w:t>
      </w:r>
      <w:r>
        <w:rPr>
          <w:rFonts w:hint="default" w:ascii="宋体" w:hAnsi="宋体" w:eastAsia="宋体" w:cs="Times New Roman"/>
          <w:color w:val="auto"/>
          <w:szCs w:val="21"/>
          <w:highlight w:val="none"/>
          <w:lang w:val="zh-CN"/>
        </w:rPr>
        <w:t>详</w:t>
      </w:r>
      <w:r>
        <w:rPr>
          <w:rFonts w:hint="eastAsia" w:ascii="宋体" w:hAnsi="宋体" w:eastAsia="宋体" w:cs="宋体"/>
          <w:color w:val="auto"/>
          <w:kern w:val="0"/>
          <w:szCs w:val="21"/>
          <w:highlight w:val="none"/>
          <w:lang w:val="zh-CN"/>
        </w:rPr>
        <w:t>见1</w:t>
      </w:r>
      <w:r>
        <w:rPr>
          <w:rFonts w:hint="eastAsia" w:ascii="宋体" w:hAnsi="宋体" w:eastAsia="宋体" w:cs="宋体"/>
          <w:color w:val="auto"/>
          <w:kern w:val="0"/>
          <w:szCs w:val="21"/>
          <w:highlight w:val="none"/>
          <w:lang w:val="en-US" w:eastAsia="zh-CN"/>
        </w:rPr>
        <w:t>4.6</w:t>
      </w:r>
      <w:r>
        <w:rPr>
          <w:rFonts w:hint="eastAsia" w:ascii="宋体" w:hAnsi="宋体" w:eastAsia="宋体" w:cs="宋体"/>
          <w:color w:val="auto"/>
          <w:kern w:val="0"/>
          <w:szCs w:val="21"/>
          <w:highlight w:val="none"/>
        </w:rPr>
        <w:t>服务响应时间承诺书格式）；</w:t>
      </w:r>
    </w:p>
    <w:p w14:paraId="798E746B">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272FBCDD">
      <w:pPr>
        <w:pStyle w:val="19"/>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828"/>
      <w:bookmarkStart w:id="857" w:name="_Toc102860086"/>
      <w:bookmarkStart w:id="858" w:name="_Toc533708135"/>
      <w:bookmarkStart w:id="859" w:name="_Toc104991888"/>
      <w:bookmarkStart w:id="860" w:name="_Toc142508381"/>
      <w:bookmarkStart w:id="861" w:name="_Toc102860430"/>
      <w:bookmarkStart w:id="862" w:name="_Toc140596941"/>
      <w:bookmarkStart w:id="863" w:name="_Toc94107223"/>
      <w:bookmarkStart w:id="864" w:name="_Toc1977740"/>
    </w:p>
    <w:p w14:paraId="335B9FB9">
      <w:pPr>
        <w:pStyle w:val="19"/>
        <w:spacing w:line="360" w:lineRule="auto"/>
        <w:jc w:val="center"/>
        <w:rPr>
          <w:rFonts w:hint="eastAsia" w:ascii="宋体" w:hAnsi="宋体" w:eastAsia="宋体" w:cs="宋体"/>
          <w:b/>
          <w:color w:val="auto"/>
          <w:kern w:val="0"/>
          <w:szCs w:val="21"/>
          <w:highlight w:val="none"/>
        </w:rPr>
      </w:pPr>
    </w:p>
    <w:p w14:paraId="5549ED81">
      <w:pPr>
        <w:pStyle w:val="19"/>
        <w:spacing w:line="360" w:lineRule="auto"/>
        <w:jc w:val="center"/>
        <w:rPr>
          <w:rFonts w:hint="eastAsia" w:ascii="宋体" w:hAnsi="宋体" w:eastAsia="宋体" w:cs="宋体"/>
          <w:b/>
          <w:color w:val="auto"/>
          <w:kern w:val="0"/>
          <w:szCs w:val="21"/>
          <w:highlight w:val="none"/>
        </w:rPr>
      </w:pPr>
    </w:p>
    <w:p w14:paraId="6CADD855">
      <w:pPr>
        <w:pStyle w:val="19"/>
        <w:spacing w:line="360" w:lineRule="auto"/>
        <w:jc w:val="center"/>
        <w:rPr>
          <w:rFonts w:hint="eastAsia" w:ascii="宋体" w:hAnsi="宋体" w:eastAsia="宋体" w:cs="宋体"/>
          <w:b/>
          <w:color w:val="auto"/>
          <w:kern w:val="0"/>
          <w:szCs w:val="21"/>
          <w:highlight w:val="none"/>
        </w:rPr>
      </w:pPr>
    </w:p>
    <w:p w14:paraId="2850B24E">
      <w:pPr>
        <w:pStyle w:val="19"/>
        <w:spacing w:line="360" w:lineRule="auto"/>
        <w:jc w:val="center"/>
        <w:rPr>
          <w:rFonts w:hint="eastAsia" w:ascii="宋体" w:hAnsi="宋体" w:eastAsia="宋体" w:cs="宋体"/>
          <w:b/>
          <w:color w:val="auto"/>
          <w:kern w:val="0"/>
          <w:szCs w:val="21"/>
          <w:highlight w:val="none"/>
        </w:rPr>
      </w:pPr>
    </w:p>
    <w:p w14:paraId="4DC4E72F">
      <w:pPr>
        <w:pStyle w:val="19"/>
        <w:spacing w:line="360" w:lineRule="auto"/>
        <w:jc w:val="center"/>
        <w:rPr>
          <w:rFonts w:hint="eastAsia" w:ascii="宋体" w:hAnsi="宋体" w:eastAsia="宋体" w:cs="宋体"/>
          <w:b/>
          <w:color w:val="auto"/>
          <w:kern w:val="0"/>
          <w:szCs w:val="21"/>
          <w:highlight w:val="none"/>
        </w:rPr>
      </w:pPr>
    </w:p>
    <w:p w14:paraId="78EA603B">
      <w:pPr>
        <w:pStyle w:val="19"/>
        <w:spacing w:line="360" w:lineRule="auto"/>
        <w:jc w:val="center"/>
        <w:rPr>
          <w:rFonts w:hint="eastAsia" w:ascii="宋体" w:hAnsi="宋体" w:eastAsia="宋体" w:cs="宋体"/>
          <w:b/>
          <w:color w:val="auto"/>
          <w:kern w:val="0"/>
          <w:szCs w:val="21"/>
          <w:highlight w:val="none"/>
        </w:rPr>
      </w:pPr>
    </w:p>
    <w:p w14:paraId="77E4E642">
      <w:pPr>
        <w:pStyle w:val="19"/>
        <w:spacing w:line="360" w:lineRule="auto"/>
        <w:jc w:val="center"/>
        <w:rPr>
          <w:rFonts w:hint="eastAsia" w:ascii="宋体" w:hAnsi="宋体" w:eastAsia="宋体" w:cs="宋体"/>
          <w:b/>
          <w:color w:val="auto"/>
          <w:kern w:val="0"/>
          <w:szCs w:val="21"/>
          <w:highlight w:val="none"/>
        </w:rPr>
      </w:pPr>
    </w:p>
    <w:p w14:paraId="441DDF06">
      <w:pPr>
        <w:pStyle w:val="19"/>
        <w:spacing w:line="360" w:lineRule="auto"/>
        <w:jc w:val="center"/>
        <w:rPr>
          <w:rFonts w:hint="eastAsia" w:ascii="宋体" w:hAnsi="宋体" w:eastAsia="宋体" w:cs="宋体"/>
          <w:b/>
          <w:color w:val="auto"/>
          <w:kern w:val="0"/>
          <w:szCs w:val="21"/>
          <w:highlight w:val="none"/>
        </w:rPr>
      </w:pPr>
    </w:p>
    <w:p w14:paraId="7AA0E577">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486FA751">
      <w:pPr>
        <w:pStyle w:val="19"/>
        <w:spacing w:line="360" w:lineRule="auto"/>
        <w:rPr>
          <w:rFonts w:hint="eastAsia" w:ascii="宋体" w:hAnsi="宋体" w:eastAsia="宋体" w:cs="宋体"/>
          <w:color w:val="auto"/>
          <w:highlight w:val="none"/>
        </w:rPr>
      </w:pPr>
    </w:p>
    <w:p w14:paraId="4E6BA3FA">
      <w:pPr>
        <w:pStyle w:val="19"/>
        <w:spacing w:line="360" w:lineRule="auto"/>
        <w:rPr>
          <w:rFonts w:hint="eastAsia" w:ascii="宋体" w:hAnsi="宋体" w:eastAsia="宋体" w:cs="宋体"/>
          <w:color w:val="auto"/>
          <w:highlight w:val="none"/>
        </w:rPr>
      </w:pPr>
    </w:p>
    <w:p w14:paraId="0C692965">
      <w:pPr>
        <w:pStyle w:val="19"/>
        <w:spacing w:line="360" w:lineRule="auto"/>
        <w:rPr>
          <w:rFonts w:hint="eastAsia" w:ascii="宋体" w:hAnsi="宋体" w:eastAsia="宋体" w:cs="宋体"/>
          <w:color w:val="auto"/>
          <w:highlight w:val="none"/>
        </w:rPr>
      </w:pPr>
    </w:p>
    <w:p w14:paraId="5502A4E2">
      <w:pPr>
        <w:pStyle w:val="19"/>
        <w:spacing w:line="360" w:lineRule="auto"/>
        <w:rPr>
          <w:rFonts w:hint="eastAsia" w:ascii="宋体" w:hAnsi="宋体" w:eastAsia="宋体" w:cs="宋体"/>
          <w:color w:val="auto"/>
          <w:highlight w:val="none"/>
        </w:rPr>
      </w:pPr>
    </w:p>
    <w:p w14:paraId="2D9DF169">
      <w:pPr>
        <w:pStyle w:val="19"/>
        <w:spacing w:line="360" w:lineRule="auto"/>
        <w:rPr>
          <w:rFonts w:hint="eastAsia" w:ascii="宋体" w:hAnsi="宋体" w:eastAsia="宋体" w:cs="宋体"/>
          <w:color w:val="auto"/>
          <w:highlight w:val="none"/>
        </w:rPr>
      </w:pPr>
    </w:p>
    <w:p w14:paraId="534A587E">
      <w:pPr>
        <w:pStyle w:val="19"/>
        <w:spacing w:line="360" w:lineRule="auto"/>
        <w:rPr>
          <w:rFonts w:hint="eastAsia" w:ascii="宋体" w:hAnsi="宋体" w:eastAsia="宋体" w:cs="宋体"/>
          <w:color w:val="auto"/>
          <w:highlight w:val="none"/>
        </w:rPr>
      </w:pPr>
    </w:p>
    <w:p w14:paraId="14F30186">
      <w:pPr>
        <w:pStyle w:val="19"/>
        <w:spacing w:line="360" w:lineRule="auto"/>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招标编号：</w:t>
      </w:r>
      <w:r>
        <w:rPr>
          <w:rFonts w:hint="eastAsia" w:ascii="宋体" w:hAnsi="宋体" w:cs="宋体"/>
          <w:color w:val="auto"/>
          <w:sz w:val="30"/>
          <w:highlight w:val="none"/>
          <w:u w:val="single"/>
          <w:lang w:eastAsia="zh-CN"/>
        </w:rPr>
        <w:t>DGDS2025-002</w:t>
      </w:r>
    </w:p>
    <w:p w14:paraId="51828A03">
      <w:pPr>
        <w:pStyle w:val="19"/>
        <w:spacing w:line="360" w:lineRule="auto"/>
        <w:rPr>
          <w:rFonts w:hint="eastAsia" w:ascii="宋体" w:hAnsi="宋体" w:eastAsia="宋体" w:cs="宋体"/>
          <w:color w:val="auto"/>
          <w:sz w:val="30"/>
          <w:highlight w:val="none"/>
          <w:u w:val="single"/>
          <w:lang w:eastAsia="zh-CN"/>
        </w:rPr>
      </w:pPr>
      <w:r>
        <w:rPr>
          <w:rFonts w:hint="eastAsia" w:ascii="宋体" w:hAnsi="宋体" w:eastAsia="宋体" w:cs="宋体"/>
          <w:color w:val="auto"/>
          <w:sz w:val="30"/>
          <w:highlight w:val="none"/>
        </w:rPr>
        <w:t>项目名称：</w:t>
      </w:r>
      <w:r>
        <w:rPr>
          <w:rFonts w:hint="eastAsia" w:ascii="宋体" w:hAnsi="宋体" w:cs="宋体"/>
          <w:color w:val="auto"/>
          <w:sz w:val="30"/>
          <w:highlight w:val="none"/>
          <w:u w:val="single"/>
          <w:lang w:eastAsia="zh-CN"/>
        </w:rPr>
        <w:t>珠三角水资源配置工程东莞配套芦花坑水厂一期配水管线工程-B标段第三方检测服务采购项目</w:t>
      </w:r>
    </w:p>
    <w:p w14:paraId="536B84D9">
      <w:pPr>
        <w:pStyle w:val="19"/>
        <w:spacing w:line="360" w:lineRule="auto"/>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3C74FB88">
      <w:pPr>
        <w:pStyle w:val="19"/>
        <w:spacing w:line="360" w:lineRule="auto"/>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招标人：</w:t>
      </w:r>
      <w:r>
        <w:rPr>
          <w:rFonts w:hint="eastAsia" w:ascii="宋体" w:hAnsi="宋体" w:cs="宋体"/>
          <w:color w:val="auto"/>
          <w:sz w:val="30"/>
          <w:highlight w:val="none"/>
          <w:u w:val="single"/>
          <w:lang w:eastAsia="zh-CN"/>
        </w:rPr>
        <w:t>东莞市水务集团建设管理有限公司</w:t>
      </w:r>
    </w:p>
    <w:p w14:paraId="03CFBEDE">
      <w:pPr>
        <w:pStyle w:val="19"/>
        <w:spacing w:line="360" w:lineRule="auto"/>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4F2C1AA9">
      <w:pPr>
        <w:pStyle w:val="19"/>
        <w:spacing w:line="360" w:lineRule="auto"/>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D357522">
      <w:pPr>
        <w:pStyle w:val="19"/>
        <w:spacing w:line="360" w:lineRule="auto"/>
        <w:rPr>
          <w:rFonts w:hint="eastAsia" w:ascii="宋体" w:hAnsi="宋体" w:eastAsia="宋体" w:cs="宋体"/>
          <w:color w:val="auto"/>
          <w:highlight w:val="none"/>
        </w:rPr>
      </w:pPr>
    </w:p>
    <w:p w14:paraId="46961512">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6B94F09">
      <w:pPr>
        <w:pStyle w:val="19"/>
        <w:spacing w:line="360" w:lineRule="auto"/>
        <w:rPr>
          <w:rFonts w:hint="eastAsia" w:ascii="宋体" w:hAnsi="宋体" w:eastAsia="宋体" w:cs="宋体"/>
          <w:color w:val="auto"/>
          <w:highlight w:val="none"/>
        </w:rPr>
      </w:pPr>
    </w:p>
    <w:p w14:paraId="43586D0A">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71"/>
        <w:gridCol w:w="4045"/>
      </w:tblGrid>
      <w:tr w14:paraId="17EDEC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2B0F51E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3ECB9B4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71" w:type="dxa"/>
            <w:vAlign w:val="center"/>
          </w:tcPr>
          <w:p w14:paraId="5C50E92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045" w:type="dxa"/>
            <w:tcBorders>
              <w:left w:val="single" w:color="auto" w:sz="4" w:space="0"/>
            </w:tcBorders>
            <w:vAlign w:val="center"/>
          </w:tcPr>
          <w:p w14:paraId="4AF10FE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60D64D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5AA5ADD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vAlign w:val="center"/>
          </w:tcPr>
          <w:p w14:paraId="4C8E1EB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71" w:type="dxa"/>
            <w:vAlign w:val="center"/>
          </w:tcPr>
          <w:p w14:paraId="743F4D9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1C0B8D6B">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4FD88F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7FB75844">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773" w:type="dxa"/>
            <w:vAlign w:val="center"/>
          </w:tcPr>
          <w:p w14:paraId="02DD7CF8">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171" w:type="dxa"/>
            <w:vAlign w:val="center"/>
          </w:tcPr>
          <w:p w14:paraId="07D2F116">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750BBB67">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14:paraId="3ED581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72B7318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vAlign w:val="center"/>
          </w:tcPr>
          <w:p w14:paraId="4A68674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2171" w:type="dxa"/>
            <w:vAlign w:val="center"/>
          </w:tcPr>
          <w:p w14:paraId="4DD4000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2D0AC42B">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14:paraId="70A3AC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58DBDB9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00850FF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2171" w:type="dxa"/>
            <w:tcBorders>
              <w:top w:val="single" w:color="auto" w:sz="6" w:space="0"/>
              <w:left w:val="single" w:color="auto" w:sz="6" w:space="0"/>
              <w:bottom w:val="outset" w:color="808080" w:sz="6" w:space="0"/>
              <w:right w:val="single" w:color="auto" w:sz="6" w:space="0"/>
            </w:tcBorders>
            <w:vAlign w:val="center"/>
          </w:tcPr>
          <w:p w14:paraId="7D78EA8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45" w:type="dxa"/>
            <w:tcBorders>
              <w:top w:val="single" w:color="auto" w:sz="6" w:space="0"/>
              <w:left w:val="single" w:color="auto" w:sz="4" w:space="0"/>
              <w:bottom w:val="outset" w:color="808080" w:sz="6" w:space="0"/>
              <w:right w:val="single" w:color="auto" w:sz="6" w:space="0"/>
            </w:tcBorders>
            <w:vAlign w:val="center"/>
          </w:tcPr>
          <w:p w14:paraId="5F36CA4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325102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6E65926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71" w:type="dxa"/>
            <w:tcBorders>
              <w:bottom w:val="single" w:color="auto" w:sz="4" w:space="0"/>
            </w:tcBorders>
            <w:vAlign w:val="center"/>
          </w:tcPr>
          <w:p w14:paraId="2B4A837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45" w:type="dxa"/>
            <w:tcBorders>
              <w:left w:val="single" w:color="auto" w:sz="4" w:space="0"/>
              <w:bottom w:val="single" w:color="auto" w:sz="4" w:space="0"/>
            </w:tcBorders>
            <w:vAlign w:val="center"/>
          </w:tcPr>
          <w:p w14:paraId="579A5511">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14:paraId="5639DC31">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563A5185">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865" w:name="_Toc27934"/>
      <w:bookmarkStart w:id="866" w:name="_Toc18999"/>
      <w:bookmarkStart w:id="867" w:name="_Toc30448"/>
      <w:bookmarkStart w:id="868" w:name="_Toc5936"/>
      <w:bookmarkStart w:id="869" w:name="_Toc15702"/>
      <w:bookmarkStart w:id="870" w:name="_Toc876"/>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用户需求偏离表格式</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01410E39">
      <w:pPr>
        <w:spacing w:before="120" w:after="120" w:line="360" w:lineRule="auto"/>
        <w:jc w:val="center"/>
        <w:rPr>
          <w:rFonts w:ascii="宋体" w:hAnsi="宋体" w:eastAsia="宋体" w:cs="Times New Roman"/>
          <w:color w:val="auto"/>
          <w:kern w:val="0"/>
          <w:szCs w:val="21"/>
          <w:highlight w:val="none"/>
        </w:rPr>
      </w:pPr>
      <w:bookmarkStart w:id="871" w:name="_Toc17449_WPSOffice_Level3"/>
      <w:r>
        <w:rPr>
          <w:rFonts w:hint="eastAsia" w:ascii="宋体" w:hAnsi="宋体" w:eastAsia="宋体" w:cs="宋体"/>
          <w:b/>
          <w:color w:val="auto"/>
          <w:kern w:val="0"/>
          <w:sz w:val="30"/>
          <w:szCs w:val="30"/>
          <w:highlight w:val="none"/>
          <w:lang w:val="zh-CN"/>
        </w:rPr>
        <w:t>用户需求偏离表</w:t>
      </w:r>
      <w:bookmarkEnd w:id="871"/>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52"/>
        <w:gridCol w:w="6414"/>
        <w:gridCol w:w="722"/>
        <w:gridCol w:w="867"/>
        <w:gridCol w:w="815"/>
      </w:tblGrid>
      <w:tr w14:paraId="621C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restart"/>
            <w:vAlign w:val="center"/>
          </w:tcPr>
          <w:p w14:paraId="0FC2FCDB">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7366" w:type="dxa"/>
            <w:gridSpan w:val="2"/>
            <w:vAlign w:val="center"/>
          </w:tcPr>
          <w:p w14:paraId="3BBC5128">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2404" w:type="dxa"/>
            <w:gridSpan w:val="3"/>
            <w:vAlign w:val="center"/>
          </w:tcPr>
          <w:p w14:paraId="4BCA4CBA">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2BBD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continue"/>
            <w:vAlign w:val="center"/>
          </w:tcPr>
          <w:p w14:paraId="2B8E010E">
            <w:pPr>
              <w:keepNext/>
              <w:keepLines/>
              <w:suppressLineNumbers w:val="0"/>
              <w:spacing w:before="0" w:beforeAutospacing="0" w:after="0" w:afterAutospacing="0" w:line="400" w:lineRule="exact"/>
              <w:ind w:left="0" w:right="0"/>
              <w:jc w:val="center"/>
              <w:outlineLvl w:val="0"/>
              <w:rPr>
                <w:rFonts w:hint="default" w:ascii="宋体" w:hAnsi="宋体" w:eastAsia="宋体" w:cs="宋体"/>
                <w:color w:val="auto"/>
                <w:kern w:val="0"/>
                <w:sz w:val="21"/>
                <w:szCs w:val="21"/>
                <w:highlight w:val="none"/>
              </w:rPr>
            </w:pPr>
          </w:p>
        </w:tc>
        <w:tc>
          <w:tcPr>
            <w:tcW w:w="952" w:type="dxa"/>
            <w:vAlign w:val="center"/>
          </w:tcPr>
          <w:p w14:paraId="4E12FC77">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6414" w:type="dxa"/>
            <w:vAlign w:val="center"/>
          </w:tcPr>
          <w:p w14:paraId="543CF80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722" w:type="dxa"/>
            <w:vAlign w:val="center"/>
          </w:tcPr>
          <w:p w14:paraId="7E48810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867" w:type="dxa"/>
            <w:vAlign w:val="center"/>
          </w:tcPr>
          <w:p w14:paraId="008303D0">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815" w:type="dxa"/>
            <w:vAlign w:val="center"/>
          </w:tcPr>
          <w:p w14:paraId="2E115325">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4374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14:paraId="51D2B32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952" w:type="dxa"/>
            <w:vAlign w:val="center"/>
          </w:tcPr>
          <w:p w14:paraId="5272BE2E">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二</w:t>
            </w:r>
          </w:p>
        </w:tc>
        <w:tc>
          <w:tcPr>
            <w:tcW w:w="6414" w:type="dxa"/>
            <w:vAlign w:val="center"/>
          </w:tcPr>
          <w:p w14:paraId="1952896E">
            <w:pPr>
              <w:keepNext w:val="0"/>
              <w:keepLines w:val="0"/>
              <w:widowControl w:val="0"/>
              <w:suppressLineNumbers w:val="0"/>
              <w:wordWrap/>
              <w:autoSpaceDE w:val="0"/>
              <w:autoSpaceDN w:val="0"/>
              <w:adjustRightInd w:val="0"/>
              <w:spacing w:before="0" w:beforeAutospacing="0" w:after="0" w:afterAutospacing="0" w:line="240" w:lineRule="auto"/>
              <w:ind w:left="0" w:right="0" w:firstLine="0" w:firstLineChars="0"/>
              <w:jc w:val="left"/>
              <w:textAlignment w:val="auto"/>
              <w:rPr>
                <w:rFonts w:hint="default" w:ascii="宋体" w:hAnsi="宋体" w:eastAsia="宋体" w:cs="Times New Roman"/>
                <w:b w:val="0"/>
                <w:bCs/>
                <w:color w:val="auto"/>
                <w:kern w:val="0"/>
                <w:sz w:val="21"/>
                <w:szCs w:val="21"/>
                <w:highlight w:val="none"/>
              </w:rPr>
            </w:pPr>
            <w:r>
              <w:rPr>
                <w:rFonts w:hint="eastAsia" w:ascii="宋体" w:hAnsi="宋体" w:eastAsia="宋体" w:cs="Times New Roman"/>
                <w:b w:val="0"/>
                <w:bCs/>
                <w:color w:val="auto"/>
                <w:kern w:val="0"/>
                <w:sz w:val="21"/>
                <w:szCs w:val="21"/>
                <w:highlight w:val="none"/>
              </w:rPr>
              <w:t>总体服务要求</w:t>
            </w:r>
          </w:p>
        </w:tc>
        <w:tc>
          <w:tcPr>
            <w:tcW w:w="722" w:type="dxa"/>
            <w:vAlign w:val="center"/>
          </w:tcPr>
          <w:p w14:paraId="223463C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0077704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40DD31F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r w14:paraId="1C9B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106CA6A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952" w:type="dxa"/>
            <w:vAlign w:val="center"/>
          </w:tcPr>
          <w:p w14:paraId="75256A1F">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三</w:t>
            </w:r>
          </w:p>
        </w:tc>
        <w:tc>
          <w:tcPr>
            <w:tcW w:w="6414" w:type="dxa"/>
            <w:vAlign w:val="center"/>
          </w:tcPr>
          <w:p w14:paraId="0B1B5DD7">
            <w:pPr>
              <w:keepNext w:val="0"/>
              <w:keepLines w:val="0"/>
              <w:widowControl w:val="0"/>
              <w:suppressLineNumbers w:val="0"/>
              <w:wordWrap/>
              <w:adjustRightInd w:val="0"/>
              <w:snapToGrid w:val="0"/>
              <w:spacing w:before="0" w:beforeAutospacing="0" w:after="0" w:afterAutospacing="0" w:line="240" w:lineRule="auto"/>
              <w:ind w:left="0" w:right="0" w:firstLine="0" w:firstLineChars="0"/>
              <w:jc w:val="left"/>
              <w:textAlignment w:val="auto"/>
              <w:rPr>
                <w:rFonts w:hint="default"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rPr>
              <w:t>合同价款</w:t>
            </w:r>
          </w:p>
        </w:tc>
        <w:tc>
          <w:tcPr>
            <w:tcW w:w="722" w:type="dxa"/>
            <w:vAlign w:val="center"/>
          </w:tcPr>
          <w:p w14:paraId="373C15B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525716D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5AF7D3D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r w14:paraId="748D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7B2D1CF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952" w:type="dxa"/>
            <w:vAlign w:val="center"/>
          </w:tcPr>
          <w:p w14:paraId="7BDC326C">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eastAsia"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lang w:val="en-US" w:eastAsia="zh-CN"/>
              </w:rPr>
              <w:t>四</w:t>
            </w:r>
          </w:p>
        </w:tc>
        <w:tc>
          <w:tcPr>
            <w:tcW w:w="6414" w:type="dxa"/>
            <w:vAlign w:val="center"/>
          </w:tcPr>
          <w:p w14:paraId="17C376C7">
            <w:pPr>
              <w:keepNext w:val="0"/>
              <w:keepLines w:val="0"/>
              <w:widowControl w:val="0"/>
              <w:suppressLineNumbers w:val="0"/>
              <w:wordWrap/>
              <w:spacing w:before="0" w:beforeAutospacing="0" w:after="0" w:afterAutospacing="0" w:line="240" w:lineRule="auto"/>
              <w:ind w:left="0" w:right="0" w:firstLine="0" w:firstLineChars="0"/>
              <w:jc w:val="left"/>
              <w:textAlignment w:val="auto"/>
              <w:rPr>
                <w:rFonts w:hint="default"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费用支付</w:t>
            </w:r>
          </w:p>
        </w:tc>
        <w:tc>
          <w:tcPr>
            <w:tcW w:w="722" w:type="dxa"/>
            <w:vAlign w:val="center"/>
          </w:tcPr>
          <w:p w14:paraId="2E48013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09D2F47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5A00090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r w14:paraId="315B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45344E5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p>
        </w:tc>
        <w:tc>
          <w:tcPr>
            <w:tcW w:w="952" w:type="dxa"/>
            <w:vAlign w:val="center"/>
          </w:tcPr>
          <w:p w14:paraId="1753C2D9">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default" w:ascii="宋体" w:hAnsi="宋体" w:eastAsia="宋体"/>
                <w:b w:val="0"/>
                <w:bCs/>
                <w:color w:val="auto"/>
                <w:sz w:val="21"/>
                <w:szCs w:val="21"/>
                <w:highlight w:val="none"/>
                <w:lang w:val="zh-CN"/>
              </w:rPr>
            </w:pPr>
            <w:r>
              <w:rPr>
                <w:rFonts w:hint="eastAsia" w:ascii="宋体" w:hAnsi="宋体" w:eastAsia="宋体"/>
                <w:b w:val="0"/>
                <w:bCs/>
                <w:color w:val="auto"/>
                <w:sz w:val="21"/>
                <w:szCs w:val="21"/>
                <w:highlight w:val="none"/>
                <w:lang w:val="zh-CN"/>
              </w:rPr>
              <w:t>五</w:t>
            </w:r>
          </w:p>
        </w:tc>
        <w:tc>
          <w:tcPr>
            <w:tcW w:w="6414" w:type="dxa"/>
            <w:vAlign w:val="center"/>
          </w:tcPr>
          <w:p w14:paraId="3CF504DD">
            <w:pPr>
              <w:keepNext w:val="0"/>
              <w:keepLines w:val="0"/>
              <w:widowControl w:val="0"/>
              <w:suppressLineNumbers w:val="0"/>
              <w:wordWrap/>
              <w:spacing w:before="0" w:beforeAutospacing="0" w:after="0" w:afterAutospacing="0" w:line="240" w:lineRule="auto"/>
              <w:ind w:left="0" w:right="0" w:firstLine="0" w:firstLineChars="0"/>
              <w:jc w:val="left"/>
              <w:textAlignment w:val="auto"/>
              <w:rPr>
                <w:rFonts w:hint="default"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考核制度</w:t>
            </w:r>
          </w:p>
        </w:tc>
        <w:tc>
          <w:tcPr>
            <w:tcW w:w="722" w:type="dxa"/>
            <w:vAlign w:val="center"/>
          </w:tcPr>
          <w:p w14:paraId="52BDA2E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7ED33B1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277CDEF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r w14:paraId="6111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07C4DC7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p>
        </w:tc>
        <w:tc>
          <w:tcPr>
            <w:tcW w:w="952" w:type="dxa"/>
            <w:vAlign w:val="center"/>
          </w:tcPr>
          <w:p w14:paraId="0A3BA525">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附件</w:t>
            </w:r>
          </w:p>
        </w:tc>
        <w:tc>
          <w:tcPr>
            <w:tcW w:w="6414" w:type="dxa"/>
            <w:vAlign w:val="center"/>
          </w:tcPr>
          <w:p w14:paraId="0C94A369">
            <w:pPr>
              <w:keepNext w:val="0"/>
              <w:keepLines w:val="0"/>
              <w:widowControl w:val="0"/>
              <w:suppressLineNumbers w:val="0"/>
              <w:wordWrap/>
              <w:spacing w:before="0" w:beforeAutospacing="0" w:after="0" w:afterAutospacing="0" w:line="240" w:lineRule="auto"/>
              <w:ind w:left="0" w:right="0" w:firstLine="0" w:firstLineChars="0"/>
              <w:jc w:val="left"/>
              <w:textAlignment w:val="auto"/>
              <w:rPr>
                <w:rFonts w:hint="default"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《工程量清单计价表》</w:t>
            </w:r>
          </w:p>
        </w:tc>
        <w:tc>
          <w:tcPr>
            <w:tcW w:w="722" w:type="dxa"/>
            <w:vAlign w:val="center"/>
          </w:tcPr>
          <w:p w14:paraId="47368B4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73BAC1D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476B3BF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bl>
    <w:p w14:paraId="13108520">
      <w:pPr>
        <w:spacing w:line="360" w:lineRule="auto"/>
        <w:rPr>
          <w:rFonts w:ascii="宋体" w:hAnsi="宋体" w:eastAsia="宋体" w:cs="宋体"/>
          <w:color w:val="auto"/>
          <w:szCs w:val="21"/>
          <w:highlight w:val="none"/>
        </w:rPr>
      </w:pPr>
    </w:p>
    <w:p w14:paraId="16DE051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3B1D95CD">
      <w:pPr>
        <w:spacing w:line="360" w:lineRule="auto"/>
        <w:ind w:left="605" w:leftChars="18" w:hanging="567" w:hangingChars="270"/>
        <w:rPr>
          <w:rFonts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其中“一、项目概况”除外</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4CAC48E5">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CEBCA82">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的技术支持资料作为本表的附件，并在本偏离表“对应证明材料页码”项内注明其在投标文件中的具体页码。</w:t>
      </w:r>
    </w:p>
    <w:p w14:paraId="111D7928">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14:paraId="72FC62B4">
      <w:pPr>
        <w:spacing w:line="360" w:lineRule="auto"/>
        <w:rPr>
          <w:rFonts w:ascii="宋体" w:hAnsi="宋体" w:eastAsia="宋体" w:cs="宋体"/>
          <w:color w:val="auto"/>
          <w:szCs w:val="21"/>
          <w:highlight w:val="none"/>
        </w:rPr>
      </w:pPr>
    </w:p>
    <w:p w14:paraId="7B7FDDE6">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56914F9E">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27DE29EC">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872" w:name="_Toc140596942"/>
      <w:bookmarkStart w:id="873" w:name="_Toc102860431"/>
      <w:bookmarkStart w:id="874" w:name="_Toc94107224"/>
      <w:bookmarkStart w:id="875" w:name="_Toc142508382"/>
      <w:bookmarkStart w:id="876" w:name="_Toc104991889"/>
      <w:bookmarkStart w:id="877" w:name="_Toc5046"/>
      <w:bookmarkStart w:id="878" w:name="_Toc23150"/>
      <w:bookmarkStart w:id="879" w:name="_Toc3593"/>
      <w:bookmarkStart w:id="880" w:name="_Toc102860087"/>
      <w:bookmarkStart w:id="881" w:name="_Toc23337"/>
      <w:bookmarkStart w:id="882" w:name="_Toc11621"/>
      <w:bookmarkStart w:id="883" w:name="_Toc14118"/>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872"/>
      <w:bookmarkEnd w:id="873"/>
      <w:bookmarkEnd w:id="874"/>
      <w:bookmarkEnd w:id="875"/>
      <w:bookmarkEnd w:id="876"/>
      <w:bookmarkEnd w:id="877"/>
      <w:bookmarkEnd w:id="878"/>
      <w:bookmarkEnd w:id="879"/>
      <w:bookmarkEnd w:id="880"/>
      <w:r>
        <w:rPr>
          <w:rFonts w:hint="eastAsia" w:ascii="宋体" w:hAnsi="宋体" w:eastAsia="宋体" w:cs="宋体"/>
          <w:b/>
          <w:color w:val="auto"/>
          <w:kern w:val="0"/>
          <w:sz w:val="30"/>
          <w:szCs w:val="30"/>
          <w:highlight w:val="none"/>
        </w:rPr>
        <w:t>检测方案（投标人自行编写）</w:t>
      </w:r>
      <w:bookmarkEnd w:id="881"/>
      <w:bookmarkEnd w:id="882"/>
      <w:bookmarkEnd w:id="883"/>
    </w:p>
    <w:p w14:paraId="69484E99">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bookmarkStart w:id="884" w:name="_Toc94107225"/>
      <w:r>
        <w:rPr>
          <w:rFonts w:ascii="宋体" w:hAnsi="宋体" w:eastAsia="宋体" w:cs="Times New Roman"/>
          <w:color w:val="auto"/>
          <w:kern w:val="0"/>
          <w:szCs w:val="21"/>
          <w:highlight w:val="none"/>
        </w:rPr>
        <w:br w:type="page"/>
      </w:r>
      <w:bookmarkStart w:id="885" w:name="_Toc15621"/>
      <w:bookmarkStart w:id="886" w:name="_Toc29828"/>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检测设备（投标人自行编写）</w:t>
      </w:r>
      <w:bookmarkEnd w:id="885"/>
      <w:bookmarkEnd w:id="886"/>
    </w:p>
    <w:p w14:paraId="30B82ED5">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ascii="宋体" w:hAnsi="宋体" w:eastAsia="宋体" w:cs="Times New Roman"/>
          <w:color w:val="auto"/>
          <w:kern w:val="0"/>
          <w:szCs w:val="21"/>
          <w:highlight w:val="none"/>
        </w:rPr>
        <w:br w:type="page"/>
      </w:r>
      <w:bookmarkStart w:id="887" w:name="_Toc32624"/>
      <w:bookmarkStart w:id="888" w:name="_Toc24628"/>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检测场所及环境（投标人自行编写）</w:t>
      </w:r>
      <w:bookmarkEnd w:id="887"/>
      <w:bookmarkEnd w:id="888"/>
    </w:p>
    <w:p w14:paraId="44CF02E0">
      <w:pPr>
        <w:widowControl/>
        <w:jc w:val="left"/>
        <w:rPr>
          <w:rFonts w:ascii="宋体" w:hAnsi="宋体" w:eastAsia="宋体" w:cs="Times New Roman"/>
          <w:color w:val="auto"/>
          <w:kern w:val="0"/>
          <w:szCs w:val="21"/>
          <w:highlight w:val="none"/>
        </w:rPr>
      </w:pPr>
    </w:p>
    <w:bookmarkEnd w:id="884"/>
    <w:p w14:paraId="3573F3CB">
      <w:pPr>
        <w:rPr>
          <w:rFonts w:hint="eastAsia" w:ascii="宋体" w:hAnsi="宋体" w:eastAsia="宋体" w:cs="宋体"/>
          <w:b/>
          <w:color w:val="auto"/>
          <w:kern w:val="0"/>
          <w:sz w:val="30"/>
          <w:szCs w:val="30"/>
          <w:highlight w:val="none"/>
          <w:lang w:val="en-US" w:eastAsia="zh-CN"/>
        </w:rPr>
      </w:pPr>
      <w:bookmarkStart w:id="889" w:name="_Toc104991896"/>
      <w:bookmarkStart w:id="890" w:name="_Toc102860438"/>
      <w:bookmarkStart w:id="891" w:name="_Toc102860094"/>
      <w:bookmarkStart w:id="892" w:name="_Toc140596949"/>
      <w:bookmarkStart w:id="893" w:name="_Toc142508389"/>
      <w:bookmarkStart w:id="894" w:name="_Toc533708139"/>
      <w:r>
        <w:rPr>
          <w:rFonts w:hint="eastAsia" w:ascii="宋体" w:hAnsi="宋体" w:eastAsia="宋体" w:cs="宋体"/>
          <w:b/>
          <w:color w:val="auto"/>
          <w:kern w:val="0"/>
          <w:sz w:val="30"/>
          <w:szCs w:val="30"/>
          <w:highlight w:val="none"/>
          <w:lang w:val="en-US" w:eastAsia="zh-CN"/>
        </w:rPr>
        <w:br w:type="page"/>
      </w:r>
    </w:p>
    <w:p w14:paraId="2C93D4DD">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895" w:name="_Toc29247"/>
      <w:bookmarkStart w:id="896" w:name="_Toc26999"/>
      <w:r>
        <w:rPr>
          <w:rFonts w:hint="eastAsia" w:ascii="宋体" w:hAnsi="宋体" w:eastAsia="宋体" w:cs="宋体"/>
          <w:b/>
          <w:color w:val="auto"/>
          <w:kern w:val="0"/>
          <w:sz w:val="30"/>
          <w:szCs w:val="30"/>
          <w:highlight w:val="none"/>
          <w:lang w:val="en-US" w:eastAsia="zh-CN"/>
        </w:rPr>
        <w:t xml:space="preserve">14.5 </w:t>
      </w:r>
      <w:r>
        <w:rPr>
          <w:rFonts w:hint="eastAsia" w:ascii="宋体" w:hAnsi="宋体" w:eastAsia="宋体" w:cs="宋体"/>
          <w:b/>
          <w:color w:val="auto"/>
          <w:kern w:val="0"/>
          <w:sz w:val="30"/>
          <w:szCs w:val="30"/>
          <w:highlight w:val="none"/>
        </w:rPr>
        <w:t>检测成果准确性承诺书格式</w:t>
      </w:r>
      <w:bookmarkEnd w:id="895"/>
      <w:bookmarkEnd w:id="896"/>
    </w:p>
    <w:p w14:paraId="477B02D9">
      <w:pPr>
        <w:rPr>
          <w:rFonts w:ascii="宋体" w:hAnsi="宋体" w:eastAsia="宋体" w:cs="宋体"/>
          <w:b/>
          <w:color w:val="auto"/>
          <w:kern w:val="0"/>
          <w:sz w:val="30"/>
          <w:szCs w:val="30"/>
          <w:highlight w:val="none"/>
        </w:rPr>
      </w:pPr>
    </w:p>
    <w:p w14:paraId="3347058F">
      <w:pPr>
        <w:widowControl/>
        <w:wordWrap/>
        <w:adjustRightInd/>
        <w:snapToGrid/>
        <w:spacing w:line="360" w:lineRule="auto"/>
        <w:ind w:left="0" w:leftChars="0" w:right="0" w:firstLine="0" w:firstLineChars="0"/>
        <w:jc w:val="center"/>
        <w:textAlignment w:val="auto"/>
        <w:outlineLvl w:val="9"/>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检测成果准确性承诺书</w:t>
      </w:r>
    </w:p>
    <w:tbl>
      <w:tblPr>
        <w:tblStyle w:val="36"/>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5"/>
        <w:gridCol w:w="3663"/>
      </w:tblGrid>
      <w:tr w14:paraId="14B4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705" w:type="dxa"/>
            <w:vAlign w:val="center"/>
          </w:tcPr>
          <w:p w14:paraId="0D6CF74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承诺事项</w:t>
            </w:r>
          </w:p>
        </w:tc>
        <w:tc>
          <w:tcPr>
            <w:tcW w:w="3663" w:type="dxa"/>
            <w:vAlign w:val="center"/>
          </w:tcPr>
          <w:p w14:paraId="7A3398D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错误点数</w:t>
            </w:r>
          </w:p>
        </w:tc>
      </w:tr>
      <w:tr w14:paraId="3F96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705" w:type="dxa"/>
            <w:vAlign w:val="center"/>
          </w:tcPr>
          <w:p w14:paraId="2A34F3F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rPr>
              <w:t>所有检测成果按实检测</w:t>
            </w:r>
          </w:p>
        </w:tc>
        <w:tc>
          <w:tcPr>
            <w:tcW w:w="3663" w:type="dxa"/>
            <w:vAlign w:val="center"/>
          </w:tcPr>
          <w:p w14:paraId="3157B7D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u w:val="single"/>
                <w:shd w:val="clear" w:color="auto" w:fill="FFFFFF"/>
              </w:rPr>
              <w:t xml:space="preserve">   </w:t>
            </w:r>
            <w:r>
              <w:rPr>
                <w:rFonts w:hint="eastAsia" w:ascii="宋体" w:hAnsi="宋体" w:eastAsia="宋体" w:cs="宋体"/>
                <w:color w:val="auto"/>
                <w:szCs w:val="21"/>
                <w:highlight w:val="none"/>
                <w:shd w:val="clear" w:color="auto" w:fill="FFFFFF"/>
              </w:rPr>
              <w:t>个</w:t>
            </w:r>
            <w:r>
              <w:rPr>
                <w:rFonts w:hint="eastAsia" w:ascii="宋体" w:hAnsi="宋体" w:eastAsia="宋体" w:cs="宋体"/>
                <w:color w:val="auto"/>
                <w:szCs w:val="21"/>
                <w:highlight w:val="none"/>
              </w:rPr>
              <w:t>（含）</w:t>
            </w:r>
            <w:r>
              <w:rPr>
                <w:rFonts w:hint="eastAsia" w:ascii="宋体" w:hAnsi="宋体" w:eastAsia="宋体" w:cs="宋体"/>
                <w:color w:val="auto"/>
                <w:szCs w:val="21"/>
                <w:highlight w:val="none"/>
                <w:shd w:val="clear" w:color="auto" w:fill="FFFFFF"/>
              </w:rPr>
              <w:t>以内</w:t>
            </w:r>
          </w:p>
        </w:tc>
      </w:tr>
    </w:tbl>
    <w:p w14:paraId="36C421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备注：对于本承诺，如中标人后期未能做到，视为同意将其行为予以公示，且招标人有权将中标人纳入东莞市水务集团有限公司（含其全资子公司、控股公司、由其管理的参股公司）招标、采购、征集供应商或合作方采购“黑名单”中。</w:t>
      </w:r>
    </w:p>
    <w:p w14:paraId="7C8AC594">
      <w:pPr>
        <w:spacing w:line="360" w:lineRule="auto"/>
        <w:rPr>
          <w:rFonts w:ascii="宋体" w:hAnsi="宋体" w:eastAsia="宋体" w:cs="宋体"/>
          <w:color w:val="auto"/>
          <w:highlight w:val="none"/>
        </w:rPr>
      </w:pPr>
    </w:p>
    <w:p w14:paraId="4600CFAA">
      <w:pPr>
        <w:spacing w:line="360" w:lineRule="auto"/>
        <w:rPr>
          <w:rFonts w:ascii="宋体" w:hAnsi="宋体" w:eastAsia="宋体" w:cs="宋体"/>
          <w:color w:val="auto"/>
          <w:highlight w:val="none"/>
        </w:rPr>
      </w:pPr>
    </w:p>
    <w:p w14:paraId="0F26D3EF">
      <w:pPr>
        <w:spacing w:line="360" w:lineRule="auto"/>
        <w:ind w:firstLine="5040"/>
        <w:rPr>
          <w:rFonts w:ascii="宋体" w:hAnsi="宋体" w:eastAsia="宋体" w:cs="宋体"/>
          <w:color w:val="auto"/>
          <w:highlight w:val="none"/>
          <w:lang w:val="zh-CN"/>
        </w:rPr>
      </w:pPr>
      <w:r>
        <w:rPr>
          <w:rFonts w:hint="eastAsia" w:ascii="宋体" w:hAnsi="宋体" w:eastAsia="宋体" w:cs="宋体"/>
          <w:color w:val="auto"/>
          <w:highlight w:val="none"/>
          <w:lang w:val="zh-CN"/>
        </w:rPr>
        <w:t>投标人：（加盖投标人法人公章）</w:t>
      </w:r>
    </w:p>
    <w:p w14:paraId="769333D1">
      <w:pPr>
        <w:spacing w:line="360" w:lineRule="auto"/>
        <w:ind w:firstLine="5040"/>
        <w:rPr>
          <w:rFonts w:ascii="宋体" w:hAnsi="宋体" w:eastAsia="宋体" w:cs="宋体"/>
          <w:color w:val="auto"/>
          <w:highlight w:val="none"/>
        </w:rPr>
      </w:pPr>
      <w:r>
        <w:rPr>
          <w:rFonts w:hint="eastAsia" w:ascii="宋体" w:hAnsi="宋体" w:eastAsia="宋体" w:cs="宋体"/>
          <w:color w:val="auto"/>
          <w:highlight w:val="none"/>
          <w:lang w:val="zh-CN"/>
        </w:rPr>
        <w:t>日期：   年   月   日</w:t>
      </w:r>
    </w:p>
    <w:p w14:paraId="43EDFE42">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0ADBB965">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897" w:name="_Toc465"/>
      <w:bookmarkStart w:id="898" w:name="_Toc426"/>
      <w:r>
        <w:rPr>
          <w:rFonts w:hint="eastAsia" w:ascii="宋体" w:hAnsi="宋体" w:eastAsia="宋体" w:cs="宋体"/>
          <w:b/>
          <w:color w:val="auto"/>
          <w:kern w:val="0"/>
          <w:sz w:val="30"/>
          <w:szCs w:val="30"/>
          <w:highlight w:val="none"/>
          <w:lang w:val="en-US" w:eastAsia="zh-CN"/>
        </w:rPr>
        <w:t xml:space="preserve">14.6 </w:t>
      </w:r>
      <w:r>
        <w:rPr>
          <w:rFonts w:hint="eastAsia" w:ascii="宋体" w:hAnsi="宋体" w:eastAsia="宋体" w:cs="宋体"/>
          <w:b/>
          <w:color w:val="auto"/>
          <w:kern w:val="0"/>
          <w:sz w:val="30"/>
          <w:szCs w:val="30"/>
          <w:highlight w:val="none"/>
        </w:rPr>
        <w:t>服务响应时间承诺书格式</w:t>
      </w:r>
      <w:bookmarkEnd w:id="897"/>
      <w:bookmarkEnd w:id="898"/>
    </w:p>
    <w:p w14:paraId="4313A5AB">
      <w:pPr>
        <w:spacing w:line="360" w:lineRule="auto"/>
        <w:rPr>
          <w:color w:val="auto"/>
          <w:highlight w:val="none"/>
        </w:rPr>
      </w:pPr>
    </w:p>
    <w:p w14:paraId="7697F9FB">
      <w:pPr>
        <w:widowControl/>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color w:val="auto"/>
          <w:sz w:val="32"/>
          <w:szCs w:val="32"/>
          <w:highlight w:val="none"/>
        </w:rPr>
        <w:t>服务响应时间承诺书</w:t>
      </w:r>
    </w:p>
    <w:tbl>
      <w:tblPr>
        <w:tblStyle w:val="36"/>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3"/>
        <w:gridCol w:w="3505"/>
      </w:tblGrid>
      <w:tr w14:paraId="0FE7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863" w:type="dxa"/>
            <w:vAlign w:val="center"/>
          </w:tcPr>
          <w:p w14:paraId="0841C0A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承诺事项</w:t>
            </w:r>
          </w:p>
        </w:tc>
        <w:tc>
          <w:tcPr>
            <w:tcW w:w="3505" w:type="dxa"/>
            <w:vAlign w:val="center"/>
          </w:tcPr>
          <w:p w14:paraId="72BDA2D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承诺时间</w:t>
            </w:r>
          </w:p>
        </w:tc>
      </w:tr>
      <w:tr w14:paraId="7D90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863" w:type="dxa"/>
            <w:vAlign w:val="center"/>
          </w:tcPr>
          <w:p w14:paraId="7D5AAC6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rPr>
              <w:t>接到招标人电话通知后机械设备、人员进场服务</w:t>
            </w:r>
          </w:p>
        </w:tc>
        <w:tc>
          <w:tcPr>
            <w:tcW w:w="3505" w:type="dxa"/>
            <w:vAlign w:val="center"/>
          </w:tcPr>
          <w:p w14:paraId="585C1EA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小时（含）内</w:t>
            </w:r>
          </w:p>
        </w:tc>
      </w:tr>
    </w:tbl>
    <w:p w14:paraId="57CA926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备注：对于本承诺，如中标人后期未能做到，视为同意将其行为予以公示，且招标人有权将中标人纳入东莞市水务集团有限公司（含其全资子公司、控股公司、由其管理的参股公司）招标、采购、征集供应商或合作方采购“黑名单”中。</w:t>
      </w:r>
    </w:p>
    <w:p w14:paraId="257DF439">
      <w:pPr>
        <w:spacing w:line="360" w:lineRule="auto"/>
        <w:rPr>
          <w:rFonts w:ascii="宋体" w:hAnsi="宋体" w:eastAsia="宋体" w:cs="宋体"/>
          <w:color w:val="auto"/>
          <w:highlight w:val="none"/>
        </w:rPr>
      </w:pPr>
    </w:p>
    <w:p w14:paraId="3042FF06">
      <w:pPr>
        <w:spacing w:line="360" w:lineRule="auto"/>
        <w:rPr>
          <w:rFonts w:ascii="宋体" w:hAnsi="宋体" w:eastAsia="宋体" w:cs="宋体"/>
          <w:color w:val="auto"/>
          <w:highlight w:val="none"/>
        </w:rPr>
      </w:pPr>
    </w:p>
    <w:p w14:paraId="0B4F027E">
      <w:pPr>
        <w:spacing w:line="360" w:lineRule="auto"/>
        <w:ind w:firstLine="5040"/>
        <w:rPr>
          <w:rFonts w:ascii="宋体" w:hAnsi="宋体" w:eastAsia="宋体" w:cs="宋体"/>
          <w:color w:val="auto"/>
          <w:highlight w:val="none"/>
          <w:lang w:val="zh-CN"/>
        </w:rPr>
      </w:pPr>
      <w:r>
        <w:rPr>
          <w:rFonts w:hint="eastAsia" w:ascii="宋体" w:hAnsi="宋体" w:eastAsia="宋体" w:cs="宋体"/>
          <w:color w:val="auto"/>
          <w:highlight w:val="none"/>
          <w:lang w:val="zh-CN"/>
        </w:rPr>
        <w:t>投标人：（加盖投标人法人公章）</w:t>
      </w:r>
    </w:p>
    <w:p w14:paraId="477DBB72">
      <w:pPr>
        <w:spacing w:line="360" w:lineRule="auto"/>
        <w:ind w:firstLine="5040"/>
        <w:rPr>
          <w:rFonts w:ascii="宋体" w:hAnsi="宋体" w:eastAsia="宋体" w:cs="宋体"/>
          <w:color w:val="auto"/>
          <w:highlight w:val="none"/>
        </w:rPr>
      </w:pPr>
      <w:r>
        <w:rPr>
          <w:rFonts w:hint="eastAsia" w:ascii="宋体" w:hAnsi="宋体" w:eastAsia="宋体" w:cs="宋体"/>
          <w:color w:val="auto"/>
          <w:highlight w:val="none"/>
          <w:lang w:val="zh-CN"/>
        </w:rPr>
        <w:t>日期：   年   月   日</w:t>
      </w:r>
    </w:p>
    <w:p w14:paraId="77BE50A7">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26F1B7F">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899" w:name="_Toc30545"/>
      <w:bookmarkStart w:id="900" w:name="_Toc18870"/>
      <w:bookmarkStart w:id="901" w:name="_Toc3750"/>
      <w:bookmarkStart w:id="902" w:name="_Toc18180"/>
      <w:bookmarkStart w:id="903" w:name="_Toc6281"/>
      <w:bookmarkStart w:id="904" w:name="_Toc4686"/>
      <w:r>
        <w:rPr>
          <w:rFonts w:hint="eastAsia" w:ascii="宋体" w:hAnsi="宋体" w:eastAsia="宋体" w:cs="宋体"/>
          <w:b/>
          <w:color w:val="auto"/>
          <w:kern w:val="0"/>
          <w:sz w:val="30"/>
          <w:szCs w:val="30"/>
          <w:highlight w:val="none"/>
          <w:lang w:val="en-US" w:eastAsia="zh-CN"/>
        </w:rPr>
        <w:t xml:space="preserve">14.7 </w:t>
      </w:r>
      <w:r>
        <w:rPr>
          <w:rFonts w:hint="eastAsia" w:ascii="宋体" w:hAnsi="宋体" w:eastAsia="宋体" w:cs="宋体"/>
          <w:b/>
          <w:color w:val="auto"/>
          <w:kern w:val="0"/>
          <w:sz w:val="30"/>
          <w:szCs w:val="30"/>
          <w:highlight w:val="none"/>
        </w:rPr>
        <w:t>投标人认为有必要提供的其它材料（不做强制要求）</w:t>
      </w:r>
      <w:bookmarkEnd w:id="889"/>
      <w:bookmarkEnd w:id="890"/>
      <w:bookmarkEnd w:id="891"/>
      <w:bookmarkEnd w:id="892"/>
      <w:bookmarkEnd w:id="893"/>
      <w:bookmarkEnd w:id="899"/>
      <w:bookmarkEnd w:id="900"/>
      <w:bookmarkEnd w:id="901"/>
      <w:bookmarkEnd w:id="902"/>
      <w:bookmarkEnd w:id="903"/>
      <w:bookmarkEnd w:id="904"/>
    </w:p>
    <w:p w14:paraId="7C5BEAD3">
      <w:pPr>
        <w:autoSpaceDE w:val="0"/>
        <w:autoSpaceDN w:val="0"/>
        <w:adjustRightInd w:val="0"/>
        <w:jc w:val="left"/>
        <w:rPr>
          <w:rFonts w:ascii="宋体" w:hAnsi="宋体" w:eastAsia="宋体" w:cs="Times New Roman"/>
          <w:color w:val="auto"/>
          <w:kern w:val="0"/>
          <w:sz w:val="24"/>
          <w:szCs w:val="24"/>
          <w:highlight w:val="none"/>
        </w:rPr>
      </w:pPr>
    </w:p>
    <w:p w14:paraId="08303E21">
      <w:pPr>
        <w:autoSpaceDE w:val="0"/>
        <w:autoSpaceDN w:val="0"/>
        <w:adjustRightInd w:val="0"/>
        <w:jc w:val="left"/>
        <w:rPr>
          <w:rFonts w:ascii="宋体" w:hAnsi="宋体" w:eastAsia="宋体" w:cs="Times New Roman"/>
          <w:color w:val="auto"/>
          <w:kern w:val="0"/>
          <w:sz w:val="24"/>
          <w:szCs w:val="24"/>
          <w:highlight w:val="none"/>
        </w:rPr>
      </w:pPr>
    </w:p>
    <w:p w14:paraId="79DC4124">
      <w:pPr>
        <w:autoSpaceDE w:val="0"/>
        <w:autoSpaceDN w:val="0"/>
        <w:adjustRightInd w:val="0"/>
        <w:jc w:val="left"/>
        <w:rPr>
          <w:rFonts w:ascii="宋体" w:hAnsi="宋体" w:eastAsia="宋体" w:cs="Times New Roman"/>
          <w:color w:val="auto"/>
          <w:kern w:val="0"/>
          <w:sz w:val="24"/>
          <w:szCs w:val="24"/>
          <w:highlight w:val="none"/>
        </w:rPr>
      </w:pPr>
    </w:p>
    <w:p w14:paraId="3504D64D">
      <w:pPr>
        <w:autoSpaceDE w:val="0"/>
        <w:autoSpaceDN w:val="0"/>
        <w:adjustRightInd w:val="0"/>
        <w:jc w:val="left"/>
        <w:rPr>
          <w:rFonts w:ascii="宋体" w:hAnsi="宋体" w:eastAsia="宋体" w:cs="Times New Roman"/>
          <w:color w:val="auto"/>
          <w:kern w:val="0"/>
          <w:sz w:val="24"/>
          <w:szCs w:val="24"/>
          <w:highlight w:val="none"/>
        </w:rPr>
      </w:pPr>
    </w:p>
    <w:p w14:paraId="7BF060EE">
      <w:pPr>
        <w:autoSpaceDE w:val="0"/>
        <w:autoSpaceDN w:val="0"/>
        <w:adjustRightInd w:val="0"/>
        <w:jc w:val="left"/>
        <w:rPr>
          <w:rFonts w:ascii="宋体" w:hAnsi="宋体" w:eastAsia="宋体" w:cs="Times New Roman"/>
          <w:color w:val="auto"/>
          <w:kern w:val="0"/>
          <w:sz w:val="24"/>
          <w:szCs w:val="24"/>
          <w:highlight w:val="none"/>
        </w:rPr>
      </w:pPr>
    </w:p>
    <w:p w14:paraId="141C7DD4">
      <w:pPr>
        <w:autoSpaceDE w:val="0"/>
        <w:autoSpaceDN w:val="0"/>
        <w:adjustRightInd w:val="0"/>
        <w:jc w:val="left"/>
        <w:rPr>
          <w:rFonts w:ascii="宋体" w:hAnsi="宋体" w:eastAsia="宋体" w:cs="Times New Roman"/>
          <w:color w:val="auto"/>
          <w:kern w:val="0"/>
          <w:sz w:val="24"/>
          <w:szCs w:val="24"/>
          <w:highlight w:val="none"/>
        </w:rPr>
      </w:pPr>
    </w:p>
    <w:p w14:paraId="4AED5EA3">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727D5781">
      <w:pPr>
        <w:autoSpaceDE w:val="0"/>
        <w:autoSpaceDN w:val="0"/>
        <w:adjustRightInd w:val="0"/>
        <w:jc w:val="left"/>
        <w:rPr>
          <w:rFonts w:ascii="宋体" w:hAnsi="宋体" w:eastAsia="宋体" w:cs="Times New Roman"/>
          <w:color w:val="auto"/>
          <w:kern w:val="0"/>
          <w:sz w:val="24"/>
          <w:szCs w:val="24"/>
          <w:highlight w:val="none"/>
        </w:rPr>
      </w:pPr>
    </w:p>
    <w:p w14:paraId="5539872A">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905" w:name="_Toc142508390"/>
      <w:bookmarkStart w:id="906" w:name="_Toc30548"/>
      <w:bookmarkStart w:id="907" w:name="_Toc21059"/>
      <w:bookmarkStart w:id="908" w:name="_Toc14977"/>
      <w:bookmarkStart w:id="909" w:name="_Toc32664"/>
      <w:bookmarkStart w:id="910" w:name="_Toc19400"/>
      <w:bookmarkStart w:id="911" w:name="_Toc13594"/>
      <w:bookmarkStart w:id="912" w:name="_Toc22601_WPSOffice_Level1"/>
      <w:bookmarkStart w:id="913" w:name="_Toc521918141"/>
      <w:bookmarkStart w:id="914" w:name="_Toc522047402"/>
      <w:r>
        <w:rPr>
          <w:rFonts w:hint="eastAsia" w:ascii="宋体" w:hAnsi="宋体" w:eastAsia="宋体" w:cs="宋体"/>
          <w:b/>
          <w:bCs/>
          <w:color w:val="auto"/>
          <w:kern w:val="44"/>
          <w:sz w:val="32"/>
          <w:szCs w:val="32"/>
          <w:highlight w:val="none"/>
          <w:lang w:val="zh-CN"/>
        </w:rPr>
        <w:t>附件一：评标工作大纲</w:t>
      </w:r>
      <w:bookmarkEnd w:id="905"/>
      <w:bookmarkEnd w:id="906"/>
      <w:bookmarkEnd w:id="907"/>
      <w:bookmarkEnd w:id="908"/>
      <w:bookmarkEnd w:id="909"/>
      <w:bookmarkEnd w:id="910"/>
      <w:bookmarkEnd w:id="911"/>
    </w:p>
    <w:p w14:paraId="33575723">
      <w:pPr>
        <w:autoSpaceDE w:val="0"/>
        <w:autoSpaceDN w:val="0"/>
        <w:adjustRightInd w:val="0"/>
        <w:spacing w:line="400" w:lineRule="atLeast"/>
        <w:jc w:val="center"/>
        <w:rPr>
          <w:rFonts w:ascii="宋体" w:hAnsi="宋体" w:eastAsia="宋体" w:cs="宋体"/>
          <w:b/>
          <w:bCs/>
          <w:color w:val="auto"/>
          <w:szCs w:val="21"/>
          <w:highlight w:val="none"/>
        </w:rPr>
      </w:pPr>
    </w:p>
    <w:p w14:paraId="6B8816DA">
      <w:pPr>
        <w:autoSpaceDE w:val="0"/>
        <w:autoSpaceDN w:val="0"/>
        <w:adjustRightInd w:val="0"/>
        <w:spacing w:line="400" w:lineRule="atLeast"/>
        <w:jc w:val="center"/>
        <w:rPr>
          <w:rFonts w:ascii="宋体" w:hAnsi="宋体" w:eastAsia="宋体" w:cs="宋体"/>
          <w:b/>
          <w:bCs/>
          <w:color w:val="auto"/>
          <w:szCs w:val="21"/>
          <w:highlight w:val="none"/>
        </w:rPr>
      </w:pPr>
    </w:p>
    <w:p w14:paraId="2355C73C">
      <w:pPr>
        <w:autoSpaceDE w:val="0"/>
        <w:autoSpaceDN w:val="0"/>
        <w:adjustRightInd w:val="0"/>
        <w:spacing w:line="400" w:lineRule="atLeast"/>
        <w:jc w:val="center"/>
        <w:rPr>
          <w:rFonts w:ascii="宋体" w:hAnsi="宋体" w:eastAsia="宋体" w:cs="宋体"/>
          <w:b/>
          <w:bCs/>
          <w:color w:val="auto"/>
          <w:szCs w:val="21"/>
          <w:highlight w:val="none"/>
        </w:rPr>
      </w:pPr>
    </w:p>
    <w:p w14:paraId="23ED95AF">
      <w:pPr>
        <w:autoSpaceDE w:val="0"/>
        <w:autoSpaceDN w:val="0"/>
        <w:adjustRightInd w:val="0"/>
        <w:spacing w:line="400" w:lineRule="atLeast"/>
        <w:jc w:val="center"/>
        <w:rPr>
          <w:rFonts w:ascii="宋体" w:hAnsi="宋体" w:eastAsia="宋体" w:cs="宋体"/>
          <w:b/>
          <w:bCs/>
          <w:color w:val="auto"/>
          <w:szCs w:val="21"/>
          <w:highlight w:val="none"/>
        </w:rPr>
      </w:pPr>
    </w:p>
    <w:p w14:paraId="0E7950B2">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珠三角水资源配置工程东莞配套芦花坑水厂一期配水管线工程-B标段第三方检测服务采购项目</w:t>
      </w:r>
    </w:p>
    <w:p w14:paraId="44891699">
      <w:pPr>
        <w:autoSpaceDE w:val="0"/>
        <w:autoSpaceDN w:val="0"/>
        <w:adjustRightInd w:val="0"/>
        <w:spacing w:line="360" w:lineRule="auto"/>
        <w:jc w:val="center"/>
        <w:rPr>
          <w:rFonts w:ascii="宋体" w:hAnsi="宋体" w:eastAsia="宋体" w:cs="宋体"/>
          <w:b/>
          <w:bCs/>
          <w:color w:val="auto"/>
          <w:sz w:val="36"/>
          <w:szCs w:val="36"/>
          <w:highlight w:val="none"/>
        </w:rPr>
      </w:pPr>
      <w:bookmarkStart w:id="915" w:name="_Toc14752_WPSOffice_Level1"/>
      <w:r>
        <w:rPr>
          <w:rFonts w:hint="eastAsia" w:ascii="宋体" w:hAnsi="宋体" w:eastAsia="宋体" w:cs="宋体"/>
          <w:b/>
          <w:bCs/>
          <w:color w:val="auto"/>
          <w:sz w:val="36"/>
          <w:szCs w:val="36"/>
          <w:highlight w:val="none"/>
          <w:lang w:val="zh-CN"/>
        </w:rPr>
        <w:t>（招标编号：DGDS2025-002）</w:t>
      </w:r>
      <w:bookmarkEnd w:id="915"/>
    </w:p>
    <w:p w14:paraId="5612AF0A">
      <w:pPr>
        <w:autoSpaceDE w:val="0"/>
        <w:autoSpaceDN w:val="0"/>
        <w:adjustRightInd w:val="0"/>
        <w:spacing w:line="400" w:lineRule="atLeast"/>
        <w:jc w:val="center"/>
        <w:rPr>
          <w:rFonts w:ascii="宋体" w:hAnsi="宋体" w:eastAsia="宋体" w:cs="宋体"/>
          <w:b/>
          <w:bCs/>
          <w:color w:val="auto"/>
          <w:sz w:val="36"/>
          <w:szCs w:val="36"/>
          <w:highlight w:val="none"/>
        </w:rPr>
      </w:pPr>
    </w:p>
    <w:p w14:paraId="5A7A58DC">
      <w:pPr>
        <w:autoSpaceDE w:val="0"/>
        <w:autoSpaceDN w:val="0"/>
        <w:adjustRightInd w:val="0"/>
        <w:spacing w:line="400" w:lineRule="atLeast"/>
        <w:jc w:val="center"/>
        <w:rPr>
          <w:rFonts w:ascii="宋体" w:hAnsi="宋体" w:eastAsia="宋体" w:cs="宋体"/>
          <w:b/>
          <w:bCs/>
          <w:color w:val="auto"/>
          <w:sz w:val="36"/>
          <w:szCs w:val="36"/>
          <w:highlight w:val="none"/>
        </w:rPr>
      </w:pPr>
    </w:p>
    <w:p w14:paraId="2615EAA0">
      <w:pPr>
        <w:autoSpaceDE w:val="0"/>
        <w:autoSpaceDN w:val="0"/>
        <w:adjustRightInd w:val="0"/>
        <w:spacing w:line="400" w:lineRule="atLeast"/>
        <w:jc w:val="center"/>
        <w:rPr>
          <w:rFonts w:ascii="宋体" w:hAnsi="宋体" w:eastAsia="宋体" w:cs="宋体"/>
          <w:b/>
          <w:bCs/>
          <w:color w:val="auto"/>
          <w:sz w:val="36"/>
          <w:szCs w:val="36"/>
          <w:highlight w:val="none"/>
        </w:rPr>
      </w:pPr>
    </w:p>
    <w:p w14:paraId="4B6F1F48">
      <w:pPr>
        <w:autoSpaceDE w:val="0"/>
        <w:autoSpaceDN w:val="0"/>
        <w:adjustRightInd w:val="0"/>
        <w:spacing w:line="400" w:lineRule="atLeast"/>
        <w:jc w:val="center"/>
        <w:rPr>
          <w:rFonts w:ascii="宋体" w:hAnsi="宋体" w:eastAsia="宋体" w:cs="宋体"/>
          <w:b/>
          <w:bCs/>
          <w:color w:val="auto"/>
          <w:sz w:val="36"/>
          <w:szCs w:val="36"/>
          <w:highlight w:val="none"/>
        </w:rPr>
      </w:pPr>
    </w:p>
    <w:p w14:paraId="00D00CDE">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916" w:name="_Toc18947_WPSOffice_Level2"/>
      <w:r>
        <w:rPr>
          <w:rFonts w:hint="eastAsia" w:ascii="宋体" w:hAnsi="宋体" w:eastAsia="宋体" w:cs="宋体"/>
          <w:b/>
          <w:bCs/>
          <w:color w:val="auto"/>
          <w:sz w:val="72"/>
          <w:szCs w:val="72"/>
          <w:highlight w:val="none"/>
          <w:lang w:val="zh-CN"/>
        </w:rPr>
        <w:t>评标工作大纲</w:t>
      </w:r>
      <w:bookmarkEnd w:id="916"/>
    </w:p>
    <w:p w14:paraId="3F96D641">
      <w:pPr>
        <w:autoSpaceDE w:val="0"/>
        <w:autoSpaceDN w:val="0"/>
        <w:adjustRightInd w:val="0"/>
        <w:spacing w:line="400" w:lineRule="atLeast"/>
        <w:jc w:val="center"/>
        <w:rPr>
          <w:rFonts w:ascii="宋体" w:hAnsi="宋体" w:eastAsia="宋体" w:cs="宋体"/>
          <w:b/>
          <w:bCs/>
          <w:color w:val="auto"/>
          <w:sz w:val="36"/>
          <w:szCs w:val="36"/>
          <w:highlight w:val="none"/>
        </w:rPr>
      </w:pPr>
    </w:p>
    <w:p w14:paraId="2F8E39AE">
      <w:pPr>
        <w:autoSpaceDE w:val="0"/>
        <w:autoSpaceDN w:val="0"/>
        <w:adjustRightInd w:val="0"/>
        <w:spacing w:line="400" w:lineRule="atLeast"/>
        <w:rPr>
          <w:rFonts w:ascii="宋体" w:hAnsi="宋体" w:eastAsia="宋体" w:cs="宋体"/>
          <w:b/>
          <w:bCs/>
          <w:color w:val="auto"/>
          <w:sz w:val="36"/>
          <w:szCs w:val="36"/>
          <w:highlight w:val="none"/>
        </w:rPr>
      </w:pPr>
    </w:p>
    <w:p w14:paraId="5F876042">
      <w:pPr>
        <w:autoSpaceDE w:val="0"/>
        <w:autoSpaceDN w:val="0"/>
        <w:adjustRightInd w:val="0"/>
        <w:spacing w:line="400" w:lineRule="atLeast"/>
        <w:jc w:val="center"/>
        <w:rPr>
          <w:rFonts w:ascii="宋体" w:hAnsi="宋体" w:eastAsia="宋体" w:cs="宋体"/>
          <w:b/>
          <w:bCs/>
          <w:color w:val="auto"/>
          <w:sz w:val="36"/>
          <w:szCs w:val="36"/>
          <w:highlight w:val="none"/>
        </w:rPr>
      </w:pPr>
    </w:p>
    <w:p w14:paraId="3C0AE049">
      <w:pPr>
        <w:autoSpaceDE w:val="0"/>
        <w:autoSpaceDN w:val="0"/>
        <w:adjustRightInd w:val="0"/>
        <w:spacing w:line="400" w:lineRule="atLeast"/>
        <w:jc w:val="center"/>
        <w:rPr>
          <w:rFonts w:ascii="宋体" w:hAnsi="宋体" w:eastAsia="宋体" w:cs="宋体"/>
          <w:b/>
          <w:bCs/>
          <w:color w:val="auto"/>
          <w:sz w:val="36"/>
          <w:szCs w:val="36"/>
          <w:highlight w:val="none"/>
        </w:rPr>
      </w:pPr>
    </w:p>
    <w:p w14:paraId="02EF7558">
      <w:pPr>
        <w:autoSpaceDE w:val="0"/>
        <w:autoSpaceDN w:val="0"/>
        <w:adjustRightInd w:val="0"/>
        <w:spacing w:line="400" w:lineRule="atLeast"/>
        <w:jc w:val="center"/>
        <w:rPr>
          <w:rFonts w:ascii="宋体" w:hAnsi="宋体" w:eastAsia="宋体" w:cs="宋体"/>
          <w:b/>
          <w:bCs/>
          <w:color w:val="auto"/>
          <w:sz w:val="36"/>
          <w:szCs w:val="36"/>
          <w:highlight w:val="none"/>
        </w:rPr>
      </w:pPr>
    </w:p>
    <w:p w14:paraId="7A2AEE49">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东莞市达盛招标代理有限公司</w:t>
      </w:r>
    </w:p>
    <w:p w14:paraId="0E64E742">
      <w:pPr>
        <w:autoSpaceDE w:val="0"/>
        <w:autoSpaceDN w:val="0"/>
        <w:adjustRightInd w:val="0"/>
        <w:spacing w:line="400" w:lineRule="atLeast"/>
        <w:jc w:val="center"/>
        <w:rPr>
          <w:rFonts w:ascii="宋体" w:hAnsi="宋体" w:eastAsia="宋体" w:cs="宋体"/>
          <w:b/>
          <w:bCs/>
          <w:color w:val="auto"/>
          <w:sz w:val="36"/>
          <w:szCs w:val="36"/>
          <w:highlight w:val="none"/>
        </w:rPr>
      </w:pPr>
    </w:p>
    <w:p w14:paraId="359A2474">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917" w:name="_Toc32395_WPSOffice_Level1"/>
      <w:r>
        <w:rPr>
          <w:rFonts w:hint="eastAsia" w:ascii="宋体" w:hAnsi="宋体" w:eastAsia="宋体" w:cs="宋体"/>
          <w:b/>
          <w:bCs/>
          <w:color w:val="auto"/>
          <w:sz w:val="36"/>
          <w:szCs w:val="36"/>
          <w:highlight w:val="none"/>
          <w:lang w:val="zh-CN"/>
        </w:rPr>
        <w:t>目录</w:t>
      </w:r>
      <w:bookmarkEnd w:id="917"/>
    </w:p>
    <w:p w14:paraId="6AC28723">
      <w:pPr>
        <w:autoSpaceDE w:val="0"/>
        <w:autoSpaceDN w:val="0"/>
        <w:adjustRightInd w:val="0"/>
        <w:spacing w:line="400" w:lineRule="atLeast"/>
        <w:jc w:val="center"/>
        <w:rPr>
          <w:rFonts w:ascii="宋体" w:hAnsi="宋体" w:eastAsia="宋体" w:cs="宋体"/>
          <w:color w:val="auto"/>
          <w:sz w:val="44"/>
          <w:szCs w:val="44"/>
          <w:highlight w:val="none"/>
        </w:rPr>
      </w:pPr>
    </w:p>
    <w:p w14:paraId="73038D69">
      <w:pPr>
        <w:autoSpaceDE w:val="0"/>
        <w:autoSpaceDN w:val="0"/>
        <w:adjustRightInd w:val="0"/>
        <w:spacing w:line="360" w:lineRule="auto"/>
        <w:ind w:left="567" w:hanging="567"/>
        <w:rPr>
          <w:rFonts w:ascii="宋体" w:hAnsi="宋体" w:eastAsia="宋体" w:cs="宋体"/>
          <w:color w:val="auto"/>
          <w:szCs w:val="30"/>
          <w:highlight w:val="none"/>
        </w:rPr>
      </w:pPr>
      <w:bookmarkStart w:id="918"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918"/>
    </w:p>
    <w:p w14:paraId="5EBDF05C">
      <w:pPr>
        <w:autoSpaceDE w:val="0"/>
        <w:autoSpaceDN w:val="0"/>
        <w:adjustRightInd w:val="0"/>
        <w:spacing w:line="360" w:lineRule="auto"/>
        <w:ind w:left="567" w:hanging="567"/>
        <w:rPr>
          <w:rFonts w:ascii="宋体" w:hAnsi="宋体" w:eastAsia="宋体" w:cs="宋体"/>
          <w:color w:val="auto"/>
          <w:szCs w:val="30"/>
          <w:highlight w:val="none"/>
        </w:rPr>
      </w:pPr>
      <w:bookmarkStart w:id="919"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919"/>
    </w:p>
    <w:p w14:paraId="75861164">
      <w:pPr>
        <w:autoSpaceDE w:val="0"/>
        <w:autoSpaceDN w:val="0"/>
        <w:adjustRightInd w:val="0"/>
        <w:spacing w:line="360" w:lineRule="auto"/>
        <w:ind w:left="567" w:hanging="567"/>
        <w:rPr>
          <w:rFonts w:ascii="宋体" w:hAnsi="宋体" w:eastAsia="宋体" w:cs="宋体"/>
          <w:color w:val="auto"/>
          <w:szCs w:val="30"/>
          <w:highlight w:val="none"/>
        </w:rPr>
      </w:pPr>
      <w:bookmarkStart w:id="920"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920"/>
    </w:p>
    <w:p w14:paraId="490C27ED">
      <w:pPr>
        <w:autoSpaceDE w:val="0"/>
        <w:autoSpaceDN w:val="0"/>
        <w:adjustRightInd w:val="0"/>
        <w:spacing w:line="360" w:lineRule="auto"/>
        <w:ind w:left="567" w:hanging="567"/>
        <w:rPr>
          <w:rFonts w:ascii="宋体" w:hAnsi="宋体" w:eastAsia="宋体" w:cs="宋体"/>
          <w:color w:val="auto"/>
          <w:szCs w:val="30"/>
          <w:highlight w:val="none"/>
        </w:rPr>
      </w:pPr>
      <w:bookmarkStart w:id="921" w:name="_Toc1206_WPSOffice_Level1"/>
      <w:r>
        <w:rPr>
          <w:rFonts w:hint="eastAsia" w:ascii="宋体" w:hAnsi="宋体" w:eastAsia="宋体" w:cs="宋体"/>
          <w:color w:val="auto"/>
          <w:szCs w:val="30"/>
          <w:highlight w:val="none"/>
        </w:rPr>
        <w:t>四、 比较和评价</w:t>
      </w:r>
      <w:bookmarkEnd w:id="921"/>
    </w:p>
    <w:p w14:paraId="7B6CFA84">
      <w:pPr>
        <w:autoSpaceDE w:val="0"/>
        <w:autoSpaceDN w:val="0"/>
        <w:adjustRightInd w:val="0"/>
        <w:spacing w:line="360" w:lineRule="auto"/>
        <w:ind w:left="567" w:hanging="567"/>
        <w:rPr>
          <w:rFonts w:ascii="宋体" w:hAnsi="宋体" w:eastAsia="宋体" w:cs="宋体"/>
          <w:color w:val="auto"/>
          <w:szCs w:val="30"/>
          <w:highlight w:val="none"/>
        </w:rPr>
      </w:pPr>
      <w:bookmarkStart w:id="922"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922"/>
    </w:p>
    <w:p w14:paraId="09A9BC85">
      <w:pPr>
        <w:autoSpaceDE w:val="0"/>
        <w:autoSpaceDN w:val="0"/>
        <w:adjustRightInd w:val="0"/>
        <w:spacing w:line="360" w:lineRule="auto"/>
        <w:ind w:left="567" w:hanging="567"/>
        <w:rPr>
          <w:rFonts w:ascii="宋体" w:hAnsi="宋体" w:eastAsia="宋体" w:cs="宋体"/>
          <w:color w:val="auto"/>
          <w:szCs w:val="30"/>
          <w:highlight w:val="none"/>
        </w:rPr>
      </w:pPr>
      <w:bookmarkStart w:id="923"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923"/>
    </w:p>
    <w:p w14:paraId="1ABEC8D3">
      <w:pPr>
        <w:autoSpaceDE w:val="0"/>
        <w:autoSpaceDN w:val="0"/>
        <w:adjustRightInd w:val="0"/>
        <w:spacing w:line="360" w:lineRule="auto"/>
        <w:ind w:left="567" w:hanging="567"/>
        <w:rPr>
          <w:rFonts w:ascii="宋体" w:hAnsi="宋体" w:eastAsia="宋体" w:cs="宋体"/>
          <w:color w:val="auto"/>
          <w:szCs w:val="30"/>
          <w:highlight w:val="none"/>
        </w:rPr>
      </w:pPr>
      <w:bookmarkStart w:id="924"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924"/>
    </w:p>
    <w:p w14:paraId="382C408E">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1D0E8458">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D2677E3">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31DD2024">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925"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925"/>
    </w:p>
    <w:p w14:paraId="41BE8D0A">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76A6B43E">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珠三角水资源配置工程东莞配套芦花坑水厂一期配水管线工程-B标段第三方检测服务采购项目</w:t>
      </w:r>
      <w:r>
        <w:rPr>
          <w:rFonts w:hint="eastAsia" w:ascii="宋体" w:hAnsi="宋体" w:eastAsia="宋体" w:cs="宋体"/>
          <w:color w:val="auto"/>
          <w:szCs w:val="21"/>
          <w:highlight w:val="none"/>
          <w:lang w:val="zh-CN"/>
        </w:rPr>
        <w:t>(招标编号：DGDS2025-002</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60E5B946">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454F1CF6">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东莞市达盛招标代理有限公司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7C6B511A">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62DDB13B">
      <w:pPr>
        <w:numPr>
          <w:ilvl w:val="1"/>
          <w:numId w:val="6"/>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2EB37D44">
      <w:pPr>
        <w:autoSpaceDE w:val="0"/>
        <w:autoSpaceDN w:val="0"/>
        <w:adjustRightInd w:val="0"/>
        <w:spacing w:line="360" w:lineRule="auto"/>
        <w:rPr>
          <w:rFonts w:ascii="宋体" w:hAnsi="宋体" w:eastAsia="宋体" w:cs="宋体"/>
          <w:color w:val="auto"/>
          <w:sz w:val="24"/>
          <w:szCs w:val="24"/>
          <w:highlight w:val="none"/>
          <w:lang w:val="zh-CN"/>
        </w:rPr>
      </w:pPr>
    </w:p>
    <w:p w14:paraId="0C02D43C">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544A4E3A">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37D8F2BA">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3EDBCBB1">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576B5ED8">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42F536D1">
      <w:pPr>
        <w:autoSpaceDE w:val="0"/>
        <w:autoSpaceDN w:val="0"/>
        <w:adjustRightInd w:val="0"/>
        <w:spacing w:line="360" w:lineRule="auto"/>
        <w:rPr>
          <w:rFonts w:ascii="宋体" w:hAnsi="宋体" w:eastAsia="宋体" w:cs="宋体"/>
          <w:color w:val="auto"/>
          <w:sz w:val="24"/>
          <w:szCs w:val="24"/>
          <w:highlight w:val="none"/>
          <w:lang w:val="zh-CN"/>
        </w:rPr>
      </w:pPr>
    </w:p>
    <w:p w14:paraId="3252FCFA">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54F2D59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503D0D9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48A9109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7CB6136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700EAC68">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23904A99">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5BDDC87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53190EA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5273075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473B545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3B255C9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29FDCD9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13E67410">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2B3323F3">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2354F3AE">
      <w:pPr>
        <w:autoSpaceDE w:val="0"/>
        <w:autoSpaceDN w:val="0"/>
        <w:adjustRightInd w:val="0"/>
        <w:spacing w:line="360" w:lineRule="auto"/>
        <w:ind w:left="567" w:hanging="567"/>
        <w:outlineLvl w:val="9"/>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6AE7DE9F">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36B581E2">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12E4E184">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7C552E10">
      <w:pPr>
        <w:autoSpaceDE w:val="0"/>
        <w:autoSpaceDN w:val="0"/>
        <w:adjustRightInd w:val="0"/>
        <w:spacing w:line="360" w:lineRule="auto"/>
        <w:ind w:left="567" w:hanging="567"/>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42325DAE">
      <w:pPr>
        <w:autoSpaceDE w:val="0"/>
        <w:autoSpaceDN w:val="0"/>
        <w:adjustRightInd w:val="0"/>
        <w:spacing w:line="360" w:lineRule="auto"/>
        <w:ind w:left="567" w:hanging="567"/>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50003376">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3FE178D2">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3E38CC50">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926" w:name="_Toc19435_WPSOffice_Level1"/>
      <w:r>
        <w:rPr>
          <w:rFonts w:hint="eastAsia" w:ascii="宋体" w:hAnsi="宋体" w:eastAsia="宋体" w:cs="宋体"/>
          <w:b/>
          <w:bCs/>
          <w:color w:val="auto"/>
          <w:sz w:val="28"/>
          <w:szCs w:val="28"/>
          <w:highlight w:val="none"/>
          <w:lang w:val="zh-CN"/>
        </w:rPr>
        <w:t>二、投标文件的初审</w:t>
      </w:r>
      <w:bookmarkEnd w:id="926"/>
    </w:p>
    <w:p w14:paraId="7E6BE30D">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0EAC81C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6D299D3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1FE057A3">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33113806">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41A948CB">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7714D725">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3B188C3C">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65EE234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eastAsia="宋体"/>
          <w:b/>
          <w:color w:val="auto"/>
          <w:szCs w:val="21"/>
          <w:highlight w:val="none"/>
        </w:rPr>
        <w:t>投标人报价</w:t>
      </w:r>
      <w:bookmarkStart w:id="927" w:name="OLE_LINK3"/>
      <w:r>
        <w:rPr>
          <w:rFonts w:hint="eastAsia" w:ascii="宋体" w:eastAsia="宋体"/>
          <w:b/>
          <w:color w:val="auto"/>
          <w:szCs w:val="21"/>
          <w:highlight w:val="none"/>
        </w:rPr>
        <w:t>未按照招标文件要求</w:t>
      </w:r>
      <w:bookmarkStart w:id="928" w:name="OLE_LINK2"/>
      <w:r>
        <w:rPr>
          <w:rFonts w:hint="eastAsia" w:ascii="宋体" w:eastAsia="宋体"/>
          <w:b/>
          <w:color w:val="auto"/>
          <w:szCs w:val="21"/>
          <w:highlight w:val="none"/>
        </w:rPr>
        <w:t>对检测服务系数进行报价的</w:t>
      </w:r>
      <w:bookmarkEnd w:id="927"/>
      <w:bookmarkEnd w:id="928"/>
      <w:r>
        <w:rPr>
          <w:rFonts w:hint="eastAsia" w:ascii="宋体" w:hAnsi="宋体" w:eastAsia="宋体" w:cs="宋体"/>
          <w:b/>
          <w:bCs/>
          <w:color w:val="auto"/>
          <w:kern w:val="0"/>
          <w:szCs w:val="21"/>
          <w:highlight w:val="none"/>
        </w:rPr>
        <w:t>；</w:t>
      </w:r>
    </w:p>
    <w:p w14:paraId="2D0AEC76">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5F7E3C89">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0884983E">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31B57168">
      <w:pPr>
        <w:tabs>
          <w:tab w:val="left" w:pos="567"/>
        </w:tabs>
        <w:spacing w:line="360" w:lineRule="auto"/>
        <w:ind w:left="632" w:hanging="632" w:hangingChars="300"/>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val="en-US" w:eastAsia="zh-CN"/>
        </w:rPr>
        <w:t xml:space="preserve">7.6  </w:t>
      </w:r>
      <w:r>
        <w:rPr>
          <w:rFonts w:hint="eastAsia" w:ascii="宋体" w:hAnsi="宋体" w:eastAsia="宋体" w:cs="宋体"/>
          <w:b/>
          <w:color w:val="auto"/>
          <w:kern w:val="0"/>
          <w:szCs w:val="21"/>
          <w:highlight w:val="none"/>
        </w:rPr>
        <w:t>投标人为本工程的勘察</w:t>
      </w:r>
      <w:r>
        <w:rPr>
          <w:rFonts w:hint="eastAsia" w:ascii="宋体" w:hAnsi="宋体" w:eastAsia="宋体" w:cs="宋体"/>
          <w:b/>
          <w:color w:val="auto"/>
          <w:kern w:val="0"/>
          <w:szCs w:val="21"/>
          <w:highlight w:val="none"/>
          <w:lang w:eastAsia="zh-CN"/>
        </w:rPr>
        <w:t>单位、</w:t>
      </w:r>
      <w:r>
        <w:rPr>
          <w:rFonts w:hint="eastAsia" w:ascii="宋体" w:hAnsi="宋体" w:eastAsia="宋体" w:cs="宋体"/>
          <w:b/>
          <w:color w:val="auto"/>
          <w:kern w:val="0"/>
          <w:szCs w:val="21"/>
          <w:highlight w:val="none"/>
        </w:rPr>
        <w:t>设计单位、施工单位、监理单位、</w:t>
      </w:r>
      <w:r>
        <w:rPr>
          <w:rFonts w:hint="eastAsia" w:ascii="宋体" w:hAnsi="宋体" w:eastAsia="宋体" w:cs="宋体"/>
          <w:b/>
          <w:color w:val="auto"/>
          <w:szCs w:val="21"/>
          <w:highlight w:val="none"/>
          <w:lang w:val="zh-CN"/>
        </w:rPr>
        <w:t>施工或监理单位委托的质量检测单位</w:t>
      </w:r>
      <w:r>
        <w:rPr>
          <w:rFonts w:hint="eastAsia" w:ascii="宋体" w:hAnsi="宋体" w:eastAsia="宋体" w:cs="宋体"/>
          <w:b/>
          <w:color w:val="auto"/>
          <w:kern w:val="0"/>
          <w:szCs w:val="21"/>
          <w:highlight w:val="none"/>
        </w:rPr>
        <w:t>（包括与</w:t>
      </w:r>
      <w:r>
        <w:rPr>
          <w:rFonts w:hint="eastAsia" w:ascii="宋体" w:hAnsi="宋体" w:eastAsia="宋体" w:cs="宋体"/>
          <w:b/>
          <w:color w:val="auto"/>
          <w:szCs w:val="21"/>
          <w:highlight w:val="none"/>
          <w:lang w:val="en-US" w:eastAsia="zh-CN"/>
        </w:rPr>
        <w:t>上述</w:t>
      </w:r>
      <w:r>
        <w:rPr>
          <w:rFonts w:hint="eastAsia" w:ascii="宋体" w:hAnsi="宋体" w:eastAsia="宋体" w:cs="宋体"/>
          <w:b/>
          <w:color w:val="auto"/>
          <w:kern w:val="0"/>
          <w:szCs w:val="21"/>
          <w:highlight w:val="none"/>
        </w:rPr>
        <w:t>单位法定代表人或负责人为同一人的单位，或者与</w:t>
      </w:r>
      <w:r>
        <w:rPr>
          <w:rFonts w:hint="eastAsia" w:ascii="宋体" w:hAnsi="宋体" w:eastAsia="宋体" w:cs="宋体"/>
          <w:b/>
          <w:color w:val="auto"/>
          <w:szCs w:val="21"/>
          <w:highlight w:val="none"/>
          <w:lang w:val="en-US" w:eastAsia="zh-CN"/>
        </w:rPr>
        <w:t>上述</w:t>
      </w:r>
      <w:r>
        <w:rPr>
          <w:rFonts w:hint="eastAsia" w:ascii="宋体" w:hAnsi="宋体" w:eastAsia="宋体" w:cs="宋体"/>
          <w:b/>
          <w:color w:val="auto"/>
          <w:kern w:val="0"/>
          <w:szCs w:val="21"/>
          <w:highlight w:val="none"/>
        </w:rPr>
        <w:t>单位存在控股、管理关系的单位</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或者与上述单位存在其他利害关系</w:t>
      </w:r>
      <w:r>
        <w:rPr>
          <w:rFonts w:hint="eastAsia" w:ascii="宋体" w:hAnsi="宋体" w:eastAsia="宋体" w:cs="宋体"/>
          <w:b/>
          <w:color w:val="auto"/>
          <w:kern w:val="0"/>
          <w:szCs w:val="21"/>
          <w:highlight w:val="none"/>
        </w:rPr>
        <w:t>）</w:t>
      </w:r>
      <w:r>
        <w:rPr>
          <w:rFonts w:hint="eastAsia" w:ascii="宋体" w:hAnsi="宋体" w:eastAsia="宋体" w:cs="宋体"/>
          <w:b/>
          <w:color w:val="auto"/>
          <w:kern w:val="0"/>
          <w:szCs w:val="21"/>
          <w:highlight w:val="none"/>
          <w:lang w:eastAsia="zh-CN"/>
        </w:rPr>
        <w:t>；</w:t>
      </w:r>
    </w:p>
    <w:p w14:paraId="7977BD8E">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 xml:space="preserve"> </w:t>
      </w:r>
      <w:r>
        <w:rPr>
          <w:rFonts w:hint="eastAsia" w:ascii="宋体" w:hAnsi="宋体" w:eastAsia="宋体" w:cs="宋体"/>
          <w:b/>
          <w:bCs/>
          <w:color w:val="auto"/>
          <w:kern w:val="0"/>
          <w:szCs w:val="21"/>
          <w:highlight w:val="none"/>
        </w:rPr>
        <w:t xml:space="preserve">投标文件未按照招标文件规定要求密封；投标文件无法定代表人或其授权代表签字（或盖私章），或签字人无法定代表人有效授权的；签字盖章不符合招标文件要求的； </w:t>
      </w:r>
    </w:p>
    <w:p w14:paraId="5F1B59E1">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2EFB7FFC">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 xml:space="preserve"> </w:t>
      </w:r>
      <w:r>
        <w:rPr>
          <w:rFonts w:hint="eastAsia" w:ascii="宋体" w:hAnsi="宋体" w:eastAsia="宋体" w:cs="宋体"/>
          <w:b/>
          <w:bCs/>
          <w:color w:val="auto"/>
          <w:kern w:val="0"/>
          <w:szCs w:val="21"/>
          <w:highlight w:val="none"/>
        </w:rPr>
        <w:t>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59AA0ECA">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516B8408">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11</w:t>
      </w:r>
      <w:r>
        <w:rPr>
          <w:rFonts w:ascii="宋体" w:hAnsi="宋体" w:eastAsia="宋体" w:cs="Times New Roman"/>
          <w:b/>
          <w:color w:val="auto"/>
          <w:kern w:val="0"/>
          <w:szCs w:val="21"/>
          <w:highlight w:val="none"/>
        </w:rPr>
        <w:t xml:space="preserve"> 未填写或虚假填写《用户需求偏离表》的；</w:t>
      </w:r>
    </w:p>
    <w:p w14:paraId="1223A8A4">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 xml:space="preserve">2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6161C518">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5F215D7">
      <w:pPr>
        <w:spacing w:line="360" w:lineRule="auto"/>
        <w:ind w:left="480"/>
        <w:rPr>
          <w:rFonts w:ascii="宋体" w:hAnsi="宋体" w:eastAsia="宋体" w:cs="宋体"/>
          <w:b/>
          <w:color w:val="auto"/>
          <w:kern w:val="0"/>
          <w:szCs w:val="21"/>
          <w:highlight w:val="none"/>
        </w:rPr>
      </w:pPr>
    </w:p>
    <w:p w14:paraId="6590BF07">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929" w:name="_Toc4109_WPSOffice_Level1"/>
      <w:r>
        <w:rPr>
          <w:rFonts w:hint="eastAsia" w:ascii="宋体" w:hAnsi="宋体" w:eastAsia="宋体" w:cs="宋体"/>
          <w:b/>
          <w:bCs/>
          <w:color w:val="auto"/>
          <w:sz w:val="28"/>
          <w:szCs w:val="28"/>
          <w:highlight w:val="none"/>
          <w:lang w:val="zh-CN"/>
        </w:rPr>
        <w:t>三、澄清有关问题</w:t>
      </w:r>
      <w:bookmarkEnd w:id="929"/>
    </w:p>
    <w:p w14:paraId="261E0790">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298E97D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39B36A9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226749D8">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4D2C8C03">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 xml:space="preserve">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583A081D">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930" w:name="_Toc8518_WPSOffice_Level1"/>
    </w:p>
    <w:p w14:paraId="2B9601AE">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930"/>
    </w:p>
    <w:p w14:paraId="65432937">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44988EA4">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46F40355">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5BE14F67">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61E2F00B">
      <w:pPr>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54718233">
      <w:pPr>
        <w:autoSpaceDE w:val="0"/>
        <w:autoSpaceDN w:val="0"/>
        <w:adjustRightInd w:val="0"/>
        <w:spacing w:line="360" w:lineRule="auto"/>
        <w:ind w:left="565"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6EBDA733">
      <w:pPr>
        <w:autoSpaceDE w:val="0"/>
        <w:autoSpaceDN w:val="0"/>
        <w:adjustRightInd w:val="0"/>
        <w:spacing w:line="360" w:lineRule="auto"/>
        <w:ind w:left="565"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44586BE9">
      <w:pPr>
        <w:autoSpaceDE w:val="0"/>
        <w:autoSpaceDN w:val="0"/>
        <w:adjustRightInd w:val="0"/>
        <w:spacing w:line="360" w:lineRule="auto"/>
        <w:ind w:left="565"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6AFBC34A">
      <w:pPr>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636FEB65">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00802D80">
      <w:pPr>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3A2447BF">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260D336B">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276CA8F0">
      <w:pPr>
        <w:tabs>
          <w:tab w:val="left" w:pos="1134"/>
        </w:tabs>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7B4FC941">
      <w:pPr>
        <w:tabs>
          <w:tab w:val="left" w:pos="1134"/>
        </w:tabs>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60BBB0BC">
      <w:pPr>
        <w:tabs>
          <w:tab w:val="left" w:pos="1134"/>
        </w:tabs>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64407058">
      <w:pPr>
        <w:autoSpaceDE w:val="0"/>
        <w:autoSpaceDN w:val="0"/>
        <w:adjustRightInd w:val="0"/>
        <w:spacing w:line="360" w:lineRule="auto"/>
        <w:rPr>
          <w:rFonts w:ascii="宋体" w:hAnsi="宋体" w:eastAsia="宋体" w:cs="宋体"/>
          <w:color w:val="auto"/>
          <w:szCs w:val="24"/>
          <w:highlight w:val="none"/>
          <w:lang w:val="zh-CN"/>
        </w:rPr>
      </w:pPr>
    </w:p>
    <w:p w14:paraId="1BD64CB9">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14:paraId="2A4F3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4A0BA53E">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14:paraId="74FD64F0">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0178B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299503F1">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0BF4722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10A90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1B9C93C2">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63B82F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14:paraId="745E1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746C9542">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7D1C633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p>
        </w:tc>
      </w:tr>
    </w:tbl>
    <w:p w14:paraId="2AF9F175">
      <w:pPr>
        <w:tabs>
          <w:tab w:val="left" w:pos="585"/>
        </w:tabs>
        <w:autoSpaceDE w:val="0"/>
        <w:autoSpaceDN w:val="0"/>
        <w:adjustRightInd w:val="0"/>
        <w:spacing w:line="360" w:lineRule="auto"/>
        <w:rPr>
          <w:rFonts w:ascii="宋体" w:hAnsi="宋体" w:eastAsia="宋体" w:cs="宋体"/>
          <w:b/>
          <w:color w:val="auto"/>
          <w:szCs w:val="21"/>
          <w:highlight w:val="none"/>
        </w:rPr>
      </w:pPr>
      <w:bookmarkStart w:id="931" w:name="_Toc18349_WPSOffice_Level2"/>
    </w:p>
    <w:p w14:paraId="00626007">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931"/>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14:paraId="1548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4" w:type="dxa"/>
            <w:tcBorders>
              <w:top w:val="single" w:color="auto" w:sz="4" w:space="0"/>
              <w:left w:val="single" w:color="auto" w:sz="4" w:space="0"/>
              <w:bottom w:val="single" w:color="auto" w:sz="4" w:space="0"/>
              <w:right w:val="single" w:color="auto" w:sz="4" w:space="0"/>
            </w:tcBorders>
            <w:vAlign w:val="bottom"/>
          </w:tcPr>
          <w:p w14:paraId="0ED83F0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bottom"/>
          </w:tcPr>
          <w:p w14:paraId="7A00F57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bottom"/>
          </w:tcPr>
          <w:p w14:paraId="11BC8DD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bottom"/>
          </w:tcPr>
          <w:p w14:paraId="7495C2C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68AF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77E1DC1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14:paraId="43B639D9">
            <w:pPr>
              <w:keepNext w:val="0"/>
              <w:keepLines w:val="0"/>
              <w:suppressLineNumbers w:val="0"/>
              <w:spacing w:before="0" w:beforeAutospacing="0" w:after="0" w:afterAutospacing="0" w:line="360" w:lineRule="auto"/>
              <w:ind w:left="0" w:right="0"/>
              <w:jc w:val="center"/>
              <w:rPr>
                <w:rFonts w:hint="default" w:ascii="宋体" w:hAnsi="宋体" w:eastAsia="宋体" w:cs="Times New Roman"/>
                <w:bCs/>
                <w:color w:val="auto"/>
                <w:kern w:val="0"/>
                <w:sz w:val="24"/>
                <w:szCs w:val="21"/>
                <w:highlight w:val="none"/>
              </w:rPr>
            </w:pPr>
            <w:r>
              <w:rPr>
                <w:rFonts w:hint="eastAsia" w:ascii="宋体" w:hAnsi="宋体" w:eastAsia="宋体" w:cs="宋体"/>
                <w:color w:val="auto"/>
                <w:szCs w:val="21"/>
                <w:highlight w:val="none"/>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6D64A364">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投标人202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年-20</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年三个年度，每具有1个年度盈利的得</w:t>
            </w:r>
            <w:r>
              <w:rPr>
                <w:rFonts w:hint="eastAsia" w:ascii="宋体" w:hAnsi="宋体" w:eastAsia="宋体" w:cs="宋体"/>
                <w:color w:val="auto"/>
                <w:szCs w:val="21"/>
                <w:highlight w:val="none"/>
              </w:rPr>
              <w:t>0.5</w:t>
            </w:r>
            <w:r>
              <w:rPr>
                <w:rFonts w:hint="eastAsia" w:ascii="宋体" w:hAnsi="宋体" w:eastAsia="宋体" w:cs="宋体"/>
                <w:color w:val="auto"/>
                <w:szCs w:val="21"/>
                <w:highlight w:val="none"/>
                <w:lang w:val="zh-CN"/>
              </w:rPr>
              <w:t>分，满分</w:t>
            </w:r>
            <w:r>
              <w:rPr>
                <w:rFonts w:hint="eastAsia" w:ascii="宋体" w:hAnsi="宋体" w:eastAsia="宋体" w:cs="宋体"/>
                <w:color w:val="auto"/>
                <w:szCs w:val="21"/>
                <w:highlight w:val="none"/>
              </w:rPr>
              <w:t>1.5</w:t>
            </w:r>
            <w:r>
              <w:rPr>
                <w:rFonts w:hint="eastAsia" w:ascii="宋体" w:hAnsi="宋体" w:eastAsia="宋体" w:cs="宋体"/>
                <w:color w:val="auto"/>
                <w:szCs w:val="21"/>
                <w:highlight w:val="none"/>
                <w:lang w:val="zh-CN"/>
              </w:rPr>
              <w:t>分。</w:t>
            </w:r>
          </w:p>
          <w:p w14:paraId="2A82385C">
            <w:pPr>
              <w:keepNext w:val="0"/>
              <w:keepLines w:val="0"/>
              <w:suppressLineNumbers w:val="0"/>
              <w:spacing w:before="0" w:beforeAutospacing="0" w:after="0" w:afterAutospacing="0" w:line="360" w:lineRule="auto"/>
              <w:ind w:left="0" w:right="0"/>
              <w:contextualSpacing/>
              <w:rPr>
                <w:rFonts w:hint="default" w:ascii="宋体" w:hAnsi="宋体" w:eastAsia="宋体" w:cs="Times New Roman"/>
                <w:b/>
                <w:color w:val="auto"/>
                <w:kern w:val="0"/>
                <w:szCs w:val="21"/>
                <w:highlight w:val="none"/>
                <w:lang w:val="zh-CN"/>
              </w:rPr>
            </w:pPr>
            <w:r>
              <w:rPr>
                <w:rFonts w:hint="eastAsia" w:ascii="宋体" w:hAnsi="宋体" w:eastAsia="宋体" w:cs="宋体"/>
                <w:b/>
                <w:color w:val="auto"/>
                <w:szCs w:val="21"/>
                <w:highlight w:val="none"/>
                <w:lang w:val="zh-CN"/>
              </w:rPr>
              <w:t>备注：</w:t>
            </w:r>
            <w:r>
              <w:rPr>
                <w:rFonts w:hint="eastAsia" w:ascii="宋体" w:hAnsi="宋体" w:eastAsia="宋体" w:cs="宋体"/>
                <w:b/>
                <w:color w:val="auto"/>
                <w:szCs w:val="21"/>
                <w:highlight w:val="none"/>
                <w:lang w:val="en-US" w:eastAsia="zh-CN"/>
              </w:rPr>
              <w:t>盈利指净利润为正数（非零、非负数），</w:t>
            </w:r>
            <w:r>
              <w:rPr>
                <w:rFonts w:hint="eastAsia" w:ascii="宋体" w:hAnsi="宋体" w:eastAsia="宋体" w:cs="宋体"/>
                <w:b/>
                <w:color w:val="auto"/>
                <w:szCs w:val="21"/>
                <w:highlight w:val="none"/>
                <w:lang w:val="zh-CN"/>
              </w:rPr>
              <w:t>投标人应提供202</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年、202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年、202</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年三个年度的财务报</w:t>
            </w:r>
            <w:r>
              <w:rPr>
                <w:rFonts w:hint="eastAsia" w:ascii="宋体" w:hAnsi="宋体" w:eastAsia="宋体" w:cs="宋体"/>
                <w:b/>
                <w:color w:val="auto"/>
                <w:szCs w:val="21"/>
                <w:highlight w:val="none"/>
                <w:lang w:val="en-US" w:eastAsia="zh-CN"/>
              </w:rPr>
              <w:t>表</w:t>
            </w:r>
            <w:r>
              <w:rPr>
                <w:rFonts w:hint="eastAsia" w:ascii="宋体" w:hAnsi="宋体" w:eastAsia="宋体" w:cs="宋体"/>
                <w:b/>
                <w:color w:val="auto"/>
                <w:szCs w:val="21"/>
                <w:highlight w:val="none"/>
                <w:lang w:val="zh-CN"/>
              </w:rPr>
              <w:t>，净利润以</w:t>
            </w:r>
            <w:r>
              <w:rPr>
                <w:rFonts w:hint="eastAsia" w:ascii="宋体" w:hAnsi="宋体" w:eastAsia="宋体" w:cs="宋体"/>
                <w:b/>
                <w:color w:val="auto"/>
                <w:szCs w:val="21"/>
                <w:highlight w:val="none"/>
                <w:lang w:val="en-US" w:eastAsia="zh-CN"/>
              </w:rPr>
              <w:t>对应年度</w:t>
            </w:r>
            <w:r>
              <w:rPr>
                <w:rFonts w:hint="eastAsia" w:ascii="宋体" w:hAnsi="宋体" w:eastAsia="宋体" w:cs="宋体"/>
                <w:b/>
                <w:color w:val="auto"/>
                <w:szCs w:val="21"/>
                <w:highlight w:val="none"/>
                <w:lang w:val="zh-CN"/>
              </w:rPr>
              <w:t>经审计的财务报表为准，应提供经独立会计师事务所审计过的有效的财务报告</w:t>
            </w:r>
            <w:r>
              <w:rPr>
                <w:rFonts w:hint="eastAsia" w:ascii="宋体" w:hAnsi="宋体" w:eastAsia="宋体" w:cs="宋体"/>
                <w:b/>
                <w:color w:val="auto"/>
                <w:szCs w:val="21"/>
                <w:highlight w:val="none"/>
                <w:lang w:val="en-US" w:eastAsia="zh-CN"/>
              </w:rPr>
              <w:t>复印件</w:t>
            </w:r>
            <w:r>
              <w:rPr>
                <w:rFonts w:hint="eastAsia" w:ascii="宋体" w:hAnsi="宋体" w:eastAsia="宋体" w:cs="宋体"/>
                <w:b/>
                <w:color w:val="auto"/>
                <w:szCs w:val="21"/>
                <w:highlight w:val="none"/>
                <w:lang w:val="zh-CN"/>
              </w:rPr>
              <w:t>；未提供前述财务报</w:t>
            </w:r>
            <w:r>
              <w:rPr>
                <w:rFonts w:hint="eastAsia" w:ascii="宋体" w:hAnsi="宋体" w:eastAsia="宋体" w:cs="宋体"/>
                <w:b/>
                <w:color w:val="auto"/>
                <w:szCs w:val="21"/>
                <w:highlight w:val="none"/>
                <w:lang w:val="en-US" w:eastAsia="zh-CN"/>
              </w:rPr>
              <w:t>表</w:t>
            </w:r>
            <w:r>
              <w:rPr>
                <w:rFonts w:hint="eastAsia" w:ascii="宋体" w:hAnsi="宋体" w:eastAsia="宋体" w:cs="宋体"/>
                <w:b/>
                <w:color w:val="auto"/>
                <w:szCs w:val="21"/>
                <w:highlight w:val="none"/>
                <w:lang w:val="zh-CN"/>
              </w:rPr>
              <w:t>或财务报</w:t>
            </w:r>
            <w:r>
              <w:rPr>
                <w:rFonts w:hint="eastAsia" w:ascii="宋体" w:hAnsi="宋体" w:eastAsia="宋体" w:cs="宋体"/>
                <w:b/>
                <w:color w:val="auto"/>
                <w:szCs w:val="21"/>
                <w:highlight w:val="none"/>
                <w:lang w:val="en-US" w:eastAsia="zh-CN"/>
              </w:rPr>
              <w:t>表</w:t>
            </w:r>
            <w:r>
              <w:rPr>
                <w:rFonts w:hint="eastAsia" w:ascii="宋体" w:hAnsi="宋体" w:eastAsia="宋体" w:cs="宋体"/>
                <w:b/>
                <w:color w:val="auto"/>
                <w:szCs w:val="21"/>
                <w:highlight w:val="none"/>
                <w:lang w:val="zh-CN"/>
              </w:rPr>
              <w:t>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3572660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1.5分</w:t>
            </w:r>
          </w:p>
        </w:tc>
      </w:tr>
      <w:tr w14:paraId="7B7E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4CD854D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2</w:t>
            </w:r>
          </w:p>
        </w:tc>
        <w:tc>
          <w:tcPr>
            <w:tcW w:w="1134" w:type="dxa"/>
            <w:tcBorders>
              <w:top w:val="single" w:color="auto" w:sz="4" w:space="0"/>
              <w:left w:val="single" w:color="auto" w:sz="4" w:space="0"/>
              <w:bottom w:val="single" w:color="auto" w:sz="4" w:space="0"/>
              <w:right w:val="single" w:color="auto" w:sz="4" w:space="0"/>
            </w:tcBorders>
            <w:vAlign w:val="center"/>
          </w:tcPr>
          <w:p w14:paraId="74843E0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lang w:val="zh-CN"/>
              </w:rPr>
            </w:pPr>
            <w:r>
              <w:rPr>
                <w:rFonts w:hint="eastAsia" w:ascii="宋体" w:hAnsi="宋体" w:eastAsia="宋体" w:cs="宋体"/>
                <w:color w:val="auto"/>
                <w:szCs w:val="21"/>
                <w:highlight w:val="none"/>
              </w:rPr>
              <w:t>标准化程度</w:t>
            </w:r>
          </w:p>
        </w:tc>
        <w:tc>
          <w:tcPr>
            <w:tcW w:w="7655" w:type="dxa"/>
            <w:tcBorders>
              <w:top w:val="single" w:color="auto" w:sz="4" w:space="0"/>
              <w:left w:val="single" w:color="auto" w:sz="4" w:space="0"/>
              <w:bottom w:val="single" w:color="auto" w:sz="4" w:space="0"/>
              <w:right w:val="single" w:color="auto" w:sz="4" w:space="0"/>
            </w:tcBorders>
            <w:vAlign w:val="center"/>
          </w:tcPr>
          <w:p w14:paraId="14C54424">
            <w:pPr>
              <w:keepNext w:val="0"/>
              <w:keepLines w:val="0"/>
              <w:suppressLineNumbers w:val="0"/>
              <w:tabs>
                <w:tab w:val="left" w:pos="134"/>
              </w:tabs>
              <w:spacing w:before="0" w:beforeAutospacing="0" w:after="0" w:afterAutospacing="0" w:line="360" w:lineRule="auto"/>
              <w:ind w:left="0" w:right="0"/>
              <w:contextualSpacing/>
              <w:rPr>
                <w:rFonts w:hint="default" w:ascii="宋体" w:hAnsi="宋体" w:eastAsia="宋体" w:cs="宋体"/>
                <w:color w:val="auto"/>
                <w:szCs w:val="21"/>
                <w:highlight w:val="none"/>
              </w:rPr>
            </w:pPr>
            <w:r>
              <w:rPr>
                <w:rFonts w:hint="eastAsia" w:ascii="宋体" w:hAnsi="宋体" w:eastAsia="宋体" w:cs="宋体"/>
                <w:color w:val="auto"/>
                <w:szCs w:val="21"/>
                <w:highlight w:val="none"/>
              </w:rPr>
              <w:t>(1)投标人具有有效期内的ISO9001质量管理体系认证证书得0.5分；</w:t>
            </w:r>
          </w:p>
          <w:p w14:paraId="60C662D5">
            <w:pPr>
              <w:keepNext w:val="0"/>
              <w:keepLines w:val="0"/>
              <w:suppressLineNumbers w:val="0"/>
              <w:tabs>
                <w:tab w:val="left" w:pos="134"/>
              </w:tabs>
              <w:spacing w:before="0" w:beforeAutospacing="0" w:after="0" w:afterAutospacing="0" w:line="360" w:lineRule="auto"/>
              <w:ind w:left="0" w:right="0"/>
              <w:contextualSpacing/>
              <w:rPr>
                <w:rFonts w:hint="default" w:ascii="宋体" w:hAnsi="宋体" w:eastAsia="宋体" w:cs="宋体"/>
                <w:color w:val="auto"/>
                <w:szCs w:val="21"/>
                <w:highlight w:val="none"/>
              </w:rPr>
            </w:pPr>
            <w:r>
              <w:rPr>
                <w:rFonts w:hint="eastAsia" w:ascii="宋体" w:hAnsi="宋体" w:eastAsia="宋体" w:cs="宋体"/>
                <w:color w:val="auto"/>
                <w:szCs w:val="21"/>
                <w:highlight w:val="none"/>
              </w:rPr>
              <w:t>(2)投标人具有有效期内的ISO14001环境管理体系认证证书得0.5分；</w:t>
            </w:r>
          </w:p>
          <w:p w14:paraId="3BAC01F6">
            <w:pPr>
              <w:keepNext w:val="0"/>
              <w:keepLines w:val="0"/>
              <w:suppressLineNumbers w:val="0"/>
              <w:tabs>
                <w:tab w:val="left" w:pos="134"/>
              </w:tabs>
              <w:spacing w:before="0" w:beforeAutospacing="0" w:after="0" w:afterAutospacing="0" w:line="360" w:lineRule="auto"/>
              <w:ind w:left="0" w:right="0"/>
              <w:contextualSpacing/>
              <w:rPr>
                <w:rFonts w:hint="default" w:ascii="宋体" w:hAnsi="宋体" w:eastAsia="宋体" w:cs="宋体"/>
                <w:color w:val="auto"/>
                <w:szCs w:val="21"/>
                <w:highlight w:val="none"/>
              </w:rPr>
            </w:pPr>
            <w:r>
              <w:rPr>
                <w:rFonts w:hint="eastAsia" w:ascii="宋体" w:hAnsi="宋体" w:eastAsia="宋体" w:cs="宋体"/>
                <w:color w:val="auto"/>
                <w:szCs w:val="21"/>
                <w:highlight w:val="none"/>
              </w:rPr>
              <w:t>(3)投标人具有有效期内的OHSAS18001（或GB/T45001-2020，或IS045001）职业健康安全管理体系认证证书得0.5分。</w:t>
            </w:r>
          </w:p>
          <w:p w14:paraId="3EA9516D">
            <w:pPr>
              <w:keepNext w:val="0"/>
              <w:keepLines w:val="0"/>
              <w:suppressLineNumbers w:val="0"/>
              <w:spacing w:before="0" w:beforeAutospacing="0" w:after="0" w:afterAutospacing="0" w:line="360" w:lineRule="auto"/>
              <w:ind w:left="0" w:right="0"/>
              <w:contextualSpacing/>
              <w:rPr>
                <w:rFonts w:hint="default" w:ascii="宋体" w:hAnsi="宋体" w:eastAsia="宋体" w:cs="Times New Roman"/>
                <w:b/>
                <w:color w:val="auto"/>
                <w:kern w:val="0"/>
                <w:sz w:val="24"/>
                <w:szCs w:val="24"/>
                <w:highlight w:val="none"/>
              </w:rPr>
            </w:pPr>
            <w:r>
              <w:rPr>
                <w:rFonts w:hint="eastAsia" w:ascii="宋体" w:hAnsi="宋体" w:eastAsia="宋体" w:cs="宋体"/>
                <w:b/>
                <w:color w:val="auto"/>
                <w:szCs w:val="21"/>
                <w:highlight w:val="none"/>
              </w:rPr>
              <w:t>备注：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907" w:type="dxa"/>
            <w:tcBorders>
              <w:top w:val="single" w:color="auto" w:sz="4" w:space="0"/>
              <w:left w:val="single" w:color="auto" w:sz="4" w:space="0"/>
              <w:bottom w:val="single" w:color="auto" w:sz="4" w:space="0"/>
              <w:right w:val="single" w:color="auto" w:sz="4" w:space="0"/>
            </w:tcBorders>
            <w:vAlign w:val="center"/>
          </w:tcPr>
          <w:p w14:paraId="13A2D99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1.5分</w:t>
            </w:r>
          </w:p>
        </w:tc>
      </w:tr>
      <w:tr w14:paraId="6CF8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FA7F8C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bookmarkStart w:id="932" w:name="_Hlk104987354"/>
            <w:r>
              <w:rPr>
                <w:rFonts w:hint="eastAsia" w:ascii="宋体" w:hAnsi="宋体" w:eastAsia="宋体" w:cs="宋体"/>
                <w:color w:val="auto"/>
                <w:szCs w:val="21"/>
                <w:highlight w:val="none"/>
              </w:rPr>
              <w:t>3</w:t>
            </w:r>
          </w:p>
        </w:tc>
        <w:tc>
          <w:tcPr>
            <w:tcW w:w="1134" w:type="dxa"/>
            <w:tcBorders>
              <w:top w:val="single" w:color="auto" w:sz="4" w:space="0"/>
              <w:left w:val="single" w:color="auto" w:sz="4" w:space="0"/>
              <w:bottom w:val="single" w:color="auto" w:sz="4" w:space="0"/>
              <w:right w:val="single" w:color="auto" w:sz="4" w:space="0"/>
            </w:tcBorders>
            <w:vAlign w:val="center"/>
          </w:tcPr>
          <w:p w14:paraId="18D69FD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7D5C048B">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2020年1月1日</w:t>
            </w:r>
            <w:r>
              <w:rPr>
                <w:rFonts w:hint="eastAsia" w:ascii="宋体" w:hAnsi="宋体" w:eastAsia="宋体" w:cs="宋体"/>
                <w:color w:val="auto"/>
                <w:szCs w:val="21"/>
                <w:highlight w:val="none"/>
              </w:rPr>
              <w:t>（以合同签订日期为准）至今承接的市政工程检测业绩，按下列情况评分（满分</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分）：</w:t>
            </w:r>
          </w:p>
          <w:p w14:paraId="0E7929F7">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①单项合同金额≥</w:t>
            </w:r>
            <w:r>
              <w:rPr>
                <w:rFonts w:hint="eastAsia" w:ascii="宋体" w:hAnsi="宋体" w:eastAsia="宋体" w:cs="宋体"/>
                <w:color w:val="auto"/>
                <w:szCs w:val="21"/>
                <w:highlight w:val="none"/>
                <w:lang w:val="en-US" w:eastAsia="zh-CN"/>
              </w:rPr>
              <w:t>190</w:t>
            </w:r>
            <w:r>
              <w:rPr>
                <w:rFonts w:hint="eastAsia" w:ascii="宋体" w:hAnsi="宋体" w:eastAsia="宋体" w:cs="宋体"/>
                <w:color w:val="auto"/>
                <w:szCs w:val="21"/>
                <w:highlight w:val="none"/>
              </w:rPr>
              <w:t>万元的前述业绩的，每项得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6173C8B0">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lang w:val="en-US" w:eastAsia="zh-CN"/>
              </w:rPr>
              <w:t>120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190</w:t>
            </w:r>
            <w:r>
              <w:rPr>
                <w:rFonts w:hint="eastAsia" w:ascii="宋体" w:hAnsi="宋体" w:eastAsia="宋体" w:cs="宋体"/>
                <w:color w:val="auto"/>
                <w:szCs w:val="21"/>
                <w:highlight w:val="none"/>
              </w:rPr>
              <w:t>万元的前述业绩的，每项得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6255EE08">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lang w:val="en-US" w:eastAsia="zh-CN"/>
              </w:rPr>
              <w:t>60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120</w:t>
            </w:r>
            <w:r>
              <w:rPr>
                <w:rFonts w:hint="eastAsia" w:ascii="宋体" w:hAnsi="宋体" w:eastAsia="宋体" w:cs="宋体"/>
                <w:color w:val="auto"/>
                <w:szCs w:val="21"/>
                <w:highlight w:val="none"/>
              </w:rPr>
              <w:t>万元的前述业绩的，每项得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分，本子项满分6分。</w:t>
            </w:r>
          </w:p>
          <w:p w14:paraId="581140C2">
            <w:pPr>
              <w:keepNext w:val="0"/>
              <w:keepLines w:val="0"/>
              <w:suppressLineNumbers w:val="0"/>
              <w:spacing w:before="0" w:beforeAutospacing="0" w:after="0" w:afterAutospacing="0" w:line="400" w:lineRule="exact"/>
              <w:ind w:left="0" w:right="0"/>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备注：</w:t>
            </w:r>
          </w:p>
          <w:p w14:paraId="05DA6C21">
            <w:pPr>
              <w:keepNext w:val="0"/>
              <w:keepLines w:val="0"/>
              <w:suppressLineNumbers w:val="0"/>
              <w:spacing w:before="0" w:beforeAutospacing="0" w:after="0" w:afterAutospacing="0" w:line="400" w:lineRule="exact"/>
              <w:ind w:left="0" w:right="0"/>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1）业绩须附合同复印件，否则不得分；</w:t>
            </w:r>
          </w:p>
          <w:p w14:paraId="39A9322F">
            <w:pPr>
              <w:keepNext w:val="0"/>
              <w:keepLines w:val="0"/>
              <w:suppressLineNumbers w:val="0"/>
              <w:spacing w:before="0" w:beforeAutospacing="0" w:after="0" w:afterAutospacing="0" w:line="400" w:lineRule="exact"/>
              <w:ind w:left="0" w:right="0"/>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2）合同业绩证明材料必须能反映评分条件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合同签订日期为</w:t>
            </w:r>
            <w:r>
              <w:rPr>
                <w:rFonts w:hint="eastAsia" w:ascii="宋体" w:hAnsi="宋体" w:eastAsia="宋体" w:cs="宋体"/>
                <w:b/>
                <w:bCs/>
                <w:color w:val="auto"/>
                <w:szCs w:val="21"/>
                <w:highlight w:val="none"/>
                <w:lang w:eastAsia="zh-CN"/>
              </w:rPr>
              <w:t>2020年1月1日</w:t>
            </w:r>
            <w:r>
              <w:rPr>
                <w:rFonts w:hint="eastAsia" w:ascii="宋体" w:hAnsi="宋体" w:eastAsia="宋体" w:cs="宋体"/>
                <w:b/>
                <w:bCs/>
                <w:color w:val="auto"/>
                <w:szCs w:val="21"/>
                <w:highlight w:val="none"/>
              </w:rPr>
              <w:t>或以后，业绩类型为市政工程检测，合同金额</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若合同内容无法反映合同金额的，需提供可反映合同金额的结算资料复印件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，否则需同时提供</w:t>
            </w:r>
            <w:r>
              <w:rPr>
                <w:rFonts w:hint="eastAsia" w:ascii="宋体" w:hAnsi="宋体" w:eastAsia="宋体" w:cs="宋体"/>
                <w:b/>
                <w:bCs/>
                <w:color w:val="auto"/>
                <w:szCs w:val="21"/>
                <w:highlight w:val="none"/>
                <w:lang w:val="en-US" w:eastAsia="zh-CN"/>
              </w:rPr>
              <w:t>合同委托方</w:t>
            </w:r>
            <w:r>
              <w:rPr>
                <w:rFonts w:hint="eastAsia" w:ascii="宋体" w:hAnsi="宋体" w:eastAsia="宋体" w:cs="宋体"/>
                <w:b/>
                <w:bCs/>
                <w:color w:val="auto"/>
                <w:szCs w:val="21"/>
                <w:highlight w:val="none"/>
              </w:rPr>
              <w:t>出具的书面补充情况说明文件复印件</w:t>
            </w:r>
            <w:r>
              <w:rPr>
                <w:rFonts w:hint="eastAsia" w:ascii="宋体" w:hAnsi="宋体" w:eastAsia="宋体" w:cs="宋体"/>
                <w:b/>
                <w:bCs/>
                <w:color w:val="auto"/>
                <w:szCs w:val="21"/>
                <w:highlight w:val="none"/>
                <w:lang w:eastAsia="zh-CN"/>
              </w:rPr>
              <w:t>（需加盖委托方公章，即复印件能显示委托方公章）</w:t>
            </w:r>
            <w:r>
              <w:rPr>
                <w:rFonts w:hint="eastAsia" w:ascii="宋体" w:hAnsi="宋体" w:eastAsia="宋体" w:cs="宋体"/>
                <w:b/>
                <w:bCs/>
                <w:color w:val="auto"/>
                <w:szCs w:val="21"/>
                <w:highlight w:val="none"/>
              </w:rPr>
              <w:t>；</w:t>
            </w:r>
          </w:p>
          <w:p w14:paraId="1606227E">
            <w:pPr>
              <w:keepNext w:val="0"/>
              <w:keepLines w:val="0"/>
              <w:suppressLineNumbers w:val="0"/>
              <w:spacing w:before="0" w:beforeAutospacing="0" w:after="0" w:afterAutospacing="0" w:line="400" w:lineRule="exact"/>
              <w:ind w:left="0" w:right="0"/>
              <w:rPr>
                <w:rFonts w:hint="default" w:ascii="宋体" w:hAnsi="宋体" w:eastAsia="宋体" w:cs="Times New Roman"/>
                <w:b/>
                <w:color w:val="auto"/>
                <w:kern w:val="0"/>
                <w:szCs w:val="21"/>
                <w:highlight w:val="none"/>
              </w:rPr>
            </w:pPr>
            <w:r>
              <w:rPr>
                <w:rFonts w:hint="eastAsia" w:ascii="宋体" w:hAnsi="宋体" w:eastAsia="宋体" w:cs="宋体"/>
                <w:b/>
                <w:bCs/>
                <w:color w:val="auto"/>
                <w:szCs w:val="21"/>
                <w:highlight w:val="none"/>
              </w:rPr>
              <w:t>3）未按上述要求提供证明材料的业绩，或所附材料无法证明填报项目符合本项评分要求的业绩，在评标时将不予考虑。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14:paraId="45DA243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分</w:t>
            </w:r>
          </w:p>
        </w:tc>
      </w:tr>
      <w:tr w14:paraId="72DC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vMerge w:val="restart"/>
            <w:tcBorders>
              <w:top w:val="single" w:color="auto" w:sz="4" w:space="0"/>
              <w:left w:val="single" w:color="auto" w:sz="4" w:space="0"/>
              <w:bottom w:val="single" w:color="auto" w:sz="4" w:space="0"/>
              <w:right w:val="single" w:color="auto" w:sz="4" w:space="0"/>
            </w:tcBorders>
            <w:vAlign w:val="center"/>
          </w:tcPr>
          <w:p w14:paraId="5A4D73D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bookmarkStart w:id="933" w:name="_Toc11639_WPSOffice_Level2"/>
            <w:r>
              <w:rPr>
                <w:rFonts w:hint="eastAsia" w:ascii="宋体" w:hAnsi="宋体" w:eastAsia="宋体" w:cs="宋体"/>
                <w:color w:val="auto"/>
                <w:szCs w:val="21"/>
                <w:highlight w:val="none"/>
                <w:lang w:val="en-US" w:eastAsia="zh-CN"/>
              </w:rPr>
              <w:t>4</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41B2EE5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拟投入人员情况</w:t>
            </w:r>
          </w:p>
        </w:tc>
        <w:tc>
          <w:tcPr>
            <w:tcW w:w="7655" w:type="dxa"/>
            <w:tcBorders>
              <w:top w:val="single" w:color="auto" w:sz="4" w:space="0"/>
              <w:left w:val="single" w:color="auto" w:sz="4" w:space="0"/>
              <w:bottom w:val="single" w:color="auto" w:sz="4" w:space="0"/>
              <w:right w:val="single" w:color="auto" w:sz="4" w:space="0"/>
            </w:tcBorders>
            <w:vAlign w:val="center"/>
          </w:tcPr>
          <w:p w14:paraId="1C1B7726">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(1)项目负责人（满分</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14:paraId="24125865">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①具有工程类专业高级工程师职称的，得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51B69098">
            <w:pPr>
              <w:keepNext w:val="0"/>
              <w:keepLines w:val="0"/>
              <w:suppressLineNumbers w:val="0"/>
              <w:spacing w:before="0" w:beforeAutospacing="0" w:after="0" w:afterAutospacing="0" w:line="400" w:lineRule="exact"/>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lang w:eastAsia="zh-CN"/>
              </w:rPr>
              <w:t>2020年1月1日</w:t>
            </w:r>
            <w:r>
              <w:rPr>
                <w:rFonts w:hint="eastAsia" w:ascii="宋体" w:hAnsi="宋体" w:eastAsia="宋体" w:cs="宋体"/>
                <w:color w:val="auto"/>
                <w:szCs w:val="21"/>
                <w:highlight w:val="none"/>
              </w:rPr>
              <w:t>以来（以合同签订日期为准），作为项目负责人，承接过一项市政工程检测项目的，得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60242CCA">
            <w:pPr>
              <w:keepNext w:val="0"/>
              <w:keepLines w:val="0"/>
              <w:suppressLineNumbers w:val="0"/>
              <w:spacing w:before="0" w:beforeAutospacing="0" w:after="0" w:afterAutospacing="0" w:line="400" w:lineRule="exact"/>
              <w:ind w:left="0" w:right="0"/>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0CD53695">
            <w:pPr>
              <w:keepNext w:val="0"/>
              <w:keepLines w:val="0"/>
              <w:suppressLineNumbers w:val="0"/>
              <w:spacing w:before="0" w:beforeAutospacing="0" w:after="0" w:afterAutospacing="0" w:line="400" w:lineRule="exact"/>
              <w:ind w:left="0" w:right="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1）须提供身份证、职称证书、社会保障部门出具的最近1年（即</w:t>
            </w:r>
            <w:r>
              <w:rPr>
                <w:rFonts w:hint="eastAsia" w:ascii="宋体" w:hAnsi="宋体" w:eastAsia="宋体" w:cs="宋体"/>
                <w:b/>
                <w:bCs/>
                <w:color w:val="auto"/>
                <w:szCs w:val="21"/>
                <w:highlight w:val="none"/>
                <w:lang w:eastAsia="zh-CN"/>
              </w:rPr>
              <w:t>2024年2月至2025年1月</w:t>
            </w:r>
            <w:r>
              <w:rPr>
                <w:rFonts w:hint="eastAsia" w:ascii="宋体" w:hAnsi="宋体" w:eastAsia="宋体" w:cs="宋体"/>
                <w:b/>
                <w:bCs/>
                <w:color w:val="auto"/>
                <w:szCs w:val="21"/>
                <w:highlight w:val="none"/>
              </w:rPr>
              <w:t>）在投标人单位缴纳</w:t>
            </w:r>
            <w:r>
              <w:rPr>
                <w:rFonts w:hint="eastAsia" w:ascii="宋体" w:hAnsi="宋体" w:eastAsia="宋体" w:cs="宋体"/>
                <w:b/>
                <w:bCs/>
                <w:color w:val="auto"/>
                <w:szCs w:val="21"/>
                <w:highlight w:val="none"/>
                <w:lang w:eastAsia="zh-CN"/>
              </w:rPr>
              <w:t>社保</w:t>
            </w:r>
            <w:r>
              <w:rPr>
                <w:rFonts w:hint="eastAsia" w:ascii="宋体" w:hAnsi="宋体" w:eastAsia="宋体" w:cs="宋体"/>
                <w:b/>
                <w:bCs/>
                <w:color w:val="auto"/>
                <w:szCs w:val="21"/>
                <w:highlight w:val="none"/>
              </w:rPr>
              <w:t>有效凭证等证明材料复印件加盖投标人公章</w:t>
            </w:r>
            <w:r>
              <w:rPr>
                <w:rFonts w:hint="eastAsia" w:ascii="宋体" w:hAnsi="宋体" w:eastAsia="宋体" w:cs="宋体"/>
                <w:b/>
                <w:bCs/>
                <w:color w:val="auto"/>
                <w:szCs w:val="21"/>
                <w:highlight w:val="none"/>
                <w:lang w:eastAsia="zh-CN"/>
              </w:rPr>
              <w:t>；</w:t>
            </w:r>
          </w:p>
          <w:p w14:paraId="04C7361A">
            <w:pPr>
              <w:keepNext w:val="0"/>
              <w:keepLines w:val="0"/>
              <w:suppressLineNumbers w:val="0"/>
              <w:spacing w:before="0" w:beforeAutospacing="0" w:after="0" w:afterAutospacing="0" w:line="400" w:lineRule="exact"/>
              <w:ind w:left="0" w:right="0"/>
              <w:rPr>
                <w:rFonts w:hint="default" w:ascii="宋体" w:hAnsi="宋体" w:eastAsia="宋体" w:cs="Times New Roman"/>
                <w:b/>
                <w:color w:val="auto"/>
                <w:kern w:val="0"/>
                <w:szCs w:val="21"/>
                <w:highlight w:val="none"/>
              </w:rPr>
            </w:pPr>
            <w:r>
              <w:rPr>
                <w:rFonts w:hint="eastAsia" w:ascii="宋体" w:hAnsi="宋体" w:eastAsia="宋体" w:cs="宋体"/>
                <w:b/>
                <w:bCs/>
                <w:color w:val="auto"/>
                <w:szCs w:val="21"/>
                <w:highlight w:val="none"/>
              </w:rPr>
              <w:t>2）项目负责人业绩须附合同复印件，合同业绩证明材料必须能反映评审条件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合同签订日期为</w:t>
            </w:r>
            <w:r>
              <w:rPr>
                <w:rFonts w:hint="eastAsia" w:ascii="宋体" w:hAnsi="宋体" w:eastAsia="宋体" w:cs="宋体"/>
                <w:b/>
                <w:bCs/>
                <w:color w:val="auto"/>
                <w:szCs w:val="21"/>
                <w:highlight w:val="none"/>
                <w:lang w:eastAsia="zh-CN"/>
              </w:rPr>
              <w:t>2020年1月1日</w:t>
            </w:r>
            <w:r>
              <w:rPr>
                <w:rFonts w:hint="eastAsia" w:ascii="宋体" w:hAnsi="宋体" w:eastAsia="宋体" w:cs="宋体"/>
                <w:b/>
                <w:bCs/>
                <w:color w:val="auto"/>
                <w:szCs w:val="21"/>
                <w:highlight w:val="none"/>
              </w:rPr>
              <w:t>或以后，业绩类型为市政工程检测，项目负责人信息</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，否则需同时提供</w:t>
            </w:r>
            <w:r>
              <w:rPr>
                <w:rFonts w:hint="eastAsia" w:ascii="宋体" w:hAnsi="宋体" w:eastAsia="宋体" w:cs="宋体"/>
                <w:b/>
                <w:bCs/>
                <w:color w:val="auto"/>
                <w:szCs w:val="21"/>
                <w:highlight w:val="none"/>
                <w:lang w:val="en-US" w:eastAsia="zh-CN"/>
              </w:rPr>
              <w:t>合同委托方</w:t>
            </w:r>
            <w:r>
              <w:rPr>
                <w:rFonts w:hint="eastAsia" w:ascii="宋体" w:hAnsi="宋体" w:eastAsia="宋体" w:cs="宋体"/>
                <w:b/>
                <w:bCs/>
                <w:color w:val="auto"/>
                <w:szCs w:val="21"/>
                <w:highlight w:val="none"/>
              </w:rPr>
              <w:t>出具的书面补充情况说明文件复印件</w:t>
            </w:r>
            <w:r>
              <w:rPr>
                <w:rFonts w:hint="eastAsia" w:ascii="宋体" w:hAnsi="宋体" w:eastAsia="宋体" w:cs="宋体"/>
                <w:b/>
                <w:bCs/>
                <w:color w:val="auto"/>
                <w:szCs w:val="21"/>
                <w:highlight w:val="none"/>
                <w:lang w:eastAsia="zh-CN"/>
              </w:rPr>
              <w:t>（需加盖委托方公章，即复印件能显示委托方公章）</w:t>
            </w:r>
            <w:r>
              <w:rPr>
                <w:rFonts w:hint="eastAsia" w:ascii="宋体" w:hAnsi="宋体" w:eastAsia="宋体" w:cs="宋体"/>
                <w:b/>
                <w:bCs/>
                <w:color w:val="auto"/>
                <w:szCs w:val="21"/>
                <w:highlight w:val="none"/>
              </w:rPr>
              <w:t>。</w:t>
            </w:r>
          </w:p>
        </w:tc>
        <w:tc>
          <w:tcPr>
            <w:tcW w:w="907" w:type="dxa"/>
            <w:vMerge w:val="restart"/>
            <w:tcBorders>
              <w:top w:val="single" w:color="auto" w:sz="4" w:space="0"/>
              <w:left w:val="single" w:color="auto" w:sz="4" w:space="0"/>
              <w:bottom w:val="single" w:color="auto" w:sz="4" w:space="0"/>
              <w:right w:val="single" w:color="auto" w:sz="4" w:space="0"/>
            </w:tcBorders>
            <w:vAlign w:val="center"/>
          </w:tcPr>
          <w:p w14:paraId="3D6917D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55BD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vMerge w:val="continue"/>
            <w:tcBorders>
              <w:top w:val="single" w:color="auto" w:sz="4" w:space="0"/>
              <w:left w:val="single" w:color="auto" w:sz="4" w:space="0"/>
              <w:bottom w:val="single" w:color="auto" w:sz="4" w:space="0"/>
              <w:right w:val="single" w:color="auto" w:sz="4" w:space="0"/>
            </w:tcBorders>
            <w:vAlign w:val="center"/>
          </w:tcPr>
          <w:p w14:paraId="4D4EA9E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BAD902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7655" w:type="dxa"/>
            <w:tcBorders>
              <w:top w:val="single" w:color="auto" w:sz="4" w:space="0"/>
              <w:left w:val="single" w:color="auto" w:sz="4" w:space="0"/>
              <w:bottom w:val="single" w:color="auto" w:sz="4" w:space="0"/>
              <w:right w:val="single" w:color="auto" w:sz="4" w:space="0"/>
            </w:tcBorders>
            <w:vAlign w:val="center"/>
          </w:tcPr>
          <w:p w14:paraId="7CDF84DB">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(2)技术负责人（满分</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14:paraId="29B98C8D">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①具有工程类专业高级工程师职称的，得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6D7433F7">
            <w:pPr>
              <w:keepNext w:val="0"/>
              <w:keepLines w:val="0"/>
              <w:suppressLineNumbers w:val="0"/>
              <w:spacing w:before="0" w:beforeAutospacing="0" w:after="0" w:afterAutospacing="0" w:line="400" w:lineRule="exact"/>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lang w:eastAsia="zh-CN"/>
              </w:rPr>
              <w:t>2020年1月1日</w:t>
            </w:r>
            <w:r>
              <w:rPr>
                <w:rFonts w:hint="eastAsia" w:ascii="宋体" w:hAnsi="宋体" w:eastAsia="宋体" w:cs="宋体"/>
                <w:color w:val="auto"/>
                <w:szCs w:val="21"/>
                <w:highlight w:val="none"/>
              </w:rPr>
              <w:t>以来（以合同签订日期为准），作为技术负责人，承接过一项市政工程检测项目的，得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69752D62">
            <w:pPr>
              <w:keepNext w:val="0"/>
              <w:keepLines w:val="0"/>
              <w:suppressLineNumbers w:val="0"/>
              <w:spacing w:before="0" w:beforeAutospacing="0" w:after="0" w:afterAutospacing="0" w:line="400" w:lineRule="exact"/>
              <w:ind w:left="0" w:right="0"/>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72351F29">
            <w:pPr>
              <w:keepNext w:val="0"/>
              <w:keepLines w:val="0"/>
              <w:suppressLineNumbers w:val="0"/>
              <w:spacing w:before="0" w:beforeAutospacing="0" w:after="0" w:afterAutospacing="0" w:line="400" w:lineRule="exact"/>
              <w:ind w:left="0" w:right="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1）须提供身份证、职称证书、社会保障部门出具的最近1年（即</w:t>
            </w:r>
            <w:r>
              <w:rPr>
                <w:rFonts w:hint="eastAsia" w:ascii="宋体" w:hAnsi="宋体" w:eastAsia="宋体" w:cs="宋体"/>
                <w:b/>
                <w:bCs/>
                <w:color w:val="auto"/>
                <w:szCs w:val="21"/>
                <w:highlight w:val="none"/>
                <w:lang w:eastAsia="zh-CN"/>
              </w:rPr>
              <w:t>2024年2月至2025年1月</w:t>
            </w:r>
            <w:r>
              <w:rPr>
                <w:rFonts w:hint="eastAsia" w:ascii="宋体" w:hAnsi="宋体" w:eastAsia="宋体" w:cs="宋体"/>
                <w:b/>
                <w:bCs/>
                <w:color w:val="auto"/>
                <w:szCs w:val="21"/>
                <w:highlight w:val="none"/>
              </w:rPr>
              <w:t>）在投标人单位缴纳</w:t>
            </w:r>
            <w:r>
              <w:rPr>
                <w:rFonts w:hint="eastAsia" w:ascii="宋体" w:hAnsi="宋体" w:eastAsia="宋体" w:cs="宋体"/>
                <w:b/>
                <w:bCs/>
                <w:color w:val="auto"/>
                <w:szCs w:val="21"/>
                <w:highlight w:val="none"/>
                <w:lang w:eastAsia="zh-CN"/>
              </w:rPr>
              <w:t>社保</w:t>
            </w:r>
            <w:r>
              <w:rPr>
                <w:rFonts w:hint="eastAsia" w:ascii="宋体" w:hAnsi="宋体" w:eastAsia="宋体" w:cs="宋体"/>
                <w:b/>
                <w:bCs/>
                <w:color w:val="auto"/>
                <w:szCs w:val="21"/>
                <w:highlight w:val="none"/>
              </w:rPr>
              <w:t>有效凭证等证明材料复印件加盖投标人公章</w:t>
            </w:r>
            <w:r>
              <w:rPr>
                <w:rFonts w:hint="eastAsia" w:ascii="宋体" w:hAnsi="宋体" w:eastAsia="宋体" w:cs="宋体"/>
                <w:b/>
                <w:bCs/>
                <w:color w:val="auto"/>
                <w:szCs w:val="21"/>
                <w:highlight w:val="none"/>
                <w:lang w:eastAsia="zh-CN"/>
              </w:rPr>
              <w:t>；</w:t>
            </w:r>
          </w:p>
          <w:p w14:paraId="77DCF7AD">
            <w:pPr>
              <w:keepNext w:val="0"/>
              <w:keepLines w:val="0"/>
              <w:suppressLineNumbers w:val="0"/>
              <w:spacing w:before="0" w:beforeAutospacing="0" w:after="0" w:afterAutospacing="0" w:line="400" w:lineRule="exact"/>
              <w:ind w:left="0" w:right="0"/>
              <w:rPr>
                <w:rFonts w:hint="default" w:ascii="宋体" w:hAnsi="宋体" w:eastAsia="宋体" w:cs="Times New Roman"/>
                <w:b/>
                <w:color w:val="auto"/>
                <w:kern w:val="0"/>
                <w:szCs w:val="21"/>
                <w:highlight w:val="none"/>
              </w:rPr>
            </w:pPr>
            <w:r>
              <w:rPr>
                <w:rFonts w:hint="eastAsia" w:ascii="宋体" w:hAnsi="宋体" w:eastAsia="宋体" w:cs="宋体"/>
                <w:b/>
                <w:bCs/>
                <w:color w:val="auto"/>
                <w:szCs w:val="21"/>
                <w:highlight w:val="none"/>
              </w:rPr>
              <w:t>2）技术负责人业绩须附合同复印件，合同业绩证明材料必须能反映评审条件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合同签订日期为</w:t>
            </w:r>
            <w:r>
              <w:rPr>
                <w:rFonts w:hint="eastAsia" w:ascii="宋体" w:hAnsi="宋体" w:eastAsia="宋体" w:cs="宋体"/>
                <w:b/>
                <w:bCs/>
                <w:color w:val="auto"/>
                <w:szCs w:val="21"/>
                <w:highlight w:val="none"/>
                <w:lang w:eastAsia="zh-CN"/>
              </w:rPr>
              <w:t>2020年1月1日</w:t>
            </w:r>
            <w:r>
              <w:rPr>
                <w:rFonts w:hint="eastAsia" w:ascii="宋体" w:hAnsi="宋体" w:eastAsia="宋体" w:cs="宋体"/>
                <w:b/>
                <w:bCs/>
                <w:color w:val="auto"/>
                <w:szCs w:val="21"/>
                <w:highlight w:val="none"/>
              </w:rPr>
              <w:t>或以后，业绩类型为市政工程检测，技术负责人信息</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，否则需同时提供</w:t>
            </w:r>
            <w:r>
              <w:rPr>
                <w:rFonts w:hint="eastAsia" w:ascii="宋体" w:hAnsi="宋体" w:eastAsia="宋体" w:cs="宋体"/>
                <w:b/>
                <w:bCs/>
                <w:color w:val="auto"/>
                <w:szCs w:val="21"/>
                <w:highlight w:val="none"/>
                <w:lang w:val="en-US" w:eastAsia="zh-CN"/>
              </w:rPr>
              <w:t>合同委托方</w:t>
            </w:r>
            <w:r>
              <w:rPr>
                <w:rFonts w:hint="eastAsia" w:ascii="宋体" w:hAnsi="宋体" w:eastAsia="宋体" w:cs="宋体"/>
                <w:b/>
                <w:bCs/>
                <w:color w:val="auto"/>
                <w:szCs w:val="21"/>
                <w:highlight w:val="none"/>
              </w:rPr>
              <w:t>出具的书面补充情况说明文件复印件</w:t>
            </w:r>
            <w:r>
              <w:rPr>
                <w:rFonts w:hint="eastAsia" w:ascii="宋体" w:hAnsi="宋体" w:eastAsia="宋体" w:cs="宋体"/>
                <w:b/>
                <w:bCs/>
                <w:color w:val="auto"/>
                <w:szCs w:val="21"/>
                <w:highlight w:val="none"/>
                <w:lang w:eastAsia="zh-CN"/>
              </w:rPr>
              <w:t>（需加盖委托方公章，即复印件能显示委托方公章）</w:t>
            </w:r>
            <w:r>
              <w:rPr>
                <w:rFonts w:hint="eastAsia" w:ascii="宋体" w:hAnsi="宋体" w:eastAsia="宋体" w:cs="宋体"/>
                <w:b/>
                <w:bCs/>
                <w:color w:val="auto"/>
                <w:szCs w:val="21"/>
                <w:highlight w:val="none"/>
              </w:rPr>
              <w:t>。</w:t>
            </w:r>
          </w:p>
        </w:tc>
        <w:tc>
          <w:tcPr>
            <w:tcW w:w="907" w:type="dxa"/>
            <w:vMerge w:val="continue"/>
            <w:tcBorders>
              <w:top w:val="single" w:color="auto" w:sz="4" w:space="0"/>
              <w:left w:val="single" w:color="auto" w:sz="4" w:space="0"/>
              <w:bottom w:val="single" w:color="auto" w:sz="4" w:space="0"/>
              <w:right w:val="single" w:color="auto" w:sz="4" w:space="0"/>
            </w:tcBorders>
            <w:vAlign w:val="center"/>
          </w:tcPr>
          <w:p w14:paraId="61FC580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4"/>
                <w:highlight w:val="none"/>
              </w:rPr>
            </w:pPr>
          </w:p>
        </w:tc>
      </w:tr>
      <w:tr w14:paraId="48B9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vMerge w:val="continue"/>
            <w:tcBorders>
              <w:top w:val="single" w:color="auto" w:sz="4" w:space="0"/>
              <w:left w:val="single" w:color="auto" w:sz="4" w:space="0"/>
              <w:bottom w:val="single" w:color="auto" w:sz="4" w:space="0"/>
              <w:right w:val="single" w:color="auto" w:sz="4" w:space="0"/>
            </w:tcBorders>
            <w:vAlign w:val="center"/>
          </w:tcPr>
          <w:p w14:paraId="75AF904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29FCB0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7655" w:type="dxa"/>
            <w:tcBorders>
              <w:top w:val="single" w:color="auto" w:sz="4" w:space="0"/>
              <w:left w:val="single" w:color="auto" w:sz="4" w:space="0"/>
              <w:bottom w:val="single" w:color="auto" w:sz="4" w:space="0"/>
              <w:right w:val="single" w:color="auto" w:sz="4" w:space="0"/>
            </w:tcBorders>
            <w:vAlign w:val="center"/>
          </w:tcPr>
          <w:p w14:paraId="044E47EE">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(3)拟投入人员（不含项目负责人和技术负责人）：</w:t>
            </w:r>
          </w:p>
          <w:p w14:paraId="17A05FD7">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具有工程类专业中级工程师（或以上）职称的，每人得1分，本子项满分</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5E773F28">
            <w:pPr>
              <w:keepNext w:val="0"/>
              <w:keepLines w:val="0"/>
              <w:suppressLineNumbers w:val="0"/>
              <w:spacing w:before="0" w:beforeAutospacing="0" w:after="0" w:afterAutospacing="0" w:line="400" w:lineRule="exact"/>
              <w:ind w:left="0" w:right="0"/>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4080AEF4">
            <w:pPr>
              <w:keepNext w:val="0"/>
              <w:keepLines w:val="0"/>
              <w:suppressLineNumbers w:val="0"/>
              <w:spacing w:before="0" w:beforeAutospacing="0" w:after="0" w:afterAutospacing="0" w:line="400" w:lineRule="exact"/>
              <w:ind w:left="0" w:right="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1）须提供身份证、职称证书、社会保障部门出具的最近1年（即</w:t>
            </w:r>
            <w:r>
              <w:rPr>
                <w:rFonts w:hint="eastAsia" w:ascii="宋体" w:hAnsi="宋体" w:eastAsia="宋体" w:cs="宋体"/>
                <w:b/>
                <w:bCs/>
                <w:color w:val="auto"/>
                <w:szCs w:val="21"/>
                <w:highlight w:val="none"/>
                <w:lang w:eastAsia="zh-CN"/>
              </w:rPr>
              <w:t>2024年2月至2025年1月</w:t>
            </w:r>
            <w:r>
              <w:rPr>
                <w:rFonts w:hint="eastAsia" w:ascii="宋体" w:hAnsi="宋体" w:eastAsia="宋体" w:cs="宋体"/>
                <w:b/>
                <w:bCs/>
                <w:color w:val="auto"/>
                <w:szCs w:val="21"/>
                <w:highlight w:val="none"/>
              </w:rPr>
              <w:t>）在投标人单位缴纳</w:t>
            </w:r>
            <w:r>
              <w:rPr>
                <w:rFonts w:hint="eastAsia" w:ascii="宋体" w:hAnsi="宋体" w:eastAsia="宋体" w:cs="宋体"/>
                <w:b/>
                <w:bCs/>
                <w:color w:val="auto"/>
                <w:szCs w:val="21"/>
                <w:highlight w:val="none"/>
                <w:lang w:eastAsia="zh-CN"/>
              </w:rPr>
              <w:t>社保</w:t>
            </w:r>
            <w:r>
              <w:rPr>
                <w:rFonts w:hint="eastAsia" w:ascii="宋体" w:hAnsi="宋体" w:eastAsia="宋体" w:cs="宋体"/>
                <w:b/>
                <w:bCs/>
                <w:color w:val="auto"/>
                <w:szCs w:val="21"/>
                <w:highlight w:val="none"/>
              </w:rPr>
              <w:t>有效凭证等证明材料复印件加盖投标人公章</w:t>
            </w:r>
            <w:r>
              <w:rPr>
                <w:rFonts w:hint="eastAsia" w:ascii="宋体" w:hAnsi="宋体" w:eastAsia="宋体" w:cs="宋体"/>
                <w:b/>
                <w:bCs/>
                <w:color w:val="auto"/>
                <w:szCs w:val="21"/>
                <w:highlight w:val="none"/>
                <w:lang w:eastAsia="zh-CN"/>
              </w:rPr>
              <w:t>；</w:t>
            </w:r>
          </w:p>
          <w:p w14:paraId="5706B4B2">
            <w:pPr>
              <w:keepNext w:val="0"/>
              <w:keepLines w:val="0"/>
              <w:suppressLineNumbers w:val="0"/>
              <w:spacing w:before="0" w:beforeAutospacing="0" w:after="0" w:afterAutospacing="0" w:line="400" w:lineRule="exact"/>
              <w:ind w:left="0" w:right="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2）同一人员具备多个种类证书不重复得分</w:t>
            </w:r>
            <w:r>
              <w:rPr>
                <w:rFonts w:hint="eastAsia" w:ascii="宋体" w:hAnsi="宋体" w:eastAsia="宋体" w:cs="宋体"/>
                <w:b/>
                <w:bCs/>
                <w:color w:val="auto"/>
                <w:szCs w:val="21"/>
                <w:highlight w:val="none"/>
                <w:lang w:eastAsia="zh-CN"/>
              </w:rPr>
              <w:t>；</w:t>
            </w:r>
          </w:p>
          <w:p w14:paraId="3377D655">
            <w:pPr>
              <w:keepNext w:val="0"/>
              <w:keepLines w:val="0"/>
              <w:suppressLineNumbers w:val="0"/>
              <w:spacing w:before="0" w:beforeAutospacing="0" w:after="0" w:afterAutospacing="0" w:line="400" w:lineRule="exact"/>
              <w:ind w:left="0" w:right="0"/>
              <w:rPr>
                <w:rFonts w:hint="default" w:ascii="宋体" w:hAnsi="宋体" w:eastAsia="宋体" w:cs="Times New Roman"/>
                <w:b/>
                <w:color w:val="auto"/>
                <w:kern w:val="0"/>
                <w:szCs w:val="21"/>
                <w:highlight w:val="none"/>
              </w:rPr>
            </w:pPr>
            <w:r>
              <w:rPr>
                <w:rFonts w:hint="eastAsia" w:ascii="宋体" w:hAnsi="宋体" w:eastAsia="宋体" w:cs="宋体"/>
                <w:b/>
                <w:bCs/>
                <w:color w:val="auto"/>
                <w:szCs w:val="21"/>
                <w:highlight w:val="none"/>
              </w:rPr>
              <w:t>3）同一人员具备同一种类证书或同一个专业含有多个</w:t>
            </w:r>
            <w:r>
              <w:rPr>
                <w:rFonts w:hint="eastAsia" w:ascii="宋体" w:hAnsi="宋体" w:eastAsia="宋体" w:cs="宋体"/>
                <w:b/>
                <w:bCs/>
                <w:color w:val="auto"/>
                <w:szCs w:val="21"/>
                <w:highlight w:val="none"/>
                <w:lang w:val="en-US" w:eastAsia="zh-CN"/>
              </w:rPr>
              <w:t>等级</w:t>
            </w:r>
            <w:r>
              <w:rPr>
                <w:rFonts w:hint="eastAsia" w:ascii="宋体" w:hAnsi="宋体" w:eastAsia="宋体" w:cs="宋体"/>
                <w:b/>
                <w:bCs/>
                <w:color w:val="auto"/>
                <w:szCs w:val="21"/>
                <w:highlight w:val="none"/>
              </w:rPr>
              <w:t>的仅按最高等级证书计算一次得分。</w:t>
            </w:r>
          </w:p>
        </w:tc>
        <w:tc>
          <w:tcPr>
            <w:tcW w:w="907" w:type="dxa"/>
            <w:vMerge w:val="continue"/>
            <w:tcBorders>
              <w:top w:val="single" w:color="auto" w:sz="4" w:space="0"/>
              <w:left w:val="single" w:color="auto" w:sz="4" w:space="0"/>
              <w:bottom w:val="single" w:color="auto" w:sz="4" w:space="0"/>
              <w:right w:val="single" w:color="auto" w:sz="4" w:space="0"/>
            </w:tcBorders>
            <w:vAlign w:val="center"/>
          </w:tcPr>
          <w:p w14:paraId="31ED156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4"/>
                <w:highlight w:val="none"/>
              </w:rPr>
            </w:pPr>
          </w:p>
        </w:tc>
      </w:tr>
      <w:tr w14:paraId="3A7C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463" w:type="dxa"/>
            <w:gridSpan w:val="3"/>
            <w:tcBorders>
              <w:top w:val="single" w:color="auto" w:sz="4" w:space="0"/>
              <w:left w:val="single" w:color="auto" w:sz="4" w:space="0"/>
              <w:bottom w:val="single" w:color="auto" w:sz="4" w:space="0"/>
              <w:right w:val="single" w:color="auto" w:sz="4" w:space="0"/>
            </w:tcBorders>
            <w:vAlign w:val="center"/>
          </w:tcPr>
          <w:p w14:paraId="1EE03F16">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color w:val="auto"/>
                <w:szCs w:val="21"/>
                <w:highlight w:val="none"/>
                <w:lang w:val="zh-CN"/>
              </w:rPr>
              <w:t>商务总分</w:t>
            </w:r>
          </w:p>
        </w:tc>
        <w:tc>
          <w:tcPr>
            <w:tcW w:w="907" w:type="dxa"/>
            <w:tcBorders>
              <w:top w:val="single" w:color="auto" w:sz="4" w:space="0"/>
              <w:left w:val="single" w:color="auto" w:sz="4" w:space="0"/>
              <w:bottom w:val="single" w:color="auto" w:sz="4" w:space="0"/>
              <w:right w:val="single" w:color="auto" w:sz="4" w:space="0"/>
            </w:tcBorders>
            <w:vAlign w:val="center"/>
          </w:tcPr>
          <w:p w14:paraId="731A837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4"/>
                <w:highlight w:val="none"/>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rPr>
              <w:t>分</w:t>
            </w:r>
          </w:p>
        </w:tc>
      </w:tr>
      <w:bookmarkEnd w:id="932"/>
    </w:tbl>
    <w:p w14:paraId="5E8B17E8">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606E3D0C">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933"/>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33"/>
        <w:gridCol w:w="7659"/>
        <w:gridCol w:w="907"/>
      </w:tblGrid>
      <w:tr w14:paraId="49B4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0918124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bookmarkStart w:id="934" w:name="_Hlk104987779"/>
            <w:r>
              <w:rPr>
                <w:rFonts w:hint="eastAsia" w:ascii="宋体" w:hAnsi="宋体" w:eastAsia="宋体" w:cs="宋体"/>
                <w:b/>
                <w:color w:val="auto"/>
                <w:kern w:val="0"/>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06C14A7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9" w:type="dxa"/>
            <w:tcBorders>
              <w:top w:val="single" w:color="auto" w:sz="4" w:space="0"/>
              <w:left w:val="single" w:color="auto" w:sz="4" w:space="0"/>
              <w:bottom w:val="single" w:color="auto" w:sz="4" w:space="0"/>
              <w:right w:val="single" w:color="auto" w:sz="4" w:space="0"/>
            </w:tcBorders>
            <w:vAlign w:val="center"/>
          </w:tcPr>
          <w:p w14:paraId="6BEEA8E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14:paraId="4C08D3C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938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7FC9F1C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1</w:t>
            </w:r>
          </w:p>
        </w:tc>
        <w:tc>
          <w:tcPr>
            <w:tcW w:w="1133" w:type="dxa"/>
            <w:tcBorders>
              <w:top w:val="single" w:color="auto" w:sz="4" w:space="0"/>
              <w:left w:val="single" w:color="auto" w:sz="4" w:space="0"/>
              <w:bottom w:val="single" w:color="auto" w:sz="4" w:space="0"/>
              <w:right w:val="single" w:color="auto" w:sz="4" w:space="0"/>
            </w:tcBorders>
            <w:vAlign w:val="center"/>
          </w:tcPr>
          <w:p w14:paraId="2D2E637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用户需求的响应程度</w:t>
            </w:r>
          </w:p>
        </w:tc>
        <w:tc>
          <w:tcPr>
            <w:tcW w:w="7659" w:type="dxa"/>
            <w:tcBorders>
              <w:top w:val="single" w:color="auto" w:sz="4" w:space="0"/>
              <w:left w:val="single" w:color="auto" w:sz="4" w:space="0"/>
              <w:bottom w:val="single" w:color="auto" w:sz="4" w:space="0"/>
              <w:right w:val="single" w:color="auto" w:sz="4" w:space="0"/>
            </w:tcBorders>
            <w:vAlign w:val="center"/>
          </w:tcPr>
          <w:p w14:paraId="7AD6BCA4">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lang w:val="zh-CN"/>
              </w:rPr>
              <w:t>对用户需求偏离表的偏离情况进行评审计分，完全满足用户需求书的要求得满分；每一处负偏离扣2.5分；同时参照其投标文件中其它部分的内容进行对比，每发现一处投标人填写为无偏离或正偏离，但评标委员会评审认定其为负偏离的，每处扣5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14:paraId="26F5F40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5分</w:t>
            </w:r>
          </w:p>
        </w:tc>
      </w:tr>
      <w:tr w14:paraId="3A6E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180D13F5">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2</w:t>
            </w:r>
          </w:p>
        </w:tc>
        <w:tc>
          <w:tcPr>
            <w:tcW w:w="1133" w:type="dxa"/>
            <w:tcBorders>
              <w:top w:val="single" w:color="auto" w:sz="4" w:space="0"/>
              <w:left w:val="single" w:color="auto" w:sz="4" w:space="0"/>
              <w:bottom w:val="single" w:color="auto" w:sz="4" w:space="0"/>
              <w:right w:val="single" w:color="auto" w:sz="4" w:space="0"/>
            </w:tcBorders>
            <w:vAlign w:val="center"/>
          </w:tcPr>
          <w:p w14:paraId="5BF81193">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检测方案</w:t>
            </w:r>
          </w:p>
        </w:tc>
        <w:tc>
          <w:tcPr>
            <w:tcW w:w="7659" w:type="dxa"/>
            <w:tcBorders>
              <w:top w:val="single" w:color="auto" w:sz="4" w:space="0"/>
              <w:left w:val="single" w:color="auto" w:sz="4" w:space="0"/>
              <w:bottom w:val="single" w:color="auto" w:sz="4" w:space="0"/>
              <w:right w:val="single" w:color="auto" w:sz="4" w:space="0"/>
            </w:tcBorders>
            <w:vAlign w:val="center"/>
          </w:tcPr>
          <w:p w14:paraId="2957F279">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根据各投标人提供的检测方案进行评审，</w:t>
            </w:r>
            <w:r>
              <w:rPr>
                <w:rFonts w:hint="eastAsia" w:ascii="宋体" w:hAnsi="宋体" w:eastAsia="宋体" w:cs="宋体"/>
                <w:color w:val="auto"/>
                <w:szCs w:val="21"/>
                <w:highlight w:val="none"/>
                <w:lang w:val="en-US" w:eastAsia="zh-CN"/>
              </w:rPr>
              <w:t>包括但不限于</w:t>
            </w:r>
            <w:r>
              <w:rPr>
                <w:rFonts w:hint="eastAsia" w:ascii="宋体" w:hAnsi="宋体" w:eastAsia="宋体" w:cs="宋体"/>
                <w:color w:val="auto"/>
                <w:szCs w:val="21"/>
                <w:highlight w:val="none"/>
                <w:lang w:val="zh-CN"/>
              </w:rPr>
              <w:t>对本地区的认识熟悉程度、对检测项目的认知程度、检测质量的保障措施、配合施工进度的检测实施措施等：</w:t>
            </w:r>
          </w:p>
          <w:p w14:paraId="500FEFEC">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优：整体</w:t>
            </w:r>
            <w:r>
              <w:rPr>
                <w:rFonts w:hint="eastAsia" w:ascii="宋体" w:hAnsi="宋体" w:eastAsia="宋体" w:cs="宋体"/>
                <w:color w:val="auto"/>
                <w:szCs w:val="21"/>
                <w:highlight w:val="none"/>
                <w:lang w:val="zh-CN"/>
              </w:rPr>
              <w:t>检测方案</w:t>
            </w:r>
            <w:r>
              <w:rPr>
                <w:rFonts w:hint="eastAsia" w:ascii="宋体" w:hAnsi="宋体" w:eastAsia="宋体" w:cs="宋体"/>
                <w:color w:val="auto"/>
                <w:szCs w:val="21"/>
                <w:highlight w:val="none"/>
                <w:lang w:val="en-US" w:eastAsia="zh-CN"/>
              </w:rPr>
              <w:t>全面、思路清晰</w:t>
            </w:r>
            <w:r>
              <w:rPr>
                <w:rFonts w:hint="eastAsia" w:ascii="宋体" w:hAnsi="宋体" w:eastAsia="宋体" w:cs="宋体"/>
                <w:color w:val="auto"/>
                <w:szCs w:val="21"/>
                <w:highlight w:val="none"/>
                <w:lang w:val="zh-CN"/>
              </w:rPr>
              <w:t>，对本地区的认识熟悉程度</w:t>
            </w:r>
            <w:r>
              <w:rPr>
                <w:rFonts w:hint="eastAsia" w:ascii="宋体" w:hAnsi="宋体" w:eastAsia="宋体" w:cs="宋体"/>
                <w:color w:val="auto"/>
                <w:szCs w:val="21"/>
                <w:highlight w:val="none"/>
                <w:lang w:val="en-US" w:eastAsia="zh-CN"/>
              </w:rPr>
              <w:t>高</w:t>
            </w:r>
            <w:r>
              <w:rPr>
                <w:rFonts w:hint="eastAsia" w:ascii="宋体" w:hAnsi="宋体" w:eastAsia="宋体" w:cs="宋体"/>
                <w:color w:val="auto"/>
                <w:szCs w:val="21"/>
                <w:highlight w:val="none"/>
                <w:lang w:val="zh-CN"/>
              </w:rPr>
              <w:t>、对检测项目的认知</w:t>
            </w:r>
            <w:r>
              <w:rPr>
                <w:rFonts w:hint="eastAsia" w:ascii="宋体" w:hAnsi="宋体" w:eastAsia="宋体" w:cs="宋体"/>
                <w:color w:val="auto"/>
                <w:szCs w:val="21"/>
                <w:highlight w:val="none"/>
                <w:lang w:val="en-US" w:eastAsia="zh-CN"/>
              </w:rPr>
              <w:t>准确、透彻</w:t>
            </w:r>
            <w:r>
              <w:rPr>
                <w:rFonts w:hint="eastAsia" w:ascii="宋体" w:hAnsi="宋体" w:eastAsia="宋体" w:cs="宋体"/>
                <w:color w:val="auto"/>
                <w:szCs w:val="21"/>
                <w:highlight w:val="none"/>
                <w:lang w:val="zh-CN"/>
              </w:rPr>
              <w:t>，检测质量的保障措施、配合施工进度的检测实施措施等</w:t>
            </w:r>
            <w:r>
              <w:rPr>
                <w:rFonts w:hint="eastAsia" w:ascii="宋体" w:hAnsi="宋体" w:eastAsia="宋体" w:cs="宋体"/>
                <w:color w:val="auto"/>
                <w:szCs w:val="21"/>
                <w:highlight w:val="none"/>
                <w:lang w:val="en-US" w:eastAsia="zh-CN"/>
              </w:rPr>
              <w:t>科学、可操作性强</w:t>
            </w:r>
            <w:r>
              <w:rPr>
                <w:rFonts w:hint="eastAsia" w:ascii="宋体" w:hAnsi="宋体" w:eastAsia="宋体" w:cs="宋体"/>
                <w:color w:val="auto"/>
                <w:szCs w:val="21"/>
                <w:highlight w:val="none"/>
                <w:lang w:val="zh-CN"/>
              </w:rPr>
              <w:t>，检测目标明确，实施方法可行</w:t>
            </w:r>
            <w:r>
              <w:rPr>
                <w:rFonts w:hint="eastAsia" w:ascii="宋体" w:hAnsi="宋体" w:eastAsia="宋体" w:cs="宋体"/>
                <w:color w:val="auto"/>
                <w:szCs w:val="21"/>
                <w:highlight w:val="none"/>
                <w:lang w:val="en-US" w:eastAsia="zh-CN"/>
              </w:rPr>
              <w:t>性高</w:t>
            </w:r>
            <w:r>
              <w:rPr>
                <w:rFonts w:hint="eastAsia" w:ascii="宋体" w:hAnsi="宋体" w:eastAsia="宋体" w:cs="宋体"/>
                <w:color w:val="auto"/>
                <w:szCs w:val="21"/>
                <w:highlight w:val="none"/>
                <w:lang w:val="zh-CN"/>
              </w:rPr>
              <w:t>、手段科学</w:t>
            </w:r>
            <w:r>
              <w:rPr>
                <w:rFonts w:hint="eastAsia" w:ascii="宋体" w:hAnsi="宋体" w:eastAsia="宋体" w:cs="宋体"/>
                <w:color w:val="auto"/>
                <w:szCs w:val="21"/>
                <w:highlight w:val="none"/>
                <w:lang w:val="en-US" w:eastAsia="zh-CN"/>
              </w:rPr>
              <w:t>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2.25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分；</w:t>
            </w:r>
          </w:p>
          <w:p w14:paraId="652FB087">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良：整体</w:t>
            </w:r>
            <w:r>
              <w:rPr>
                <w:rFonts w:hint="eastAsia" w:ascii="宋体" w:hAnsi="宋体" w:eastAsia="宋体" w:cs="宋体"/>
                <w:color w:val="auto"/>
                <w:szCs w:val="21"/>
                <w:highlight w:val="none"/>
                <w:lang w:val="zh-CN"/>
              </w:rPr>
              <w:t>检测方案</w:t>
            </w:r>
            <w:r>
              <w:rPr>
                <w:rFonts w:hint="eastAsia" w:ascii="宋体" w:hAnsi="宋体" w:eastAsia="宋体" w:cs="宋体"/>
                <w:color w:val="auto"/>
                <w:szCs w:val="21"/>
                <w:highlight w:val="none"/>
                <w:lang w:val="en-US" w:eastAsia="zh-CN"/>
              </w:rPr>
              <w:t>较全面、思路较清晰</w:t>
            </w:r>
            <w:r>
              <w:rPr>
                <w:rFonts w:hint="eastAsia" w:ascii="宋体" w:hAnsi="宋体" w:eastAsia="宋体" w:cs="宋体"/>
                <w:color w:val="auto"/>
                <w:szCs w:val="21"/>
                <w:highlight w:val="none"/>
                <w:lang w:val="zh-CN"/>
              </w:rPr>
              <w:t>，对本地区的认识熟悉程度</w:t>
            </w:r>
            <w:r>
              <w:rPr>
                <w:rFonts w:hint="eastAsia" w:ascii="宋体" w:hAnsi="宋体" w:eastAsia="宋体" w:cs="宋体"/>
                <w:color w:val="auto"/>
                <w:szCs w:val="21"/>
                <w:highlight w:val="none"/>
                <w:lang w:val="en-US" w:eastAsia="zh-CN"/>
              </w:rPr>
              <w:t>良好</w:t>
            </w:r>
            <w:r>
              <w:rPr>
                <w:rFonts w:hint="eastAsia" w:ascii="宋体" w:hAnsi="宋体" w:eastAsia="宋体" w:cs="宋体"/>
                <w:color w:val="auto"/>
                <w:szCs w:val="21"/>
                <w:highlight w:val="none"/>
                <w:lang w:val="zh-CN"/>
              </w:rPr>
              <w:t>、对检测项目的认知</w:t>
            </w:r>
            <w:r>
              <w:rPr>
                <w:rFonts w:hint="eastAsia" w:ascii="宋体" w:hAnsi="宋体" w:eastAsia="宋体" w:cs="宋体"/>
                <w:color w:val="auto"/>
                <w:szCs w:val="21"/>
                <w:highlight w:val="none"/>
                <w:lang w:val="en-US" w:eastAsia="zh-CN"/>
              </w:rPr>
              <w:t>较为准确、透彻</w:t>
            </w:r>
            <w:r>
              <w:rPr>
                <w:rFonts w:hint="eastAsia" w:ascii="宋体" w:hAnsi="宋体" w:eastAsia="宋体" w:cs="宋体"/>
                <w:color w:val="auto"/>
                <w:szCs w:val="21"/>
                <w:highlight w:val="none"/>
                <w:lang w:val="zh-CN"/>
              </w:rPr>
              <w:t>，检测质量的保障措施、配合施工进度的检测实施措施等</w:t>
            </w:r>
            <w:r>
              <w:rPr>
                <w:rFonts w:hint="eastAsia" w:ascii="宋体" w:hAnsi="宋体" w:eastAsia="宋体" w:cs="宋体"/>
                <w:color w:val="auto"/>
                <w:szCs w:val="21"/>
                <w:highlight w:val="none"/>
                <w:lang w:val="en-US" w:eastAsia="zh-CN"/>
              </w:rPr>
              <w:t>科学、可操作性良好</w:t>
            </w:r>
            <w:r>
              <w:rPr>
                <w:rFonts w:hint="eastAsia" w:ascii="宋体" w:hAnsi="宋体" w:eastAsia="宋体" w:cs="宋体"/>
                <w:color w:val="auto"/>
                <w:szCs w:val="21"/>
                <w:highlight w:val="none"/>
                <w:lang w:val="zh-CN"/>
              </w:rPr>
              <w:t>，检测目标</w:t>
            </w:r>
            <w:r>
              <w:rPr>
                <w:rFonts w:hint="eastAsia" w:ascii="宋体" w:hAnsi="宋体" w:eastAsia="宋体" w:cs="宋体"/>
                <w:color w:val="auto"/>
                <w:szCs w:val="21"/>
                <w:highlight w:val="none"/>
                <w:lang w:val="en-US" w:eastAsia="zh-CN"/>
              </w:rPr>
              <w:t>基本</w:t>
            </w:r>
            <w:r>
              <w:rPr>
                <w:rFonts w:hint="eastAsia" w:ascii="宋体" w:hAnsi="宋体" w:eastAsia="宋体" w:cs="宋体"/>
                <w:color w:val="auto"/>
                <w:szCs w:val="21"/>
                <w:highlight w:val="none"/>
                <w:lang w:val="zh-CN"/>
              </w:rPr>
              <w:t>明确，实施方法可行</w:t>
            </w:r>
            <w:r>
              <w:rPr>
                <w:rFonts w:hint="eastAsia" w:ascii="宋体" w:hAnsi="宋体" w:eastAsia="宋体" w:cs="宋体"/>
                <w:color w:val="auto"/>
                <w:szCs w:val="21"/>
                <w:highlight w:val="none"/>
                <w:lang w:val="en-US" w:eastAsia="zh-CN"/>
              </w:rPr>
              <w:t>性良好的，得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2.25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分；</w:t>
            </w:r>
          </w:p>
          <w:p w14:paraId="2E19B31E">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中：整体</w:t>
            </w:r>
            <w:r>
              <w:rPr>
                <w:rFonts w:hint="eastAsia" w:ascii="宋体" w:hAnsi="宋体" w:eastAsia="宋体" w:cs="宋体"/>
                <w:color w:val="auto"/>
                <w:szCs w:val="21"/>
                <w:highlight w:val="none"/>
                <w:lang w:val="zh-CN"/>
              </w:rPr>
              <w:t>检测方案</w:t>
            </w:r>
            <w:r>
              <w:rPr>
                <w:rFonts w:hint="eastAsia" w:ascii="宋体" w:hAnsi="宋体" w:eastAsia="宋体" w:cs="宋体"/>
                <w:color w:val="auto"/>
                <w:szCs w:val="21"/>
                <w:highlight w:val="none"/>
                <w:lang w:val="en-US" w:eastAsia="zh-CN"/>
              </w:rPr>
              <w:t>基本全面、思路基本清晰</w:t>
            </w:r>
            <w:r>
              <w:rPr>
                <w:rFonts w:hint="eastAsia" w:ascii="宋体" w:hAnsi="宋体" w:eastAsia="宋体" w:cs="宋体"/>
                <w:color w:val="auto"/>
                <w:szCs w:val="21"/>
                <w:highlight w:val="none"/>
                <w:lang w:val="zh-CN"/>
              </w:rPr>
              <w:t>，对本地区的认识熟悉程度</w:t>
            </w:r>
            <w:r>
              <w:rPr>
                <w:rFonts w:hint="eastAsia" w:ascii="宋体" w:hAnsi="宋体" w:eastAsia="宋体" w:cs="宋体"/>
                <w:color w:val="auto"/>
                <w:szCs w:val="21"/>
                <w:highlight w:val="none"/>
                <w:lang w:val="en-US" w:eastAsia="zh-CN"/>
              </w:rPr>
              <w:t>一般</w:t>
            </w:r>
            <w:r>
              <w:rPr>
                <w:rFonts w:hint="eastAsia" w:ascii="宋体" w:hAnsi="宋体" w:eastAsia="宋体" w:cs="宋体"/>
                <w:color w:val="auto"/>
                <w:szCs w:val="21"/>
                <w:highlight w:val="none"/>
                <w:lang w:val="zh-CN"/>
              </w:rPr>
              <w:t>、对检测项目的认知</w:t>
            </w:r>
            <w:r>
              <w:rPr>
                <w:rFonts w:hint="eastAsia" w:ascii="宋体" w:hAnsi="宋体" w:eastAsia="宋体" w:cs="宋体"/>
                <w:color w:val="auto"/>
                <w:szCs w:val="21"/>
                <w:highlight w:val="none"/>
                <w:lang w:val="en-US" w:eastAsia="zh-CN"/>
              </w:rPr>
              <w:t>基本理解</w:t>
            </w:r>
            <w:r>
              <w:rPr>
                <w:rFonts w:hint="eastAsia" w:ascii="宋体" w:hAnsi="宋体" w:eastAsia="宋体" w:cs="宋体"/>
                <w:color w:val="auto"/>
                <w:szCs w:val="21"/>
                <w:highlight w:val="none"/>
                <w:lang w:val="zh-CN"/>
              </w:rPr>
              <w:t>，检测质量的保障措施、配合施工进度的检测实施措施等</w:t>
            </w:r>
            <w:r>
              <w:rPr>
                <w:rFonts w:hint="eastAsia" w:ascii="宋体" w:hAnsi="宋体" w:eastAsia="宋体" w:cs="宋体"/>
                <w:color w:val="auto"/>
                <w:szCs w:val="21"/>
                <w:highlight w:val="none"/>
                <w:lang w:val="en-US" w:eastAsia="zh-CN"/>
              </w:rPr>
              <w:t>可操作性一般</w:t>
            </w:r>
            <w:r>
              <w:rPr>
                <w:rFonts w:hint="eastAsia" w:ascii="宋体" w:hAnsi="宋体" w:eastAsia="宋体" w:cs="宋体"/>
                <w:color w:val="auto"/>
                <w:szCs w:val="21"/>
                <w:highlight w:val="none"/>
                <w:lang w:val="zh-CN"/>
              </w:rPr>
              <w:t>，检测目标</w:t>
            </w:r>
            <w:r>
              <w:rPr>
                <w:rFonts w:hint="eastAsia" w:ascii="宋体" w:hAnsi="宋体" w:eastAsia="宋体" w:cs="宋体"/>
                <w:color w:val="auto"/>
                <w:szCs w:val="21"/>
                <w:highlight w:val="none"/>
                <w:lang w:val="en-US" w:eastAsia="zh-CN"/>
              </w:rPr>
              <w:t>基本</w:t>
            </w:r>
            <w:r>
              <w:rPr>
                <w:rFonts w:hint="eastAsia" w:ascii="宋体" w:hAnsi="宋体" w:eastAsia="宋体" w:cs="宋体"/>
                <w:color w:val="auto"/>
                <w:szCs w:val="21"/>
                <w:highlight w:val="none"/>
                <w:lang w:val="zh-CN"/>
              </w:rPr>
              <w:t>明确，实施方法可行</w:t>
            </w:r>
            <w:r>
              <w:rPr>
                <w:rFonts w:hint="eastAsia" w:ascii="宋体" w:hAnsi="宋体" w:eastAsia="宋体" w:cs="宋体"/>
                <w:color w:val="auto"/>
                <w:szCs w:val="21"/>
                <w:highlight w:val="none"/>
                <w:lang w:val="en-US" w:eastAsia="zh-CN"/>
              </w:rPr>
              <w:t>性一般的，得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0.75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分；</w:t>
            </w:r>
          </w:p>
          <w:p w14:paraId="1C2C3501">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lang w:val="zh-CN" w:eastAsia="zh-CN"/>
              </w:rPr>
              <w:t>差</w:t>
            </w:r>
            <w:r>
              <w:rPr>
                <w:rFonts w:hint="eastAsia" w:ascii="宋体" w:hAnsi="宋体" w:eastAsia="宋体" w:cs="宋体"/>
                <w:color w:val="auto"/>
                <w:szCs w:val="21"/>
                <w:highlight w:val="none"/>
                <w:lang w:val="en-US" w:eastAsia="zh-CN"/>
              </w:rPr>
              <w:t>：整体</w:t>
            </w:r>
            <w:r>
              <w:rPr>
                <w:rFonts w:hint="eastAsia" w:ascii="宋体" w:hAnsi="宋体" w:eastAsia="宋体" w:cs="宋体"/>
                <w:color w:val="auto"/>
                <w:szCs w:val="21"/>
                <w:highlight w:val="none"/>
                <w:lang w:val="zh-CN"/>
              </w:rPr>
              <w:t>检测方案</w:t>
            </w:r>
            <w:r>
              <w:rPr>
                <w:rFonts w:hint="eastAsia" w:ascii="宋体" w:hAnsi="宋体" w:eastAsia="宋体" w:cs="宋体"/>
                <w:color w:val="auto"/>
                <w:szCs w:val="21"/>
                <w:highlight w:val="none"/>
                <w:lang w:val="en-US" w:eastAsia="zh-CN"/>
              </w:rPr>
              <w:t>不全面、思路不清晰</w:t>
            </w:r>
            <w:r>
              <w:rPr>
                <w:rFonts w:hint="eastAsia" w:ascii="宋体" w:hAnsi="宋体" w:eastAsia="宋体" w:cs="宋体"/>
                <w:color w:val="auto"/>
                <w:szCs w:val="21"/>
                <w:highlight w:val="none"/>
                <w:lang w:val="zh-CN"/>
              </w:rPr>
              <w:t>，对本地区的认识熟悉程度</w:t>
            </w:r>
            <w:r>
              <w:rPr>
                <w:rFonts w:hint="eastAsia" w:ascii="宋体" w:hAnsi="宋体" w:eastAsia="宋体" w:cs="宋体"/>
                <w:color w:val="auto"/>
                <w:szCs w:val="21"/>
                <w:highlight w:val="none"/>
                <w:lang w:val="en-US" w:eastAsia="zh-CN"/>
              </w:rPr>
              <w:t>较差</w:t>
            </w:r>
            <w:r>
              <w:rPr>
                <w:rFonts w:hint="eastAsia" w:ascii="宋体" w:hAnsi="宋体" w:eastAsia="宋体" w:cs="宋体"/>
                <w:color w:val="auto"/>
                <w:szCs w:val="21"/>
                <w:highlight w:val="none"/>
                <w:lang w:val="zh-CN"/>
              </w:rPr>
              <w:t>、对检测项目的认知</w:t>
            </w:r>
            <w:r>
              <w:rPr>
                <w:rFonts w:hint="eastAsia" w:ascii="宋体" w:hAnsi="宋体" w:eastAsia="宋体" w:cs="宋体"/>
                <w:color w:val="auto"/>
                <w:szCs w:val="21"/>
                <w:highlight w:val="none"/>
                <w:lang w:val="en-US" w:eastAsia="zh-CN"/>
              </w:rPr>
              <w:t>不够准确</w:t>
            </w:r>
            <w:r>
              <w:rPr>
                <w:rFonts w:hint="eastAsia" w:ascii="宋体" w:hAnsi="宋体" w:eastAsia="宋体" w:cs="宋体"/>
                <w:color w:val="auto"/>
                <w:szCs w:val="21"/>
                <w:highlight w:val="none"/>
                <w:lang w:val="zh-CN"/>
              </w:rPr>
              <w:t>，检测质量的保障措施、配合施工进度的检测实施措施等</w:t>
            </w:r>
            <w:r>
              <w:rPr>
                <w:rFonts w:hint="eastAsia" w:ascii="宋体" w:hAnsi="宋体" w:eastAsia="宋体" w:cs="宋体"/>
                <w:color w:val="auto"/>
                <w:szCs w:val="21"/>
                <w:highlight w:val="none"/>
                <w:lang w:val="en-US" w:eastAsia="zh-CN"/>
              </w:rPr>
              <w:t>可操作性较差</w:t>
            </w:r>
            <w:r>
              <w:rPr>
                <w:rFonts w:hint="eastAsia" w:ascii="宋体" w:hAnsi="宋体" w:eastAsia="宋体" w:cs="宋体"/>
                <w:color w:val="auto"/>
                <w:szCs w:val="21"/>
                <w:highlight w:val="none"/>
                <w:lang w:val="zh-CN"/>
              </w:rPr>
              <w:t>，检测目标</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lang w:val="zh-CN"/>
              </w:rPr>
              <w:t>明确，实施方法可行</w:t>
            </w:r>
            <w:r>
              <w:rPr>
                <w:rFonts w:hint="eastAsia" w:ascii="宋体" w:hAnsi="宋体" w:eastAsia="宋体" w:cs="宋体"/>
                <w:color w:val="auto"/>
                <w:szCs w:val="21"/>
                <w:highlight w:val="none"/>
                <w:lang w:val="en-US" w:eastAsia="zh-CN"/>
              </w:rPr>
              <w:t>性较差的，得</w:t>
            </w:r>
            <w:r>
              <w:rPr>
                <w:rFonts w:hint="eastAsia" w:ascii="宋体" w:hAnsi="宋体" w:eastAsia="宋体" w:cs="宋体"/>
                <w:color w:val="auto"/>
                <w:szCs w:val="21"/>
                <w:highlight w:val="none"/>
                <w:lang w:val="zh-CN"/>
              </w:rPr>
              <w:t>[0，</w:t>
            </w:r>
            <w:r>
              <w:rPr>
                <w:rFonts w:hint="eastAsia" w:ascii="宋体" w:hAnsi="宋体" w:eastAsia="宋体" w:cs="宋体"/>
                <w:color w:val="auto"/>
                <w:szCs w:val="21"/>
                <w:highlight w:val="none"/>
                <w:lang w:val="en-US" w:eastAsia="zh-CN"/>
              </w:rPr>
              <w:t>0.75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分；</w:t>
            </w:r>
          </w:p>
        </w:tc>
        <w:tc>
          <w:tcPr>
            <w:tcW w:w="907" w:type="dxa"/>
            <w:tcBorders>
              <w:top w:val="single" w:color="auto" w:sz="4" w:space="0"/>
              <w:left w:val="single" w:color="auto" w:sz="4" w:space="0"/>
              <w:bottom w:val="single" w:color="auto" w:sz="4" w:space="0"/>
              <w:right w:val="single" w:color="auto" w:sz="4" w:space="0"/>
            </w:tcBorders>
            <w:vAlign w:val="center"/>
          </w:tcPr>
          <w:p w14:paraId="0900E1BD">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tc>
      </w:tr>
      <w:tr w14:paraId="506F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7F801CE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133" w:type="dxa"/>
            <w:tcBorders>
              <w:top w:val="single" w:color="auto" w:sz="4" w:space="0"/>
              <w:left w:val="single" w:color="auto" w:sz="4" w:space="0"/>
              <w:bottom w:val="single" w:color="auto" w:sz="4" w:space="0"/>
              <w:right w:val="single" w:color="auto" w:sz="4" w:space="0"/>
            </w:tcBorders>
            <w:vAlign w:val="center"/>
          </w:tcPr>
          <w:p w14:paraId="684050F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检测</w:t>
            </w:r>
            <w:r>
              <w:rPr>
                <w:rFonts w:hint="eastAsia" w:ascii="宋体" w:hAnsi="宋体" w:eastAsia="宋体" w:cs="宋体"/>
                <w:color w:val="auto"/>
                <w:szCs w:val="21"/>
                <w:highlight w:val="none"/>
              </w:rPr>
              <w:t>设备</w:t>
            </w:r>
          </w:p>
        </w:tc>
        <w:tc>
          <w:tcPr>
            <w:tcW w:w="7659" w:type="dxa"/>
            <w:tcBorders>
              <w:top w:val="single" w:color="auto" w:sz="4" w:space="0"/>
              <w:left w:val="single" w:color="auto" w:sz="4" w:space="0"/>
              <w:bottom w:val="single" w:color="auto" w:sz="4" w:space="0"/>
              <w:right w:val="single" w:color="auto" w:sz="4" w:space="0"/>
            </w:tcBorders>
            <w:vAlign w:val="center"/>
          </w:tcPr>
          <w:p w14:paraId="377FD257">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横向比较各投标人拟投入检测项目的主要设备（包含但不限于低应变检测仪、全自动静载测试分析仪、液压千斤顶、混凝土回弹仪、混凝土钻芯机、锚杆拉力计、数字式超声波探伤仪、磁粉探伤仪、涂层测厚仪、混凝土搅拌机、桩基动测仪等设备等）：</w:t>
            </w:r>
          </w:p>
          <w:p w14:paraId="336AF5E5">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优：检测设备最齐全，数量最多，设备最先进的，得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2.25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分；</w:t>
            </w:r>
          </w:p>
          <w:p w14:paraId="389F8549">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良：检测设备齐全，数量多，设备先进的，得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2.25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分；</w:t>
            </w:r>
          </w:p>
          <w:p w14:paraId="3ED03441">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中：检测设备较齐全，数量较多，设备较先进的，得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0.75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分；</w:t>
            </w:r>
          </w:p>
          <w:p w14:paraId="1785A4D0">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差：检测设备不齐全，数量少，设备不够先进的，得</w:t>
            </w:r>
            <w:r>
              <w:rPr>
                <w:rFonts w:hint="eastAsia" w:ascii="宋体" w:hAnsi="宋体" w:eastAsia="宋体" w:cs="宋体"/>
                <w:color w:val="auto"/>
                <w:szCs w:val="21"/>
                <w:highlight w:val="none"/>
                <w:lang w:val="zh-CN"/>
              </w:rPr>
              <w:t>[0，</w:t>
            </w:r>
            <w:r>
              <w:rPr>
                <w:rFonts w:hint="eastAsia" w:ascii="宋体" w:hAnsi="宋体" w:eastAsia="宋体" w:cs="宋体"/>
                <w:color w:val="auto"/>
                <w:szCs w:val="21"/>
                <w:highlight w:val="none"/>
                <w:lang w:val="en-US" w:eastAsia="zh-CN"/>
              </w:rPr>
              <w:t>0.75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分。</w:t>
            </w:r>
          </w:p>
          <w:p w14:paraId="3E3155FE">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Cs w:val="21"/>
                <w:highlight w:val="none"/>
                <w:lang w:val="zh-CN" w:eastAsia="zh-CN"/>
              </w:rPr>
            </w:pPr>
            <w:r>
              <w:rPr>
                <w:rFonts w:hint="eastAsia" w:ascii="宋体" w:hAnsi="宋体" w:eastAsia="宋体" w:cs="宋体"/>
                <w:b/>
                <w:bCs/>
                <w:color w:val="auto"/>
                <w:szCs w:val="21"/>
                <w:highlight w:val="none"/>
                <w:lang w:val="zh-CN" w:eastAsia="zh-CN"/>
              </w:rPr>
              <w:t>注:需提供投标人购置设备的发票复印件，及设备照片/图片打印件(照片/图片须清晰显示拍摄时间为2024年10月1日或以后)。设备发票、证书的文字描述与以上设备名称描述不完全一致，但技术能力，含义一致的，均视为满足，无提供不得分。</w:t>
            </w:r>
          </w:p>
        </w:tc>
        <w:tc>
          <w:tcPr>
            <w:tcW w:w="907" w:type="dxa"/>
            <w:tcBorders>
              <w:top w:val="single" w:color="auto" w:sz="4" w:space="0"/>
              <w:left w:val="single" w:color="auto" w:sz="4" w:space="0"/>
              <w:bottom w:val="single" w:color="auto" w:sz="4" w:space="0"/>
              <w:right w:val="single" w:color="auto" w:sz="4" w:space="0"/>
            </w:tcBorders>
            <w:vAlign w:val="center"/>
          </w:tcPr>
          <w:p w14:paraId="4E433108">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3分</w:t>
            </w:r>
          </w:p>
        </w:tc>
      </w:tr>
      <w:tr w14:paraId="02C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2227BFF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1133" w:type="dxa"/>
            <w:tcBorders>
              <w:top w:val="single" w:color="auto" w:sz="4" w:space="0"/>
              <w:left w:val="single" w:color="auto" w:sz="4" w:space="0"/>
              <w:bottom w:val="single" w:color="auto" w:sz="4" w:space="0"/>
              <w:right w:val="single" w:color="auto" w:sz="4" w:space="0"/>
            </w:tcBorders>
            <w:vAlign w:val="center"/>
          </w:tcPr>
          <w:p w14:paraId="21D851C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检测场所及环境</w:t>
            </w:r>
          </w:p>
        </w:tc>
        <w:tc>
          <w:tcPr>
            <w:tcW w:w="7659" w:type="dxa"/>
            <w:tcBorders>
              <w:top w:val="single" w:color="auto" w:sz="4" w:space="0"/>
              <w:left w:val="single" w:color="auto" w:sz="4" w:space="0"/>
              <w:bottom w:val="single" w:color="auto" w:sz="4" w:space="0"/>
              <w:right w:val="single" w:color="auto" w:sz="4" w:space="0"/>
            </w:tcBorders>
            <w:vAlign w:val="center"/>
          </w:tcPr>
          <w:p w14:paraId="04D60FC0">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横向比较</w:t>
            </w:r>
            <w:r>
              <w:rPr>
                <w:rFonts w:hint="eastAsia" w:ascii="宋体" w:hAnsi="宋体" w:eastAsia="宋体" w:cs="宋体"/>
                <w:color w:val="auto"/>
                <w:szCs w:val="21"/>
                <w:highlight w:val="none"/>
                <w:lang w:val="zh-CN"/>
              </w:rPr>
              <w:t>各投标人</w:t>
            </w:r>
            <w:r>
              <w:rPr>
                <w:rFonts w:hint="eastAsia" w:ascii="宋体" w:hAnsi="宋体" w:eastAsia="宋体" w:cs="宋体"/>
                <w:color w:val="auto"/>
                <w:sz w:val="21"/>
                <w:szCs w:val="21"/>
                <w:highlight w:val="none"/>
                <w:lang w:val="zh-CN"/>
              </w:rPr>
              <w:t>的</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val="zh-CN"/>
              </w:rPr>
              <w:t>场地规模、</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val="zh-CN"/>
              </w:rPr>
              <w:t>环境资料等</w:t>
            </w:r>
            <w:r>
              <w:rPr>
                <w:rFonts w:hint="eastAsia" w:ascii="宋体" w:hAnsi="宋体" w:eastAsia="宋体" w:cs="宋体"/>
                <w:color w:val="auto"/>
                <w:sz w:val="21"/>
                <w:szCs w:val="21"/>
                <w:highlight w:val="none"/>
                <w:lang w:val="en-US" w:eastAsia="zh-CN"/>
              </w:rPr>
              <w:t>进行评审</w:t>
            </w:r>
            <w:r>
              <w:rPr>
                <w:rFonts w:hint="eastAsia" w:ascii="宋体" w:hAnsi="宋体" w:eastAsia="宋体" w:cs="宋体"/>
                <w:color w:val="auto"/>
                <w:sz w:val="21"/>
                <w:szCs w:val="21"/>
                <w:highlight w:val="none"/>
                <w:lang w:val="zh-CN"/>
              </w:rPr>
              <w:t>：</w:t>
            </w:r>
          </w:p>
          <w:p w14:paraId="437977B9">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val="zh-CN"/>
              </w:rPr>
              <w:t>场地规模</w:t>
            </w:r>
            <w:r>
              <w:rPr>
                <w:rFonts w:hint="eastAsia" w:ascii="宋体" w:hAnsi="宋体" w:eastAsia="宋体" w:cs="宋体"/>
                <w:color w:val="auto"/>
                <w:sz w:val="21"/>
                <w:szCs w:val="21"/>
                <w:highlight w:val="none"/>
                <w:lang w:val="en-US" w:eastAsia="zh-CN"/>
              </w:rPr>
              <w:t>大</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val="zh-CN"/>
              </w:rPr>
              <w:t>环境</w:t>
            </w:r>
            <w:r>
              <w:rPr>
                <w:rFonts w:hint="eastAsia" w:ascii="宋体" w:hAnsi="宋体" w:eastAsia="宋体" w:cs="宋体"/>
                <w:color w:val="auto"/>
                <w:sz w:val="21"/>
                <w:szCs w:val="21"/>
                <w:highlight w:val="none"/>
                <w:lang w:val="en-US" w:eastAsia="zh-CN"/>
              </w:rPr>
              <w:t>好的，得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2.25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lang w:val="zh-CN"/>
              </w:rPr>
              <w:t>分；</w:t>
            </w:r>
          </w:p>
          <w:p w14:paraId="5A5969B0">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良：检测场地规模较大、检测环境较好的，得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2.25</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lang w:val="zh-CN"/>
              </w:rPr>
              <w:t>分；</w:t>
            </w:r>
          </w:p>
          <w:p w14:paraId="0B49BC0C">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val="zh-CN"/>
              </w:rPr>
              <w:t>场地规模</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val="zh-CN"/>
              </w:rPr>
              <w:t>环境</w:t>
            </w:r>
            <w:r>
              <w:rPr>
                <w:rFonts w:hint="eastAsia" w:ascii="宋体" w:hAnsi="宋体" w:eastAsia="宋体" w:cs="宋体"/>
                <w:color w:val="auto"/>
                <w:sz w:val="21"/>
                <w:szCs w:val="21"/>
                <w:highlight w:val="none"/>
                <w:lang w:val="en-US" w:eastAsia="zh-CN"/>
              </w:rPr>
              <w:t>一般的，得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0.75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lang w:val="zh-CN"/>
              </w:rPr>
              <w:t>分；</w:t>
            </w:r>
          </w:p>
          <w:p w14:paraId="143EC9DE">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差：</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val="zh-CN"/>
              </w:rPr>
              <w:t>场地规模</w:t>
            </w:r>
            <w:r>
              <w:rPr>
                <w:rFonts w:hint="eastAsia" w:ascii="宋体" w:hAnsi="宋体" w:eastAsia="宋体" w:cs="宋体"/>
                <w:color w:val="auto"/>
                <w:sz w:val="21"/>
                <w:szCs w:val="21"/>
                <w:highlight w:val="none"/>
                <w:lang w:val="en-US" w:eastAsia="zh-CN"/>
              </w:rPr>
              <w:t>小</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val="zh-CN"/>
              </w:rPr>
              <w:t>环境</w:t>
            </w:r>
            <w:r>
              <w:rPr>
                <w:rFonts w:hint="eastAsia" w:ascii="宋体" w:hAnsi="宋体" w:eastAsia="宋体" w:cs="宋体"/>
                <w:color w:val="auto"/>
                <w:sz w:val="21"/>
                <w:szCs w:val="21"/>
                <w:highlight w:val="none"/>
                <w:lang w:val="en-US" w:eastAsia="zh-CN"/>
              </w:rPr>
              <w:t>简陋</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Cs w:val="21"/>
                <w:highlight w:val="none"/>
                <w:lang w:val="zh-CN"/>
              </w:rPr>
              <w:t>[0，</w:t>
            </w:r>
            <w:r>
              <w:rPr>
                <w:rFonts w:hint="eastAsia" w:ascii="宋体" w:hAnsi="宋体" w:eastAsia="宋体" w:cs="宋体"/>
                <w:color w:val="auto"/>
                <w:szCs w:val="21"/>
                <w:highlight w:val="none"/>
                <w:lang w:val="en-US" w:eastAsia="zh-CN"/>
              </w:rPr>
              <w:t>0.75</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lang w:val="zh-CN"/>
              </w:rPr>
              <w:t>分。</w:t>
            </w:r>
          </w:p>
          <w:p w14:paraId="4994A5D9">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备注：</w:t>
            </w:r>
          </w:p>
          <w:p w14:paraId="31176E49">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（1）提供</w:t>
            </w:r>
            <w:r>
              <w:rPr>
                <w:rFonts w:hint="eastAsia" w:ascii="宋体" w:hAnsi="宋体" w:eastAsia="宋体" w:cs="宋体"/>
                <w:b/>
                <w:color w:val="auto"/>
                <w:sz w:val="21"/>
                <w:szCs w:val="21"/>
                <w:highlight w:val="none"/>
                <w:lang w:val="en-US" w:eastAsia="zh-CN"/>
              </w:rPr>
              <w:t>投标人检测</w:t>
            </w:r>
            <w:r>
              <w:rPr>
                <w:rFonts w:hint="eastAsia" w:ascii="宋体" w:hAnsi="宋体" w:eastAsia="宋体" w:cs="宋体"/>
                <w:b/>
                <w:color w:val="auto"/>
                <w:sz w:val="21"/>
                <w:szCs w:val="21"/>
                <w:highlight w:val="none"/>
                <w:lang w:val="zh-CN"/>
              </w:rPr>
              <w:t>场地自有产权证明复印件（或非自有产权时提供租赁合同复印件），产权证明或租赁合同的有效期须至202</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val="zh-CN"/>
              </w:rPr>
              <w:t>年12月31日或以后，否则在评标时将不予考虑；</w:t>
            </w:r>
          </w:p>
          <w:p w14:paraId="3DA22114">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（2）提供</w:t>
            </w:r>
            <w:r>
              <w:rPr>
                <w:rFonts w:hint="eastAsia" w:ascii="宋体" w:hAnsi="宋体" w:eastAsia="宋体" w:cs="宋体"/>
                <w:b/>
                <w:color w:val="auto"/>
                <w:sz w:val="21"/>
                <w:szCs w:val="21"/>
                <w:highlight w:val="none"/>
                <w:lang w:val="en-US" w:eastAsia="zh-CN"/>
              </w:rPr>
              <w:t>投标人检测</w:t>
            </w:r>
            <w:r>
              <w:rPr>
                <w:rFonts w:hint="eastAsia" w:ascii="宋体" w:hAnsi="宋体" w:eastAsia="宋体" w:cs="宋体"/>
                <w:b/>
                <w:color w:val="auto"/>
                <w:sz w:val="21"/>
                <w:szCs w:val="21"/>
                <w:highlight w:val="none"/>
                <w:lang w:val="zh-CN"/>
              </w:rPr>
              <w:t>场地现场、</w:t>
            </w:r>
            <w:r>
              <w:rPr>
                <w:rFonts w:hint="eastAsia" w:ascii="宋体" w:hAnsi="宋体" w:eastAsia="宋体" w:cs="宋体"/>
                <w:b/>
                <w:color w:val="auto"/>
                <w:sz w:val="21"/>
                <w:szCs w:val="21"/>
                <w:highlight w:val="none"/>
                <w:lang w:val="en-US" w:eastAsia="zh-CN"/>
              </w:rPr>
              <w:t>检测</w:t>
            </w:r>
            <w:r>
              <w:rPr>
                <w:rFonts w:hint="eastAsia" w:ascii="宋体" w:hAnsi="宋体" w:eastAsia="宋体" w:cs="宋体"/>
                <w:b/>
                <w:color w:val="auto"/>
                <w:sz w:val="21"/>
                <w:szCs w:val="21"/>
                <w:highlight w:val="none"/>
                <w:lang w:val="zh-CN"/>
              </w:rPr>
              <w:t>环境的照片/图片打印件（照片/图片须清晰显示拍摄时间为202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lang w:val="zh-CN"/>
              </w:rPr>
              <w:t>月1日或以后）；</w:t>
            </w:r>
          </w:p>
          <w:p w14:paraId="0B63128A">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Cs w:val="21"/>
                <w:highlight w:val="none"/>
                <w:lang w:val="zh-CN" w:eastAsia="zh-CN"/>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）投标人除文字介绍外，必须按要求提供以上证明材料。</w:t>
            </w:r>
          </w:p>
        </w:tc>
        <w:tc>
          <w:tcPr>
            <w:tcW w:w="907" w:type="dxa"/>
            <w:tcBorders>
              <w:top w:val="single" w:color="auto" w:sz="4" w:space="0"/>
              <w:left w:val="single" w:color="auto" w:sz="4" w:space="0"/>
              <w:bottom w:val="single" w:color="auto" w:sz="4" w:space="0"/>
              <w:right w:val="single" w:color="auto" w:sz="4" w:space="0"/>
            </w:tcBorders>
            <w:vAlign w:val="center"/>
          </w:tcPr>
          <w:p w14:paraId="7C214E7B">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3分</w:t>
            </w:r>
          </w:p>
        </w:tc>
      </w:tr>
      <w:tr w14:paraId="0C06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13EC2A9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val="en-US" w:eastAsia="zh-CN"/>
              </w:rPr>
              <w:t>5</w:t>
            </w:r>
          </w:p>
        </w:tc>
        <w:tc>
          <w:tcPr>
            <w:tcW w:w="1133" w:type="dxa"/>
            <w:tcBorders>
              <w:top w:val="single" w:color="auto" w:sz="4" w:space="0"/>
              <w:left w:val="single" w:color="auto" w:sz="4" w:space="0"/>
              <w:bottom w:val="single" w:color="auto" w:sz="4" w:space="0"/>
              <w:right w:val="single" w:color="auto" w:sz="4" w:space="0"/>
            </w:tcBorders>
            <w:vAlign w:val="center"/>
          </w:tcPr>
          <w:p w14:paraId="673BEAF6">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承诺检测成果的准确性</w:t>
            </w:r>
          </w:p>
        </w:tc>
        <w:tc>
          <w:tcPr>
            <w:tcW w:w="7659" w:type="dxa"/>
            <w:tcBorders>
              <w:top w:val="single" w:color="auto" w:sz="4" w:space="0"/>
              <w:left w:val="single" w:color="auto" w:sz="4" w:space="0"/>
              <w:bottom w:val="single" w:color="auto" w:sz="4" w:space="0"/>
              <w:right w:val="single" w:color="auto" w:sz="4" w:space="0"/>
            </w:tcBorders>
            <w:vAlign w:val="center"/>
          </w:tcPr>
          <w:p w14:paraId="23979D57">
            <w:pPr>
              <w:keepNext w:val="0"/>
              <w:keepLines w:val="0"/>
              <w:suppressLineNumbers w:val="0"/>
              <w:spacing w:before="0" w:beforeAutospacing="0" w:after="0" w:afterAutospacing="0" w:line="240" w:lineRule="auto"/>
              <w:ind w:left="0" w:right="0"/>
              <w:contextualSpacing w:val="0"/>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（1）承诺所有检测成果按实检测，错误点数0个（含）以内，得3分；</w:t>
            </w:r>
          </w:p>
          <w:p w14:paraId="7BDD3204">
            <w:pPr>
              <w:keepNext w:val="0"/>
              <w:keepLines w:val="0"/>
              <w:suppressLineNumbers w:val="0"/>
              <w:spacing w:before="0" w:beforeAutospacing="0" w:after="0" w:afterAutospacing="0" w:line="240" w:lineRule="auto"/>
              <w:ind w:left="0" w:right="0"/>
              <w:contextualSpacing w:val="0"/>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（2）承诺所有检测成果按实检测，错误点数1个（含）以内，得2分；</w:t>
            </w:r>
          </w:p>
          <w:p w14:paraId="3FE51BDC">
            <w:pPr>
              <w:keepNext w:val="0"/>
              <w:keepLines w:val="0"/>
              <w:suppressLineNumbers w:val="0"/>
              <w:spacing w:before="0" w:beforeAutospacing="0" w:after="0" w:afterAutospacing="0" w:line="240" w:lineRule="auto"/>
              <w:ind w:left="0" w:right="0"/>
              <w:contextualSpacing w:val="0"/>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（3）承诺所有检测成果按实检测，错误点数2个（含）以内，得1分；</w:t>
            </w:r>
          </w:p>
          <w:p w14:paraId="73240759">
            <w:pPr>
              <w:keepNext w:val="0"/>
              <w:keepLines w:val="0"/>
              <w:suppressLineNumbers w:val="0"/>
              <w:spacing w:before="0" w:beforeAutospacing="0" w:after="0" w:afterAutospacing="0" w:line="240" w:lineRule="auto"/>
              <w:ind w:left="0" w:right="0"/>
              <w:contextualSpacing w:val="0"/>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（4）承诺所有检测成果按实检测，错误点数大于或等于3个的，得0分。</w:t>
            </w:r>
          </w:p>
          <w:p w14:paraId="436F2CA1">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备注：</w:t>
            </w:r>
          </w:p>
          <w:p w14:paraId="40BCDF45">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w:t>
            </w:r>
            <w:r>
              <w:rPr>
                <w:rFonts w:hint="eastAsia" w:ascii="宋体" w:hAnsi="宋体" w:eastAsia="宋体" w:cs="宋体"/>
                <w:b/>
                <w:bCs/>
                <w:color w:val="auto"/>
                <w:kern w:val="2"/>
                <w:sz w:val="21"/>
                <w:szCs w:val="21"/>
                <w:highlight w:val="none"/>
                <w:lang w:val="en-US" w:eastAsia="zh-CN" w:bidi="ar"/>
              </w:rPr>
              <w:t>根据《检测成果准确性承诺书》对应的内容进行评审。提供承诺函加盖投标人公章；</w:t>
            </w:r>
          </w:p>
          <w:p w14:paraId="213AF6B1">
            <w:pPr>
              <w:keepNext w:val="0"/>
              <w:keepLines w:val="0"/>
              <w:suppressLineNumbers w:val="0"/>
              <w:spacing w:before="0" w:beforeAutospacing="0" w:after="0" w:afterAutospacing="0" w:line="240" w:lineRule="auto"/>
              <w:ind w:left="0" w:right="0"/>
              <w:contextualSpacing w:val="0"/>
              <w:rPr>
                <w:rFonts w:hint="default" w:ascii="宋体" w:hAnsi="宋体" w:eastAsia="宋体" w:cs="宋体"/>
                <w:color w:val="auto"/>
                <w:kern w:val="0"/>
                <w:szCs w:val="21"/>
                <w:highlight w:val="none"/>
              </w:rPr>
            </w:pPr>
            <w:r>
              <w:rPr>
                <w:rFonts w:hint="eastAsia" w:ascii="宋体" w:hAnsi="宋体" w:eastAsia="宋体" w:cs="宋体"/>
                <w:b/>
                <w:bCs w:val="0"/>
                <w:color w:val="auto"/>
                <w:kern w:val="2"/>
                <w:sz w:val="21"/>
                <w:szCs w:val="21"/>
                <w:highlight w:val="none"/>
                <w:lang w:val="en-US" w:eastAsia="zh-CN" w:bidi="ar"/>
              </w:rPr>
              <w:t>（2）</w:t>
            </w:r>
            <w:r>
              <w:rPr>
                <w:rFonts w:hint="eastAsia" w:ascii="宋体" w:hAnsi="宋体" w:eastAsia="宋体" w:cs="宋体"/>
                <w:b/>
                <w:bCs/>
                <w:color w:val="auto"/>
                <w:kern w:val="2"/>
                <w:sz w:val="21"/>
                <w:szCs w:val="21"/>
                <w:highlight w:val="none"/>
                <w:lang w:val="en-US" w:eastAsia="zh-CN" w:bidi="ar"/>
              </w:rPr>
              <w:t>本项按最高得分计算一次，不重复得分。</w:t>
            </w:r>
          </w:p>
        </w:tc>
        <w:tc>
          <w:tcPr>
            <w:tcW w:w="907" w:type="dxa"/>
            <w:tcBorders>
              <w:top w:val="single" w:color="auto" w:sz="4" w:space="0"/>
              <w:left w:val="single" w:color="auto" w:sz="4" w:space="0"/>
              <w:bottom w:val="single" w:color="auto" w:sz="4" w:space="0"/>
              <w:right w:val="single" w:color="auto" w:sz="4" w:space="0"/>
            </w:tcBorders>
            <w:vAlign w:val="center"/>
          </w:tcPr>
          <w:p w14:paraId="2BC3F21A">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3分</w:t>
            </w:r>
          </w:p>
        </w:tc>
      </w:tr>
      <w:tr w14:paraId="707C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17BEFC8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val="en-US" w:eastAsia="zh-CN"/>
              </w:rPr>
              <w:t>6</w:t>
            </w:r>
          </w:p>
        </w:tc>
        <w:tc>
          <w:tcPr>
            <w:tcW w:w="1133" w:type="dxa"/>
            <w:tcBorders>
              <w:top w:val="single" w:color="auto" w:sz="4" w:space="0"/>
              <w:left w:val="single" w:color="auto" w:sz="4" w:space="0"/>
              <w:bottom w:val="single" w:color="auto" w:sz="4" w:space="0"/>
              <w:right w:val="single" w:color="auto" w:sz="4" w:space="0"/>
            </w:tcBorders>
            <w:vAlign w:val="center"/>
          </w:tcPr>
          <w:p w14:paraId="6FF9A58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服务及时性承诺</w:t>
            </w:r>
          </w:p>
        </w:tc>
        <w:tc>
          <w:tcPr>
            <w:tcW w:w="7659" w:type="dxa"/>
            <w:tcBorders>
              <w:top w:val="single" w:color="auto" w:sz="4" w:space="0"/>
              <w:left w:val="single" w:color="auto" w:sz="4" w:space="0"/>
              <w:bottom w:val="single" w:color="auto" w:sz="4" w:space="0"/>
              <w:right w:val="single" w:color="auto" w:sz="4" w:space="0"/>
            </w:tcBorders>
            <w:vAlign w:val="center"/>
          </w:tcPr>
          <w:p w14:paraId="2D20DE7E">
            <w:pPr>
              <w:keepNext w:val="0"/>
              <w:keepLines w:val="0"/>
              <w:suppressLineNumbers w:val="0"/>
              <w:spacing w:before="0" w:beforeAutospacing="0" w:after="0" w:afterAutospacing="0" w:line="240" w:lineRule="auto"/>
              <w:ind w:left="0" w:right="0"/>
              <w:contextualSpacing w:val="0"/>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（1）承诺接到招标人电话通知后1小时（含）内机械设备、人员进场服务的，得3分；</w:t>
            </w:r>
          </w:p>
          <w:p w14:paraId="0EEDDEC5">
            <w:pPr>
              <w:keepNext w:val="0"/>
              <w:keepLines w:val="0"/>
              <w:suppressLineNumbers w:val="0"/>
              <w:spacing w:before="0" w:beforeAutospacing="0" w:after="0" w:afterAutospacing="0" w:line="240" w:lineRule="auto"/>
              <w:ind w:left="0" w:right="0"/>
              <w:contextualSpacing w:val="0"/>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（2）承诺接到招标人电话通知后2小时（含）内机械设备、人员进场服务的，得2分；</w:t>
            </w:r>
          </w:p>
          <w:p w14:paraId="35FF550E">
            <w:pPr>
              <w:keepNext w:val="0"/>
              <w:keepLines w:val="0"/>
              <w:suppressLineNumbers w:val="0"/>
              <w:spacing w:before="0" w:beforeAutospacing="0" w:after="0" w:afterAutospacing="0" w:line="240" w:lineRule="auto"/>
              <w:ind w:left="0" w:right="0"/>
              <w:contextualSpacing w:val="0"/>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（3）承诺接到招标人电话通知后4小时（含）内机械设备、人员进场服务的，得1分；</w:t>
            </w:r>
          </w:p>
          <w:p w14:paraId="357AFFCC">
            <w:pPr>
              <w:keepNext w:val="0"/>
              <w:keepLines w:val="0"/>
              <w:suppressLineNumbers w:val="0"/>
              <w:spacing w:before="0" w:beforeAutospacing="0" w:after="0" w:afterAutospacing="0" w:line="240" w:lineRule="auto"/>
              <w:ind w:left="0" w:right="0"/>
              <w:contextualSpacing w:val="0"/>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（4）承诺接到招标人电话通知后超过4小时机械设备、人员进场服务的，得0分。</w:t>
            </w:r>
          </w:p>
          <w:p w14:paraId="49D8B6EB">
            <w:pPr>
              <w:keepNext w:val="0"/>
              <w:keepLines w:val="0"/>
              <w:widowControl w:val="0"/>
              <w:suppressLineNumbers w:val="0"/>
              <w:spacing w:before="0" w:beforeAutospacing="0" w:after="0" w:afterAutospacing="0" w:line="240" w:lineRule="auto"/>
              <w:ind w:left="0" w:right="0"/>
              <w:contextualSpacing w:val="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备注：</w:t>
            </w:r>
          </w:p>
          <w:p w14:paraId="34FA2BAC">
            <w:pPr>
              <w:keepNext w:val="0"/>
              <w:keepLines w:val="0"/>
              <w:widowControl w:val="0"/>
              <w:suppressLineNumbers w:val="0"/>
              <w:spacing w:before="0" w:beforeAutospacing="0" w:after="0" w:afterAutospacing="0" w:line="240" w:lineRule="auto"/>
              <w:ind w:left="0" w:right="0"/>
              <w:contextualSpacing w:val="0"/>
              <w:jc w:val="both"/>
              <w:rPr>
                <w:rFonts w:hint="eastAsia" w:ascii="宋体" w:hAnsi="宋体" w:eastAsia="宋体" w:cs="宋体"/>
                <w:b/>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w:t>
            </w:r>
            <w:r>
              <w:rPr>
                <w:rFonts w:hint="eastAsia" w:ascii="宋体" w:hAnsi="宋体" w:eastAsia="宋体" w:cs="宋体"/>
                <w:b/>
                <w:bCs/>
                <w:color w:val="auto"/>
                <w:kern w:val="2"/>
                <w:sz w:val="21"/>
                <w:szCs w:val="21"/>
                <w:highlight w:val="none"/>
                <w:lang w:val="en-US" w:eastAsia="zh-CN" w:bidi="ar"/>
              </w:rPr>
              <w:t>根据《服务响应时间承诺书》对应的内容进行评审。提供承诺函加盖投标人公章；</w:t>
            </w:r>
          </w:p>
          <w:p w14:paraId="7962FA0F">
            <w:pPr>
              <w:keepNext w:val="0"/>
              <w:keepLines w:val="0"/>
              <w:suppressLineNumbers w:val="0"/>
              <w:spacing w:before="0" w:beforeAutospacing="0" w:after="0" w:afterAutospacing="0" w:line="240" w:lineRule="auto"/>
              <w:ind w:left="0" w:right="0"/>
              <w:contextualSpacing w:val="0"/>
              <w:rPr>
                <w:rFonts w:hint="default" w:ascii="宋体" w:hAnsi="宋体" w:eastAsia="宋体" w:cs="宋体"/>
                <w:color w:val="auto"/>
                <w:kern w:val="0"/>
                <w:szCs w:val="21"/>
                <w:highlight w:val="none"/>
              </w:rPr>
            </w:pPr>
            <w:r>
              <w:rPr>
                <w:rFonts w:hint="eastAsia" w:ascii="宋体" w:hAnsi="宋体" w:eastAsia="宋体" w:cs="宋体"/>
                <w:b/>
                <w:bCs w:val="0"/>
                <w:color w:val="auto"/>
                <w:kern w:val="2"/>
                <w:sz w:val="21"/>
                <w:szCs w:val="21"/>
                <w:highlight w:val="none"/>
                <w:lang w:val="en-US" w:eastAsia="zh-CN" w:bidi="ar"/>
              </w:rPr>
              <w:t>（2）</w:t>
            </w:r>
            <w:r>
              <w:rPr>
                <w:rFonts w:hint="eastAsia" w:ascii="宋体" w:hAnsi="宋体" w:eastAsia="宋体" w:cs="宋体"/>
                <w:b/>
                <w:bCs/>
                <w:color w:val="auto"/>
                <w:kern w:val="2"/>
                <w:sz w:val="21"/>
                <w:szCs w:val="21"/>
                <w:highlight w:val="none"/>
                <w:lang w:val="en-US" w:eastAsia="zh-CN" w:bidi="ar"/>
              </w:rPr>
              <w:t>本项按最高得分计算一次，不重复得分。</w:t>
            </w:r>
          </w:p>
        </w:tc>
        <w:tc>
          <w:tcPr>
            <w:tcW w:w="907" w:type="dxa"/>
            <w:tcBorders>
              <w:top w:val="single" w:color="auto" w:sz="4" w:space="0"/>
              <w:left w:val="single" w:color="auto" w:sz="4" w:space="0"/>
              <w:bottom w:val="single" w:color="auto" w:sz="4" w:space="0"/>
              <w:right w:val="single" w:color="auto" w:sz="4" w:space="0"/>
            </w:tcBorders>
            <w:vAlign w:val="center"/>
          </w:tcPr>
          <w:p w14:paraId="6A684052">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3分</w:t>
            </w:r>
          </w:p>
        </w:tc>
      </w:tr>
      <w:tr w14:paraId="076D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63" w:type="dxa"/>
            <w:gridSpan w:val="3"/>
            <w:tcBorders>
              <w:top w:val="single" w:color="auto" w:sz="4" w:space="0"/>
              <w:left w:val="single" w:color="auto" w:sz="4" w:space="0"/>
              <w:right w:val="single" w:color="auto" w:sz="4" w:space="0"/>
            </w:tcBorders>
            <w:vAlign w:val="center"/>
          </w:tcPr>
          <w:p w14:paraId="2B18C11D">
            <w:pPr>
              <w:pStyle w:val="73"/>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cs="宋体"/>
                <w:b/>
                <w:color w:val="auto"/>
                <w:szCs w:val="21"/>
                <w:highlight w:val="none"/>
                <w:lang w:val="zh-CN"/>
              </w:rPr>
              <w:t>技术总分</w:t>
            </w:r>
          </w:p>
        </w:tc>
        <w:tc>
          <w:tcPr>
            <w:tcW w:w="907" w:type="dxa"/>
            <w:tcBorders>
              <w:top w:val="single" w:color="auto" w:sz="4" w:space="0"/>
              <w:left w:val="single" w:color="auto" w:sz="4" w:space="0"/>
              <w:right w:val="single" w:color="auto" w:sz="4" w:space="0"/>
            </w:tcBorders>
            <w:vAlign w:val="center"/>
          </w:tcPr>
          <w:p w14:paraId="052883B3">
            <w:pPr>
              <w:pStyle w:val="73"/>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cs="宋体"/>
                <w:b/>
                <w:color w:val="auto"/>
                <w:szCs w:val="21"/>
                <w:highlight w:val="none"/>
                <w:lang w:val="en-US" w:eastAsia="zh-CN"/>
              </w:rPr>
              <w:t>20</w:t>
            </w:r>
            <w:r>
              <w:rPr>
                <w:rFonts w:hint="eastAsia" w:ascii="宋体" w:hAnsi="宋体" w:cs="宋体"/>
                <w:b/>
                <w:color w:val="auto"/>
                <w:szCs w:val="21"/>
                <w:highlight w:val="none"/>
                <w:lang w:val="zh-CN"/>
              </w:rPr>
              <w:t>分</w:t>
            </w:r>
          </w:p>
        </w:tc>
      </w:tr>
      <w:bookmarkEnd w:id="934"/>
    </w:tbl>
    <w:p w14:paraId="3D2D3C61">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1068F29">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33A69F38">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554B1453">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6AC47424">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6ABFDBED">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6A2F5A87">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6AE2ED36">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6D8D8AC">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241E0D92">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12AECEAD">
      <w:pPr>
        <w:spacing w:line="360" w:lineRule="auto"/>
        <w:ind w:left="420" w:leftChars="200" w:firstLine="420" w:firstLineChars="200"/>
        <w:rPr>
          <w:rFonts w:ascii="宋体" w:hAnsi="宋体" w:eastAsia="宋体" w:cs="宋体"/>
          <w:color w:val="auto"/>
          <w:kern w:val="0"/>
          <w:szCs w:val="21"/>
          <w:highlight w:val="none"/>
          <w:lang w:val="zh-CN"/>
        </w:rPr>
      </w:pPr>
    </w:p>
    <w:p w14:paraId="0FE2B2BE">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236C1EC0">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w:t>
      </w:r>
      <w:r>
        <w:rPr>
          <w:rFonts w:hint="eastAsia" w:ascii="宋体" w:hAnsi="宋体" w:eastAsia="宋体" w:cs="宋体"/>
          <w:color w:val="auto"/>
          <w:kern w:val="0"/>
          <w:szCs w:val="21"/>
          <w:highlight w:val="none"/>
          <w:lang w:val="en-US" w:eastAsia="zh-CN"/>
        </w:rPr>
        <w:t>检测</w:t>
      </w:r>
      <w:r>
        <w:rPr>
          <w:rFonts w:hint="eastAsia" w:ascii="宋体" w:hAnsi="宋体" w:eastAsia="宋体" w:cs="宋体"/>
          <w:color w:val="auto"/>
          <w:kern w:val="0"/>
          <w:szCs w:val="21"/>
          <w:highlight w:val="none"/>
        </w:rPr>
        <w:t>服务系数，最低</w:t>
      </w:r>
      <w:r>
        <w:rPr>
          <w:rFonts w:hint="eastAsia" w:ascii="宋体" w:hAnsi="宋体" w:eastAsia="宋体" w:cs="宋体"/>
          <w:color w:val="auto"/>
          <w:kern w:val="0"/>
          <w:szCs w:val="21"/>
          <w:highlight w:val="none"/>
          <w:lang w:val="en-US" w:eastAsia="zh-CN"/>
        </w:rPr>
        <w:t>检测</w:t>
      </w:r>
      <w:r>
        <w:rPr>
          <w:rFonts w:hint="eastAsia" w:ascii="宋体" w:hAnsi="宋体" w:eastAsia="宋体" w:cs="宋体"/>
          <w:color w:val="auto"/>
          <w:kern w:val="0"/>
          <w:szCs w:val="21"/>
          <w:highlight w:val="none"/>
        </w:rPr>
        <w:t>服务系数作为基准系数（Y）。投标人</w:t>
      </w:r>
      <w:r>
        <w:rPr>
          <w:rFonts w:hint="eastAsia" w:ascii="宋体" w:hAnsi="宋体" w:eastAsia="宋体" w:cs="宋体"/>
          <w:color w:val="auto"/>
          <w:kern w:val="0"/>
          <w:szCs w:val="21"/>
          <w:highlight w:val="none"/>
          <w:lang w:val="en-US" w:eastAsia="zh-CN"/>
        </w:rPr>
        <w:t>检测</w:t>
      </w:r>
      <w:r>
        <w:rPr>
          <w:rFonts w:hint="eastAsia" w:ascii="宋体" w:hAnsi="宋体" w:eastAsia="宋体" w:cs="宋体"/>
          <w:color w:val="auto"/>
          <w:kern w:val="0"/>
          <w:szCs w:val="21"/>
          <w:highlight w:val="none"/>
        </w:rPr>
        <w:t>服务系数（X）等于基准系数的得满分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p>
    <w:p w14:paraId="4F62940C">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价格得分=(基准系数／</w:t>
      </w:r>
      <w:r>
        <w:rPr>
          <w:rFonts w:hint="eastAsia" w:ascii="宋体" w:hAnsi="宋体" w:eastAsia="宋体" w:cs="宋体"/>
          <w:color w:val="auto"/>
          <w:kern w:val="0"/>
          <w:szCs w:val="21"/>
          <w:highlight w:val="none"/>
          <w:lang w:val="en-US" w:eastAsia="zh-CN"/>
        </w:rPr>
        <w:t>检测</w:t>
      </w:r>
      <w:r>
        <w:rPr>
          <w:rFonts w:hint="eastAsia" w:ascii="宋体" w:hAnsi="宋体" w:eastAsia="宋体" w:cs="宋体"/>
          <w:color w:val="auto"/>
          <w:kern w:val="0"/>
          <w:szCs w:val="21"/>
          <w:highlight w:val="none"/>
        </w:rPr>
        <w:t>服务系数)×</w:t>
      </w:r>
      <w:r>
        <w:rPr>
          <w:rFonts w:hint="eastAsia" w:ascii="宋体" w:hAnsi="宋体" w:eastAsia="宋体" w:cs="宋体"/>
          <w:color w:val="auto"/>
          <w:kern w:val="0"/>
          <w:szCs w:val="21"/>
          <w:highlight w:val="none"/>
          <w:lang w:val="en-US" w:eastAsia="zh-CN"/>
        </w:rPr>
        <w:t>50</w:t>
      </w:r>
    </w:p>
    <w:p w14:paraId="5E56654C">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101C0C46">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7B46FC99">
      <w:pPr>
        <w:spacing w:line="400" w:lineRule="exact"/>
        <w:ind w:firstLine="848" w:firstLineChars="404"/>
        <w:rPr>
          <w:rFonts w:ascii="宋体" w:hAnsi="宋体" w:eastAsia="宋体" w:cs="宋体"/>
          <w:color w:val="auto"/>
          <w:kern w:val="0"/>
          <w:szCs w:val="28"/>
          <w:highlight w:val="none"/>
          <w:lang w:val="zh-CN"/>
        </w:rPr>
      </w:pPr>
      <w:bookmarkStart w:id="935" w:name="_Toc31624_WPSOffice_Level2"/>
      <w:r>
        <w:rPr>
          <w:rFonts w:hint="eastAsia" w:ascii="宋体" w:hAnsi="宋体" w:eastAsia="宋体" w:cs="宋体"/>
          <w:color w:val="auto"/>
          <w:kern w:val="0"/>
          <w:szCs w:val="28"/>
          <w:highlight w:val="none"/>
          <w:lang w:val="zh-CN"/>
        </w:rPr>
        <w:t>评标总得分=F1＋F2＋……+Fn</w:t>
      </w:r>
      <w:bookmarkEnd w:id="935"/>
    </w:p>
    <w:p w14:paraId="305DD6BD">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936" w:name="_Toc13236_WPSOffice_Level2"/>
      <w:r>
        <w:rPr>
          <w:rFonts w:hint="eastAsia" w:ascii="宋体" w:hAnsi="宋体" w:eastAsia="宋体" w:cs="宋体"/>
          <w:color w:val="auto"/>
          <w:kern w:val="0"/>
          <w:szCs w:val="21"/>
          <w:highlight w:val="none"/>
        </w:rPr>
        <w:t>F1、F2、……Fn分别为各项评分因素的得分</w:t>
      </w:r>
      <w:bookmarkEnd w:id="936"/>
      <w:r>
        <w:rPr>
          <w:rFonts w:hint="eastAsia" w:ascii="宋体" w:hAnsi="宋体" w:eastAsia="宋体" w:cs="宋体"/>
          <w:color w:val="auto"/>
          <w:kern w:val="0"/>
          <w:szCs w:val="21"/>
          <w:highlight w:val="none"/>
        </w:rPr>
        <w:t>。</w:t>
      </w:r>
    </w:p>
    <w:p w14:paraId="6B508E22">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569A53C8">
      <w:pPr>
        <w:autoSpaceDE w:val="0"/>
        <w:autoSpaceDN w:val="0"/>
        <w:adjustRightInd w:val="0"/>
        <w:spacing w:line="360" w:lineRule="auto"/>
        <w:jc w:val="center"/>
        <w:rPr>
          <w:rFonts w:ascii="宋体" w:hAnsi="宋体" w:eastAsia="宋体" w:cs="宋体"/>
          <w:b/>
          <w:bCs/>
          <w:color w:val="auto"/>
          <w:sz w:val="28"/>
          <w:szCs w:val="28"/>
          <w:highlight w:val="none"/>
        </w:rPr>
      </w:pPr>
      <w:bookmarkStart w:id="937" w:name="_Toc518_WPSOffice_Level1"/>
      <w:r>
        <w:rPr>
          <w:rFonts w:hint="eastAsia" w:ascii="宋体" w:hAnsi="宋体" w:eastAsia="宋体" w:cs="宋体"/>
          <w:b/>
          <w:bCs/>
          <w:color w:val="auto"/>
          <w:sz w:val="28"/>
          <w:szCs w:val="28"/>
          <w:highlight w:val="none"/>
          <w:lang w:val="zh-CN"/>
        </w:rPr>
        <w:t>五、推荐中标人</w:t>
      </w:r>
      <w:bookmarkEnd w:id="937"/>
    </w:p>
    <w:p w14:paraId="197B2A8D">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75F6C989">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67A5A97F">
      <w:pPr>
        <w:widowControl/>
        <w:spacing w:line="360" w:lineRule="auto"/>
        <w:jc w:val="left"/>
        <w:rPr>
          <w:rFonts w:ascii="宋体" w:hAnsi="宋体" w:eastAsia="宋体" w:cs="宋体"/>
          <w:color w:val="auto"/>
          <w:kern w:val="0"/>
          <w:szCs w:val="21"/>
          <w:highlight w:val="none"/>
        </w:rPr>
      </w:pPr>
    </w:p>
    <w:p w14:paraId="6A11BBD2">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938" w:name="_Toc22724_WPSOffice_Level1"/>
      <w:r>
        <w:rPr>
          <w:rFonts w:hint="eastAsia" w:ascii="宋体" w:hAnsi="宋体" w:eastAsia="宋体" w:cs="宋体"/>
          <w:b/>
          <w:bCs/>
          <w:color w:val="auto"/>
          <w:sz w:val="28"/>
          <w:szCs w:val="28"/>
          <w:highlight w:val="none"/>
          <w:lang w:val="zh-CN"/>
        </w:rPr>
        <w:t>六、编写评标报告</w:t>
      </w:r>
      <w:bookmarkEnd w:id="938"/>
    </w:p>
    <w:p w14:paraId="2704F26A">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5972DE9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66C8C771">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78B2498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2DB7FB9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5A92C0F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6F78E593">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033EF363">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1F002168">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939" w:name="_Toc23773_WPSOffice_Level1"/>
      <w:r>
        <w:rPr>
          <w:rFonts w:hint="eastAsia" w:ascii="宋体" w:hAnsi="宋体" w:eastAsia="宋体" w:cs="宋体"/>
          <w:b/>
          <w:bCs/>
          <w:color w:val="auto"/>
          <w:sz w:val="28"/>
          <w:szCs w:val="28"/>
          <w:highlight w:val="none"/>
          <w:lang w:val="zh-CN"/>
        </w:rPr>
        <w:t>七、注意事项</w:t>
      </w:r>
      <w:bookmarkEnd w:id="939"/>
    </w:p>
    <w:p w14:paraId="7C91C7F6">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0EBC7E67">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74D6252">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3E07A68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6C34582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55597D0C">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894"/>
    <w:bookmarkEnd w:id="912"/>
    <w:bookmarkEnd w:id="913"/>
    <w:bookmarkEnd w:id="914"/>
    <w:p w14:paraId="02E2B923">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FrutigerNext LT Light">
    <w:altName w:val="宋体"/>
    <w:panose1 w:val="00000000000000000000"/>
    <w:charset w:val="86"/>
    <w:family w:val="auto"/>
    <w:pitch w:val="default"/>
    <w:sig w:usb0="00000000" w:usb1="00000000" w:usb2="00000010" w:usb3="00000000" w:csb0="00040001" w:csb1="00000000"/>
  </w:font>
  <w:font w:name="Cambria">
    <w:panose1 w:val="02040503050406030204"/>
    <w:charset w:val="00"/>
    <w:family w:val="auto"/>
    <w:pitch w:val="default"/>
    <w:sig w:usb0="E00002FF" w:usb1="400004FF" w:usb2="00000000" w:usb3="00000000" w:csb0="2000019F" w:csb1="00000000"/>
  </w:font>
  <w:font w:name="Microsoft YaHei UI">
    <w:altName w:val="宋体"/>
    <w:panose1 w:val="020B0503020204020204"/>
    <w:charset w:val="86"/>
    <w:family w:val="auto"/>
    <w:pitch w:val="default"/>
    <w:sig w:usb0="00000000" w:usb1="00000000" w:usb2="00000016" w:usb3="00000000" w:csb0="0004001F" w:csb1="00000000"/>
  </w:font>
  <w:font w:name="ˎ̥">
    <w:altName w:val="Times New Roman"/>
    <w:panose1 w:val="00000000000000000000"/>
    <w:charset w:val="01"/>
    <w:family w:val="auto"/>
    <w:pitch w:val="default"/>
    <w:sig w:usb0="00000000" w:usb1="00000000" w:usb2="00000000" w:usb3="00000000" w:csb0="00040001" w:csb1="00000000"/>
  </w:font>
  <w:font w:name="Verdana">
    <w:panose1 w:val="020B0604030504040204"/>
    <w:charset w:val="00"/>
    <w:family w:val="auto"/>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EF222">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B2B4B">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AFB20">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C82CB">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E7A26">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622D3081">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2BAED"/>
    <w:multiLevelType w:val="singleLevel"/>
    <w:tmpl w:val="91C2BAED"/>
    <w:lvl w:ilvl="0" w:tentative="0">
      <w:start w:val="11"/>
      <w:numFmt w:val="chineseCounting"/>
      <w:suff w:val="nothing"/>
      <w:lvlText w:val="%1、"/>
      <w:lvlJc w:val="left"/>
      <w:rPr>
        <w:rFonts w:hint="eastAsia"/>
      </w:rPr>
    </w:lvl>
  </w:abstractNum>
  <w:abstractNum w:abstractNumId="1">
    <w:nsid w:val="112975A4"/>
    <w:multiLevelType w:val="multilevel"/>
    <w:tmpl w:val="112975A4"/>
    <w:lvl w:ilvl="0" w:tentative="0">
      <w:start w:val="1"/>
      <w:numFmt w:val="japaneseCounting"/>
      <w:lvlText w:val="（%1）"/>
      <w:lvlJc w:val="left"/>
      <w:pPr>
        <w:ind w:left="1700" w:hanging="1080"/>
      </w:pPr>
      <w:rPr>
        <w:rFonts w:hint="default"/>
      </w:rPr>
    </w:lvl>
    <w:lvl w:ilvl="1" w:tentative="0">
      <w:start w:val="1"/>
      <w:numFmt w:val="lowerLetter"/>
      <w:lvlText w:val="%2)"/>
      <w:lvlJc w:val="left"/>
      <w:pPr>
        <w:ind w:left="1460" w:hanging="420"/>
      </w:pPr>
    </w:lvl>
    <w:lvl w:ilvl="2" w:tentative="0">
      <w:start w:val="1"/>
      <w:numFmt w:val="lowerRoman"/>
      <w:lvlText w:val="%3."/>
      <w:lvlJc w:val="right"/>
      <w:pPr>
        <w:ind w:left="1880" w:hanging="420"/>
      </w:pPr>
    </w:lvl>
    <w:lvl w:ilvl="3" w:tentative="0">
      <w:start w:val="1"/>
      <w:numFmt w:val="decimal"/>
      <w:lvlText w:val="%4."/>
      <w:lvlJc w:val="left"/>
      <w:pPr>
        <w:ind w:left="2300" w:hanging="420"/>
      </w:pPr>
    </w:lvl>
    <w:lvl w:ilvl="4" w:tentative="0">
      <w:start w:val="1"/>
      <w:numFmt w:val="lowerLetter"/>
      <w:lvlText w:val="%5)"/>
      <w:lvlJc w:val="left"/>
      <w:pPr>
        <w:ind w:left="2720" w:hanging="420"/>
      </w:pPr>
    </w:lvl>
    <w:lvl w:ilvl="5" w:tentative="0">
      <w:start w:val="1"/>
      <w:numFmt w:val="lowerRoman"/>
      <w:lvlText w:val="%6."/>
      <w:lvlJc w:val="right"/>
      <w:pPr>
        <w:ind w:left="3140" w:hanging="420"/>
      </w:pPr>
    </w:lvl>
    <w:lvl w:ilvl="6" w:tentative="0">
      <w:start w:val="1"/>
      <w:numFmt w:val="decimal"/>
      <w:lvlText w:val="%7."/>
      <w:lvlJc w:val="left"/>
      <w:pPr>
        <w:ind w:left="3560" w:hanging="420"/>
      </w:pPr>
    </w:lvl>
    <w:lvl w:ilvl="7" w:tentative="0">
      <w:start w:val="1"/>
      <w:numFmt w:val="lowerLetter"/>
      <w:lvlText w:val="%8)"/>
      <w:lvlJc w:val="left"/>
      <w:pPr>
        <w:ind w:left="3980" w:hanging="420"/>
      </w:pPr>
    </w:lvl>
    <w:lvl w:ilvl="8" w:tentative="0">
      <w:start w:val="1"/>
      <w:numFmt w:val="lowerRoman"/>
      <w:lvlText w:val="%9."/>
      <w:lvlJc w:val="right"/>
      <w:pPr>
        <w:ind w:left="4400" w:hanging="420"/>
      </w:p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60C59F"/>
    <w:multiLevelType w:val="singleLevel"/>
    <w:tmpl w:val="5860C59F"/>
    <w:lvl w:ilvl="0" w:tentative="0">
      <w:start w:val="3"/>
      <w:numFmt w:val="chineseCounting"/>
      <w:suff w:val="nothing"/>
      <w:lvlText w:val="%1、"/>
      <w:lvlJc w:val="left"/>
    </w:lvl>
  </w:abstractNum>
  <w:abstractNum w:abstractNumId="5">
    <w:nsid w:val="5860D940"/>
    <w:multiLevelType w:val="singleLevel"/>
    <w:tmpl w:val="5860D940"/>
    <w:lvl w:ilvl="0" w:tentative="0">
      <w:start w:val="1"/>
      <w:numFmt w:val="chineseCounting"/>
      <w:suff w:val="nothing"/>
      <w:lvlText w:val="%1、"/>
      <w:lvlJc w:val="left"/>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f885b62e-38d9-4ea0-bdc3-ebc527872538"/>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03A"/>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B6A57"/>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54C87"/>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15C1"/>
    <w:rsid w:val="00A03414"/>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D14E0A"/>
    <w:rsid w:val="02094F64"/>
    <w:rsid w:val="02780A9B"/>
    <w:rsid w:val="02D307EE"/>
    <w:rsid w:val="03082744"/>
    <w:rsid w:val="037D28C8"/>
    <w:rsid w:val="045B1853"/>
    <w:rsid w:val="0493460E"/>
    <w:rsid w:val="04B5265A"/>
    <w:rsid w:val="058F7720"/>
    <w:rsid w:val="06466218"/>
    <w:rsid w:val="06A75D00"/>
    <w:rsid w:val="06F139B4"/>
    <w:rsid w:val="07565116"/>
    <w:rsid w:val="078B7B6F"/>
    <w:rsid w:val="07CF228A"/>
    <w:rsid w:val="08493425"/>
    <w:rsid w:val="0A9A32F9"/>
    <w:rsid w:val="0AAA09FD"/>
    <w:rsid w:val="0AF349B8"/>
    <w:rsid w:val="0AFD7516"/>
    <w:rsid w:val="0DCB6F7B"/>
    <w:rsid w:val="0EC304F7"/>
    <w:rsid w:val="0F241091"/>
    <w:rsid w:val="0F295C3C"/>
    <w:rsid w:val="0FCA38F7"/>
    <w:rsid w:val="10BC03C7"/>
    <w:rsid w:val="10FE7849"/>
    <w:rsid w:val="11FD0B9C"/>
    <w:rsid w:val="12541464"/>
    <w:rsid w:val="128F1748"/>
    <w:rsid w:val="130F4A87"/>
    <w:rsid w:val="13306EC2"/>
    <w:rsid w:val="13BB7C32"/>
    <w:rsid w:val="14237C67"/>
    <w:rsid w:val="14CB202B"/>
    <w:rsid w:val="14DD044C"/>
    <w:rsid w:val="15A13C38"/>
    <w:rsid w:val="15C42012"/>
    <w:rsid w:val="16B60189"/>
    <w:rsid w:val="17582E48"/>
    <w:rsid w:val="176F4EEF"/>
    <w:rsid w:val="17BF7077"/>
    <w:rsid w:val="1811183D"/>
    <w:rsid w:val="182745FA"/>
    <w:rsid w:val="19814B1F"/>
    <w:rsid w:val="19FE509D"/>
    <w:rsid w:val="1A2569C7"/>
    <w:rsid w:val="1A440EA4"/>
    <w:rsid w:val="1A5E42D0"/>
    <w:rsid w:val="1A907657"/>
    <w:rsid w:val="1AD733B8"/>
    <w:rsid w:val="1B0940FF"/>
    <w:rsid w:val="1B0A6763"/>
    <w:rsid w:val="1B2C1F1C"/>
    <w:rsid w:val="1B956E0A"/>
    <w:rsid w:val="1C7F1780"/>
    <w:rsid w:val="1CDD0E6C"/>
    <w:rsid w:val="1D247B75"/>
    <w:rsid w:val="1D6F2828"/>
    <w:rsid w:val="1D9E327C"/>
    <w:rsid w:val="1DAF6046"/>
    <w:rsid w:val="1DE336BF"/>
    <w:rsid w:val="1DE47C02"/>
    <w:rsid w:val="1E627640"/>
    <w:rsid w:val="1EA43346"/>
    <w:rsid w:val="1F0E6B82"/>
    <w:rsid w:val="1F667210"/>
    <w:rsid w:val="1FA855FD"/>
    <w:rsid w:val="1FAC1F03"/>
    <w:rsid w:val="20271AE1"/>
    <w:rsid w:val="20627B58"/>
    <w:rsid w:val="207A1985"/>
    <w:rsid w:val="20B523B5"/>
    <w:rsid w:val="211749D8"/>
    <w:rsid w:val="22A0638A"/>
    <w:rsid w:val="22C62CF4"/>
    <w:rsid w:val="22CF3D2A"/>
    <w:rsid w:val="232632CE"/>
    <w:rsid w:val="234D46A6"/>
    <w:rsid w:val="23A06120"/>
    <w:rsid w:val="24A15F64"/>
    <w:rsid w:val="2585551C"/>
    <w:rsid w:val="260625F3"/>
    <w:rsid w:val="26127169"/>
    <w:rsid w:val="26AE4CD1"/>
    <w:rsid w:val="26CA10A6"/>
    <w:rsid w:val="271A0E36"/>
    <w:rsid w:val="27923612"/>
    <w:rsid w:val="280B7C22"/>
    <w:rsid w:val="286E02B3"/>
    <w:rsid w:val="28AC24C6"/>
    <w:rsid w:val="28AE124C"/>
    <w:rsid w:val="28CD7B64"/>
    <w:rsid w:val="28DA73F5"/>
    <w:rsid w:val="29522F35"/>
    <w:rsid w:val="29AE6B2F"/>
    <w:rsid w:val="29C57E70"/>
    <w:rsid w:val="2A9E4307"/>
    <w:rsid w:val="2B156096"/>
    <w:rsid w:val="2B415D6C"/>
    <w:rsid w:val="2CFC2BFE"/>
    <w:rsid w:val="2D6830FE"/>
    <w:rsid w:val="2E4862DD"/>
    <w:rsid w:val="2E6A6D6A"/>
    <w:rsid w:val="2F533A00"/>
    <w:rsid w:val="2F6776BF"/>
    <w:rsid w:val="2F912804"/>
    <w:rsid w:val="2FB829D9"/>
    <w:rsid w:val="2FE547A2"/>
    <w:rsid w:val="31164479"/>
    <w:rsid w:val="314D028A"/>
    <w:rsid w:val="32420F62"/>
    <w:rsid w:val="3247571F"/>
    <w:rsid w:val="32652028"/>
    <w:rsid w:val="33056013"/>
    <w:rsid w:val="345E4FCD"/>
    <w:rsid w:val="34CD68D3"/>
    <w:rsid w:val="34E17668"/>
    <w:rsid w:val="34F2196C"/>
    <w:rsid w:val="352A0A0D"/>
    <w:rsid w:val="355530AA"/>
    <w:rsid w:val="35882F60"/>
    <w:rsid w:val="363E3878"/>
    <w:rsid w:val="364631D7"/>
    <w:rsid w:val="368928C2"/>
    <w:rsid w:val="36E44B5A"/>
    <w:rsid w:val="37850378"/>
    <w:rsid w:val="37941ADC"/>
    <w:rsid w:val="37E6353D"/>
    <w:rsid w:val="38A25892"/>
    <w:rsid w:val="38F00B77"/>
    <w:rsid w:val="397A4E8A"/>
    <w:rsid w:val="39BC436E"/>
    <w:rsid w:val="39DB1DF9"/>
    <w:rsid w:val="3B1F29B6"/>
    <w:rsid w:val="3B9C1971"/>
    <w:rsid w:val="3BD21BCF"/>
    <w:rsid w:val="3C050185"/>
    <w:rsid w:val="3C0A2B36"/>
    <w:rsid w:val="3C1771A5"/>
    <w:rsid w:val="3C9B7C8C"/>
    <w:rsid w:val="3DB76614"/>
    <w:rsid w:val="3E444F53"/>
    <w:rsid w:val="3EFA21A2"/>
    <w:rsid w:val="3F5B255F"/>
    <w:rsid w:val="408D7A18"/>
    <w:rsid w:val="40DC5A18"/>
    <w:rsid w:val="417B0E8C"/>
    <w:rsid w:val="41B36482"/>
    <w:rsid w:val="41C276F1"/>
    <w:rsid w:val="42D84661"/>
    <w:rsid w:val="42E40008"/>
    <w:rsid w:val="437917F6"/>
    <w:rsid w:val="4389125B"/>
    <w:rsid w:val="43B50E83"/>
    <w:rsid w:val="43EB1920"/>
    <w:rsid w:val="44310EC3"/>
    <w:rsid w:val="447034BE"/>
    <w:rsid w:val="447A65E5"/>
    <w:rsid w:val="44F97BD6"/>
    <w:rsid w:val="453C1F26"/>
    <w:rsid w:val="45C00B37"/>
    <w:rsid w:val="47306580"/>
    <w:rsid w:val="48212E6F"/>
    <w:rsid w:val="4922188C"/>
    <w:rsid w:val="49684651"/>
    <w:rsid w:val="496B76AC"/>
    <w:rsid w:val="49A11F60"/>
    <w:rsid w:val="49AA5FD4"/>
    <w:rsid w:val="4A123335"/>
    <w:rsid w:val="4A6873F9"/>
    <w:rsid w:val="4BC8467F"/>
    <w:rsid w:val="4CFE53E3"/>
    <w:rsid w:val="4D16138E"/>
    <w:rsid w:val="4DA67BFE"/>
    <w:rsid w:val="4E2E1272"/>
    <w:rsid w:val="4F0A4599"/>
    <w:rsid w:val="4F3A3B8D"/>
    <w:rsid w:val="4F9662AF"/>
    <w:rsid w:val="4FE63648"/>
    <w:rsid w:val="5018666B"/>
    <w:rsid w:val="5161236A"/>
    <w:rsid w:val="52C5188C"/>
    <w:rsid w:val="53E75365"/>
    <w:rsid w:val="54031CF0"/>
    <w:rsid w:val="54806E61"/>
    <w:rsid w:val="54977258"/>
    <w:rsid w:val="54D3527F"/>
    <w:rsid w:val="54F06565"/>
    <w:rsid w:val="55274662"/>
    <w:rsid w:val="56632611"/>
    <w:rsid w:val="56637494"/>
    <w:rsid w:val="56AE2995"/>
    <w:rsid w:val="56B37004"/>
    <w:rsid w:val="570F757A"/>
    <w:rsid w:val="579E50CE"/>
    <w:rsid w:val="59017256"/>
    <w:rsid w:val="59522196"/>
    <w:rsid w:val="59633BAD"/>
    <w:rsid w:val="597C40B4"/>
    <w:rsid w:val="59FB128F"/>
    <w:rsid w:val="5A244C37"/>
    <w:rsid w:val="5A31681B"/>
    <w:rsid w:val="5AE90FB3"/>
    <w:rsid w:val="5B9532E5"/>
    <w:rsid w:val="5BE12FA3"/>
    <w:rsid w:val="5C4D6613"/>
    <w:rsid w:val="5D684FC1"/>
    <w:rsid w:val="5D7F72F1"/>
    <w:rsid w:val="5D8866EC"/>
    <w:rsid w:val="5EBF421E"/>
    <w:rsid w:val="5F4C65B2"/>
    <w:rsid w:val="5F6B72E5"/>
    <w:rsid w:val="5FF63581"/>
    <w:rsid w:val="60193068"/>
    <w:rsid w:val="60692272"/>
    <w:rsid w:val="60C47A4D"/>
    <w:rsid w:val="62636276"/>
    <w:rsid w:val="62B13874"/>
    <w:rsid w:val="62C34F0C"/>
    <w:rsid w:val="62D4107D"/>
    <w:rsid w:val="63672753"/>
    <w:rsid w:val="64461314"/>
    <w:rsid w:val="64B704C7"/>
    <w:rsid w:val="65E62E7A"/>
    <w:rsid w:val="66EC7F6C"/>
    <w:rsid w:val="675E72EA"/>
    <w:rsid w:val="67BB5990"/>
    <w:rsid w:val="67E46BB2"/>
    <w:rsid w:val="69F452BC"/>
    <w:rsid w:val="6AAD178D"/>
    <w:rsid w:val="6AB3020B"/>
    <w:rsid w:val="6AB73874"/>
    <w:rsid w:val="6BFB4563"/>
    <w:rsid w:val="6C4830BF"/>
    <w:rsid w:val="6C626005"/>
    <w:rsid w:val="6CC649E7"/>
    <w:rsid w:val="6D6043C7"/>
    <w:rsid w:val="6DA03611"/>
    <w:rsid w:val="6DDA5CDD"/>
    <w:rsid w:val="6F5F71DE"/>
    <w:rsid w:val="6F6F2C0C"/>
    <w:rsid w:val="6FC4095F"/>
    <w:rsid w:val="70630D09"/>
    <w:rsid w:val="70B51F27"/>
    <w:rsid w:val="70C82BD8"/>
    <w:rsid w:val="70DB0BCC"/>
    <w:rsid w:val="713C2AC7"/>
    <w:rsid w:val="715C648F"/>
    <w:rsid w:val="71737D57"/>
    <w:rsid w:val="724C75E6"/>
    <w:rsid w:val="72760518"/>
    <w:rsid w:val="73427930"/>
    <w:rsid w:val="73A66718"/>
    <w:rsid w:val="73D50338"/>
    <w:rsid w:val="745646B7"/>
    <w:rsid w:val="746A7B67"/>
    <w:rsid w:val="751D3132"/>
    <w:rsid w:val="75414E2E"/>
    <w:rsid w:val="75CC6367"/>
    <w:rsid w:val="765B6A0C"/>
    <w:rsid w:val="7690601D"/>
    <w:rsid w:val="76B92B53"/>
    <w:rsid w:val="77130569"/>
    <w:rsid w:val="77281627"/>
    <w:rsid w:val="779978FF"/>
    <w:rsid w:val="78070277"/>
    <w:rsid w:val="78EA670B"/>
    <w:rsid w:val="790D22C6"/>
    <w:rsid w:val="79CD5792"/>
    <w:rsid w:val="7A964D73"/>
    <w:rsid w:val="7ABE3E64"/>
    <w:rsid w:val="7ADA3322"/>
    <w:rsid w:val="7B5F352B"/>
    <w:rsid w:val="7B6A6DDB"/>
    <w:rsid w:val="7BCC2375"/>
    <w:rsid w:val="7C1A27E6"/>
    <w:rsid w:val="7C210F34"/>
    <w:rsid w:val="7C882495"/>
    <w:rsid w:val="7D3C14FA"/>
    <w:rsid w:val="7D630A43"/>
    <w:rsid w:val="7D6457E7"/>
    <w:rsid w:val="7D660F31"/>
    <w:rsid w:val="7E5B0F82"/>
    <w:rsid w:val="7EE06A06"/>
    <w:rsid w:val="7F625F8B"/>
    <w:rsid w:val="7FB44C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黑体"/>
      <w:kern w:val="2"/>
      <w:sz w:val="21"/>
      <w:szCs w:val="22"/>
      <w:lang w:val="en-US" w:eastAsia="zh-CN" w:bidi="ar-SA"/>
    </w:rPr>
  </w:style>
  <w:style w:type="paragraph" w:styleId="3">
    <w:name w:val="heading 1"/>
    <w:basedOn w:val="1"/>
    <w:next w:val="1"/>
    <w:link w:val="175"/>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82"/>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69"/>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84"/>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58"/>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67"/>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87"/>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88"/>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89"/>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autoRedefine/>
    <w:unhideWhenUsed/>
    <w:qFormat/>
    <w:uiPriority w:val="1"/>
  </w:style>
  <w:style w:type="table" w:default="1" w:styleId="36">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模板正文"/>
    <w:basedOn w:val="1"/>
    <w:link w:val="123"/>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113"/>
    <w:autoRedefine/>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44"/>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86"/>
    <w:autoRedefine/>
    <w:unhideWhenUsed/>
    <w:qFormat/>
    <w:uiPriority w:val="99"/>
    <w:pPr>
      <w:jc w:val="left"/>
    </w:pPr>
  </w:style>
  <w:style w:type="paragraph" w:styleId="17">
    <w:name w:val="Body Text 3"/>
    <w:basedOn w:val="1"/>
    <w:link w:val="181"/>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46"/>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next w:val="1"/>
    <w:link w:val="121"/>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129"/>
    <w:autoRedefine/>
    <w:qFormat/>
    <w:uiPriority w:val="0"/>
    <w:rPr>
      <w:rFonts w:ascii="宋体" w:hAnsi="Courier New" w:eastAsia="宋体"/>
    </w:rPr>
  </w:style>
  <w:style w:type="paragraph" w:styleId="22">
    <w:name w:val="Date"/>
    <w:basedOn w:val="1"/>
    <w:next w:val="1"/>
    <w:link w:val="136"/>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30"/>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105"/>
    <w:autoRedefine/>
    <w:qFormat/>
    <w:uiPriority w:val="0"/>
    <w:rPr>
      <w:rFonts w:ascii="Times New Roman" w:hAnsi="Times New Roman" w:eastAsia="宋体" w:cs="Times New Roman"/>
      <w:sz w:val="18"/>
      <w:szCs w:val="18"/>
    </w:rPr>
  </w:style>
  <w:style w:type="paragraph" w:styleId="25">
    <w:name w:val="footer"/>
    <w:basedOn w:val="1"/>
    <w:link w:val="109"/>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48"/>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79"/>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68"/>
    <w:autoRedefine/>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11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122"/>
    <w:autoRedefine/>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92"/>
    <w:autoRedefine/>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38"/>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201"/>
    <w:autoRedefine/>
    <w:unhideWhenUsed/>
    <w:qFormat/>
    <w:uiPriority w:val="99"/>
    <w:pPr>
      <w:adjustRightInd/>
      <w:spacing w:after="120"/>
      <w:ind w:right="0" w:firstLine="420" w:firstLineChars="100"/>
      <w:jc w:val="both"/>
    </w:pPr>
    <w:rPr>
      <w:rFonts w:ascii="等线" w:eastAsia="等线"/>
      <w:b w:val="0"/>
      <w:bCs w:val="0"/>
      <w:sz w:val="21"/>
      <w:szCs w:val="22"/>
      <w:lang w:val="en-US"/>
    </w:rPr>
  </w:style>
  <w:style w:type="table" w:styleId="37">
    <w:name w:val="Table Grid"/>
    <w:basedOn w:val="3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autoRedefine/>
    <w:qFormat/>
    <w:uiPriority w:val="0"/>
    <w:rPr>
      <w:b/>
      <w:bCs/>
    </w:rPr>
  </w:style>
  <w:style w:type="character" w:styleId="40">
    <w:name w:val="FollowedHyperlink"/>
    <w:autoRedefine/>
    <w:unhideWhenUsed/>
    <w:qFormat/>
    <w:uiPriority w:val="99"/>
    <w:rPr>
      <w:color w:val="954F72"/>
      <w:u w:val="single"/>
    </w:rPr>
  </w:style>
  <w:style w:type="character" w:styleId="41">
    <w:name w:val="Emphasis"/>
    <w:autoRedefine/>
    <w:qFormat/>
    <w:uiPriority w:val="0"/>
    <w:rPr>
      <w:i/>
      <w:iCs/>
    </w:rPr>
  </w:style>
  <w:style w:type="character" w:styleId="42">
    <w:name w:val="Hyperlink"/>
    <w:basedOn w:val="38"/>
    <w:autoRedefine/>
    <w:qFormat/>
    <w:uiPriority w:val="99"/>
    <w:rPr>
      <w:rFonts w:hint="default" w:ascii="Arial" w:hAnsi="Arial" w:cs="Arial"/>
      <w:color w:val="000000"/>
      <w:sz w:val="20"/>
      <w:szCs w:val="20"/>
      <w:u w:val="none"/>
    </w:rPr>
  </w:style>
  <w:style w:type="character" w:styleId="43">
    <w:name w:val="annotation reference"/>
    <w:autoRedefine/>
    <w:qFormat/>
    <w:uiPriority w:val="99"/>
    <w:rPr>
      <w:sz w:val="21"/>
      <w:szCs w:val="21"/>
    </w:rPr>
  </w:style>
  <w:style w:type="paragraph" w:customStyle="1" w:styleId="44">
    <w:name w:val="文档正文"/>
    <w:basedOn w:val="1"/>
    <w:autoRedefine/>
    <w:qFormat/>
    <w:uiPriority w:val="0"/>
    <w:pPr>
      <w:spacing w:line="360" w:lineRule="auto"/>
    </w:pPr>
    <w:rPr>
      <w:rFonts w:ascii="宋体" w:cs="Arial"/>
      <w:bCs/>
    </w:rPr>
  </w:style>
  <w:style w:type="paragraph" w:customStyle="1" w:styleId="45">
    <w:name w:val="首行缩进"/>
    <w:basedOn w:val="1"/>
    <w:autoRedefine/>
    <w:qFormat/>
    <w:uiPriority w:val="0"/>
    <w:pPr>
      <w:ind w:firstLine="480" w:firstLineChars="200"/>
    </w:pPr>
    <w:rPr>
      <w:lang w:val="zh-CN"/>
    </w:rPr>
  </w:style>
  <w:style w:type="paragraph" w:customStyle="1" w:styleId="46">
    <w:name w:val="正文缩进2格"/>
    <w:basedOn w:val="1"/>
    <w:link w:val="96"/>
    <w:autoRedefine/>
    <w:qFormat/>
    <w:uiPriority w:val="0"/>
    <w:pPr>
      <w:spacing w:line="600" w:lineRule="exact"/>
      <w:ind w:firstLine="639" w:firstLineChars="206"/>
    </w:pPr>
    <w:rPr>
      <w:rFonts w:ascii="仿宋_GB2312" w:hAnsi="宋体" w:eastAsia="仿宋_GB2312"/>
      <w:sz w:val="31"/>
      <w:szCs w:val="28"/>
    </w:rPr>
  </w:style>
  <w:style w:type="paragraph" w:customStyle="1" w:styleId="47">
    <w:name w:val="列出段落1"/>
    <w:basedOn w:val="1"/>
    <w:link w:val="100"/>
    <w:autoRedefine/>
    <w:qFormat/>
    <w:uiPriority w:val="34"/>
    <w:pPr>
      <w:ind w:firstLine="420" w:firstLineChars="200"/>
    </w:pPr>
    <w:rPr>
      <w:rFonts w:ascii="Calibri" w:hAnsi="Calibri"/>
    </w:rPr>
  </w:style>
  <w:style w:type="paragraph" w:customStyle="1" w:styleId="48">
    <w:name w:val="标书正文"/>
    <w:basedOn w:val="1"/>
    <w:link w:val="101"/>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paragraph" w:customStyle="1" w:styleId="49">
    <w:name w:val="吉奥正文"/>
    <w:basedOn w:val="1"/>
    <w:link w:val="110"/>
    <w:autoRedefine/>
    <w:qFormat/>
    <w:uiPriority w:val="0"/>
    <w:pPr>
      <w:adjustRightInd w:val="0"/>
      <w:snapToGrid w:val="0"/>
      <w:spacing w:before="120" w:line="360" w:lineRule="auto"/>
      <w:ind w:firstLine="200" w:firstLineChars="200"/>
      <w:textAlignment w:val="baseline"/>
    </w:pPr>
    <w:rPr>
      <w:rFonts w:eastAsia="仿宋_GB2312"/>
      <w:sz w:val="28"/>
    </w:rPr>
  </w:style>
  <w:style w:type="paragraph" w:customStyle="1" w:styleId="50">
    <w:name w:val="标题 3.1"/>
    <w:basedOn w:val="2"/>
    <w:link w:val="117"/>
    <w:autoRedefine/>
    <w:qFormat/>
    <w:uiPriority w:val="0"/>
    <w:pPr>
      <w:keepNext/>
      <w:keepLines/>
      <w:pageBreakBefore/>
      <w:tabs>
        <w:tab w:val="left" w:pos="1440"/>
        <w:tab w:val="left" w:pos="1620"/>
      </w:tabs>
      <w:adjustRightInd/>
      <w:spacing w:before="260" w:after="260" w:line="600" w:lineRule="exact"/>
      <w:jc w:val="both"/>
    </w:pPr>
    <w:rPr>
      <w:rFonts w:hAnsi="宋体" w:eastAsia="等线" w:cs="黑体"/>
      <w:b/>
      <w:bCs/>
      <w:kern w:val="2"/>
      <w:sz w:val="32"/>
      <w:szCs w:val="32"/>
    </w:rPr>
  </w:style>
  <w:style w:type="paragraph" w:customStyle="1" w:styleId="51">
    <w:name w:val="表头文字"/>
    <w:basedOn w:val="1"/>
    <w:link w:val="135"/>
    <w:autoRedefine/>
    <w:qFormat/>
    <w:uiPriority w:val="0"/>
    <w:pPr>
      <w:adjustRightInd w:val="0"/>
      <w:snapToGrid w:val="0"/>
      <w:spacing w:before="120" w:line="360" w:lineRule="auto"/>
      <w:jc w:val="center"/>
      <w:textAlignment w:val="baseline"/>
    </w:pPr>
    <w:rPr>
      <w:rFonts w:eastAsia="仿宋_GB2312"/>
      <w:b/>
      <w:sz w:val="28"/>
      <w:szCs w:val="21"/>
    </w:rPr>
  </w:style>
  <w:style w:type="paragraph" w:customStyle="1" w:styleId="52">
    <w:name w:val="表格文字"/>
    <w:basedOn w:val="1"/>
    <w:link w:val="149"/>
    <w:autoRedefine/>
    <w:qFormat/>
    <w:uiPriority w:val="0"/>
    <w:rPr>
      <w:rFonts w:eastAsia="仿宋_GB2312"/>
      <w:sz w:val="28"/>
      <w:szCs w:val="24"/>
    </w:rPr>
  </w:style>
  <w:style w:type="paragraph" w:customStyle="1" w:styleId="53">
    <w:name w:val="List Paragraph"/>
    <w:basedOn w:val="1"/>
    <w:link w:val="155"/>
    <w:autoRedefine/>
    <w:qFormat/>
    <w:uiPriority w:val="34"/>
    <w:pPr>
      <w:ind w:firstLine="420" w:firstLineChars="200"/>
    </w:pPr>
  </w:style>
  <w:style w:type="paragraph" w:customStyle="1" w:styleId="54">
    <w:name w:val="彩色列表 - 着色 11"/>
    <w:basedOn w:val="1"/>
    <w:link w:val="165"/>
    <w:autoRedefine/>
    <w:qFormat/>
    <w:uiPriority w:val="0"/>
    <w:pPr>
      <w:ind w:firstLine="420" w:firstLineChars="200"/>
    </w:pPr>
    <w:rPr>
      <w:rFonts w:ascii="Calibri" w:hAnsi="Calibri"/>
    </w:rPr>
  </w:style>
  <w:style w:type="paragraph" w:customStyle="1" w:styleId="55">
    <w:name w:val="彩色列表 - 强调文字颜色 11"/>
    <w:basedOn w:val="1"/>
    <w:link w:val="183"/>
    <w:autoRedefine/>
    <w:qFormat/>
    <w:uiPriority w:val="0"/>
    <w:pPr>
      <w:autoSpaceDE w:val="0"/>
      <w:autoSpaceDN w:val="0"/>
      <w:adjustRightInd w:val="0"/>
      <w:ind w:firstLine="420" w:firstLineChars="200"/>
      <w:jc w:val="left"/>
    </w:pPr>
    <w:rPr>
      <w:rFonts w:ascii="宋体"/>
      <w:sz w:val="24"/>
      <w:szCs w:val="24"/>
    </w:rPr>
  </w:style>
  <w:style w:type="paragraph" w:customStyle="1" w:styleId="56">
    <w:name w:val="_Style 123"/>
    <w:basedOn w:val="1"/>
    <w:next w:val="53"/>
    <w:autoRedefine/>
    <w:qFormat/>
    <w:uiPriority w:val="34"/>
    <w:pPr>
      <w:spacing w:line="360" w:lineRule="auto"/>
      <w:ind w:firstLine="420" w:firstLineChars="200"/>
    </w:pPr>
    <w:rPr>
      <w:rFonts w:ascii="Calibri" w:hAnsi="Calibri" w:eastAsia="宋体" w:cs="Times New Roman"/>
    </w:rPr>
  </w:style>
  <w:style w:type="paragraph" w:customStyle="1" w:styleId="57">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58">
    <w:name w:val="列表段落1"/>
    <w:basedOn w:val="1"/>
    <w:autoRedefine/>
    <w:qFormat/>
    <w:uiPriority w:val="0"/>
    <w:pPr>
      <w:ind w:firstLine="420" w:firstLineChars="200"/>
    </w:pPr>
    <w:rPr>
      <w:rFonts w:ascii="Times New Roman" w:hAnsi="Times New Roman" w:eastAsia="宋体" w:cs="Times New Roman"/>
      <w:szCs w:val="20"/>
    </w:rPr>
  </w:style>
  <w:style w:type="paragraph" w:customStyle="1" w:styleId="59">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60">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61">
    <w:name w:val="修订1"/>
    <w:autoRedefine/>
    <w:semiHidden/>
    <w:qFormat/>
    <w:uiPriority w:val="99"/>
    <w:rPr>
      <w:rFonts w:ascii="宋体" w:hAnsi="Calibri" w:eastAsia="宋体" w:cs="Times New Roman"/>
      <w:sz w:val="24"/>
      <w:szCs w:val="24"/>
      <w:lang w:val="en-US" w:eastAsia="zh-CN" w:bidi="ar-SA"/>
    </w:rPr>
  </w:style>
  <w:style w:type="paragraph" w:customStyle="1" w:styleId="62">
    <w:name w:val="图/图注"/>
    <w:basedOn w:val="8"/>
    <w:autoRedefine/>
    <w:qFormat/>
    <w:uiPriority w:val="0"/>
    <w:pPr>
      <w:wordWrap/>
      <w:adjustRightInd/>
      <w:spacing w:before="50"/>
      <w:ind w:firstLine="0" w:firstLineChars="0"/>
      <w:jc w:val="center"/>
    </w:pPr>
    <w:rPr>
      <w:rFonts w:ascii="Times New Roman" w:eastAsia="黑体"/>
      <w:b/>
      <w:sz w:val="21"/>
      <w:szCs w:val="22"/>
    </w:rPr>
  </w:style>
  <w:style w:type="paragraph" w:customStyle="1" w:styleId="63">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4">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65">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66">
    <w:name w:val="p0"/>
    <w:basedOn w:val="1"/>
    <w:autoRedefine/>
    <w:qFormat/>
    <w:uiPriority w:val="0"/>
    <w:pPr>
      <w:widowControl/>
    </w:pPr>
    <w:rPr>
      <w:rFonts w:ascii="Times New Roman" w:hAnsi="Calibri" w:eastAsia="宋体" w:cs="Times New Roman"/>
      <w:kern w:val="0"/>
      <w:szCs w:val="20"/>
    </w:rPr>
  </w:style>
  <w:style w:type="paragraph" w:customStyle="1" w:styleId="67">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68">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69">
    <w:name w:val="网格表 32"/>
    <w:basedOn w:val="3"/>
    <w:next w:val="1"/>
    <w:autoRedefine/>
    <w:qFormat/>
    <w:uiPriority w:val="39"/>
    <w:pPr>
      <w:keepNext/>
      <w:keepLines/>
      <w:widowControl/>
      <w:adjustRightInd/>
      <w:spacing w:before="480" w:line="276" w:lineRule="auto"/>
      <w:outlineLvl w:val="9"/>
    </w:pPr>
    <w:rPr>
      <w:rFonts w:ascii="Cambria" w:hAnsi="Cambria"/>
      <w:b/>
      <w:bCs/>
      <w:color w:val="365F91"/>
      <w:sz w:val="28"/>
      <w:szCs w:val="28"/>
    </w:rPr>
  </w:style>
  <w:style w:type="paragraph" w:customStyle="1" w:styleId="70">
    <w:name w:val="WPSOffice手动目录 1"/>
    <w:autoRedefine/>
    <w:qFormat/>
    <w:uiPriority w:val="0"/>
    <w:rPr>
      <w:rFonts w:ascii="Calibri" w:hAnsi="Calibri" w:eastAsia="宋体" w:cs="Times New Roman"/>
      <w:lang w:val="en-US" w:eastAsia="zh-CN" w:bidi="ar-SA"/>
    </w:rPr>
  </w:style>
  <w:style w:type="paragraph" w:customStyle="1" w:styleId="71">
    <w:name w:val="_Style 69"/>
    <w:basedOn w:val="1"/>
    <w:next w:val="53"/>
    <w:autoRedefine/>
    <w:qFormat/>
    <w:uiPriority w:val="34"/>
    <w:pPr>
      <w:spacing w:line="360" w:lineRule="auto"/>
      <w:ind w:firstLine="420" w:firstLineChars="200"/>
    </w:pPr>
    <w:rPr>
      <w:rFonts w:ascii="Calibri" w:hAnsi="Calibri" w:eastAsia="宋体" w:cs="Times New Roman"/>
    </w:rPr>
  </w:style>
  <w:style w:type="paragraph" w:customStyle="1" w:styleId="72">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73">
    <w:name w:val="保留正文"/>
    <w:basedOn w:val="18"/>
    <w:autoRedefine/>
    <w:qFormat/>
    <w:uiPriority w:val="0"/>
    <w:pPr>
      <w:keepNext/>
      <w:adjustRightInd/>
      <w:spacing w:after="160"/>
      <w:ind w:right="0"/>
      <w:jc w:val="both"/>
    </w:pPr>
    <w:rPr>
      <w:rFonts w:ascii="Times New Roman"/>
      <w:b w:val="0"/>
      <w:bCs w:val="0"/>
      <w:sz w:val="21"/>
      <w:szCs w:val="24"/>
      <w:lang w:val="en-US"/>
    </w:rPr>
  </w:style>
  <w:style w:type="paragraph" w:customStyle="1" w:styleId="74">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75">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76">
    <w:name w:val="网格表 31"/>
    <w:basedOn w:val="3"/>
    <w:next w:val="1"/>
    <w:autoRedefine/>
    <w:unhideWhenUsed/>
    <w:qFormat/>
    <w:uiPriority w:val="39"/>
    <w:pPr>
      <w:keepNext/>
      <w:keepLines/>
      <w:widowControl/>
      <w:adjustRightInd/>
      <w:spacing w:before="480" w:line="276" w:lineRule="auto"/>
      <w:outlineLvl w:val="9"/>
    </w:pPr>
    <w:rPr>
      <w:rFonts w:ascii="Cambria" w:hAnsi="Cambria"/>
      <w:b/>
      <w:bCs/>
      <w:color w:val="365F91"/>
      <w:sz w:val="28"/>
      <w:szCs w:val="28"/>
    </w:rPr>
  </w:style>
  <w:style w:type="paragraph" w:customStyle="1" w:styleId="77">
    <w:name w:val="表格文字居中"/>
    <w:basedOn w:val="52"/>
    <w:autoRedefine/>
    <w:qFormat/>
    <w:uiPriority w:val="0"/>
    <w:pPr>
      <w:jc w:val="center"/>
    </w:pPr>
    <w:rPr>
      <w:rFonts w:cs="宋体"/>
      <w:szCs w:val="20"/>
    </w:rPr>
  </w:style>
  <w:style w:type="paragraph" w:customStyle="1" w:styleId="78">
    <w:name w:val="正文缩进4格"/>
    <w:basedOn w:val="46"/>
    <w:autoRedefine/>
    <w:qFormat/>
    <w:uiPriority w:val="0"/>
    <w:pPr>
      <w:spacing w:line="360" w:lineRule="auto"/>
      <w:ind w:left="964" w:leftChars="314" w:hanging="210" w:hangingChars="100"/>
    </w:pPr>
    <w:rPr>
      <w:rFonts w:ascii="宋体" w:eastAsia="宋体"/>
      <w:sz w:val="21"/>
      <w:szCs w:val="21"/>
      <w:lang w:val="zh-CN"/>
    </w:rPr>
  </w:style>
  <w:style w:type="paragraph" w:customStyle="1" w:styleId="79">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paragraph" w:customStyle="1" w:styleId="80">
    <w:name w:val="修订2"/>
    <w:autoRedefine/>
    <w:hidden/>
    <w:semiHidden/>
    <w:qFormat/>
    <w:uiPriority w:val="99"/>
    <w:rPr>
      <w:rFonts w:ascii="等线" w:hAnsi="等线" w:eastAsia="等线" w:cs="黑体"/>
      <w:kern w:val="2"/>
      <w:sz w:val="21"/>
      <w:szCs w:val="22"/>
      <w:lang w:val="en-US" w:eastAsia="zh-CN" w:bidi="ar-SA"/>
    </w:rPr>
  </w:style>
  <w:style w:type="character" w:customStyle="1" w:styleId="81">
    <w:name w:val="标题 1 字符"/>
    <w:basedOn w:val="38"/>
    <w:autoRedefine/>
    <w:qFormat/>
    <w:uiPriority w:val="0"/>
    <w:rPr>
      <w:b/>
      <w:bCs/>
      <w:kern w:val="44"/>
      <w:sz w:val="44"/>
      <w:szCs w:val="44"/>
    </w:rPr>
  </w:style>
  <w:style w:type="character" w:customStyle="1" w:styleId="82">
    <w:name w:val="标题 2 Char"/>
    <w:basedOn w:val="38"/>
    <w:link w:val="4"/>
    <w:autoRedefine/>
    <w:qFormat/>
    <w:uiPriority w:val="0"/>
    <w:rPr>
      <w:rFonts w:ascii="宋体" w:hAnsi="Calibri" w:eastAsia="宋体" w:cs="Times New Roman"/>
      <w:kern w:val="0"/>
      <w:sz w:val="24"/>
      <w:szCs w:val="24"/>
    </w:rPr>
  </w:style>
  <w:style w:type="character" w:customStyle="1" w:styleId="83">
    <w:name w:val="标题 3 字符"/>
    <w:basedOn w:val="38"/>
    <w:autoRedefine/>
    <w:qFormat/>
    <w:uiPriority w:val="0"/>
    <w:rPr>
      <w:b/>
      <w:bCs/>
      <w:sz w:val="32"/>
      <w:szCs w:val="32"/>
    </w:rPr>
  </w:style>
  <w:style w:type="character" w:customStyle="1" w:styleId="84">
    <w:name w:val="标题 4 Char1"/>
    <w:basedOn w:val="38"/>
    <w:link w:val="5"/>
    <w:autoRedefine/>
    <w:qFormat/>
    <w:uiPriority w:val="9"/>
    <w:rPr>
      <w:rFonts w:ascii="Arial" w:hAnsi="Arial" w:eastAsia="黑体" w:cs="Times New Roman"/>
      <w:b/>
      <w:bCs/>
      <w:kern w:val="0"/>
      <w:sz w:val="28"/>
      <w:szCs w:val="28"/>
    </w:rPr>
  </w:style>
  <w:style w:type="character" w:customStyle="1" w:styleId="85">
    <w:name w:val="标题 5 字符"/>
    <w:basedOn w:val="38"/>
    <w:autoRedefine/>
    <w:qFormat/>
    <w:uiPriority w:val="9"/>
    <w:rPr>
      <w:b/>
      <w:bCs/>
      <w:sz w:val="28"/>
      <w:szCs w:val="28"/>
    </w:rPr>
  </w:style>
  <w:style w:type="character" w:customStyle="1" w:styleId="86">
    <w:name w:val="标题 6 字符"/>
    <w:basedOn w:val="38"/>
    <w:autoRedefine/>
    <w:qFormat/>
    <w:uiPriority w:val="0"/>
    <w:rPr>
      <w:rFonts w:ascii="等线 Light" w:hAnsi="等线 Light" w:eastAsia="等线 Light" w:cs="黑体"/>
      <w:b/>
      <w:bCs/>
      <w:sz w:val="24"/>
      <w:szCs w:val="24"/>
    </w:rPr>
  </w:style>
  <w:style w:type="character" w:customStyle="1" w:styleId="87">
    <w:name w:val="标题 7 Char"/>
    <w:basedOn w:val="38"/>
    <w:link w:val="9"/>
    <w:autoRedefine/>
    <w:qFormat/>
    <w:uiPriority w:val="9"/>
    <w:rPr>
      <w:rFonts w:ascii="Times New Roman" w:hAnsi="Calibri" w:eastAsia="黑体" w:cs="Times New Roman"/>
      <w:b/>
      <w:bCs/>
      <w:kern w:val="0"/>
      <w:sz w:val="28"/>
      <w:szCs w:val="24"/>
    </w:rPr>
  </w:style>
  <w:style w:type="character" w:customStyle="1" w:styleId="88">
    <w:name w:val="标题 8 Char"/>
    <w:basedOn w:val="38"/>
    <w:link w:val="10"/>
    <w:autoRedefine/>
    <w:qFormat/>
    <w:uiPriority w:val="9"/>
    <w:rPr>
      <w:rFonts w:ascii="Times New Roman" w:hAnsi="Calibri" w:eastAsia="黑体" w:cs="Times New Roman"/>
      <w:b/>
      <w:kern w:val="0"/>
      <w:sz w:val="28"/>
      <w:szCs w:val="24"/>
    </w:rPr>
  </w:style>
  <w:style w:type="character" w:customStyle="1" w:styleId="89">
    <w:name w:val="标题 9 Char"/>
    <w:basedOn w:val="38"/>
    <w:link w:val="11"/>
    <w:autoRedefine/>
    <w:qFormat/>
    <w:uiPriority w:val="9"/>
    <w:rPr>
      <w:rFonts w:ascii="Times New Roman" w:hAnsi="Calibri" w:eastAsia="黑体" w:cs="Times New Roman"/>
      <w:b/>
      <w:kern w:val="0"/>
      <w:sz w:val="28"/>
      <w:szCs w:val="24"/>
    </w:rPr>
  </w:style>
  <w:style w:type="character" w:customStyle="1" w:styleId="90">
    <w:name w:val="正文文本缩进 字符"/>
    <w:autoRedefine/>
    <w:qFormat/>
    <w:uiPriority w:val="0"/>
    <w:rPr>
      <w:rFonts w:ascii="Times New Roman" w:hAnsi="Times New Roman" w:eastAsia="宋体" w:cs="Times New Roman"/>
      <w:szCs w:val="20"/>
    </w:rPr>
  </w:style>
  <w:style w:type="character" w:customStyle="1" w:styleId="91">
    <w:name w:val="普通(网站) Char"/>
    <w:autoRedefine/>
    <w:qFormat/>
    <w:locked/>
    <w:uiPriority w:val="0"/>
    <w:rPr>
      <w:rFonts w:ascii="宋体" w:hAnsi="宋体"/>
      <w:sz w:val="15"/>
      <w:szCs w:val="15"/>
    </w:rPr>
  </w:style>
  <w:style w:type="character" w:customStyle="1" w:styleId="92">
    <w:name w:val="标题 Char"/>
    <w:link w:val="33"/>
    <w:autoRedefine/>
    <w:qFormat/>
    <w:uiPriority w:val="10"/>
    <w:rPr>
      <w:rFonts w:ascii="等线 Light" w:hAnsi="等线 Light" w:eastAsia="仿宋"/>
      <w:b/>
      <w:bCs/>
      <w:sz w:val="28"/>
      <w:szCs w:val="32"/>
    </w:rPr>
  </w:style>
  <w:style w:type="character" w:customStyle="1" w:styleId="93">
    <w:name w:val="日期 Char"/>
    <w:autoRedefine/>
    <w:semiHidden/>
    <w:qFormat/>
    <w:uiPriority w:val="99"/>
    <w:rPr>
      <w:kern w:val="2"/>
      <w:sz w:val="21"/>
    </w:rPr>
  </w:style>
  <w:style w:type="character" w:customStyle="1" w:styleId="94">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95">
    <w:name w:val="批注文字 Char"/>
    <w:autoRedefine/>
    <w:semiHidden/>
    <w:qFormat/>
    <w:uiPriority w:val="99"/>
    <w:rPr>
      <w:kern w:val="2"/>
      <w:sz w:val="21"/>
    </w:rPr>
  </w:style>
  <w:style w:type="character" w:customStyle="1" w:styleId="96">
    <w:name w:val="正文缩进2格 Char"/>
    <w:link w:val="46"/>
    <w:autoRedefine/>
    <w:qFormat/>
    <w:uiPriority w:val="0"/>
    <w:rPr>
      <w:rFonts w:ascii="仿宋_GB2312" w:hAnsi="宋体" w:eastAsia="仿宋_GB2312"/>
      <w:sz w:val="31"/>
      <w:szCs w:val="28"/>
    </w:rPr>
  </w:style>
  <w:style w:type="character" w:customStyle="1" w:styleId="97">
    <w:name w:val="批注文字 字符"/>
    <w:autoRedefine/>
    <w:semiHidden/>
    <w:qFormat/>
    <w:uiPriority w:val="99"/>
    <w:rPr>
      <w:rFonts w:ascii="Times New Roman" w:hAnsi="Times New Roman"/>
      <w:kern w:val="2"/>
      <w:sz w:val="24"/>
      <w:szCs w:val="24"/>
    </w:rPr>
  </w:style>
  <w:style w:type="character" w:customStyle="1" w:styleId="98">
    <w:name w:val="正文文本缩进 Char"/>
    <w:autoRedefine/>
    <w:qFormat/>
    <w:uiPriority w:val="0"/>
    <w:rPr>
      <w:rFonts w:ascii="Times New Roman" w:hAnsi="Times New Roman" w:eastAsia="宋体" w:cs="Times New Roman"/>
      <w:szCs w:val="20"/>
      <w:lang w:val="en-US" w:eastAsia="zh-CN"/>
    </w:rPr>
  </w:style>
  <w:style w:type="character" w:customStyle="1" w:styleId="99">
    <w:name w:val="批注框文本 字符1"/>
    <w:autoRedefine/>
    <w:semiHidden/>
    <w:qFormat/>
    <w:uiPriority w:val="99"/>
    <w:rPr>
      <w:rFonts w:ascii="宋体" w:hAnsi="Calibri" w:eastAsia="宋体" w:cs="Times New Roman"/>
      <w:kern w:val="0"/>
      <w:sz w:val="18"/>
      <w:szCs w:val="18"/>
    </w:rPr>
  </w:style>
  <w:style w:type="character" w:customStyle="1" w:styleId="100">
    <w:name w:val="List Paragraph Char"/>
    <w:link w:val="47"/>
    <w:autoRedefine/>
    <w:qFormat/>
    <w:uiPriority w:val="34"/>
    <w:rPr>
      <w:rFonts w:ascii="Calibri" w:hAnsi="Calibri"/>
    </w:rPr>
  </w:style>
  <w:style w:type="character" w:customStyle="1" w:styleId="101">
    <w:name w:val="标书正文 字符"/>
    <w:link w:val="48"/>
    <w:autoRedefine/>
    <w:qFormat/>
    <w:uiPriority w:val="0"/>
    <w:rPr>
      <w:rFonts w:ascii="Calibri" w:hAnsi="Calibri" w:eastAsia="仿宋"/>
      <w:sz w:val="24"/>
      <w:szCs w:val="21"/>
    </w:rPr>
  </w:style>
  <w:style w:type="character" w:customStyle="1" w:styleId="102">
    <w:name w:val="正文文本 字符"/>
    <w:autoRedefine/>
    <w:semiHidden/>
    <w:qFormat/>
    <w:uiPriority w:val="99"/>
    <w:rPr>
      <w:rFonts w:ascii="Times New Roman" w:hAnsi="Times New Roman"/>
      <w:kern w:val="2"/>
      <w:sz w:val="24"/>
      <w:szCs w:val="24"/>
    </w:rPr>
  </w:style>
  <w:style w:type="character" w:customStyle="1" w:styleId="103">
    <w:name w:val="页脚 Char"/>
    <w:autoRedefine/>
    <w:qFormat/>
    <w:uiPriority w:val="0"/>
    <w:rPr>
      <w:kern w:val="2"/>
      <w:sz w:val="18"/>
      <w:szCs w:val="18"/>
    </w:rPr>
  </w:style>
  <w:style w:type="character" w:customStyle="1" w:styleId="104">
    <w:name w:val="neir1"/>
    <w:autoRedefine/>
    <w:qFormat/>
    <w:uiPriority w:val="0"/>
    <w:rPr>
      <w:rFonts w:hint="default" w:ascii="ˎ̥" w:hAnsi="ˎ̥"/>
      <w:color w:val="333333"/>
      <w:sz w:val="21"/>
      <w:szCs w:val="21"/>
      <w:u w:val="none"/>
    </w:rPr>
  </w:style>
  <w:style w:type="character" w:customStyle="1" w:styleId="105">
    <w:name w:val="批注框文本 Char1"/>
    <w:link w:val="24"/>
    <w:autoRedefine/>
    <w:qFormat/>
    <w:uiPriority w:val="0"/>
    <w:rPr>
      <w:rFonts w:ascii="Times New Roman" w:hAnsi="Times New Roman" w:eastAsia="宋体" w:cs="Times New Roman"/>
      <w:sz w:val="18"/>
      <w:szCs w:val="18"/>
    </w:rPr>
  </w:style>
  <w:style w:type="character" w:customStyle="1" w:styleId="106">
    <w:name w:val="正文文本 3 字符1"/>
    <w:autoRedefine/>
    <w:semiHidden/>
    <w:qFormat/>
    <w:uiPriority w:val="99"/>
    <w:rPr>
      <w:rFonts w:ascii="宋体" w:hAnsi="Calibri" w:eastAsia="宋体" w:cs="Times New Roman"/>
      <w:kern w:val="0"/>
      <w:sz w:val="16"/>
      <w:szCs w:val="16"/>
    </w:rPr>
  </w:style>
  <w:style w:type="character" w:customStyle="1" w:styleId="107">
    <w:name w:val="正文文本 字符3"/>
    <w:autoRedefine/>
    <w:semiHidden/>
    <w:qFormat/>
    <w:uiPriority w:val="99"/>
    <w:rPr>
      <w:rFonts w:ascii="宋体" w:hAnsi="Calibri" w:eastAsia="宋体" w:cs="Times New Roman"/>
      <w:kern w:val="0"/>
      <w:sz w:val="24"/>
      <w:szCs w:val="24"/>
    </w:rPr>
  </w:style>
  <w:style w:type="character" w:customStyle="1" w:styleId="108">
    <w:name w:val="日期 字符1"/>
    <w:autoRedefine/>
    <w:semiHidden/>
    <w:qFormat/>
    <w:uiPriority w:val="99"/>
    <w:rPr>
      <w:rFonts w:ascii="宋体" w:hAnsi="Calibri" w:eastAsia="宋体" w:cs="Times New Roman"/>
      <w:kern w:val="0"/>
      <w:sz w:val="24"/>
      <w:szCs w:val="24"/>
    </w:rPr>
  </w:style>
  <w:style w:type="character" w:customStyle="1" w:styleId="109">
    <w:name w:val="页脚 Char2"/>
    <w:link w:val="25"/>
    <w:autoRedefine/>
    <w:qFormat/>
    <w:uiPriority w:val="99"/>
    <w:rPr>
      <w:rFonts w:ascii="宋体" w:eastAsia="宋体"/>
      <w:sz w:val="18"/>
      <w:szCs w:val="18"/>
    </w:rPr>
  </w:style>
  <w:style w:type="character" w:customStyle="1" w:styleId="110">
    <w:name w:val="吉奥正文 Char"/>
    <w:link w:val="49"/>
    <w:autoRedefine/>
    <w:qFormat/>
    <w:locked/>
    <w:uiPriority w:val="0"/>
    <w:rPr>
      <w:rFonts w:eastAsia="仿宋_GB2312"/>
      <w:sz w:val="28"/>
    </w:rPr>
  </w:style>
  <w:style w:type="character" w:customStyle="1" w:styleId="111">
    <w:name w:val="页脚 Char1"/>
    <w:autoRedefine/>
    <w:qFormat/>
    <w:uiPriority w:val="99"/>
    <w:rPr>
      <w:rFonts w:ascii="宋体" w:hAnsi="Times New Roman" w:eastAsia="宋体" w:cs="Times New Roman"/>
      <w:kern w:val="0"/>
      <w:sz w:val="18"/>
      <w:szCs w:val="18"/>
    </w:rPr>
  </w:style>
  <w:style w:type="character" w:customStyle="1" w:styleId="112">
    <w:name w:val="标题 字符"/>
    <w:autoRedefine/>
    <w:qFormat/>
    <w:uiPriority w:val="10"/>
    <w:rPr>
      <w:rFonts w:ascii="Cambria" w:hAnsi="Cambria" w:eastAsia="宋体" w:cs="Times New Roman"/>
      <w:b/>
      <w:bCs/>
      <w:kern w:val="0"/>
      <w:sz w:val="32"/>
      <w:szCs w:val="32"/>
      <w:lang w:val="en-US" w:eastAsia="zh-CN"/>
    </w:rPr>
  </w:style>
  <w:style w:type="character" w:customStyle="1" w:styleId="113">
    <w:name w:val="题注 Char"/>
    <w:link w:val="13"/>
    <w:autoRedefine/>
    <w:qFormat/>
    <w:uiPriority w:val="0"/>
    <w:rPr>
      <w:rFonts w:ascii="Arial" w:hAnsi="Arial" w:eastAsia="黑体" w:cs="Arial"/>
    </w:rPr>
  </w:style>
  <w:style w:type="character" w:customStyle="1" w:styleId="114">
    <w:name w:val="批注文字 字符2"/>
    <w:autoRedefine/>
    <w:qFormat/>
    <w:uiPriority w:val="99"/>
    <w:rPr>
      <w:rFonts w:ascii="宋体" w:hAnsi="Times New Roman" w:eastAsia="宋体" w:cs="Times New Roman"/>
      <w:kern w:val="0"/>
      <w:sz w:val="24"/>
      <w:szCs w:val="24"/>
    </w:rPr>
  </w:style>
  <w:style w:type="character" w:customStyle="1" w:styleId="115">
    <w:name w:val="批注主题 字符1"/>
    <w:autoRedefine/>
    <w:semiHidden/>
    <w:qFormat/>
    <w:uiPriority w:val="99"/>
    <w:rPr>
      <w:rFonts w:ascii="宋体" w:hAnsi="Calibri" w:eastAsia="宋体" w:cs="Times New Roman"/>
      <w:b/>
      <w:bCs/>
      <w:kern w:val="0"/>
      <w:sz w:val="24"/>
      <w:szCs w:val="24"/>
    </w:rPr>
  </w:style>
  <w:style w:type="character" w:customStyle="1" w:styleId="116">
    <w:name w:val="HTML 预设格式 Char"/>
    <w:link w:val="31"/>
    <w:autoRedefine/>
    <w:qFormat/>
    <w:uiPriority w:val="99"/>
    <w:rPr>
      <w:rFonts w:ascii="Arial" w:hAnsi="Arial" w:eastAsia="宋体" w:cs="Arial"/>
      <w:szCs w:val="21"/>
    </w:rPr>
  </w:style>
  <w:style w:type="character" w:customStyle="1" w:styleId="117">
    <w:name w:val="标题 3.1 Char"/>
    <w:link w:val="50"/>
    <w:autoRedefine/>
    <w:qFormat/>
    <w:uiPriority w:val="0"/>
    <w:rPr>
      <w:rFonts w:ascii="宋体" w:hAnsi="宋体"/>
      <w:b/>
      <w:bCs/>
      <w:sz w:val="32"/>
      <w:szCs w:val="32"/>
    </w:rPr>
  </w:style>
  <w:style w:type="character" w:customStyle="1" w:styleId="118">
    <w:name w:val="HTML 预设格式 Char1"/>
    <w:autoRedefine/>
    <w:semiHidden/>
    <w:qFormat/>
    <w:uiPriority w:val="99"/>
    <w:rPr>
      <w:rFonts w:ascii="Courier New" w:hAnsi="Courier New" w:eastAsia="宋体" w:cs="Courier New"/>
      <w:kern w:val="0"/>
      <w:sz w:val="20"/>
      <w:szCs w:val="20"/>
    </w:rPr>
  </w:style>
  <w:style w:type="character" w:customStyle="1" w:styleId="119">
    <w:name w:val="批注文字 字符1"/>
    <w:autoRedefine/>
    <w:qFormat/>
    <w:uiPriority w:val="0"/>
    <w:rPr>
      <w:rFonts w:eastAsia="宋体"/>
      <w:kern w:val="2"/>
      <w:sz w:val="24"/>
      <w:szCs w:val="24"/>
      <w:lang w:val="en-US" w:eastAsia="zh-CN" w:bidi="ar-SA"/>
    </w:rPr>
  </w:style>
  <w:style w:type="character" w:customStyle="1" w:styleId="120">
    <w:name w:val="正文文本缩进 字符2"/>
    <w:autoRedefine/>
    <w:semiHidden/>
    <w:qFormat/>
    <w:uiPriority w:val="99"/>
    <w:rPr>
      <w:rFonts w:ascii="宋体" w:hAnsi="Calibri" w:eastAsia="宋体" w:cs="Times New Roman"/>
      <w:kern w:val="0"/>
      <w:sz w:val="24"/>
      <w:szCs w:val="24"/>
    </w:rPr>
  </w:style>
  <w:style w:type="character" w:customStyle="1" w:styleId="121">
    <w:name w:val="正文文本缩进 Char1"/>
    <w:link w:val="19"/>
    <w:autoRedefine/>
    <w:qFormat/>
    <w:uiPriority w:val="0"/>
    <w:rPr>
      <w:rFonts w:ascii="Times New Roman" w:hAnsi="Times New Roman" w:eastAsia="宋体" w:cs="Times New Roman"/>
      <w:szCs w:val="20"/>
    </w:rPr>
  </w:style>
  <w:style w:type="character" w:customStyle="1" w:styleId="122">
    <w:name w:val="普通(网站) Char1"/>
    <w:link w:val="32"/>
    <w:autoRedefine/>
    <w:qFormat/>
    <w:locked/>
    <w:uiPriority w:val="0"/>
    <w:rPr>
      <w:rFonts w:ascii="宋体" w:hAnsi="宋体"/>
      <w:sz w:val="15"/>
      <w:szCs w:val="15"/>
    </w:rPr>
  </w:style>
  <w:style w:type="character" w:customStyle="1" w:styleId="123">
    <w:name w:val="模板正文 Char"/>
    <w:link w:val="8"/>
    <w:autoRedefine/>
    <w:qFormat/>
    <w:uiPriority w:val="0"/>
    <w:rPr>
      <w:rFonts w:ascii="宋体" w:eastAsia="仿宋"/>
      <w:sz w:val="24"/>
      <w:szCs w:val="21"/>
    </w:rPr>
  </w:style>
  <w:style w:type="character" w:customStyle="1" w:styleId="124">
    <w:name w:val="批注主题 Char"/>
    <w:autoRedefine/>
    <w:semiHidden/>
    <w:qFormat/>
    <w:uiPriority w:val="99"/>
    <w:rPr>
      <w:b/>
      <w:bCs/>
      <w:kern w:val="2"/>
      <w:sz w:val="21"/>
    </w:rPr>
  </w:style>
  <w:style w:type="character" w:customStyle="1" w:styleId="125">
    <w:name w:val="正文文本 Char1"/>
    <w:autoRedefine/>
    <w:qFormat/>
    <w:uiPriority w:val="0"/>
    <w:rPr>
      <w:rFonts w:ascii="宋体" w:hAnsi="Times New Roman" w:eastAsia="宋体" w:cs="Times New Roman"/>
      <w:kern w:val="0"/>
      <w:sz w:val="24"/>
      <w:szCs w:val="24"/>
    </w:rPr>
  </w:style>
  <w:style w:type="character" w:customStyle="1" w:styleId="126">
    <w:name w:val="正文文本 字符1"/>
    <w:autoRedefine/>
    <w:qFormat/>
    <w:uiPriority w:val="99"/>
    <w:rPr>
      <w:rFonts w:ascii="宋体" w:eastAsia="宋体"/>
      <w:b/>
      <w:bCs/>
      <w:sz w:val="84"/>
      <w:szCs w:val="84"/>
      <w:lang w:val="zh-CN"/>
    </w:rPr>
  </w:style>
  <w:style w:type="character" w:customStyle="1" w:styleId="127">
    <w:name w:val="标题 1 Char"/>
    <w:autoRedefine/>
    <w:qFormat/>
    <w:uiPriority w:val="9"/>
    <w:rPr>
      <w:rFonts w:ascii="宋体" w:hAnsi="Times New Roman" w:eastAsia="宋体" w:cs="Times New Roman"/>
      <w:kern w:val="0"/>
      <w:sz w:val="24"/>
      <w:szCs w:val="24"/>
    </w:rPr>
  </w:style>
  <w:style w:type="character" w:customStyle="1" w:styleId="128">
    <w:name w:val="正文文本 Char2"/>
    <w:autoRedefine/>
    <w:qFormat/>
    <w:uiPriority w:val="99"/>
    <w:rPr>
      <w:rFonts w:ascii="宋体" w:eastAsia="宋体"/>
      <w:b/>
      <w:bCs/>
      <w:sz w:val="84"/>
      <w:szCs w:val="84"/>
      <w:lang w:val="zh-CN"/>
    </w:rPr>
  </w:style>
  <w:style w:type="character" w:customStyle="1" w:styleId="129">
    <w:name w:val="纯文本 Char2"/>
    <w:link w:val="21"/>
    <w:autoRedefine/>
    <w:qFormat/>
    <w:uiPriority w:val="0"/>
    <w:rPr>
      <w:rFonts w:ascii="宋体" w:hAnsi="Courier New" w:eastAsia="宋体"/>
    </w:rPr>
  </w:style>
  <w:style w:type="character" w:customStyle="1" w:styleId="130">
    <w:name w:val="正文文本缩进 2 Char"/>
    <w:link w:val="23"/>
    <w:autoRedefine/>
    <w:qFormat/>
    <w:uiPriority w:val="0"/>
    <w:rPr>
      <w:rFonts w:ascii="宋体" w:hAnsi="Times New Roman" w:eastAsia="宋体" w:cs="Times New Roman"/>
      <w:szCs w:val="20"/>
    </w:rPr>
  </w:style>
  <w:style w:type="character" w:customStyle="1" w:styleId="131">
    <w:name w:val="HTML Markup"/>
    <w:autoRedefine/>
    <w:qFormat/>
    <w:uiPriority w:val="0"/>
    <w:rPr>
      <w:vanish/>
      <w:color w:val="FF0000"/>
    </w:rPr>
  </w:style>
  <w:style w:type="character" w:customStyle="1" w:styleId="132">
    <w:name w:val="页眉 Char1"/>
    <w:autoRedefine/>
    <w:qFormat/>
    <w:uiPriority w:val="0"/>
    <w:rPr>
      <w:rFonts w:ascii="宋体" w:hAnsi="Times New Roman" w:eastAsia="宋体" w:cs="Times New Roman"/>
      <w:kern w:val="0"/>
      <w:sz w:val="18"/>
      <w:szCs w:val="18"/>
    </w:rPr>
  </w:style>
  <w:style w:type="character" w:customStyle="1" w:styleId="133">
    <w:name w:val="font11"/>
    <w:autoRedefine/>
    <w:qFormat/>
    <w:uiPriority w:val="0"/>
    <w:rPr>
      <w:rFonts w:hint="eastAsia" w:ascii="宋体" w:hAnsi="宋体" w:eastAsia="宋体" w:cs="宋体"/>
      <w:color w:val="FF0000"/>
      <w:sz w:val="22"/>
      <w:szCs w:val="22"/>
      <w:u w:val="none"/>
    </w:rPr>
  </w:style>
  <w:style w:type="character" w:customStyle="1" w:styleId="134">
    <w:name w:val="style61"/>
    <w:autoRedefine/>
    <w:qFormat/>
    <w:uiPriority w:val="0"/>
    <w:rPr>
      <w:b/>
      <w:bCs/>
    </w:rPr>
  </w:style>
  <w:style w:type="character" w:customStyle="1" w:styleId="135">
    <w:name w:val="表头文字 Char"/>
    <w:link w:val="51"/>
    <w:autoRedefine/>
    <w:qFormat/>
    <w:uiPriority w:val="0"/>
    <w:rPr>
      <w:rFonts w:eastAsia="仿宋_GB2312"/>
      <w:b/>
      <w:sz w:val="28"/>
      <w:szCs w:val="21"/>
    </w:rPr>
  </w:style>
  <w:style w:type="character" w:customStyle="1" w:styleId="136">
    <w:name w:val="日期 Char1"/>
    <w:link w:val="22"/>
    <w:autoRedefine/>
    <w:qFormat/>
    <w:uiPriority w:val="99"/>
    <w:rPr>
      <w:rFonts w:ascii="宋体" w:hAnsi="Times New Roman" w:eastAsia="宋体" w:cs="Times New Roman"/>
      <w:b/>
      <w:bCs/>
      <w:szCs w:val="21"/>
      <w:lang w:val="zh-CN"/>
    </w:rPr>
  </w:style>
  <w:style w:type="character" w:customStyle="1" w:styleId="137">
    <w:name w:val="纯文本 Char1"/>
    <w:autoRedefine/>
    <w:qFormat/>
    <w:uiPriority w:val="0"/>
    <w:rPr>
      <w:rFonts w:ascii="宋体" w:hAnsi="Courier New" w:eastAsia="宋体" w:cs="Courier New"/>
      <w:kern w:val="0"/>
      <w:szCs w:val="21"/>
    </w:rPr>
  </w:style>
  <w:style w:type="character" w:customStyle="1" w:styleId="138">
    <w:name w:val="批注主题 Char1"/>
    <w:link w:val="34"/>
    <w:autoRedefine/>
    <w:qFormat/>
    <w:uiPriority w:val="99"/>
    <w:rPr>
      <w:rFonts w:ascii="宋体" w:hAnsi="Times New Roman" w:eastAsia="宋体" w:cs="Times New Roman"/>
      <w:b/>
      <w:bCs/>
      <w:kern w:val="0"/>
      <w:sz w:val="24"/>
      <w:szCs w:val="24"/>
    </w:rPr>
  </w:style>
  <w:style w:type="character" w:customStyle="1" w:styleId="139">
    <w:name w:val="纯文本 字符"/>
    <w:autoRedefine/>
    <w:qFormat/>
    <w:uiPriority w:val="99"/>
    <w:rPr>
      <w:rFonts w:ascii="宋体" w:hAnsi="Courier New" w:eastAsia="宋体" w:cs="Times New Roman"/>
      <w:szCs w:val="20"/>
      <w:lang w:val="en-US" w:eastAsia="zh-CN"/>
    </w:rPr>
  </w:style>
  <w:style w:type="character" w:customStyle="1" w:styleId="140">
    <w:name w:val="font71"/>
    <w:autoRedefine/>
    <w:qFormat/>
    <w:uiPriority w:val="0"/>
    <w:rPr>
      <w:rFonts w:hint="eastAsia" w:ascii="宋体" w:hAnsi="宋体" w:eastAsia="宋体" w:cs="宋体"/>
      <w:color w:val="FF0000"/>
      <w:sz w:val="18"/>
      <w:szCs w:val="18"/>
      <w:u w:val="none"/>
    </w:rPr>
  </w:style>
  <w:style w:type="character" w:customStyle="1" w:styleId="141">
    <w:name w:val="font21"/>
    <w:autoRedefine/>
    <w:qFormat/>
    <w:uiPriority w:val="0"/>
    <w:rPr>
      <w:rFonts w:hint="eastAsia" w:ascii="宋体" w:hAnsi="宋体" w:eastAsia="宋体" w:cs="宋体"/>
      <w:b/>
      <w:color w:val="000000"/>
      <w:sz w:val="21"/>
      <w:szCs w:val="21"/>
      <w:u w:val="none"/>
    </w:rPr>
  </w:style>
  <w:style w:type="character" w:customStyle="1" w:styleId="142">
    <w:name w:val="纯文本 字符3"/>
    <w:autoRedefine/>
    <w:semiHidden/>
    <w:qFormat/>
    <w:uiPriority w:val="99"/>
    <w:rPr>
      <w:rFonts w:ascii="等线" w:hAnsi="Courier New" w:cs="Courier New"/>
      <w:kern w:val="0"/>
      <w:sz w:val="24"/>
      <w:szCs w:val="24"/>
    </w:rPr>
  </w:style>
  <w:style w:type="character" w:customStyle="1" w:styleId="143">
    <w:name w:val="font31"/>
    <w:autoRedefine/>
    <w:qFormat/>
    <w:uiPriority w:val="0"/>
    <w:rPr>
      <w:rFonts w:hint="eastAsia" w:ascii="宋体" w:hAnsi="宋体" w:eastAsia="宋体" w:cs="宋体"/>
      <w:color w:val="000000"/>
      <w:sz w:val="18"/>
      <w:szCs w:val="18"/>
      <w:u w:val="none"/>
    </w:rPr>
  </w:style>
  <w:style w:type="character" w:customStyle="1" w:styleId="144">
    <w:name w:val="文档结构图 Char"/>
    <w:link w:val="14"/>
    <w:autoRedefine/>
    <w:semiHidden/>
    <w:qFormat/>
    <w:uiPriority w:val="99"/>
    <w:rPr>
      <w:rFonts w:ascii="宋体" w:hAnsi="Times New Roman" w:eastAsia="宋体" w:cs="Times New Roman"/>
      <w:kern w:val="0"/>
      <w:sz w:val="24"/>
      <w:szCs w:val="24"/>
      <w:shd w:val="clear" w:color="auto" w:fill="000080"/>
    </w:rPr>
  </w:style>
  <w:style w:type="character" w:customStyle="1" w:styleId="145">
    <w:name w:val="普通(网站) 字符1"/>
    <w:autoRedefine/>
    <w:qFormat/>
    <w:locked/>
    <w:uiPriority w:val="0"/>
    <w:rPr>
      <w:rFonts w:ascii="宋体" w:hAnsi="宋体"/>
      <w:sz w:val="15"/>
      <w:szCs w:val="15"/>
    </w:rPr>
  </w:style>
  <w:style w:type="character" w:customStyle="1" w:styleId="146">
    <w:name w:val="正文文本 Char3"/>
    <w:link w:val="18"/>
    <w:autoRedefine/>
    <w:qFormat/>
    <w:uiPriority w:val="99"/>
    <w:rPr>
      <w:rFonts w:ascii="宋体" w:eastAsia="宋体"/>
      <w:b/>
      <w:bCs/>
      <w:sz w:val="84"/>
      <w:szCs w:val="84"/>
      <w:lang w:val="zh-CN"/>
    </w:rPr>
  </w:style>
  <w:style w:type="character" w:customStyle="1" w:styleId="147">
    <w:name w:val="标题 5 Char"/>
    <w:autoRedefine/>
    <w:semiHidden/>
    <w:qFormat/>
    <w:uiPriority w:val="9"/>
    <w:rPr>
      <w:b/>
      <w:bCs/>
      <w:kern w:val="2"/>
      <w:sz w:val="28"/>
      <w:szCs w:val="28"/>
    </w:rPr>
  </w:style>
  <w:style w:type="character" w:customStyle="1" w:styleId="148">
    <w:name w:val="页眉 Char2"/>
    <w:link w:val="26"/>
    <w:autoRedefine/>
    <w:qFormat/>
    <w:uiPriority w:val="99"/>
    <w:rPr>
      <w:rFonts w:ascii="宋体" w:eastAsia="宋体"/>
      <w:sz w:val="18"/>
      <w:szCs w:val="18"/>
    </w:rPr>
  </w:style>
  <w:style w:type="character" w:customStyle="1" w:styleId="149">
    <w:name w:val="表格文字 Char"/>
    <w:link w:val="52"/>
    <w:autoRedefine/>
    <w:qFormat/>
    <w:uiPriority w:val="0"/>
    <w:rPr>
      <w:rFonts w:eastAsia="仿宋_GB2312"/>
      <w:sz w:val="28"/>
      <w:szCs w:val="24"/>
    </w:rPr>
  </w:style>
  <w:style w:type="character" w:customStyle="1" w:styleId="150">
    <w:name w:val="标题 字符2"/>
    <w:autoRedefine/>
    <w:qFormat/>
    <w:uiPriority w:val="10"/>
    <w:rPr>
      <w:rFonts w:ascii="等线 Light" w:hAnsi="等线 Light" w:eastAsia="等线 Light" w:cs="Times New Roman"/>
      <w:b/>
      <w:bCs/>
      <w:kern w:val="0"/>
      <w:sz w:val="32"/>
      <w:szCs w:val="32"/>
    </w:rPr>
  </w:style>
  <w:style w:type="character" w:customStyle="1" w:styleId="151">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52">
    <w:name w:val="小 Char"/>
    <w:autoRedefine/>
    <w:qFormat/>
    <w:uiPriority w:val="0"/>
    <w:rPr>
      <w:rFonts w:ascii="宋体" w:hAnsi="Courier New" w:eastAsia="宋体"/>
      <w:kern w:val="2"/>
      <w:sz w:val="21"/>
      <w:lang w:val="en-US" w:eastAsia="zh-CN" w:bidi="ar-SA"/>
    </w:rPr>
  </w:style>
  <w:style w:type="character" w:customStyle="1" w:styleId="153">
    <w:name w:val="themebody1"/>
    <w:autoRedefine/>
    <w:qFormat/>
    <w:uiPriority w:val="0"/>
    <w:rPr>
      <w:color w:val="FFFFFF"/>
    </w:rPr>
  </w:style>
  <w:style w:type="character" w:customStyle="1" w:styleId="154">
    <w:name w:val="页脚 字符1"/>
    <w:autoRedefine/>
    <w:semiHidden/>
    <w:qFormat/>
    <w:uiPriority w:val="99"/>
    <w:rPr>
      <w:rFonts w:ascii="宋体" w:hAnsi="Calibri" w:eastAsia="宋体" w:cs="Times New Roman"/>
      <w:kern w:val="0"/>
      <w:sz w:val="18"/>
      <w:szCs w:val="18"/>
    </w:rPr>
  </w:style>
  <w:style w:type="character" w:customStyle="1" w:styleId="155">
    <w:name w:val="列出段落 Char"/>
    <w:link w:val="53"/>
    <w:autoRedefine/>
    <w:qFormat/>
    <w:uiPriority w:val="34"/>
    <w:rPr>
      <w:kern w:val="2"/>
      <w:sz w:val="21"/>
      <w:szCs w:val="22"/>
    </w:rPr>
  </w:style>
  <w:style w:type="character" w:customStyle="1" w:styleId="156">
    <w:name w:val="正文文本 Char"/>
    <w:autoRedefine/>
    <w:qFormat/>
    <w:uiPriority w:val="99"/>
    <w:rPr>
      <w:rFonts w:ascii="宋体" w:eastAsia="宋体"/>
      <w:b/>
      <w:bCs/>
      <w:sz w:val="84"/>
      <w:szCs w:val="84"/>
      <w:lang w:val="zh-CN"/>
    </w:rPr>
  </w:style>
  <w:style w:type="character" w:customStyle="1" w:styleId="157">
    <w:name w:val="页眉 字符1"/>
    <w:autoRedefine/>
    <w:semiHidden/>
    <w:qFormat/>
    <w:uiPriority w:val="99"/>
    <w:rPr>
      <w:rFonts w:ascii="宋体" w:hAnsi="Calibri" w:eastAsia="宋体" w:cs="Times New Roman"/>
      <w:kern w:val="0"/>
      <w:sz w:val="18"/>
      <w:szCs w:val="18"/>
    </w:rPr>
  </w:style>
  <w:style w:type="character" w:customStyle="1" w:styleId="158">
    <w:name w:val="标题 5 Char1"/>
    <w:link w:val="6"/>
    <w:autoRedefine/>
    <w:qFormat/>
    <w:uiPriority w:val="9"/>
    <w:rPr>
      <w:rFonts w:ascii="宋体" w:hAnsi="Calibri" w:eastAsia="宋体" w:cs="Times New Roman"/>
      <w:b/>
      <w:bCs/>
      <w:kern w:val="0"/>
      <w:sz w:val="28"/>
      <w:szCs w:val="28"/>
    </w:rPr>
  </w:style>
  <w:style w:type="character" w:customStyle="1" w:styleId="159">
    <w:name w:val="keyfeatures1"/>
    <w:autoRedefine/>
    <w:qFormat/>
    <w:uiPriority w:val="0"/>
    <w:rPr>
      <w:rFonts w:hint="default" w:ascii="Arial" w:hAnsi="Arial" w:cs="Arial"/>
      <w:color w:val="003366"/>
      <w:sz w:val="17"/>
      <w:szCs w:val="17"/>
      <w:u w:val="none"/>
    </w:rPr>
  </w:style>
  <w:style w:type="character" w:customStyle="1" w:styleId="160">
    <w:name w:val="题注 字符"/>
    <w:autoRedefine/>
    <w:qFormat/>
    <w:uiPriority w:val="0"/>
    <w:rPr>
      <w:rFonts w:ascii="宋体" w:hAnsi="宋体" w:eastAsia="黑体" w:cs="Times New Roman"/>
      <w:b/>
      <w:szCs w:val="21"/>
    </w:rPr>
  </w:style>
  <w:style w:type="character" w:customStyle="1" w:styleId="161">
    <w:name w:val="标题 4 Char"/>
    <w:autoRedefine/>
    <w:qFormat/>
    <w:uiPriority w:val="0"/>
    <w:rPr>
      <w:rFonts w:ascii="宋体" w:hAnsi="宋体" w:eastAsia="宋体"/>
      <w:b/>
      <w:kern w:val="2"/>
      <w:sz w:val="21"/>
      <w:szCs w:val="24"/>
      <w:lang w:val="en-US" w:eastAsia="zh-CN" w:bidi="ar-SA"/>
    </w:rPr>
  </w:style>
  <w:style w:type="character" w:customStyle="1" w:styleId="162">
    <w:name w:val="批注文字 字符3"/>
    <w:autoRedefine/>
    <w:semiHidden/>
    <w:qFormat/>
    <w:uiPriority w:val="99"/>
    <w:rPr>
      <w:rFonts w:ascii="宋体" w:hAnsi="Calibri" w:eastAsia="宋体" w:cs="Times New Roman"/>
      <w:kern w:val="0"/>
      <w:sz w:val="24"/>
      <w:szCs w:val="24"/>
    </w:rPr>
  </w:style>
  <w:style w:type="character" w:customStyle="1" w:styleId="163">
    <w:name w:val="纯文本 字符1"/>
    <w:autoRedefine/>
    <w:qFormat/>
    <w:uiPriority w:val="0"/>
    <w:rPr>
      <w:rFonts w:ascii="宋体" w:hAnsi="Courier New" w:eastAsia="宋体"/>
      <w:kern w:val="2"/>
      <w:sz w:val="21"/>
      <w:szCs w:val="24"/>
      <w:lang w:val="en-US" w:eastAsia="zh-CN" w:bidi="ar-SA"/>
    </w:rPr>
  </w:style>
  <w:style w:type="character" w:customStyle="1" w:styleId="164">
    <w:name w:val="列出段落 Char1"/>
    <w:autoRedefine/>
    <w:qFormat/>
    <w:uiPriority w:val="34"/>
    <w:rPr>
      <w:rFonts w:ascii="宋体"/>
      <w:sz w:val="24"/>
      <w:szCs w:val="24"/>
    </w:rPr>
  </w:style>
  <w:style w:type="character" w:customStyle="1" w:styleId="165">
    <w:name w:val="彩色列表 - 着色 1 字符"/>
    <w:link w:val="54"/>
    <w:autoRedefine/>
    <w:qFormat/>
    <w:uiPriority w:val="0"/>
    <w:rPr>
      <w:rFonts w:ascii="Calibri" w:hAnsi="Calibri"/>
    </w:rPr>
  </w:style>
  <w:style w:type="character" w:customStyle="1" w:styleId="166">
    <w:name w:val="纯文本 Char"/>
    <w:autoRedefine/>
    <w:qFormat/>
    <w:uiPriority w:val="0"/>
    <w:rPr>
      <w:rFonts w:ascii="宋体" w:hAnsi="Courier New" w:eastAsia="宋体" w:cs="Times New Roman"/>
      <w:szCs w:val="20"/>
    </w:rPr>
  </w:style>
  <w:style w:type="character" w:customStyle="1" w:styleId="167">
    <w:name w:val="标题 6 Char"/>
    <w:link w:val="7"/>
    <w:autoRedefine/>
    <w:qFormat/>
    <w:uiPriority w:val="9"/>
    <w:rPr>
      <w:rFonts w:ascii="Times New Roman" w:hAnsi="Calibri" w:eastAsia="黑体" w:cs="Times New Roman"/>
      <w:b/>
      <w:bCs/>
      <w:kern w:val="0"/>
      <w:sz w:val="28"/>
      <w:szCs w:val="24"/>
    </w:rPr>
  </w:style>
  <w:style w:type="character" w:customStyle="1" w:styleId="168">
    <w:name w:val="正文文本 2 Char"/>
    <w:link w:val="30"/>
    <w:autoRedefine/>
    <w:qFormat/>
    <w:uiPriority w:val="0"/>
    <w:rPr>
      <w:rFonts w:ascii="Arial" w:hAnsi="Arial" w:eastAsia="宋体" w:cs="Times New Roman"/>
      <w:color w:val="000000"/>
      <w:szCs w:val="24"/>
    </w:rPr>
  </w:style>
  <w:style w:type="character" w:customStyle="1" w:styleId="169">
    <w:name w:val="标题 3 Char"/>
    <w:link w:val="2"/>
    <w:autoRedefine/>
    <w:qFormat/>
    <w:uiPriority w:val="0"/>
    <w:rPr>
      <w:rFonts w:ascii="宋体" w:hAnsi="Calibri" w:eastAsia="宋体" w:cs="Times New Roman"/>
      <w:kern w:val="0"/>
      <w:sz w:val="24"/>
      <w:szCs w:val="24"/>
    </w:rPr>
  </w:style>
  <w:style w:type="character" w:customStyle="1" w:styleId="170">
    <w:name w:val="正文文本缩进 2 字符1"/>
    <w:autoRedefine/>
    <w:semiHidden/>
    <w:qFormat/>
    <w:uiPriority w:val="99"/>
    <w:rPr>
      <w:rFonts w:ascii="宋体" w:hAnsi="Calibri" w:eastAsia="宋体" w:cs="Times New Roman"/>
      <w:kern w:val="0"/>
      <w:sz w:val="24"/>
      <w:szCs w:val="24"/>
    </w:rPr>
  </w:style>
  <w:style w:type="character" w:customStyle="1" w:styleId="171">
    <w:name w:val="正文文本缩进 3 字符1"/>
    <w:autoRedefine/>
    <w:semiHidden/>
    <w:qFormat/>
    <w:uiPriority w:val="99"/>
    <w:rPr>
      <w:rFonts w:ascii="宋体" w:hAnsi="Calibri" w:eastAsia="宋体" w:cs="Times New Roman"/>
      <w:kern w:val="0"/>
      <w:sz w:val="16"/>
      <w:szCs w:val="16"/>
    </w:rPr>
  </w:style>
  <w:style w:type="character" w:customStyle="1" w:styleId="172">
    <w:name w:val="正文文本 2 字符1"/>
    <w:autoRedefine/>
    <w:semiHidden/>
    <w:qFormat/>
    <w:uiPriority w:val="99"/>
    <w:rPr>
      <w:rFonts w:ascii="宋体" w:hAnsi="Calibri" w:eastAsia="宋体" w:cs="Times New Roman"/>
      <w:kern w:val="0"/>
      <w:sz w:val="24"/>
      <w:szCs w:val="24"/>
    </w:rPr>
  </w:style>
  <w:style w:type="character" w:customStyle="1" w:styleId="173">
    <w:name w:val="eschoolnr"/>
    <w:autoRedefine/>
    <w:qFormat/>
    <w:uiPriority w:val="0"/>
    <w:rPr>
      <w:sz w:val="23"/>
      <w:szCs w:val="23"/>
    </w:rPr>
  </w:style>
  <w:style w:type="character" w:customStyle="1" w:styleId="174">
    <w:name w:val="访问过的超链接1"/>
    <w:autoRedefine/>
    <w:qFormat/>
    <w:uiPriority w:val="0"/>
    <w:rPr>
      <w:rFonts w:ascii="Arial" w:hAnsi="Arial" w:cs="Arial"/>
      <w:color w:val="000000"/>
      <w:sz w:val="20"/>
      <w:szCs w:val="20"/>
      <w:u w:val="none"/>
    </w:rPr>
  </w:style>
  <w:style w:type="character" w:customStyle="1" w:styleId="175">
    <w:name w:val="标题 1 Char1"/>
    <w:link w:val="3"/>
    <w:autoRedefine/>
    <w:qFormat/>
    <w:uiPriority w:val="0"/>
    <w:rPr>
      <w:rFonts w:ascii="宋体" w:hAnsi="Calibri" w:eastAsia="宋体" w:cs="Times New Roman"/>
      <w:kern w:val="0"/>
      <w:sz w:val="24"/>
      <w:szCs w:val="24"/>
    </w:rPr>
  </w:style>
  <w:style w:type="character" w:customStyle="1" w:styleId="176">
    <w:name w:val="批注文字 Char1"/>
    <w:autoRedefine/>
    <w:qFormat/>
    <w:uiPriority w:val="0"/>
    <w:rPr>
      <w:kern w:val="2"/>
      <w:sz w:val="21"/>
      <w:szCs w:val="24"/>
    </w:rPr>
  </w:style>
  <w:style w:type="character" w:customStyle="1" w:styleId="177">
    <w:name w:val="批注框文本 Char"/>
    <w:autoRedefine/>
    <w:semiHidden/>
    <w:qFormat/>
    <w:uiPriority w:val="99"/>
    <w:rPr>
      <w:kern w:val="2"/>
      <w:sz w:val="18"/>
      <w:szCs w:val="18"/>
    </w:rPr>
  </w:style>
  <w:style w:type="character" w:customStyle="1" w:styleId="178">
    <w:name w:val="DAS正文 Char"/>
    <w:autoRedefine/>
    <w:qFormat/>
    <w:uiPriority w:val="0"/>
    <w:rPr>
      <w:rFonts w:ascii="Verdana" w:hAnsi="Verdana" w:eastAsia="宋体"/>
      <w:kern w:val="2"/>
      <w:sz w:val="21"/>
      <w:szCs w:val="21"/>
      <w:lang w:val="en-US" w:eastAsia="zh-CN" w:bidi="ar-SA"/>
    </w:rPr>
  </w:style>
  <w:style w:type="character" w:customStyle="1" w:styleId="179">
    <w:name w:val="正文文本缩进 3 Char"/>
    <w:link w:val="29"/>
    <w:autoRedefine/>
    <w:qFormat/>
    <w:uiPriority w:val="0"/>
    <w:rPr>
      <w:rFonts w:ascii="宋体" w:hAnsi="Times New Roman" w:eastAsia="宋体" w:cs="Times New Roman"/>
      <w:kern w:val="0"/>
      <w:sz w:val="24"/>
      <w:szCs w:val="24"/>
    </w:rPr>
  </w:style>
  <w:style w:type="character" w:customStyle="1" w:styleId="180">
    <w:name w:val="页眉 Char"/>
    <w:autoRedefine/>
    <w:qFormat/>
    <w:uiPriority w:val="99"/>
    <w:rPr>
      <w:kern w:val="2"/>
      <w:sz w:val="18"/>
      <w:szCs w:val="18"/>
    </w:rPr>
  </w:style>
  <w:style w:type="character" w:customStyle="1" w:styleId="181">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82">
    <w:name w:val="HTML 预设格式 字符1"/>
    <w:autoRedefine/>
    <w:semiHidden/>
    <w:qFormat/>
    <w:uiPriority w:val="99"/>
    <w:rPr>
      <w:rFonts w:ascii="Courier New" w:hAnsi="Courier New" w:eastAsia="宋体" w:cs="Courier New"/>
      <w:kern w:val="0"/>
      <w:sz w:val="20"/>
      <w:szCs w:val="20"/>
    </w:rPr>
  </w:style>
  <w:style w:type="character" w:customStyle="1" w:styleId="183">
    <w:name w:val="彩色列表 - 强调文字颜色 1 Char"/>
    <w:link w:val="55"/>
    <w:autoRedefine/>
    <w:qFormat/>
    <w:uiPriority w:val="0"/>
    <w:rPr>
      <w:rFonts w:ascii="宋体"/>
      <w:sz w:val="24"/>
      <w:szCs w:val="24"/>
    </w:rPr>
  </w:style>
  <w:style w:type="character" w:customStyle="1" w:styleId="184">
    <w:name w:val="普通(网站) 字符"/>
    <w:autoRedefine/>
    <w:qFormat/>
    <w:locked/>
    <w:uiPriority w:val="99"/>
    <w:rPr>
      <w:rFonts w:ascii="宋体" w:hAnsi="宋体" w:eastAsia="宋体" w:cs="Times New Roman"/>
      <w:kern w:val="0"/>
      <w:sz w:val="15"/>
      <w:szCs w:val="15"/>
      <w:lang w:val="en-US" w:eastAsia="zh-CN"/>
    </w:rPr>
  </w:style>
  <w:style w:type="character" w:customStyle="1" w:styleId="185">
    <w:name w:val="纯文本 字符4"/>
    <w:basedOn w:val="38"/>
    <w:autoRedefine/>
    <w:semiHidden/>
    <w:qFormat/>
    <w:uiPriority w:val="99"/>
    <w:rPr>
      <w:rFonts w:ascii="等线" w:hAnsi="Courier New" w:cs="Courier New"/>
    </w:rPr>
  </w:style>
  <w:style w:type="character" w:customStyle="1" w:styleId="186">
    <w:name w:val="批注文字 Char2"/>
    <w:basedOn w:val="38"/>
    <w:link w:val="16"/>
    <w:autoRedefine/>
    <w:semiHidden/>
    <w:qFormat/>
    <w:uiPriority w:val="99"/>
  </w:style>
  <w:style w:type="character" w:customStyle="1" w:styleId="187">
    <w:name w:val="批注主题 字符2"/>
    <w:basedOn w:val="186"/>
    <w:autoRedefine/>
    <w:semiHidden/>
    <w:qFormat/>
    <w:uiPriority w:val="99"/>
    <w:rPr>
      <w:b/>
      <w:bCs/>
    </w:rPr>
  </w:style>
  <w:style w:type="character" w:customStyle="1" w:styleId="188">
    <w:name w:val="标题 字符3"/>
    <w:basedOn w:val="38"/>
    <w:autoRedefine/>
    <w:qFormat/>
    <w:uiPriority w:val="10"/>
    <w:rPr>
      <w:rFonts w:ascii="等线 Light" w:hAnsi="等线 Light" w:eastAsia="等线 Light" w:cs="黑体"/>
      <w:b/>
      <w:bCs/>
      <w:sz w:val="32"/>
      <w:szCs w:val="32"/>
    </w:rPr>
  </w:style>
  <w:style w:type="character" w:customStyle="1" w:styleId="189">
    <w:name w:val="正文文本缩进 字符3"/>
    <w:basedOn w:val="38"/>
    <w:autoRedefine/>
    <w:semiHidden/>
    <w:qFormat/>
    <w:uiPriority w:val="99"/>
  </w:style>
  <w:style w:type="character" w:customStyle="1" w:styleId="190">
    <w:name w:val="正文文本 字符4"/>
    <w:basedOn w:val="38"/>
    <w:autoRedefine/>
    <w:semiHidden/>
    <w:qFormat/>
    <w:uiPriority w:val="99"/>
  </w:style>
  <w:style w:type="character" w:customStyle="1" w:styleId="191">
    <w:name w:val="正文文本缩进 3 字符2"/>
    <w:basedOn w:val="38"/>
    <w:autoRedefine/>
    <w:semiHidden/>
    <w:qFormat/>
    <w:uiPriority w:val="99"/>
    <w:rPr>
      <w:sz w:val="16"/>
      <w:szCs w:val="16"/>
    </w:rPr>
  </w:style>
  <w:style w:type="character" w:customStyle="1" w:styleId="192">
    <w:name w:val="页眉 字符2"/>
    <w:basedOn w:val="38"/>
    <w:autoRedefine/>
    <w:semiHidden/>
    <w:qFormat/>
    <w:uiPriority w:val="99"/>
    <w:rPr>
      <w:sz w:val="18"/>
      <w:szCs w:val="18"/>
    </w:rPr>
  </w:style>
  <w:style w:type="character" w:customStyle="1" w:styleId="193">
    <w:name w:val="批注框文本 字符2"/>
    <w:basedOn w:val="38"/>
    <w:autoRedefine/>
    <w:semiHidden/>
    <w:qFormat/>
    <w:uiPriority w:val="99"/>
    <w:rPr>
      <w:sz w:val="18"/>
      <w:szCs w:val="18"/>
    </w:rPr>
  </w:style>
  <w:style w:type="character" w:customStyle="1" w:styleId="194">
    <w:name w:val="HTML 预设格式 字符2"/>
    <w:basedOn w:val="38"/>
    <w:autoRedefine/>
    <w:semiHidden/>
    <w:qFormat/>
    <w:uiPriority w:val="99"/>
    <w:rPr>
      <w:rFonts w:ascii="Courier New" w:hAnsi="Courier New" w:cs="Courier New"/>
      <w:sz w:val="20"/>
      <w:szCs w:val="20"/>
    </w:rPr>
  </w:style>
  <w:style w:type="character" w:customStyle="1" w:styleId="195">
    <w:name w:val="页脚 字符2"/>
    <w:basedOn w:val="38"/>
    <w:autoRedefine/>
    <w:semiHidden/>
    <w:qFormat/>
    <w:uiPriority w:val="99"/>
    <w:rPr>
      <w:sz w:val="18"/>
      <w:szCs w:val="18"/>
    </w:rPr>
  </w:style>
  <w:style w:type="character" w:customStyle="1" w:styleId="196">
    <w:name w:val="正文文本缩进 2 字符2"/>
    <w:basedOn w:val="38"/>
    <w:autoRedefine/>
    <w:semiHidden/>
    <w:qFormat/>
    <w:uiPriority w:val="99"/>
  </w:style>
  <w:style w:type="character" w:customStyle="1" w:styleId="197">
    <w:name w:val="正文文本 3 字符2"/>
    <w:basedOn w:val="38"/>
    <w:autoRedefine/>
    <w:semiHidden/>
    <w:qFormat/>
    <w:uiPriority w:val="99"/>
    <w:rPr>
      <w:sz w:val="16"/>
      <w:szCs w:val="16"/>
    </w:rPr>
  </w:style>
  <w:style w:type="character" w:customStyle="1" w:styleId="198">
    <w:name w:val="正文文本 2 字符2"/>
    <w:basedOn w:val="38"/>
    <w:autoRedefine/>
    <w:semiHidden/>
    <w:qFormat/>
    <w:uiPriority w:val="99"/>
  </w:style>
  <w:style w:type="character" w:customStyle="1" w:styleId="199">
    <w:name w:val="文档结构图 字符2"/>
    <w:basedOn w:val="38"/>
    <w:autoRedefine/>
    <w:semiHidden/>
    <w:qFormat/>
    <w:uiPriority w:val="99"/>
    <w:rPr>
      <w:rFonts w:ascii="Microsoft YaHei UI" w:eastAsia="Microsoft YaHei UI"/>
      <w:sz w:val="18"/>
      <w:szCs w:val="18"/>
    </w:rPr>
  </w:style>
  <w:style w:type="character" w:customStyle="1" w:styleId="200">
    <w:name w:val="日期 字符2"/>
    <w:basedOn w:val="38"/>
    <w:autoRedefine/>
    <w:semiHidden/>
    <w:qFormat/>
    <w:uiPriority w:val="99"/>
  </w:style>
  <w:style w:type="character" w:customStyle="1" w:styleId="201">
    <w:name w:val="正文首行缩进 Char"/>
    <w:basedOn w:val="146"/>
    <w:link w:val="35"/>
    <w:autoRedefine/>
    <w:semiHidden/>
    <w:qFormat/>
    <w:uiPriority w:val="99"/>
    <w:rPr>
      <w:rFonts w:ascii="宋体" w:eastAsia="宋体"/>
      <w:b w:val="0"/>
      <w:bCs w:val="0"/>
      <w:sz w:val="84"/>
      <w:szCs w:val="84"/>
      <w:lang w:val="zh-CN"/>
    </w:rPr>
  </w:style>
  <w:style w:type="character" w:customStyle="1" w:styleId="202">
    <w:name w:val="10"/>
    <w:basedOn w:val="38"/>
    <w:autoRedefine/>
    <w:qFormat/>
    <w:uiPriority w:val="0"/>
    <w:rPr>
      <w:rFonts w:hint="default" w:ascii="Times New Roman" w:hAnsi="Times New Roman" w:cs="Times New Roman"/>
    </w:rPr>
  </w:style>
  <w:style w:type="character" w:customStyle="1" w:styleId="203">
    <w:name w:val="15"/>
    <w:basedOn w:val="38"/>
    <w:autoRedefine/>
    <w:qFormat/>
    <w:uiPriority w:val="0"/>
    <w:rPr>
      <w:rFonts w:hint="eastAsia" w:ascii="宋体" w:hAnsi="宋体" w:eastAsia="宋体" w:cs="宋体"/>
      <w:color w:val="FF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17539</Words>
  <Characters>18434</Characters>
  <Lines>1</Lines>
  <Paragraphs>1</Paragraphs>
  <TotalTime>43</TotalTime>
  <ScaleCrop>false</ScaleCrop>
  <LinksUpToDate>false</LinksUpToDate>
  <CharactersWithSpaces>18806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WPS_1528900434</cp:lastModifiedBy>
  <cp:lastPrinted>2024-07-01T02:48:00Z</cp:lastPrinted>
  <dcterms:modified xsi:type="dcterms:W3CDTF">2025-04-02T08:58:31Z</dcterms:modified>
  <dc:title>东莞市污泥集中处理处置项目-生产区标段第三方检测（不含基桩完整性检测）服务采购项目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3829313A215A4034B346378287CDF13F_13</vt:lpwstr>
  </property>
  <property fmtid="{D5CDD505-2E9C-101B-9397-08002B2CF9AE}" pid="4" name="KSOTemplateDocerSaveRecord">
    <vt:lpwstr>eyJoZGlkIjoiOGY5ODE3YmQ4YWE2MTA3ODk4MTRlMWQ3NmVkMTlhZjkiLCJ1c2VySWQiOiIzNzgyNDAxOTUifQ==</vt:lpwstr>
  </property>
</Properties>
</file>