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5B35F9">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r>
        <w:rPr>
          <w:rFonts w:hint="eastAsia" w:ascii="宋体" w:hAnsi="宋体" w:eastAsia="宋体" w:cs="宋体"/>
          <w:b/>
          <w:bCs/>
          <w:color w:val="auto"/>
          <w:kern w:val="44"/>
          <w:sz w:val="32"/>
          <w:szCs w:val="32"/>
          <w:highlight w:val="none"/>
          <w:lang w:val="en-US" w:eastAsia="zh-CN"/>
        </w:rPr>
        <w:t>东莞市水务集团供水有限公司制水分公司2025年至2026年供水厂高、低压电气设备类物资采购项目公开招标公告</w:t>
      </w:r>
    </w:p>
    <w:p w14:paraId="2AF5D36B">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lang w:eastAsia="zh-CN"/>
        </w:rPr>
      </w:pPr>
    </w:p>
    <w:p w14:paraId="2DE868E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0" w:name="_Hlk41903390"/>
      <w:r>
        <w:rPr>
          <w:rFonts w:hint="eastAsia" w:ascii="宋体" w:hAnsi="宋体" w:eastAsia="宋体" w:cs="Times New Roman"/>
          <w:color w:val="auto"/>
          <w:kern w:val="0"/>
          <w:szCs w:val="21"/>
          <w:highlight w:val="none"/>
          <w:lang w:eastAsia="zh-CN"/>
        </w:rPr>
        <w:t>东莞市水务集团供水有限公司制水分公司2025年至2026年供水厂高、低压电气设备类物资采购项目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WTZB2024DG0083</w:t>
      </w:r>
      <w:r>
        <w:rPr>
          <w:rFonts w:ascii="宋体" w:hAnsi="宋体" w:eastAsia="宋体" w:cs="Times New Roman"/>
          <w:color w:val="auto"/>
          <w:szCs w:val="21"/>
          <w:highlight w:val="none"/>
          <w:lang w:val="zh-CN"/>
        </w:rPr>
        <w:t>)</w:t>
      </w:r>
      <w:bookmarkEnd w:id="0"/>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15A95878">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FC6C25D">
      <w:pPr>
        <w:numPr>
          <w:ilvl w:val="0"/>
          <w:numId w:val="1"/>
        </w:numPr>
        <w:autoSpaceDE w:val="0"/>
        <w:autoSpaceDN w:val="0"/>
        <w:adjustRightInd w:val="0"/>
        <w:snapToGrid w:val="0"/>
        <w:spacing w:line="360" w:lineRule="auto"/>
        <w:ind w:right="-34"/>
        <w:jc w:val="left"/>
        <w:rPr>
          <w:rFonts w:ascii="宋体" w:hAnsi="宋体" w:eastAsia="宋体" w:cs="Times New Roman"/>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服务期内，东莞市水务集团供水有限公司制水分公司2025年至2026年供水厂高、低压</w:t>
      </w:r>
      <w:r>
        <w:rPr>
          <w:rFonts w:hint="eastAsia" w:ascii="宋体" w:hAnsi="宋体" w:eastAsia="宋体" w:cs="宋体"/>
          <w:szCs w:val="21"/>
          <w:highlight w:val="none"/>
          <w:u w:val="single"/>
        </w:rPr>
        <w:t>电气设备类物资</w:t>
      </w:r>
      <w:r>
        <w:rPr>
          <w:rFonts w:hint="eastAsia" w:ascii="宋体" w:hAnsi="宋体" w:eastAsia="宋体" w:cs="宋体"/>
          <w:szCs w:val="21"/>
          <w:highlight w:val="none"/>
          <w:u w:val="single"/>
          <w:lang w:val="en-US" w:eastAsia="zh-CN"/>
        </w:rPr>
        <w:t>的</w:t>
      </w:r>
      <w:r>
        <w:rPr>
          <w:rFonts w:hint="eastAsia" w:ascii="宋体" w:hAnsi="宋体" w:eastAsia="宋体" w:cs="宋体"/>
          <w:szCs w:val="21"/>
          <w:highlight w:val="none"/>
          <w:u w:val="single"/>
        </w:rPr>
        <w:t>采购</w:t>
      </w:r>
      <w:r>
        <w:rPr>
          <w:rFonts w:hint="eastAsia" w:ascii="宋体" w:hAnsi="宋体" w:eastAsia="宋体" w:cs="宋体"/>
          <w:szCs w:val="21"/>
          <w:highlight w:val="none"/>
          <w:u w:val="single"/>
          <w:lang w:eastAsia="zh-CN"/>
        </w:rPr>
        <w:t>，包供货和运输。</w:t>
      </w:r>
      <w:r>
        <w:rPr>
          <w:rFonts w:hint="eastAsia" w:ascii="宋体" w:hAnsi="宋体" w:eastAsia="宋体" w:cs="Times New Roman"/>
          <w:szCs w:val="21"/>
          <w:highlight w:val="none"/>
          <w:lang w:val="zh-CN"/>
        </w:rPr>
        <w:t>（具体内容详见：第三篇用户需求书）。</w:t>
      </w:r>
    </w:p>
    <w:p w14:paraId="23CCE2B5">
      <w:pPr>
        <w:autoSpaceDE w:val="0"/>
        <w:autoSpaceDN w:val="0"/>
        <w:adjustRightInd w:val="0"/>
        <w:spacing w:line="360" w:lineRule="auto"/>
        <w:ind w:right="-29" w:rightChars="-14"/>
        <w:rPr>
          <w:rFonts w:ascii="宋体" w:hAnsi="宋体" w:eastAsia="宋体" w:cs="Times New Roman"/>
          <w:szCs w:val="21"/>
          <w:highlight w:val="none"/>
          <w:lang w:val="zh-CN"/>
        </w:rPr>
      </w:pPr>
    </w:p>
    <w:p w14:paraId="77411DAF">
      <w:pPr>
        <w:numPr>
          <w:ilvl w:val="0"/>
          <w:numId w:val="1"/>
        </w:numPr>
        <w:autoSpaceDE w:val="0"/>
        <w:autoSpaceDN w:val="0"/>
        <w:adjustRightInd w:val="0"/>
        <w:snapToGrid w:val="0"/>
        <w:spacing w:line="360" w:lineRule="auto"/>
        <w:ind w:right="-34"/>
        <w:jc w:val="left"/>
        <w:rPr>
          <w:rFonts w:ascii="宋体" w:hAnsi="宋体" w:eastAsia="宋体" w:cs="Times New Roman"/>
          <w:b/>
          <w:szCs w:val="21"/>
          <w:highlight w:val="none"/>
          <w:lang w:val="zh-CN"/>
        </w:rPr>
      </w:pPr>
      <w:r>
        <w:rPr>
          <w:rFonts w:ascii="宋体" w:hAnsi="宋体" w:eastAsia="宋体" w:cs="Times New Roman"/>
          <w:b/>
          <w:szCs w:val="21"/>
          <w:highlight w:val="none"/>
          <w:lang w:val="zh-CN"/>
        </w:rPr>
        <w:t>合格投标人</w:t>
      </w:r>
      <w:r>
        <w:rPr>
          <w:rFonts w:hint="eastAsia" w:ascii="宋体" w:hAnsi="宋体" w:eastAsia="宋体" w:cs="Times New Roman"/>
          <w:b/>
          <w:szCs w:val="21"/>
          <w:highlight w:val="none"/>
          <w:lang w:val="zh-CN"/>
        </w:rPr>
        <w:t>资格要求</w:t>
      </w:r>
      <w:r>
        <w:rPr>
          <w:rFonts w:ascii="宋体" w:hAnsi="宋体" w:eastAsia="宋体" w:cs="Times New Roman"/>
          <w:b/>
          <w:szCs w:val="21"/>
          <w:highlight w:val="none"/>
          <w:lang w:val="zh-CN"/>
        </w:rPr>
        <w:t>：</w:t>
      </w:r>
    </w:p>
    <w:p w14:paraId="76AB3499">
      <w:pPr>
        <w:pStyle w:val="7"/>
        <w:spacing w:line="360" w:lineRule="auto"/>
        <w:ind w:left="422" w:leftChars="0" w:right="-29" w:rightChars="-14" w:hanging="422" w:hangingChars="200"/>
        <w:jc w:val="both"/>
        <w:rPr>
          <w:rFonts w:hAnsi="宋体" w:eastAsia="宋体"/>
          <w:b/>
          <w:sz w:val="21"/>
          <w:szCs w:val="21"/>
          <w:highlight w:val="none"/>
          <w:lang w:val="zh-CN"/>
        </w:rPr>
      </w:pPr>
      <w:r>
        <w:rPr>
          <w:rFonts w:hint="eastAsia" w:hAnsi="宋体" w:eastAsia="宋体"/>
          <w:b/>
          <w:sz w:val="21"/>
          <w:szCs w:val="21"/>
          <w:highlight w:val="none"/>
          <w:lang w:val="zh-CN"/>
        </w:rPr>
        <w:t>2</w:t>
      </w:r>
      <w:r>
        <w:rPr>
          <w:rFonts w:hAnsi="宋体" w:eastAsia="宋体"/>
          <w:b/>
          <w:sz w:val="21"/>
          <w:szCs w:val="21"/>
          <w:highlight w:val="none"/>
          <w:lang w:val="zh-CN"/>
        </w:rPr>
        <w:t xml:space="preserve">.1 </w:t>
      </w:r>
      <w:r>
        <w:rPr>
          <w:rFonts w:hint="eastAsia" w:hAnsi="宋体" w:eastAsia="宋体"/>
          <w:b/>
          <w:sz w:val="21"/>
          <w:szCs w:val="21"/>
          <w:highlight w:val="none"/>
          <w:lang w:val="zh-CN"/>
        </w:rPr>
        <w:t>在中华人民共和国境内登记注册、合法存续、正常经营且具有独立承担民事责任能力的法人或其他组织</w:t>
      </w:r>
      <w:r>
        <w:rPr>
          <w:rFonts w:hAnsi="宋体" w:eastAsia="宋体"/>
          <w:b/>
          <w:sz w:val="21"/>
          <w:szCs w:val="21"/>
          <w:highlight w:val="none"/>
          <w:lang w:val="zh-CN"/>
        </w:rPr>
        <w:t>；</w:t>
      </w:r>
    </w:p>
    <w:p w14:paraId="274C9B95">
      <w:pPr>
        <w:pStyle w:val="7"/>
        <w:spacing w:line="360" w:lineRule="auto"/>
        <w:ind w:left="422" w:leftChars="0" w:right="-29" w:rightChars="-14" w:hanging="422" w:hangingChars="200"/>
        <w:jc w:val="both"/>
        <w:rPr>
          <w:rFonts w:hint="eastAsia" w:hAnsi="宋体" w:eastAsia="宋体"/>
          <w:b/>
          <w:sz w:val="21"/>
          <w:szCs w:val="21"/>
          <w:highlight w:val="none"/>
          <w:lang w:val="en-US" w:eastAsia="zh-CN"/>
        </w:rPr>
      </w:pPr>
      <w:bookmarkStart w:id="1" w:name="_Toc25819"/>
      <w:r>
        <w:rPr>
          <w:rFonts w:hint="eastAsia" w:hAnsi="宋体" w:eastAsia="宋体"/>
          <w:b/>
          <w:sz w:val="21"/>
          <w:szCs w:val="21"/>
          <w:highlight w:val="none"/>
          <w:lang w:val="zh-CN"/>
        </w:rPr>
        <w:t>2.2 投标人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日以来具有一份电气设备在国内的</w:t>
      </w:r>
      <w:r>
        <w:rPr>
          <w:rFonts w:hint="eastAsia" w:hAnsi="宋体" w:eastAsia="宋体"/>
          <w:b/>
          <w:sz w:val="21"/>
          <w:szCs w:val="21"/>
          <w:highlight w:val="none"/>
          <w:lang w:val="en-US" w:eastAsia="zh-CN"/>
        </w:rPr>
        <w:t>销售</w:t>
      </w:r>
      <w:r>
        <w:rPr>
          <w:rFonts w:hint="eastAsia" w:hAnsi="宋体" w:eastAsia="宋体"/>
          <w:b/>
          <w:sz w:val="21"/>
          <w:szCs w:val="21"/>
          <w:highlight w:val="none"/>
          <w:lang w:val="zh-CN"/>
        </w:rPr>
        <w:t>业绩（合同签订日期为</w:t>
      </w:r>
      <w:r>
        <w:rPr>
          <w:rFonts w:hint="eastAsia" w:hAnsi="宋体" w:eastAsia="宋体"/>
          <w:b/>
          <w:sz w:val="21"/>
          <w:szCs w:val="21"/>
          <w:highlight w:val="none"/>
          <w:lang w:val="en-US" w:eastAsia="zh-CN"/>
        </w:rPr>
        <w:t>2022</w:t>
      </w:r>
      <w:r>
        <w:rPr>
          <w:rFonts w:hint="eastAsia" w:hAnsi="宋体" w:eastAsia="宋体"/>
          <w:b/>
          <w:sz w:val="21"/>
          <w:szCs w:val="21"/>
          <w:highlight w:val="none"/>
          <w:lang w:val="zh-CN"/>
        </w:rPr>
        <w:t>年</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月</w:t>
      </w:r>
      <w:r>
        <w:rPr>
          <w:rFonts w:hint="eastAsia" w:hAnsi="宋体" w:eastAsia="宋体"/>
          <w:b/>
          <w:sz w:val="21"/>
          <w:szCs w:val="21"/>
          <w:highlight w:val="none"/>
          <w:lang w:val="en-US" w:eastAsia="zh-CN"/>
        </w:rPr>
        <w:t>1</w:t>
      </w:r>
      <w:r>
        <w:rPr>
          <w:rFonts w:hint="eastAsia" w:hAnsi="宋体" w:eastAsia="宋体"/>
          <w:b/>
          <w:sz w:val="21"/>
          <w:szCs w:val="21"/>
          <w:highlight w:val="none"/>
          <w:lang w:val="zh-CN"/>
        </w:rPr>
        <w:t>日或以后）；</w:t>
      </w:r>
      <w:bookmarkStart w:id="2" w:name="_GoBack"/>
      <w:bookmarkEnd w:id="2"/>
    </w:p>
    <w:p w14:paraId="37B67468">
      <w:pPr>
        <w:pStyle w:val="7"/>
        <w:spacing w:line="360" w:lineRule="auto"/>
        <w:ind w:right="-29" w:rightChars="-14" w:firstLine="0" w:firstLineChars="0"/>
        <w:jc w:val="both"/>
        <w:rPr>
          <w:rFonts w:hint="eastAsia" w:hAnsi="宋体" w:eastAsia="宋体"/>
          <w:b/>
          <w:sz w:val="21"/>
          <w:szCs w:val="21"/>
          <w:highlight w:val="none"/>
          <w:lang w:val="zh-CN"/>
        </w:rPr>
      </w:pPr>
      <w:r>
        <w:rPr>
          <w:rFonts w:hint="eastAsia" w:hAnsi="宋体" w:eastAsia="宋体"/>
          <w:b/>
          <w:sz w:val="21"/>
          <w:szCs w:val="21"/>
          <w:highlight w:val="none"/>
          <w:lang w:val="en-US" w:eastAsia="zh-CN"/>
        </w:rPr>
        <w:t xml:space="preserve">2.3 </w:t>
      </w:r>
      <w:r>
        <w:rPr>
          <w:rFonts w:hint="eastAsia" w:hAnsi="宋体" w:eastAsia="宋体"/>
          <w:b/>
          <w:sz w:val="21"/>
          <w:szCs w:val="21"/>
          <w:highlight w:val="none"/>
          <w:lang w:val="zh-CN"/>
        </w:rPr>
        <w:t>本项目不接受联合体投标。</w:t>
      </w:r>
      <w:bookmarkEnd w:id="1"/>
    </w:p>
    <w:p w14:paraId="26D6022D">
      <w:pPr>
        <w:autoSpaceDE w:val="0"/>
        <w:autoSpaceDN w:val="0"/>
        <w:adjustRightInd w:val="0"/>
        <w:spacing w:line="360" w:lineRule="auto"/>
        <w:ind w:right="-29" w:rightChars="-14" w:firstLine="420" w:firstLineChars="200"/>
        <w:rPr>
          <w:rFonts w:ascii="宋体" w:hAnsi="宋体" w:eastAsia="宋体" w:cs="Times New Roman"/>
          <w:szCs w:val="21"/>
          <w:highlight w:val="none"/>
          <w:lang w:val="zh-CN"/>
        </w:rPr>
      </w:pPr>
    </w:p>
    <w:p w14:paraId="186C10D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21221E08">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721A205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w:t>
      </w:r>
      <w:r>
        <w:rPr>
          <w:rFonts w:hint="eastAsia" w:ascii="宋体" w:hAnsi="宋体" w:eastAsia="宋体" w:cs="Times New Roman"/>
          <w:color w:val="auto"/>
          <w:szCs w:val="21"/>
          <w:highlight w:val="none"/>
          <w:lang w:val="zh-CN"/>
        </w:rPr>
        <w:t>行为记录名单的投标人，做好相关记录（处罚期限届满的除外）</w:t>
      </w:r>
      <w:r>
        <w:rPr>
          <w:rFonts w:ascii="宋体" w:hAnsi="宋体" w:eastAsia="宋体" w:cs="Times New Roman"/>
          <w:color w:val="auto"/>
          <w:szCs w:val="21"/>
          <w:highlight w:val="none"/>
          <w:lang w:val="zh-CN"/>
        </w:rPr>
        <w:t>。</w:t>
      </w:r>
    </w:p>
    <w:p w14:paraId="52412201">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4BAB48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2F89C97">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default" w:ascii="宋体" w:hAnsi="宋体" w:eastAsia="宋体" w:cs="Times New Roman"/>
          <w:color w:val="auto"/>
          <w:szCs w:val="21"/>
          <w:highlight w:val="none"/>
          <w:u w:val="single"/>
          <w:lang w:val="zh-CN" w:eastAsia="zh-CN"/>
        </w:rPr>
        <w:t>2025</w:t>
      </w:r>
      <w:r>
        <w:rPr>
          <w:rFonts w:hint="default" w:ascii="宋体" w:hAnsi="宋体" w:eastAsia="宋体" w:cs="Times New Roman"/>
          <w:bCs w:val="0"/>
          <w:color w:val="auto"/>
          <w:kern w:val="2"/>
          <w:szCs w:val="21"/>
          <w:highlight w:val="none"/>
          <w:lang w:val="zh-CN"/>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04</w:t>
      </w:r>
      <w:r>
        <w:rPr>
          <w:rFonts w:ascii="宋体" w:hAnsi="宋体" w:eastAsia="宋体" w:cs="Times New Roman"/>
          <w:color w:val="auto"/>
          <w:szCs w:val="21"/>
          <w:highlight w:val="none"/>
          <w:u w:val="single"/>
          <w:lang w:val="zh-CN"/>
        </w:rPr>
        <w:t xml:space="preserve"> </w:t>
      </w:r>
      <w:r>
        <w:rPr>
          <w:rFonts w:hint="default" w:ascii="宋体" w:hAnsi="宋体" w:eastAsia="宋体" w:cs="Times New Roman"/>
          <w:bCs w:val="0"/>
          <w:color w:val="auto"/>
          <w:kern w:val="2"/>
          <w:szCs w:val="21"/>
          <w:highlight w:val="none"/>
          <w:lang w:val="zh-CN"/>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default" w:ascii="宋体" w:hAnsi="宋体" w:eastAsia="宋体" w:cs="Times New Roman"/>
          <w:bCs w:val="0"/>
          <w:color w:val="auto"/>
          <w:kern w:val="2"/>
          <w:szCs w:val="21"/>
          <w:highlight w:val="none"/>
          <w:lang w:val="zh-CN"/>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5880B8B">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default" w:ascii="宋体" w:hAnsi="宋体" w:eastAsia="宋体" w:cs="Times New Roman"/>
          <w:color w:val="auto"/>
          <w:szCs w:val="21"/>
          <w:highlight w:val="none"/>
          <w:u w:val="single"/>
          <w:lang w:val="zh-CN" w:eastAsia="zh-CN"/>
        </w:rPr>
        <w:t>2025</w:t>
      </w:r>
      <w:r>
        <w:rPr>
          <w:rFonts w:hint="default" w:ascii="宋体" w:hAnsi="宋体" w:eastAsia="宋体" w:cs="Times New Roman"/>
          <w:bCs w:val="0"/>
          <w:color w:val="auto"/>
          <w:kern w:val="2"/>
          <w:szCs w:val="21"/>
          <w:highlight w:val="none"/>
          <w:lang w:val="zh-CN"/>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04</w:t>
      </w:r>
      <w:r>
        <w:rPr>
          <w:rFonts w:ascii="宋体" w:hAnsi="宋体" w:eastAsia="宋体" w:cs="Times New Roman"/>
          <w:color w:val="auto"/>
          <w:szCs w:val="21"/>
          <w:highlight w:val="none"/>
          <w:u w:val="single"/>
          <w:lang w:val="zh-CN"/>
        </w:rPr>
        <w:t xml:space="preserve"> </w:t>
      </w:r>
      <w:r>
        <w:rPr>
          <w:rFonts w:hint="default" w:ascii="宋体" w:hAnsi="宋体" w:eastAsia="宋体" w:cs="Times New Roman"/>
          <w:bCs w:val="0"/>
          <w:color w:val="auto"/>
          <w:kern w:val="2"/>
          <w:szCs w:val="21"/>
          <w:highlight w:val="none"/>
          <w:lang w:val="zh-CN"/>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10</w:t>
      </w:r>
      <w:r>
        <w:rPr>
          <w:rFonts w:ascii="宋体" w:hAnsi="宋体" w:eastAsia="宋体" w:cs="Times New Roman"/>
          <w:color w:val="auto"/>
          <w:szCs w:val="21"/>
          <w:highlight w:val="none"/>
          <w:u w:val="single"/>
          <w:lang w:val="zh-CN"/>
        </w:rPr>
        <w:t xml:space="preserve"> </w:t>
      </w:r>
      <w:r>
        <w:rPr>
          <w:rFonts w:hint="default" w:ascii="宋体" w:hAnsi="宋体" w:eastAsia="宋体" w:cs="Times New Roman"/>
          <w:bCs w:val="0"/>
          <w:color w:val="auto"/>
          <w:kern w:val="2"/>
          <w:szCs w:val="21"/>
          <w:highlight w:val="none"/>
          <w:lang w:val="zh-CN"/>
        </w:rPr>
        <w:t>日</w:t>
      </w:r>
      <w:r>
        <w:rPr>
          <w:rFonts w:hint="default" w:ascii="宋体" w:hAnsi="宋体" w:eastAsia="宋体" w:cs="Times New Roman"/>
          <w:color w:val="auto"/>
          <w:szCs w:val="21"/>
          <w:highlight w:val="none"/>
          <w:u w:val="single"/>
          <w:lang w:val="zh-CN" w:eastAsia="zh-CN"/>
        </w:rPr>
        <w:t>14</w:t>
      </w:r>
      <w:r>
        <w:rPr>
          <w:rFonts w:hint="default" w:ascii="宋体" w:hAnsi="宋体" w:eastAsia="宋体" w:cs="Times New Roman"/>
          <w:bCs w:val="0"/>
          <w:color w:val="auto"/>
          <w:kern w:val="2"/>
          <w:szCs w:val="21"/>
          <w:highlight w:val="none"/>
          <w:u w:val="single"/>
          <w:lang w:val="zh-CN"/>
        </w:rPr>
        <w:t>:</w:t>
      </w:r>
      <w:r>
        <w:rPr>
          <w:rFonts w:hint="default" w:ascii="宋体" w:hAnsi="宋体" w:eastAsia="宋体" w:cs="Times New Roman"/>
          <w:color w:val="auto"/>
          <w:szCs w:val="21"/>
          <w:highlight w:val="none"/>
          <w:u w:val="single"/>
          <w:lang w:val="zh-CN" w:eastAsia="zh-CN"/>
        </w:rPr>
        <w:t>00</w:t>
      </w:r>
      <w:r>
        <w:rPr>
          <w:rFonts w:hint="eastAsia" w:ascii="宋体" w:hAnsi="宋体" w:eastAsia="宋体" w:cs="Times New Roman"/>
          <w:bCs/>
          <w:color w:val="auto"/>
          <w:kern w:val="0"/>
          <w:szCs w:val="21"/>
          <w:highlight w:val="none"/>
        </w:rPr>
        <w:t>；</w:t>
      </w:r>
    </w:p>
    <w:p w14:paraId="6CE32AB5">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default" w:ascii="宋体" w:hAnsi="宋体" w:eastAsia="宋体" w:cs="Times New Roman"/>
          <w:color w:val="auto"/>
          <w:szCs w:val="21"/>
          <w:highlight w:val="none"/>
          <w:u w:val="single"/>
          <w:lang w:val="zh-CN"/>
        </w:rPr>
        <w:t>广东省东莞市南城区第一国际汇一城3号楼1508室开标室</w:t>
      </w:r>
      <w:r>
        <w:rPr>
          <w:rFonts w:hint="eastAsia" w:ascii="宋体" w:hAnsi="宋体" w:eastAsia="宋体" w:cs="Times New Roman"/>
          <w:color w:val="auto"/>
          <w:kern w:val="0"/>
          <w:szCs w:val="21"/>
          <w:highlight w:val="none"/>
        </w:rPr>
        <w:t>。</w:t>
      </w:r>
    </w:p>
    <w:p w14:paraId="548CF744">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7EFEE9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53983DB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2F13F63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w:t>
      </w:r>
      <w:r>
        <w:rPr>
          <w:rFonts w:hint="eastAsia" w:ascii="宋体" w:hAnsi="宋体" w:eastAsia="宋体" w:cs="Times New Roman"/>
          <w:bCs/>
          <w:color w:val="auto"/>
          <w:szCs w:val="21"/>
          <w:highlight w:val="none"/>
        </w:rPr>
        <w:t>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152BD1FC">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2CCF728B">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5C31DDC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2F0788C1">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794A60AA">
      <w:pPr>
        <w:widowControl/>
        <w:autoSpaceDE w:val="0"/>
        <w:autoSpaceDN w:val="0"/>
        <w:adjustRightInd w:val="0"/>
        <w:spacing w:line="360" w:lineRule="auto"/>
        <w:ind w:right="-31" w:rightChars="-15" w:firstLine="424" w:firstLineChars="202"/>
        <w:jc w:val="left"/>
        <w:textAlignment w:val="bottom"/>
        <w:rPr>
          <w:rFonts w:hint="default"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谢沛东</w:t>
      </w:r>
    </w:p>
    <w:p w14:paraId="4BBE33EC">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宋体"/>
          <w:color w:val="auto"/>
          <w:kern w:val="0"/>
          <w:szCs w:val="21"/>
          <w:highlight w:val="none"/>
          <w:lang w:val="en-US" w:eastAsia="zh-CN"/>
        </w:rPr>
      </w:pPr>
      <w:r>
        <w:rPr>
          <w:rFonts w:ascii="宋体" w:hAnsi="宋体" w:eastAsia="宋体" w:cs="Times New Roman"/>
          <w:color w:val="auto"/>
          <w:kern w:val="0"/>
          <w:szCs w:val="21"/>
          <w:highlight w:val="none"/>
        </w:rPr>
        <w:t>电  话：</w:t>
      </w:r>
      <w:r>
        <w:rPr>
          <w:rFonts w:hint="eastAsia" w:ascii="宋体" w:hAnsi="宋体" w:eastAsia="宋体" w:cs="宋体"/>
          <w:color w:val="auto"/>
          <w:lang w:val="en-US" w:eastAsia="zh-CN"/>
        </w:rPr>
        <w:t>0769-22689080</w:t>
      </w:r>
    </w:p>
    <w:p w14:paraId="31D56030">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7CE0109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rPr>
        <w:t>及异议受理</w:t>
      </w:r>
      <w:r>
        <w:rPr>
          <w:rFonts w:ascii="宋体" w:hAnsi="宋体" w:eastAsia="宋体" w:cs="Times New Roman"/>
          <w:color w:val="auto"/>
          <w:szCs w:val="21"/>
          <w:highlight w:val="none"/>
        </w:rPr>
        <w:t>联系方式</w:t>
      </w:r>
    </w:p>
    <w:p w14:paraId="76FD49B4">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1C8A9077">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广东省东莞市南城区第一国际汇一城3号楼1508室</w:t>
      </w:r>
    </w:p>
    <w:p w14:paraId="4746DFE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316261B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5F86D692">
      <w:pPr>
        <w:rPr>
          <w:color w:val="auto"/>
        </w:rPr>
      </w:pPr>
    </w:p>
    <w:p w14:paraId="4DC1639F">
      <w:pPr>
        <w:pStyle w:val="3"/>
        <w:rPr>
          <w:color w:val="auto"/>
        </w:rPr>
      </w:pPr>
    </w:p>
    <w:p w14:paraId="53738DA4">
      <w:pPr>
        <w:pStyle w:val="3"/>
        <w:jc w:val="right"/>
        <w:rPr>
          <w:rFonts w:hint="eastAsia" w:ascii="宋体" w:hAnsi="宋体" w:eastAsia="宋体" w:cs="宋体"/>
          <w:color w:val="auto"/>
          <w:kern w:val="0"/>
          <w:szCs w:val="21"/>
          <w:highlight w:val="none"/>
          <w:lang w:eastAsia="zh-CN"/>
        </w:rPr>
      </w:pPr>
      <w:r>
        <w:rPr>
          <w:rFonts w:hint="eastAsia" w:ascii="宋体" w:hAnsi="宋体" w:eastAsia="宋体" w:cs="宋体"/>
          <w:color w:val="auto"/>
          <w:lang w:val="en-US" w:eastAsia="zh-CN"/>
        </w:rPr>
        <w:t>招标人：东莞市水务集团供水有限公司</w:t>
      </w:r>
    </w:p>
    <w:p w14:paraId="2BD335A0">
      <w:pPr>
        <w:rPr>
          <w:rFonts w:hint="eastAsia"/>
          <w:color w:val="auto"/>
          <w:lang w:eastAsia="zh-CN"/>
        </w:rPr>
      </w:pPr>
    </w:p>
    <w:p w14:paraId="0AD6ABAC">
      <w:pPr>
        <w:jc w:val="right"/>
        <w:rPr>
          <w:rFonts w:hint="eastAsia" w:ascii="宋体" w:hAnsi="宋体" w:eastAsia="宋体" w:cs="宋体"/>
          <w:color w:val="auto"/>
          <w:lang w:val="en-US" w:eastAsia="zh-CN"/>
        </w:rPr>
      </w:pPr>
      <w:r>
        <w:rPr>
          <w:rFonts w:hint="eastAsia" w:ascii="宋体" w:hAnsi="宋体" w:eastAsia="宋体" w:cs="宋体"/>
          <w:color w:val="auto"/>
          <w:lang w:val="en-US" w:eastAsia="zh-CN"/>
        </w:rPr>
        <w:t>招标代理机构：广州宏达工程顾问集团有限公司</w:t>
      </w:r>
    </w:p>
    <w:p w14:paraId="47C65E91">
      <w:pPr>
        <w:pStyle w:val="3"/>
        <w:rPr>
          <w:rFonts w:hint="eastAsia"/>
          <w:color w:val="auto"/>
          <w:lang w:val="en-US" w:eastAsia="zh-CN"/>
        </w:rPr>
      </w:pPr>
    </w:p>
    <w:p w14:paraId="52C13C39">
      <w:pPr>
        <w:pStyle w:val="3"/>
        <w:jc w:val="right"/>
        <w:rPr>
          <w:color w:val="auto"/>
        </w:rPr>
      </w:pPr>
      <w:r>
        <w:rPr>
          <w:rFonts w:hint="eastAsia" w:ascii="宋体" w:hAnsi="宋体" w:eastAsia="宋体" w:cs="宋体"/>
          <w:color w:val="auto"/>
          <w:lang w:val="en-US" w:eastAsia="zh-CN"/>
        </w:rPr>
        <w:t>2025年03月18日</w:t>
      </w:r>
    </w:p>
    <w:sectPr>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E320CC"/>
    <w:rsid w:val="0829018B"/>
    <w:rsid w:val="201110F0"/>
    <w:rsid w:val="42C03C12"/>
    <w:rsid w:val="4920776F"/>
    <w:rsid w:val="4BFD408A"/>
    <w:rsid w:val="50AE3E89"/>
    <w:rsid w:val="5E7F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autoSpaceDE w:val="0"/>
      <w:autoSpaceDN w:val="0"/>
      <w:adjustRightInd w:val="0"/>
      <w:jc w:val="left"/>
      <w:outlineLvl w:val="2"/>
    </w:pPr>
    <w:rPr>
      <w:rFonts w:ascii="宋体" w:hAnsi="Calibri" w:eastAsia="宋体" w:cs="Times New Roman"/>
      <w:kern w:val="0"/>
      <w:sz w:val="24"/>
      <w:szCs w:val="2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4">
    <w:name w:val="Body Text"/>
    <w:basedOn w:val="1"/>
    <w:qFormat/>
    <w:uiPriority w:val="99"/>
    <w:pPr>
      <w:autoSpaceDE w:val="0"/>
      <w:autoSpaceDN w:val="0"/>
      <w:adjustRightInd w:val="0"/>
      <w:ind w:right="-26"/>
      <w:jc w:val="center"/>
    </w:pPr>
    <w:rPr>
      <w:rFonts w:ascii="宋体" w:eastAsia="宋体"/>
      <w:b/>
      <w:bCs/>
      <w:sz w:val="84"/>
      <w:szCs w:val="84"/>
      <w:lang w:val="zh-CN"/>
    </w:rPr>
  </w:style>
  <w:style w:type="paragraph" w:customStyle="1" w:styleId="7">
    <w:name w:val="彩色列表 - 强调文字颜色 11"/>
    <w:basedOn w:val="1"/>
    <w:autoRedefine/>
    <w:qFormat/>
    <w:uiPriority w:val="0"/>
    <w:pPr>
      <w:autoSpaceDE w:val="0"/>
      <w:autoSpaceDN w:val="0"/>
      <w:adjustRightInd w:val="0"/>
      <w:ind w:firstLine="420" w:firstLineChars="200"/>
      <w:jc w:val="left"/>
    </w:pPr>
    <w:rPr>
      <w:rFonts w:asci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1011</Words>
  <Characters>1194</Characters>
  <Lines>0</Lines>
  <Paragraphs>0</Paragraphs>
  <TotalTime>0</TotalTime>
  <ScaleCrop>false</ScaleCrop>
  <LinksUpToDate>false</LinksUpToDate>
  <CharactersWithSpaces>1216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2024-11-28T03:14:00Z</dcterms:created>
  <dc:creator>Administrator</dc:creator>
  <cp:lastModifiedBy>123</cp:lastModifiedBy>
  <dcterms:modified xsi:type="dcterms:W3CDTF">2025-03-17T08:02:38Z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34D8DB0CCADA42588F00859204C9E6D0_12</vt:lpwstr>
  </property>
  <property fmtid="{D5CDD505-2E9C-101B-9397-08002B2CF9AE}" pid="4" name="KSOTemplateDocerSaveRecord">
    <vt:lpwstr>eyJoZGlkIjoiMzhlNDRmOTNkZWRhM2UxYjQ4MjE4OTRiMGYwZDk4ZDgifQ==</vt:lpwstr>
  </property>
</Properties>
</file>