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BFCC">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6EF4CF08">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东莞市水务集团净水有限公司2025年-2026年起重设备维修保养服务采购项目</w:t>
      </w:r>
    </w:p>
    <w:p w14:paraId="5E0A1738">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44"/>
          <w:szCs w:val="44"/>
          <w:highlight w:val="none"/>
          <w:lang w:val="zh-CN"/>
        </w:rPr>
      </w:pPr>
    </w:p>
    <w:p w14:paraId="0C015A98">
      <w:pPr>
        <w:autoSpaceDE w:val="0"/>
        <w:autoSpaceDN w:val="0"/>
        <w:adjustRightInd w:val="0"/>
        <w:ind w:right="-23" w:rightChars="-11"/>
        <w:jc w:val="left"/>
        <w:outlineLvl w:val="9"/>
        <w:rPr>
          <w:rFonts w:hint="eastAsia" w:ascii="宋体" w:hAnsi="宋体" w:eastAsia="宋体" w:cs="宋体"/>
          <w:b/>
          <w:bCs/>
          <w:color w:val="auto"/>
          <w:sz w:val="44"/>
          <w:szCs w:val="44"/>
          <w:highlight w:val="none"/>
          <w:lang w:val="zh-CN"/>
        </w:rPr>
      </w:pPr>
    </w:p>
    <w:p w14:paraId="0BEAF6A3">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p>
    <w:p w14:paraId="54C0E964">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A601AF3">
      <w:pPr>
        <w:autoSpaceDE w:val="0"/>
        <w:autoSpaceDN w:val="0"/>
        <w:adjustRightInd w:val="0"/>
        <w:ind w:right="-23" w:rightChars="-11"/>
        <w:jc w:val="center"/>
        <w:outlineLvl w:val="9"/>
        <w:rPr>
          <w:rFonts w:hint="eastAsia" w:ascii="宋体" w:hAnsi="宋体" w:eastAsia="宋体" w:cs="宋体"/>
          <w:b/>
          <w:bCs/>
          <w:color w:val="auto"/>
          <w:sz w:val="32"/>
          <w:szCs w:val="32"/>
          <w:highlight w:val="none"/>
          <w:lang w:val="zh-CN"/>
        </w:rPr>
      </w:pPr>
    </w:p>
    <w:p w14:paraId="23A4DF88">
      <w:pPr>
        <w:autoSpaceDE w:val="0"/>
        <w:autoSpaceDN w:val="0"/>
        <w:adjustRightInd w:val="0"/>
        <w:ind w:right="-23" w:rightChars="-11"/>
        <w:jc w:val="center"/>
        <w:outlineLvl w:val="9"/>
        <w:rPr>
          <w:rFonts w:hint="eastAsia" w:ascii="宋体" w:hAnsi="宋体" w:eastAsia="宋体" w:cs="宋体"/>
          <w:b/>
          <w:bCs/>
          <w:color w:val="auto"/>
          <w:sz w:val="44"/>
          <w:szCs w:val="44"/>
          <w:highlight w:val="none"/>
          <w:lang w:val="zh-CN"/>
        </w:rPr>
      </w:pPr>
    </w:p>
    <w:p w14:paraId="72863EEB">
      <w:pPr>
        <w:autoSpaceDE w:val="0"/>
        <w:autoSpaceDN w:val="0"/>
        <w:adjustRightInd w:val="0"/>
        <w:ind w:right="-23" w:rightChars="-11"/>
        <w:jc w:val="left"/>
        <w:outlineLvl w:val="9"/>
        <w:rPr>
          <w:rFonts w:hint="eastAsia" w:ascii="宋体" w:hAnsi="宋体" w:eastAsia="宋体" w:cs="宋体"/>
          <w:b/>
          <w:bCs/>
          <w:color w:val="auto"/>
          <w:sz w:val="32"/>
          <w:szCs w:val="32"/>
          <w:highlight w:val="none"/>
          <w:u w:val="single"/>
          <w:lang w:val="zh-CN"/>
        </w:rPr>
      </w:pPr>
    </w:p>
    <w:p w14:paraId="284A7A71">
      <w:pPr>
        <w:tabs>
          <w:tab w:val="left" w:pos="9240"/>
        </w:tabs>
        <w:autoSpaceDE w:val="0"/>
        <w:autoSpaceDN w:val="0"/>
        <w:adjustRightInd w:val="0"/>
        <w:spacing w:line="700" w:lineRule="exact"/>
        <w:ind w:right="-23" w:rightChars="-11"/>
        <w:jc w:val="left"/>
        <w:outlineLvl w:val="9"/>
        <w:rPr>
          <w:rFonts w:hint="eastAsia" w:ascii="宋体" w:hAnsi="宋体" w:eastAsia="宋体" w:cs="宋体"/>
          <w:b/>
          <w:bCs/>
          <w:color w:val="auto"/>
          <w:sz w:val="32"/>
          <w:szCs w:val="32"/>
          <w:highlight w:val="none"/>
          <w:lang w:val="zh-CN"/>
        </w:rPr>
      </w:pPr>
    </w:p>
    <w:p w14:paraId="2531BA61">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号：YDZB24DGQY0211</w:t>
      </w:r>
    </w:p>
    <w:p w14:paraId="6C3E10C6">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人：东莞市水务集团净水有限公司</w:t>
      </w:r>
    </w:p>
    <w:p w14:paraId="56700166">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14344607">
      <w:pPr>
        <w:autoSpaceDE w:val="0"/>
        <w:autoSpaceDN w:val="0"/>
        <w:adjustRightInd w:val="0"/>
        <w:ind w:right="-23" w:rightChars="-11"/>
        <w:jc w:val="left"/>
        <w:outlineLvl w:val="9"/>
        <w:rPr>
          <w:rFonts w:hint="eastAsia" w:ascii="宋体" w:hAnsi="宋体" w:eastAsia="宋体" w:cs="宋体"/>
          <w:b/>
          <w:bCs/>
          <w:color w:val="auto"/>
          <w:kern w:val="0"/>
          <w:sz w:val="32"/>
          <w:szCs w:val="32"/>
          <w:highlight w:val="none"/>
          <w:lang w:val="zh-CN"/>
        </w:rPr>
      </w:pPr>
    </w:p>
    <w:p w14:paraId="678293CC">
      <w:pPr>
        <w:autoSpaceDE w:val="0"/>
        <w:autoSpaceDN w:val="0"/>
        <w:adjustRightInd w:val="0"/>
        <w:ind w:right="-23" w:rightChars="-11"/>
        <w:jc w:val="center"/>
        <w:outlineLvl w:val="9"/>
        <w:rPr>
          <w:rFonts w:hint="eastAsia" w:ascii="宋体" w:hAnsi="宋体" w:eastAsia="宋体" w:cs="宋体"/>
          <w:b/>
          <w:bCs/>
          <w:color w:val="auto"/>
          <w:kern w:val="0"/>
          <w:sz w:val="84"/>
          <w:szCs w:val="84"/>
          <w:highlight w:val="none"/>
          <w:lang w:val="zh-CN"/>
        </w:rPr>
      </w:pPr>
    </w:p>
    <w:p w14:paraId="50D53986">
      <w:pPr>
        <w:autoSpaceDE w:val="0"/>
        <w:autoSpaceDN w:val="0"/>
        <w:adjustRightInd w:val="0"/>
        <w:spacing w:line="360" w:lineRule="auto"/>
        <w:ind w:left="357" w:leftChars="170" w:right="-23" w:rightChars="-11" w:firstLine="321" w:firstLineChars="100"/>
        <w:jc w:val="center"/>
        <w:outlineLvl w:val="9"/>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13</w:t>
      </w:r>
      <w:r>
        <w:rPr>
          <w:rFonts w:hint="eastAsia" w:ascii="宋体" w:hAnsi="宋体" w:eastAsia="宋体" w:cs="宋体"/>
          <w:b/>
          <w:bCs/>
          <w:color w:val="auto"/>
          <w:sz w:val="32"/>
          <w:szCs w:val="32"/>
          <w:highlight w:val="none"/>
          <w:lang w:val="zh-CN"/>
        </w:rPr>
        <w:t>日</w:t>
      </w:r>
    </w:p>
    <w:sdt>
      <w:sdtPr>
        <w:rPr>
          <w:rFonts w:ascii="宋体" w:hAnsi="宋体" w:eastAsia="宋体" w:cstheme="minorBidi"/>
          <w:b/>
          <w:bCs/>
          <w:color w:val="auto"/>
          <w:kern w:val="2"/>
          <w:sz w:val="24"/>
          <w:szCs w:val="24"/>
          <w:highlight w:val="none"/>
          <w:lang w:val="en-US" w:eastAsia="zh-CN" w:bidi="ar-SA"/>
        </w:rPr>
        <w:id w:val="147461469"/>
        <w15:color w:val="DBDBDB"/>
        <w:docPartObj>
          <w:docPartGallery w:val="Table of Contents"/>
          <w:docPartUnique/>
        </w:docPartObj>
      </w:sdtPr>
      <w:sdtEndPr>
        <w:rPr>
          <w:rFonts w:hint="eastAsia" w:ascii="宋体" w:hAnsi="宋体" w:eastAsia="宋体" w:cs="宋体"/>
          <w:b/>
          <w:bCs/>
          <w:color w:val="auto"/>
          <w:kern w:val="2"/>
          <w:sz w:val="21"/>
          <w:szCs w:val="21"/>
          <w:highlight w:val="none"/>
          <w:lang w:val="en-US" w:eastAsia="zh-CN" w:bidi="ar-SA"/>
        </w:rPr>
      </w:sdtEndPr>
      <w:sdtContent>
        <w:p w14:paraId="7AB3766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4"/>
              <w:szCs w:val="24"/>
              <w:highlight w:val="none"/>
            </w:rPr>
          </w:pPr>
          <w:r>
            <w:rPr>
              <w:rFonts w:ascii="宋体" w:hAnsi="宋体" w:eastAsia="宋体"/>
              <w:b/>
              <w:bCs/>
              <w:color w:val="auto"/>
              <w:sz w:val="24"/>
              <w:szCs w:val="24"/>
              <w:highlight w:val="none"/>
            </w:rPr>
            <w:t>目</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录</w:t>
          </w:r>
        </w:p>
        <w:p w14:paraId="63A645AC">
          <w:pPr>
            <w:pStyle w:val="27"/>
            <w:keepNext w:val="0"/>
            <w:keepLines w:val="0"/>
            <w:pageBreakBefore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_Toc31654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_Toc31654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74A574">
          <w:pPr>
            <w:pStyle w:val="27"/>
            <w:keepNext w:val="0"/>
            <w:keepLines w:val="0"/>
            <w:pageBreakBefore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0B63AD">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D6BCAC">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DBB0A3">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60A212">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_Toc12509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6637C9">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_Toc4117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_Toc4117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135693">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_Toc11266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0CDF98">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183105">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260FDA">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_Toc6172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C42AFA">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745F7C">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_Toc32117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_Toc32117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1C48FE">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8F2592">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EE3B2C">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_Toc10392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B0B1B6">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36DC33">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5E0CF4">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D9CFEF6">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E25B4A">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865B35">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FA9052">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_Toc5460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85B9E1">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25C9EB">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ED2CF2">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646B0F">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DBB3B5">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F982A4">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D87211">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5B808E">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1724C1">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_Toc4096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_Toc4096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8C4F99">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_Toc17841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C1C85F">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647095">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696728">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_Toc25579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F92478">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6B9B3C0">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ED0BEF">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DCC0C5">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19BE4B">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689806">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A7A97A">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C7BC14">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_Toc25000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_Toc25000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745578B">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161EE0">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3BFE24">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165D83">
          <w:pPr>
            <w:pStyle w:val="27"/>
            <w:keepNext w:val="0"/>
            <w:keepLines w:val="0"/>
            <w:pageBreakBefore w:val="0"/>
            <w:tabs>
              <w:tab w:val="right" w:leader="dot" w:pos="10154"/>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EBC7B7">
          <w:pPr>
            <w:pStyle w:val="30"/>
            <w:keepNext w:val="0"/>
            <w:keepLines w:val="0"/>
            <w:pageBreakBefore w:val="0"/>
            <w:tabs>
              <w:tab w:val="right" w:leader="dot" w:pos="1015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407460">
          <w:pPr>
            <w:pStyle w:val="27"/>
            <w:keepNext w:val="0"/>
            <w:keepLines w:val="0"/>
            <w:pageBreakBefore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992F97">
          <w:pPr>
            <w:pStyle w:val="27"/>
            <w:keepNext w:val="0"/>
            <w:keepLines w:val="0"/>
            <w:pageBreakBefore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_Toc24160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_Toc24160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9460C0">
          <w:pPr>
            <w:pStyle w:val="27"/>
            <w:keepNext w:val="0"/>
            <w:keepLines w:val="0"/>
            <w:pageBreakBefore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_Toc3537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_Toc3537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6D5210">
          <w:pPr>
            <w:pStyle w:val="27"/>
            <w:keepNext w:val="0"/>
            <w:keepLines w:val="0"/>
            <w:pageBreakBefore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20DF0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sdtContent>
    </w:sdt>
    <w:p w14:paraId="476A78FD">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0" w:name="_Toc31654"/>
      <w:bookmarkStart w:id="1" w:name="_Toc20249"/>
      <w:bookmarkStart w:id="2" w:name="_Toc4869"/>
      <w:bookmarkStart w:id="3" w:name="_Toc17326"/>
      <w:bookmarkStart w:id="4" w:name="_Toc142508310"/>
      <w:bookmarkStart w:id="5" w:name="_Toc486167660"/>
      <w:bookmarkStart w:id="6" w:name="_Toc450662846"/>
      <w:bookmarkStart w:id="7" w:name="_Toc2723_WPSOffice_Level1"/>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2B423970">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广东有德招标采购有限公司（以下简称“招标代理机构”）受东莞市水务集团净水有限公司（以下简称“招标人”）的委托，对</w:t>
      </w:r>
      <w:bookmarkStart w:id="8" w:name="_Hlk41903390"/>
      <w:r>
        <w:rPr>
          <w:rFonts w:hint="eastAsia" w:ascii="宋体" w:hAnsi="宋体" w:eastAsia="宋体" w:cs="宋体"/>
          <w:color w:val="auto"/>
          <w:szCs w:val="21"/>
          <w:highlight w:val="none"/>
          <w:lang w:val="zh-CN"/>
        </w:rPr>
        <w:t>东莞市水务集团净水有限公司2025年-2026年起重设备维修保养服务采购项目(招标编号：YDZB24DGQY0211)</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5765D9C2">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0B809736">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招标范围：本项目的工作内容包括对招标人权属35个污水处理厂及20个提标项目合共403台起重设备提供2025年-2026年日常维护、维修、保养、改造、年检等服务。（具体内容详见：第三篇用户需求书）。</w:t>
      </w:r>
    </w:p>
    <w:p w14:paraId="0CDB4C49">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31291D75">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8ACF88F">
      <w:pPr>
        <w:pStyle w:val="159"/>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4B194D33">
      <w:pPr>
        <w:pStyle w:val="159"/>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bookmarkStart w:id="9"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日以来具有一份起重设备维修</w:t>
      </w:r>
      <w:r>
        <w:rPr>
          <w:rFonts w:hint="eastAsia"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val="zh-CN"/>
        </w:rPr>
        <w:t>保养</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57E91C5C">
      <w:pPr>
        <w:pStyle w:val="159"/>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zh-CN" w:eastAsia="zh-CN"/>
        </w:rPr>
        <w:t>2.3 投标人必须具有</w:t>
      </w:r>
      <w:r>
        <w:rPr>
          <w:rFonts w:hint="eastAsia" w:hAnsi="宋体" w:eastAsia="宋体" w:cs="宋体"/>
          <w:b/>
          <w:color w:val="auto"/>
          <w:sz w:val="21"/>
          <w:szCs w:val="21"/>
          <w:highlight w:val="none"/>
          <w:lang w:val="zh-CN"/>
        </w:rPr>
        <w:t>在有效期内的《中华人民共和国特种设备生产许可证》，许可项目为起重机械制造（含安装、修理、改造），许可子项目为桥式、门式起重机（B）或以上</w:t>
      </w:r>
      <w:r>
        <w:rPr>
          <w:rFonts w:hint="eastAsia" w:ascii="宋体" w:hAnsi="宋体" w:eastAsia="宋体" w:cs="宋体"/>
          <w:b/>
          <w:bCs/>
          <w:color w:val="auto"/>
          <w:highlight w:val="none"/>
          <w:lang w:eastAsia="zh-CN"/>
        </w:rPr>
        <w:t>。</w:t>
      </w:r>
    </w:p>
    <w:p w14:paraId="72A13717">
      <w:pPr>
        <w:pStyle w:val="159"/>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9"/>
    </w:p>
    <w:p w14:paraId="2C7F631F">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27A9764B">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0842A97A">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1F2AA917">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73FEB455">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2736A42B">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659A1723">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352D1EEF">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bookmarkStart w:id="672" w:name="_GoBack"/>
      <w:bookmarkEnd w:id="672"/>
    </w:p>
    <w:p w14:paraId="6BD8F3FB">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广东省东莞市东城街道新源路海德琥珀台6栋1703室</w:t>
      </w:r>
      <w:r>
        <w:rPr>
          <w:rFonts w:hint="eastAsia" w:ascii="宋体" w:hAnsi="宋体" w:eastAsia="宋体" w:cs="宋体"/>
          <w:color w:val="auto"/>
          <w:kern w:val="0"/>
          <w:szCs w:val="21"/>
          <w:highlight w:val="none"/>
        </w:rPr>
        <w:t>。</w:t>
      </w:r>
    </w:p>
    <w:p w14:paraId="14016A70">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4A9FD9D2">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12540741">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14E515E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6EE3E183">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400E0866">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招标人：东莞市水务集团净水有限公司</w:t>
      </w:r>
    </w:p>
    <w:p w14:paraId="6A191631">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期1号楼101室</w:t>
      </w:r>
    </w:p>
    <w:p w14:paraId="40CC2144">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联系人：李嘉馨</w:t>
      </w:r>
    </w:p>
    <w:p w14:paraId="27D8F711">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话：（0769）23286160</w:t>
      </w:r>
    </w:p>
    <w:p w14:paraId="5AFF88F8">
      <w:pPr>
        <w:pStyle w:val="46"/>
        <w:outlineLvl w:val="9"/>
        <w:rPr>
          <w:rFonts w:hint="eastAsia" w:ascii="宋体" w:hAnsi="宋体" w:eastAsia="宋体" w:cs="宋体"/>
          <w:color w:val="auto"/>
          <w:highlight w:val="none"/>
        </w:rPr>
      </w:pPr>
    </w:p>
    <w:p w14:paraId="11EBDBFD">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028B3E1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10" w:name="_Toc486167661"/>
      <w:bookmarkStart w:id="11" w:name="_Toc450662847"/>
      <w:bookmarkStart w:id="12" w:name="_Toc31764_WPSOffice_Level1"/>
      <w:r>
        <w:rPr>
          <w:rFonts w:hint="eastAsia" w:ascii="宋体" w:hAnsi="宋体" w:eastAsia="宋体" w:cs="宋体"/>
          <w:color w:val="auto"/>
          <w:kern w:val="0"/>
          <w:szCs w:val="21"/>
          <w:highlight w:val="none"/>
        </w:rPr>
        <w:t>招标代理机构：广东有德招标采购有限公司</w:t>
      </w:r>
    </w:p>
    <w:p w14:paraId="6206D60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6886096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0CD58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szCs w:val="21"/>
          <w:highlight w:val="none"/>
        </w:rPr>
        <w:t>23362836-8018</w:t>
      </w:r>
    </w:p>
    <w:p w14:paraId="6EEDFAFB">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3" w:name="_Toc18212"/>
      <w:bookmarkStart w:id="14" w:name="_Toc15111"/>
      <w:bookmarkStart w:id="15" w:name="_Toc142508311"/>
      <w:bookmarkStart w:id="16" w:name="_Toc15863"/>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01447931">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7" w:name="_Toc450662848"/>
      <w:bookmarkStart w:id="18" w:name="_Toc9555"/>
      <w:bookmarkStart w:id="19" w:name="_Toc15366_WPSOffice_Level2"/>
      <w:bookmarkStart w:id="20" w:name="_Toc486167662"/>
      <w:bookmarkStart w:id="21" w:name="_Toc140596871"/>
      <w:bookmarkStart w:id="22" w:name="_Toc21875"/>
      <w:bookmarkStart w:id="23" w:name="_Toc142508312"/>
      <w:bookmarkStart w:id="24" w:name="_Toc24479"/>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7C835D0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 w:name="_Toc4515"/>
      <w:bookmarkStart w:id="26" w:name="_Toc23333"/>
      <w:bookmarkStart w:id="27" w:name="_Toc21710_WPSOffice_Level3"/>
      <w:bookmarkStart w:id="28" w:name="_Toc142508313"/>
      <w:bookmarkStart w:id="29" w:name="_Toc450662849"/>
      <w:bookmarkStart w:id="30" w:name="_Toc486167663"/>
      <w:bookmarkStart w:id="31" w:name="_Toc9608"/>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258D449D">
      <w:pPr>
        <w:autoSpaceDE w:val="0"/>
        <w:autoSpaceDN w:val="0"/>
        <w:adjustRightInd w:val="0"/>
        <w:jc w:val="left"/>
        <w:outlineLvl w:val="9"/>
        <w:rPr>
          <w:rFonts w:hint="eastAsia" w:ascii="宋体" w:hAnsi="宋体" w:eastAsia="宋体" w:cs="宋体"/>
          <w:color w:val="auto"/>
          <w:kern w:val="0"/>
          <w:sz w:val="24"/>
          <w:szCs w:val="24"/>
          <w:highlight w:val="none"/>
        </w:rPr>
      </w:pPr>
    </w:p>
    <w:p w14:paraId="6C59EE90">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2" w:name="_Toc32244"/>
      <w:bookmarkStart w:id="33" w:name="_Toc486167664"/>
      <w:bookmarkStart w:id="34" w:name="_Toc18557"/>
      <w:bookmarkStart w:id="35" w:name="_Toc80_WPSOffice_Level3"/>
      <w:bookmarkStart w:id="36" w:name="_Toc15191"/>
      <w:bookmarkStart w:id="37" w:name="_Toc142508314"/>
      <w:bookmarkStart w:id="38" w:name="_Toc450662850"/>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7BEF58B0">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F7C88C0">
      <w:pPr>
        <w:autoSpaceDE w:val="0"/>
        <w:autoSpaceDN w:val="0"/>
        <w:adjustRightInd w:val="0"/>
        <w:spacing w:line="360" w:lineRule="auto"/>
        <w:ind w:left="359" w:leftChars="-100" w:hanging="569" w:hangingChars="27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00C6315E">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760A3B3A">
      <w:pPr>
        <w:autoSpaceDE w:val="0"/>
        <w:autoSpaceDN w:val="0"/>
        <w:adjustRightInd w:val="0"/>
        <w:spacing w:line="360" w:lineRule="auto"/>
        <w:ind w:left="359" w:leftChars="-99" w:hanging="567" w:hangingChars="269"/>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411D2CCC">
      <w:pPr>
        <w:autoSpaceDE w:val="0"/>
        <w:autoSpaceDN w:val="0"/>
        <w:adjustRightInd w:val="0"/>
        <w:spacing w:line="360" w:lineRule="auto"/>
        <w:ind w:left="317" w:leftChars="-100" w:hanging="527" w:hangingChars="25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9E785F0">
      <w:pPr>
        <w:tabs>
          <w:tab w:val="left" w:pos="426"/>
        </w:tabs>
        <w:autoSpaceDE w:val="0"/>
        <w:autoSpaceDN w:val="0"/>
        <w:adjustRightInd w:val="0"/>
        <w:spacing w:line="360" w:lineRule="auto"/>
        <w:ind w:left="319" w:leftChars="-100" w:hanging="529" w:hangingChars="252"/>
        <w:outlineLvl w:val="9"/>
        <w:rPr>
          <w:rFonts w:hint="eastAsia" w:ascii="宋体" w:hAnsi="宋体" w:eastAsia="宋体" w:cs="宋体"/>
          <w:color w:val="auto"/>
          <w:kern w:val="0"/>
          <w:szCs w:val="24"/>
          <w:highlight w:val="none"/>
        </w:rPr>
      </w:pPr>
    </w:p>
    <w:p w14:paraId="177C3868">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39" w:name="_Toc23847_WPSOffice_Level3"/>
      <w:bookmarkStart w:id="40" w:name="_Toc142508315"/>
      <w:bookmarkStart w:id="41" w:name="_Toc12509"/>
      <w:bookmarkStart w:id="42" w:name="_Toc11689"/>
      <w:bookmarkStart w:id="43" w:name="_Toc19774"/>
      <w:bookmarkStart w:id="44" w:name="_Toc486167665"/>
      <w:bookmarkStart w:id="45" w:name="_Toc450662851"/>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78E934BB">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7304108C">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 xml:space="preserve">3.2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7DA2242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533708067"/>
      <w:bookmarkStart w:id="53"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或招标人的权属子公司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1FA8A626">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p>
    <w:p w14:paraId="2F5C2ABA">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14:paraId="23621129">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56" w:name="_Toc3404"/>
      <w:bookmarkStart w:id="57" w:name="_Toc9658_WPSOffice_Level3"/>
      <w:bookmarkStart w:id="58" w:name="_Toc4117"/>
      <w:bookmarkStart w:id="59" w:name="_Toc142508316"/>
      <w:bookmarkStart w:id="60" w:name="_Toc11533"/>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1525D68A">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1977670"/>
      <w:bookmarkStart w:id="62" w:name="_Toc533708070"/>
      <w:r>
        <w:rPr>
          <w:rFonts w:hint="eastAsia" w:ascii="宋体" w:hAnsi="宋体" w:eastAsia="宋体" w:cs="宋体"/>
          <w:color w:val="auto"/>
          <w:szCs w:val="21"/>
          <w:highlight w:val="none"/>
          <w:lang w:val="zh-CN"/>
        </w:rPr>
        <w:t>4.1  投标费用</w:t>
      </w:r>
      <w:bookmarkEnd w:id="61"/>
      <w:bookmarkEnd w:id="62"/>
    </w:p>
    <w:p w14:paraId="1934A2EE">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63" w:name="_Toc1977672"/>
      <w:bookmarkStart w:id="64"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0421F8D2">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14:paraId="336E2FD7">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7" w:name="_Toc1977676"/>
      <w:bookmarkStart w:id="68" w:name="_Toc533708076"/>
      <w:r>
        <w:rPr>
          <w:rFonts w:hint="eastAsia" w:ascii="宋体" w:hAnsi="宋体" w:eastAsia="宋体" w:cs="宋体"/>
          <w:color w:val="auto"/>
          <w:kern w:val="0"/>
          <w:szCs w:val="21"/>
          <w:highlight w:val="none"/>
        </w:rPr>
        <w:t>（1）本项目不组织集中踏勘现场和答疑，投标人应自行到实地踏勘考察。</w:t>
      </w:r>
    </w:p>
    <w:p w14:paraId="0FBBDE0B">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3C3B480B">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47A5CAE">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587C941">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1F8845B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D178B8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DF200F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62B5049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491758F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17711F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A59FDC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5A191F9B">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69" w:name="_Toc30507_WPSOffice_Level2"/>
      <w:bookmarkStart w:id="70" w:name="_Toc11266"/>
      <w:bookmarkStart w:id="71" w:name="_Toc5395"/>
      <w:bookmarkStart w:id="72" w:name="_Toc140596876"/>
      <w:bookmarkStart w:id="73" w:name="_Toc142508317"/>
      <w:bookmarkStart w:id="74" w:name="_Toc486167667"/>
      <w:bookmarkStart w:id="75" w:name="_Toc450662853"/>
      <w:bookmarkStart w:id="76" w:name="_Toc1565"/>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66260D4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7" w:name="_Toc142508318"/>
      <w:bookmarkStart w:id="78" w:name="_Toc2406"/>
      <w:bookmarkStart w:id="79" w:name="_Toc26635_WPSOffice_Level3"/>
      <w:bookmarkStart w:id="80" w:name="_Toc175"/>
      <w:bookmarkStart w:id="81" w:name="_Toc28893"/>
      <w:bookmarkStart w:id="82" w:name="_Toc450662854"/>
      <w:bookmarkStart w:id="83" w:name="_Toc486167668"/>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0E2C8EA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69510C9">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7486E8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461F60D0">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0D8BEB41">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2099F51E">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336F19FE">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4368B2CC">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20577B64">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4989EDF0">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1030D2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（1）“招标人”指东莞市水务集团净水有限公司；</w:t>
      </w:r>
    </w:p>
    <w:p w14:paraId="50C5877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63E12ED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（3）“投标人”指参加东莞市水务集团净水有限公司2025年-2026年起重设备维修保养服务采购项目所需的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CE8E88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558B27D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签订合同的当事人；</w:t>
      </w:r>
    </w:p>
    <w:p w14:paraId="172E28B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（6）“甲方”指在合同条款中指明的购买服务的单位，即东莞市石鼓净水有限公司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东莞市樟村水质净化有限公司；</w:t>
      </w:r>
    </w:p>
    <w:p w14:paraId="2CEA252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68DFEFC3">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w:t>
      </w:r>
      <w:r>
        <w:rPr>
          <w:rFonts w:hint="eastAsia" w:ascii="宋体" w:hAnsi="宋体" w:eastAsia="宋体" w:cs="宋体"/>
          <w:color w:val="auto"/>
          <w:kern w:val="0"/>
          <w:szCs w:val="21"/>
          <w:highlight w:val="none"/>
          <w:lang w:val="en-US" w:eastAsia="zh-CN"/>
        </w:rPr>
        <w:t>包括</w:t>
      </w:r>
      <w:r>
        <w:rPr>
          <w:rFonts w:hint="eastAsia" w:ascii="宋体" w:hAnsi="宋体" w:eastAsia="宋体" w:cs="宋体"/>
          <w:color w:val="auto"/>
          <w:kern w:val="0"/>
          <w:szCs w:val="21"/>
          <w:highlight w:val="none"/>
        </w:rPr>
        <w:t>招标公告和招标文件及其补充、变更和澄清等一系列文件；</w:t>
      </w:r>
    </w:p>
    <w:p w14:paraId="58667956">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5C8BB04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2BD06DB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471DDEB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109DA5C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3E47567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w:t>
      </w:r>
      <w:r>
        <w:rPr>
          <w:rFonts w:hint="eastAsia" w:ascii="宋体" w:hAnsi="宋体" w:eastAsia="宋体" w:cs="宋体"/>
          <w:color w:val="auto"/>
          <w:sz w:val="21"/>
          <w:szCs w:val="21"/>
          <w:highlight w:val="none"/>
        </w:rPr>
        <w:t>暂定总合同价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承担，不计入投标报价。</w:t>
      </w:r>
    </w:p>
    <w:p w14:paraId="64B81AFC">
      <w:pPr>
        <w:autoSpaceDE w:val="0"/>
        <w:autoSpaceDN w:val="0"/>
        <w:adjustRightInd w:val="0"/>
        <w:spacing w:line="360" w:lineRule="auto"/>
        <w:ind w:left="951" w:leftChars="78" w:hanging="787" w:hangingChars="375"/>
        <w:outlineLvl w:val="9"/>
        <w:rPr>
          <w:rFonts w:hint="eastAsia" w:ascii="宋体" w:hAnsi="宋体" w:eastAsia="宋体" w:cs="宋体"/>
          <w:color w:val="auto"/>
          <w:szCs w:val="21"/>
          <w:highlight w:val="none"/>
          <w:lang w:val="zh-CN"/>
        </w:rPr>
      </w:pPr>
    </w:p>
    <w:p w14:paraId="4B26F3B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4" w:name="_Toc18873"/>
      <w:bookmarkStart w:id="85" w:name="_Toc3727"/>
      <w:bookmarkStart w:id="86" w:name="_Toc29125_WPSOffice_Level3"/>
      <w:bookmarkStart w:id="87" w:name="_Toc142508319"/>
      <w:bookmarkStart w:id="88" w:name="_Toc450662855"/>
      <w:bookmarkStart w:id="89" w:name="_Toc11346"/>
      <w:bookmarkStart w:id="90" w:name="_Toc486167669"/>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1F559CD7">
      <w:pPr>
        <w:autoSpaceDE w:val="0"/>
        <w:autoSpaceDN w:val="0"/>
        <w:adjustRightInd w:val="0"/>
        <w:spacing w:line="360" w:lineRule="auto"/>
        <w:ind w:left="288" w:leftChars="137" w:firstLine="420" w:firstLineChars="20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5BAD1B2">
      <w:pPr>
        <w:autoSpaceDE w:val="0"/>
        <w:autoSpaceDN w:val="0"/>
        <w:adjustRightInd w:val="0"/>
        <w:spacing w:line="360" w:lineRule="auto"/>
        <w:ind w:left="290" w:leftChars="137" w:hanging="2" w:hangingChars="1"/>
        <w:outlineLvl w:val="9"/>
        <w:rPr>
          <w:rFonts w:hint="eastAsia" w:ascii="宋体" w:hAnsi="宋体" w:eastAsia="宋体" w:cs="宋体"/>
          <w:b/>
          <w:bCs/>
          <w:color w:val="auto"/>
          <w:szCs w:val="21"/>
          <w:highlight w:val="none"/>
          <w:lang w:val="zh-CN"/>
        </w:rPr>
      </w:pPr>
    </w:p>
    <w:p w14:paraId="1F93D52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1" w:name="_Toc29864"/>
      <w:bookmarkStart w:id="92" w:name="_Toc17145"/>
      <w:bookmarkStart w:id="93" w:name="_Toc486167670"/>
      <w:bookmarkStart w:id="94" w:name="_Toc6172"/>
      <w:bookmarkStart w:id="95" w:name="_Toc23483_WPSOffice_Level3"/>
      <w:bookmarkStart w:id="96" w:name="_Toc450662856"/>
      <w:bookmarkStart w:id="97" w:name="_Toc142508320"/>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3AAD3EE9">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C96C0C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320454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t>
      </w:r>
      <w:r>
        <w:rPr>
          <w:rFonts w:hint="eastAsia" w:ascii="宋体" w:hAnsi="宋体" w:eastAsia="宋体" w:cs="宋体"/>
          <w:bCs/>
          <w:color w:val="auto"/>
          <w:szCs w:val="21"/>
          <w:highlight w:val="none"/>
        </w:rPr>
        <w:t>（www.youde.net）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85C48A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p>
    <w:p w14:paraId="1170E285">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8" w:name="_Toc29793"/>
      <w:bookmarkStart w:id="99" w:name="_Toc140596880"/>
      <w:bookmarkStart w:id="100" w:name="_Toc29659_WPSOffice_Level2"/>
      <w:bookmarkStart w:id="101" w:name="_Toc450662857"/>
      <w:bookmarkStart w:id="102" w:name="_Toc23342"/>
      <w:bookmarkStart w:id="103" w:name="_Toc486167671"/>
      <w:bookmarkStart w:id="104" w:name="_Toc142508321"/>
      <w:bookmarkStart w:id="105" w:name="_Toc8711"/>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63221240">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6" w:name="_Toc32117"/>
      <w:bookmarkStart w:id="107" w:name="_Toc31162"/>
      <w:bookmarkStart w:id="108" w:name="_Toc10015_WPSOffice_Level3"/>
      <w:bookmarkStart w:id="109" w:name="_Toc142508322"/>
      <w:bookmarkStart w:id="110" w:name="_Toc486167672"/>
      <w:bookmarkStart w:id="111" w:name="_Toc450662858"/>
      <w:bookmarkStart w:id="112" w:name="_Toc6244"/>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13D4D41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B254EB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B2ED1BB">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341EABE">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13" w:name="_Toc7348"/>
      <w:bookmarkStart w:id="114" w:name="_Toc486167673"/>
      <w:bookmarkStart w:id="115" w:name="_Toc24916_WPSOffice_Level3"/>
      <w:bookmarkStart w:id="116" w:name="_Toc142508323"/>
      <w:bookmarkStart w:id="117" w:name="_Toc14943"/>
      <w:bookmarkStart w:id="118" w:name="_Toc450662859"/>
      <w:bookmarkStart w:id="119" w:name="_Toc27649"/>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73850746">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39787F62">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5871DB9E">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3CE2E41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938D73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0FCFF4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CEA7BE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143F91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CA35A55">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75054D01">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7C1CFF84">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10F24A25">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zh-CN"/>
        </w:rPr>
        <w:t>起重设备维修</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val="zh-CN"/>
        </w:rPr>
        <w:t>保养</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1C1F1E9D">
      <w:pPr>
        <w:tabs>
          <w:tab w:val="left" w:pos="1276"/>
        </w:tabs>
        <w:spacing w:line="360" w:lineRule="auto"/>
        <w:ind w:left="283" w:hanging="283" w:hangingChars="135"/>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《中华人民共和国特种设备生产许可证》【许可项目为起重机械制造（含安装、修理、改造），许可子项目为桥式、门式起重机（B）或以上】复印件加盖投标人公章</w:t>
      </w:r>
      <w:r>
        <w:rPr>
          <w:rFonts w:hint="eastAsia" w:ascii="宋体" w:hAnsi="宋体" w:eastAsia="宋体" w:cs="宋体"/>
          <w:color w:val="auto"/>
          <w:highlight w:val="none"/>
          <w:lang w:eastAsia="zh-CN"/>
        </w:rPr>
        <w:t>；</w:t>
      </w:r>
    </w:p>
    <w:p w14:paraId="467FF5ED">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9BDF49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6DA6D6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3032FA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3112DB5E">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5D56E77E">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4D483DAA">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7B82BF02">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70234CA">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09B21878">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E38C471">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）技术服务方案；</w:t>
      </w:r>
    </w:p>
    <w:p w14:paraId="1F159543">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）人员配置方案；</w:t>
      </w:r>
    </w:p>
    <w:p w14:paraId="61AFD961">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）安全生产管理方案；</w:t>
      </w:r>
    </w:p>
    <w:p w14:paraId="4FAC9A45">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）服务响应时间承诺；</w:t>
      </w:r>
    </w:p>
    <w:p w14:paraId="6C8DD985">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25BF9AA">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1A19EAE1">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75E8D27">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F1BDBD2">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CE60A65">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E18544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EA7ECD8">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4D14FE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p>
    <w:p w14:paraId="2DE7F63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0" w:name="_Toc11170"/>
      <w:bookmarkStart w:id="121" w:name="_Toc450662860"/>
      <w:bookmarkStart w:id="122" w:name="_Toc486167674"/>
      <w:bookmarkStart w:id="123" w:name="_Toc13214"/>
      <w:bookmarkStart w:id="124" w:name="_Toc6321"/>
      <w:bookmarkStart w:id="125" w:name="_Toc8675_WPSOffice_Level3"/>
      <w:bookmarkStart w:id="126" w:name="_Toc142508324"/>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5B34F670">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06D13B6">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p>
    <w:p w14:paraId="75A6FBE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7" w:name="_Toc15427"/>
      <w:bookmarkStart w:id="128" w:name="_Toc10392"/>
      <w:bookmarkStart w:id="129" w:name="_Toc486167675"/>
      <w:bookmarkStart w:id="130" w:name="_Toc450662861"/>
      <w:bookmarkStart w:id="131" w:name="_Toc24311"/>
      <w:bookmarkStart w:id="132" w:name="_Toc4385_WPSOffice_Level3"/>
      <w:bookmarkStart w:id="133" w:name="_Toc142508325"/>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62AE0D8C">
      <w:pPr>
        <w:tabs>
          <w:tab w:val="left" w:pos="567"/>
        </w:tabs>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4C149ED">
      <w:pPr>
        <w:tabs>
          <w:tab w:val="left" w:pos="567"/>
        </w:tabs>
        <w:autoSpaceDE w:val="0"/>
        <w:autoSpaceDN w:val="0"/>
        <w:adjustRightInd w:val="0"/>
        <w:spacing w:line="360" w:lineRule="auto"/>
        <w:ind w:firstLine="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D9070C8">
      <w:pPr>
        <w:tabs>
          <w:tab w:val="left" w:pos="567"/>
        </w:tabs>
        <w:autoSpaceDE w:val="0"/>
        <w:autoSpaceDN w:val="0"/>
        <w:adjustRightInd w:val="0"/>
        <w:spacing w:line="360" w:lineRule="auto"/>
        <w:ind w:firstLine="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3E5F1E82">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投标人的投标报价为综合单价(元/台/月，即单台设备服务的月综合单价)。合同履约过程中，单台设备当月服务费按综合单价（元/台/月）乘以实际服务时间进行结算。</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w:t>
      </w:r>
      <w:r>
        <w:rPr>
          <w:rFonts w:hint="eastAsia" w:ascii="宋体" w:hAnsi="宋体" w:eastAsia="宋体" w:cs="宋体"/>
          <w:color w:val="auto"/>
          <w:sz w:val="21"/>
          <w:szCs w:val="21"/>
          <w:highlight w:val="none"/>
        </w:rPr>
        <w:t>暂定总合同价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lang w:val="zh-CN"/>
        </w:rPr>
        <w:t>、采购货物等所产生的价税）的其他全部费用。本采购项目的销项税额由招标人（或招标人的权属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2281B4F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（1）为开展本项目所需的年检代办费、维保费、服务单位提供服务的人员费用、第三方技术支援费用、交通费用、服务使用的计量器具及工具费用等维修保养全过程费用；</w:t>
      </w:r>
    </w:p>
    <w:p w14:paraId="2A7532E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426D150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0EDB00F9">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753B460D">
      <w:pPr>
        <w:autoSpaceDE w:val="0"/>
        <w:autoSpaceDN w:val="0"/>
        <w:adjustRightInd w:val="0"/>
        <w:spacing w:line="360" w:lineRule="auto"/>
        <w:ind w:left="268" w:leftChars="-100" w:hanging="478" w:hangingChars="228"/>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E5693F9">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w:t>
      </w:r>
    </w:p>
    <w:p w14:paraId="0A5AEEC0">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投标人的投标报价高于不含税预算综合单价的，该投标人的投标文件将被视为无效投标。本项目单台设备当月服务费的不含税预算综合单价为</w:t>
      </w:r>
      <w:r>
        <w:rPr>
          <w:rFonts w:hint="eastAsia" w:ascii="宋体" w:hAnsi="宋体" w:eastAsia="宋体" w:cs="宋体"/>
          <w:b/>
          <w:bCs/>
          <w:color w:val="auto"/>
          <w:szCs w:val="21"/>
          <w:highlight w:val="none"/>
          <w:u w:val="single"/>
          <w:lang w:val="en-US" w:eastAsia="zh-CN"/>
        </w:rPr>
        <w:t>122.64</w:t>
      </w:r>
      <w:r>
        <w:rPr>
          <w:rFonts w:hint="eastAsia" w:ascii="宋体" w:hAnsi="宋体" w:eastAsia="宋体" w:cs="宋体"/>
          <w:b/>
          <w:bCs/>
          <w:color w:val="auto"/>
          <w:szCs w:val="21"/>
          <w:highlight w:val="none"/>
          <w:u w:val="single"/>
        </w:rPr>
        <w:t>元/台/月</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大写：每月每台壹佰贰拾贰元陆角肆分</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，本项目暂定</w:t>
      </w:r>
      <w:r>
        <w:rPr>
          <w:rFonts w:hint="eastAsia" w:ascii="宋体" w:hAnsi="宋体" w:eastAsia="宋体" w:cs="宋体"/>
          <w:b/>
          <w:bCs/>
          <w:color w:val="auto"/>
          <w:szCs w:val="21"/>
          <w:highlight w:val="none"/>
          <w:u w:val="single"/>
          <w:lang w:val="en-US" w:eastAsia="zh-CN"/>
        </w:rPr>
        <w:t>服务</w:t>
      </w:r>
      <w:r>
        <w:rPr>
          <w:rFonts w:hint="eastAsia" w:ascii="宋体" w:hAnsi="宋体" w:eastAsia="宋体" w:cs="宋体"/>
          <w:b/>
          <w:bCs/>
          <w:color w:val="auto"/>
          <w:szCs w:val="21"/>
          <w:highlight w:val="none"/>
          <w:u w:val="single"/>
        </w:rPr>
        <w:t>月份、暂定</w:t>
      </w:r>
      <w:r>
        <w:rPr>
          <w:rFonts w:hint="eastAsia" w:ascii="宋体" w:hAnsi="宋体" w:eastAsia="宋体" w:cs="宋体"/>
          <w:b/>
          <w:bCs/>
          <w:color w:val="auto"/>
          <w:szCs w:val="21"/>
          <w:highlight w:val="none"/>
          <w:u w:val="single"/>
          <w:lang w:val="en-US" w:eastAsia="zh-CN"/>
        </w:rPr>
        <w:t>服务数量</w:t>
      </w:r>
      <w:r>
        <w:rPr>
          <w:rFonts w:hint="eastAsia" w:ascii="宋体" w:hAnsi="宋体" w:eastAsia="宋体" w:cs="宋体"/>
          <w:b/>
          <w:bCs/>
          <w:color w:val="auto"/>
          <w:szCs w:val="21"/>
          <w:highlight w:val="none"/>
          <w:u w:val="single"/>
        </w:rPr>
        <w:t>对应的不含税总预算为</w:t>
      </w:r>
      <w:r>
        <w:rPr>
          <w:rFonts w:hint="eastAsia" w:ascii="宋体" w:hAnsi="宋体" w:eastAsia="宋体" w:cs="宋体"/>
          <w:b/>
          <w:bCs/>
          <w:color w:val="auto"/>
          <w:szCs w:val="21"/>
          <w:highlight w:val="none"/>
          <w:u w:val="single"/>
          <w:lang w:val="en-US" w:eastAsia="zh-CN"/>
        </w:rPr>
        <w:t>1,186,174.08</w:t>
      </w:r>
      <w:r>
        <w:rPr>
          <w:rFonts w:hint="eastAsia" w:ascii="宋体" w:hAnsi="宋体" w:eastAsia="宋体" w:cs="宋体"/>
          <w:b/>
          <w:bCs/>
          <w:color w:val="auto"/>
          <w:szCs w:val="21"/>
          <w:highlight w:val="none"/>
          <w:u w:val="single"/>
        </w:rPr>
        <w:t>元</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大写：壹佰壹拾捌万陆仟壹佰柒拾肆元零捌分</w:t>
      </w:r>
      <w:r>
        <w:rPr>
          <w:rFonts w:hint="eastAsia" w:ascii="宋体" w:hAnsi="宋体" w:eastAsia="宋体" w:cs="宋体"/>
          <w:b/>
          <w:bCs/>
          <w:color w:val="auto"/>
          <w:szCs w:val="21"/>
          <w:highlight w:val="none"/>
          <w:u w:val="single"/>
          <w:lang w:eastAsia="zh-CN"/>
        </w:rPr>
        <w:t>）</w:t>
      </w:r>
      <w:r>
        <w:rPr>
          <w:rFonts w:hint="eastAsia" w:ascii="宋体" w:hAnsi="宋体" w:eastAsia="宋体" w:cs="宋体"/>
          <w:b/>
          <w:color w:val="auto"/>
          <w:szCs w:val="21"/>
          <w:highlight w:val="none"/>
          <w:u w:val="single"/>
          <w:lang w:val="zh-CN"/>
        </w:rPr>
        <w:t>。</w:t>
      </w:r>
    </w:p>
    <w:p w14:paraId="72AABEF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1ABC6D7">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34" w:name="_Toc30042_WPSOffice_Level3"/>
      <w:bookmarkStart w:id="135" w:name="_Toc3469"/>
      <w:bookmarkStart w:id="136" w:name="_Toc142508326"/>
      <w:bookmarkStart w:id="137" w:name="_Toc20312"/>
      <w:bookmarkStart w:id="138" w:name="_Toc31278"/>
      <w:bookmarkStart w:id="139" w:name="_Toc450662862"/>
      <w:bookmarkStart w:id="140" w:name="_Toc486167676"/>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6417A27C">
      <w:pPr>
        <w:autoSpaceDE w:val="0"/>
        <w:autoSpaceDN w:val="0"/>
        <w:adjustRightInd w:val="0"/>
        <w:spacing w:line="360" w:lineRule="auto"/>
        <w:ind w:left="265" w:leftChars="119" w:hanging="15"/>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2B76B17D">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rPr>
      </w:pPr>
    </w:p>
    <w:p w14:paraId="1A7A2DA4">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1" w:name="_Toc20031"/>
      <w:bookmarkStart w:id="142" w:name="_Toc450662863"/>
      <w:bookmarkStart w:id="143" w:name="_Toc3961"/>
      <w:bookmarkStart w:id="144" w:name="_Toc30714"/>
      <w:bookmarkStart w:id="145" w:name="_Toc9411_WPSOffice_Level3"/>
      <w:bookmarkStart w:id="146" w:name="_Toc486167677"/>
      <w:bookmarkStart w:id="147" w:name="_Toc142508327"/>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7056E09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B27D3B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64E39C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6CC9C8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A30BEF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52DC5C23">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775F122A">
      <w:pPr>
        <w:autoSpaceDE w:val="0"/>
        <w:autoSpaceDN w:val="0"/>
        <w:adjustRightInd w:val="0"/>
        <w:spacing w:line="360" w:lineRule="auto"/>
        <w:ind w:left="560" w:leftChars="128" w:hanging="291" w:hangingChars="139"/>
        <w:outlineLvl w:val="9"/>
        <w:rPr>
          <w:rFonts w:hint="eastAsia" w:ascii="宋体" w:hAnsi="宋体" w:eastAsia="宋体" w:cs="宋体"/>
          <w:color w:val="auto"/>
          <w:szCs w:val="21"/>
          <w:highlight w:val="none"/>
        </w:rPr>
      </w:pPr>
    </w:p>
    <w:p w14:paraId="37445A9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142508328"/>
      <w:bookmarkStart w:id="149" w:name="_Toc29754"/>
      <w:bookmarkStart w:id="150" w:name="_Toc486167678"/>
      <w:bookmarkStart w:id="151" w:name="_Toc450662864"/>
      <w:bookmarkStart w:id="152" w:name="_Toc8615"/>
      <w:bookmarkStart w:id="153" w:name="_Toc27771_WPSOffice_Level3"/>
      <w:bookmarkStart w:id="154" w:name="_Toc921"/>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29D92982">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24B35F92">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3641A73">
      <w:pPr>
        <w:autoSpaceDE w:val="0"/>
        <w:autoSpaceDN w:val="0"/>
        <w:adjustRightInd w:val="0"/>
        <w:spacing w:line="360" w:lineRule="auto"/>
        <w:ind w:left="317" w:leftChars="-100" w:hanging="527" w:hangingChars="251"/>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4F3F152">
      <w:pPr>
        <w:autoSpaceDE w:val="0"/>
        <w:autoSpaceDN w:val="0"/>
        <w:adjustRightInd w:val="0"/>
        <w:spacing w:line="360" w:lineRule="auto"/>
        <w:outlineLvl w:val="9"/>
        <w:rPr>
          <w:rFonts w:hint="eastAsia" w:ascii="宋体" w:hAnsi="宋体" w:eastAsia="宋体" w:cs="宋体"/>
          <w:color w:val="auto"/>
          <w:kern w:val="0"/>
          <w:sz w:val="24"/>
          <w:szCs w:val="24"/>
          <w:highlight w:val="none"/>
        </w:rPr>
      </w:pPr>
    </w:p>
    <w:p w14:paraId="00BDEA87">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5" w:name="_Toc1263"/>
      <w:bookmarkStart w:id="156" w:name="_Toc486167679"/>
      <w:bookmarkStart w:id="157" w:name="_Toc5356_WPSOffice_Level3"/>
      <w:bookmarkStart w:id="158" w:name="_Toc30555"/>
      <w:bookmarkStart w:id="159" w:name="_Toc142508329"/>
      <w:bookmarkStart w:id="160" w:name="_Toc8644"/>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217A9AD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default" w:ascii="宋体" w:hAnsi="宋体" w:eastAsia="宋体" w:cs="宋体"/>
          <w:b/>
          <w:bCs/>
          <w:color w:val="auto"/>
          <w:kern w:val="0"/>
          <w:szCs w:val="21"/>
          <w:highlight w:val="none"/>
          <w:u w:val="single"/>
          <w:lang w:val="en-US" w:eastAsia="zh-CN"/>
        </w:rPr>
        <w:t>2</w:t>
      </w:r>
      <w:r>
        <w:rPr>
          <w:rFonts w:hint="eastAsia" w:ascii="宋体" w:hAnsi="宋体" w:eastAsia="宋体" w:cs="宋体"/>
          <w:b/>
          <w:bCs/>
          <w:color w:val="auto"/>
          <w:kern w:val="0"/>
          <w:szCs w:val="21"/>
          <w:highlight w:val="none"/>
          <w:u w:val="single"/>
          <w:lang w:val="en-US" w:eastAsia="zh-CN"/>
        </w:rPr>
        <w:t>3</w:t>
      </w:r>
      <w:r>
        <w:rPr>
          <w:rFonts w:hint="default" w:ascii="宋体" w:hAnsi="宋体" w:eastAsia="宋体" w:cs="宋体"/>
          <w:b/>
          <w:bCs/>
          <w:color w:val="auto"/>
          <w:kern w:val="0"/>
          <w:szCs w:val="21"/>
          <w:highlight w:val="none"/>
          <w:u w:val="single"/>
          <w:lang w:val="en-US"/>
        </w:rPr>
        <w:t>,000.00</w:t>
      </w:r>
      <w:r>
        <w:rPr>
          <w:rFonts w:hint="eastAsia" w:ascii="宋体" w:hAnsi="宋体" w:eastAsia="宋体" w:cs="宋体"/>
          <w:b/>
          <w:color w:val="auto"/>
          <w:kern w:val="0"/>
          <w:szCs w:val="21"/>
          <w:highlight w:val="none"/>
          <w:u w:val="single"/>
        </w:rPr>
        <w:t>元（大写：人民币</w:t>
      </w:r>
      <w:r>
        <w:rPr>
          <w:rFonts w:hint="default" w:ascii="宋体" w:hAnsi="宋体" w:eastAsia="宋体" w:cs="宋体"/>
          <w:b/>
          <w:color w:val="auto"/>
          <w:kern w:val="0"/>
          <w:szCs w:val="21"/>
          <w:highlight w:val="none"/>
          <w:u w:val="single"/>
          <w:lang w:val="en-US" w:eastAsia="zh-CN"/>
        </w:rPr>
        <w:t>贰万</w:t>
      </w:r>
      <w:r>
        <w:rPr>
          <w:rFonts w:hint="eastAsia" w:ascii="宋体" w:hAnsi="宋体" w:eastAsia="宋体" w:cs="宋体"/>
          <w:b/>
          <w:color w:val="auto"/>
          <w:kern w:val="0"/>
          <w:szCs w:val="21"/>
          <w:highlight w:val="none"/>
          <w:u w:val="single"/>
          <w:lang w:val="en-US" w:eastAsia="zh-CN"/>
        </w:rPr>
        <w:t>叁</w:t>
      </w:r>
      <w:r>
        <w:rPr>
          <w:rFonts w:hint="default" w:ascii="宋体" w:hAnsi="宋体" w:eastAsia="宋体" w:cs="宋体"/>
          <w:b/>
          <w:color w:val="auto"/>
          <w:kern w:val="0"/>
          <w:szCs w:val="21"/>
          <w:highlight w:val="none"/>
          <w:u w:val="single"/>
          <w:lang w:val="en-US" w:eastAsia="zh-CN"/>
        </w:rPr>
        <w:t>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D70D246">
      <w:pPr>
        <w:spacing w:line="360" w:lineRule="auto"/>
        <w:ind w:left="315" w:leftChars="-100" w:hanging="525" w:hangingChars="250"/>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6C11D5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6918A26">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14:paraId="7F97B03A">
      <w:pPr>
        <w:autoSpaceDE w:val="0"/>
        <w:autoSpaceDN w:val="0"/>
        <w:adjustRightInd w:val="0"/>
        <w:spacing w:line="360" w:lineRule="auto"/>
        <w:ind w:left="225" w:leftChars="107" w:firstLine="489" w:firstLineChars="233"/>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w:t>
      </w:r>
      <w:r>
        <w:rPr>
          <w:rFonts w:hint="eastAsia" w:ascii="宋体" w:hAnsi="宋体" w:eastAsia="宋体" w:cs="宋体"/>
          <w:b/>
          <w:bCs/>
          <w:color w:val="auto"/>
          <w:kern w:val="0"/>
          <w:szCs w:val="21"/>
          <w:highlight w:val="none"/>
          <w:lang w:val="zh-CN"/>
        </w:rPr>
        <w:t>东莞市水务集团净水有限公司</w:t>
      </w:r>
    </w:p>
    <w:p w14:paraId="540F2210">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bCs/>
          <w:color w:val="auto"/>
          <w:kern w:val="0"/>
          <w:szCs w:val="21"/>
          <w:highlight w:val="none"/>
          <w:lang w:val="zh-CN"/>
        </w:rPr>
        <w:t>东莞银行股份有限公司东莞分行</w:t>
      </w:r>
      <w:r>
        <w:rPr>
          <w:rFonts w:hint="eastAsia" w:ascii="宋体" w:hAnsi="宋体" w:eastAsia="宋体" w:cs="宋体"/>
          <w:b/>
          <w:bCs/>
          <w:color w:val="auto"/>
          <w:kern w:val="0"/>
          <w:szCs w:val="21"/>
          <w:highlight w:val="none"/>
          <w:lang w:val="en-US" w:eastAsia="zh-CN"/>
        </w:rPr>
        <w:t>营业部</w:t>
      </w:r>
    </w:p>
    <w:p w14:paraId="2F4BBAAD">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w:t>
      </w:r>
      <w:r>
        <w:rPr>
          <w:rFonts w:hint="eastAsia" w:ascii="宋体" w:hAnsi="宋体" w:eastAsia="宋体" w:cs="宋体"/>
          <w:color w:val="auto"/>
          <w:kern w:val="0"/>
          <w:szCs w:val="21"/>
          <w:highlight w:val="none"/>
          <w:u w:val="none"/>
          <w:lang w:val="zh-CN"/>
        </w:rPr>
        <w:t>账号：</w:t>
      </w:r>
      <w:r>
        <w:rPr>
          <w:rFonts w:hint="eastAsia" w:ascii="宋体" w:hAnsi="宋体" w:eastAsia="宋体" w:cs="宋体"/>
          <w:b/>
          <w:bCs/>
          <w:color w:val="auto"/>
          <w:kern w:val="0"/>
          <w:szCs w:val="21"/>
          <w:highlight w:val="none"/>
          <w:u w:val="none"/>
        </w:rPr>
        <w:t>540008801002628</w:t>
      </w:r>
    </w:p>
    <w:p w14:paraId="146AB398">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A449AB6">
      <w:pPr>
        <w:autoSpaceDE w:val="0"/>
        <w:autoSpaceDN w:val="0"/>
        <w:adjustRightInd w:val="0"/>
        <w:spacing w:line="360" w:lineRule="auto"/>
        <w:ind w:left="357" w:leftChars="-100" w:hanging="567" w:hangingChars="270"/>
        <w:jc w:val="left"/>
        <w:outlineLvl w:val="9"/>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2B5173C">
      <w:pPr>
        <w:spacing w:line="360" w:lineRule="auto"/>
        <w:ind w:left="210" w:leftChars="100" w:firstLine="211" w:firstLineChars="10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为更快捷将投标保证金关联到本项目，投标人应在转账时注明招标编号，否则因此导致的无法识别投标保证金对应项目等不利后果将由投标人承担。</w:t>
      </w:r>
    </w:p>
    <w:p w14:paraId="454E5BC4">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142FA7A">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3A5E20B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29246E3">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74B98FE">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6A6D793">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5DABA3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E8F9FB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7DCF9C4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7792D3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4F5E5A30">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9D711DC">
      <w:pPr>
        <w:tabs>
          <w:tab w:val="left" w:pos="1134"/>
        </w:tabs>
        <w:autoSpaceDE w:val="0"/>
        <w:autoSpaceDN w:val="0"/>
        <w:adjustRightInd w:val="0"/>
        <w:spacing w:line="360" w:lineRule="auto"/>
        <w:ind w:left="840" w:leftChars="150" w:hanging="525" w:hangingChars="250"/>
        <w:jc w:val="left"/>
        <w:outlineLvl w:val="9"/>
        <w:rPr>
          <w:rFonts w:hint="eastAsia" w:ascii="宋体" w:hAnsi="宋体" w:eastAsia="宋体" w:cs="宋体"/>
          <w:color w:val="auto"/>
          <w:kern w:val="0"/>
          <w:szCs w:val="21"/>
          <w:highlight w:val="none"/>
        </w:rPr>
      </w:pPr>
    </w:p>
    <w:p w14:paraId="1BEDC41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1" w:name="_Toc142508330"/>
      <w:bookmarkStart w:id="162" w:name="_Toc3638"/>
      <w:bookmarkStart w:id="163" w:name="_Toc1458"/>
      <w:bookmarkStart w:id="164" w:name="_Toc22649_WPSOffice_Level3"/>
      <w:bookmarkStart w:id="165" w:name="_Toc486167680"/>
      <w:bookmarkStart w:id="166" w:name="_Toc450662865"/>
      <w:bookmarkStart w:id="167" w:name="_Toc29607"/>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6D4D82B9">
      <w:pPr>
        <w:tabs>
          <w:tab w:val="left" w:pos="567"/>
        </w:tabs>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3EF368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4C8DFDC">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2657DE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1720ACA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8" w:name="_Toc20422"/>
      <w:bookmarkStart w:id="169" w:name="_Toc450662866"/>
      <w:bookmarkStart w:id="170" w:name="_Toc22189"/>
      <w:bookmarkStart w:id="171" w:name="_Toc25637_WPSOffice_Level3"/>
      <w:bookmarkStart w:id="172" w:name="_Toc142508331"/>
      <w:bookmarkStart w:id="173" w:name="_Toc486167681"/>
      <w:bookmarkStart w:id="174" w:name="_Toc932"/>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0AE51B8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4987B82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2A8AF828">
      <w:pPr>
        <w:autoSpaceDE w:val="0"/>
        <w:autoSpaceDN w:val="0"/>
        <w:adjustRightInd w:val="0"/>
        <w:spacing w:line="360" w:lineRule="auto"/>
        <w:ind w:left="357" w:leftChars="-100" w:hanging="567"/>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3ED37056">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03D81581">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7317194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D04722D">
      <w:pPr>
        <w:autoSpaceDE w:val="0"/>
        <w:autoSpaceDN w:val="0"/>
        <w:adjustRightInd w:val="0"/>
        <w:jc w:val="left"/>
        <w:outlineLvl w:val="9"/>
        <w:rPr>
          <w:rFonts w:hint="eastAsia" w:ascii="宋体" w:hAnsi="宋体" w:eastAsia="宋体" w:cs="宋体"/>
          <w:color w:val="auto"/>
          <w:kern w:val="0"/>
          <w:sz w:val="24"/>
          <w:szCs w:val="24"/>
          <w:highlight w:val="none"/>
        </w:rPr>
      </w:pPr>
      <w:bookmarkStart w:id="175" w:name="_Toc450662867"/>
    </w:p>
    <w:p w14:paraId="6C66EA91">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76" w:name="_Toc486167682"/>
      <w:bookmarkStart w:id="177" w:name="_Toc142508332"/>
      <w:bookmarkStart w:id="178" w:name="_Toc5460"/>
      <w:bookmarkStart w:id="179" w:name="_Toc22356_WPSOffice_Level2"/>
      <w:bookmarkStart w:id="180" w:name="_Toc26605"/>
      <w:bookmarkStart w:id="181" w:name="_Toc17199"/>
      <w:bookmarkStart w:id="182" w:name="_Toc140596891"/>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0885A7A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3" w:name="_Toc142508333"/>
      <w:bookmarkStart w:id="184" w:name="_Toc623"/>
      <w:bookmarkStart w:id="185" w:name="_Toc486167683"/>
      <w:bookmarkStart w:id="186" w:name="_Toc450662868"/>
      <w:bookmarkStart w:id="187" w:name="_Toc31551"/>
      <w:bookmarkStart w:id="188" w:name="_Toc29885"/>
      <w:bookmarkStart w:id="189" w:name="_Toc12192_WPSOffice_Level3"/>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393F2A33">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725F6C49">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7F7691EE">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8ED4254">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07FF8C40">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27F0D2DD">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BFAD366">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6CEDC045">
      <w:pPr>
        <w:autoSpaceDE w:val="0"/>
        <w:autoSpaceDN w:val="0"/>
        <w:adjustRightInd w:val="0"/>
        <w:spacing w:line="360" w:lineRule="auto"/>
        <w:ind w:left="355" w:leftChars="-101" w:right="15" w:rightChars="7"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361E1227">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5515E06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0" w:name="_Toc486167684"/>
      <w:bookmarkStart w:id="191" w:name="_Toc450662869"/>
      <w:bookmarkStart w:id="192" w:name="_Toc11355"/>
      <w:bookmarkStart w:id="193" w:name="_Toc12582"/>
      <w:bookmarkStart w:id="194" w:name="_Toc142508334"/>
      <w:bookmarkStart w:id="195" w:name="_Toc4979"/>
      <w:bookmarkStart w:id="196" w:name="_Toc29665_WPSOffice_Level3"/>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599FD61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7BF5A68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3D9A469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3D0E5BA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197" w:name="_Toc20835"/>
      <w:bookmarkStart w:id="198" w:name="_Toc22431_WPSOffice_Level3"/>
      <w:bookmarkStart w:id="199" w:name="_Toc30287"/>
      <w:bookmarkStart w:id="200" w:name="_Toc486167685"/>
      <w:bookmarkStart w:id="201" w:name="_Toc21898"/>
      <w:bookmarkStart w:id="202" w:name="_Toc142508335"/>
      <w:bookmarkStart w:id="203" w:name="_Toc450662870"/>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001228A6">
      <w:pPr>
        <w:autoSpaceDE w:val="0"/>
        <w:autoSpaceDN w:val="0"/>
        <w:adjustRightInd w:val="0"/>
        <w:spacing w:line="360" w:lineRule="auto"/>
        <w:ind w:firstLine="315" w:firstLineChars="1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50CD278">
      <w:pPr>
        <w:autoSpaceDE w:val="0"/>
        <w:autoSpaceDN w:val="0"/>
        <w:adjustRightInd w:val="0"/>
        <w:jc w:val="left"/>
        <w:outlineLvl w:val="9"/>
        <w:rPr>
          <w:rFonts w:hint="eastAsia" w:ascii="宋体" w:hAnsi="宋体" w:eastAsia="宋体" w:cs="宋体"/>
          <w:color w:val="auto"/>
          <w:kern w:val="0"/>
          <w:sz w:val="24"/>
          <w:szCs w:val="24"/>
          <w:highlight w:val="none"/>
        </w:rPr>
      </w:pPr>
    </w:p>
    <w:p w14:paraId="68CE493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4" w:name="_Toc142508336"/>
      <w:bookmarkStart w:id="205" w:name="_Toc4883_WPSOffice_Level3"/>
      <w:bookmarkStart w:id="206" w:name="_Toc3814"/>
      <w:bookmarkStart w:id="207" w:name="_Toc13589"/>
      <w:bookmarkStart w:id="208" w:name="_Toc450662871"/>
      <w:bookmarkStart w:id="209" w:name="_Toc27851"/>
      <w:bookmarkStart w:id="210" w:name="_Toc486167686"/>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3DE434E0">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05790ED">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E44D0C2">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6AEC971">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034E313B">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22A7100E">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11" w:name="_Toc1049_WPSOffice_Level2"/>
      <w:bookmarkStart w:id="212" w:name="_Toc486167687"/>
      <w:bookmarkStart w:id="213" w:name="_Toc142508337"/>
      <w:bookmarkStart w:id="214" w:name="_Toc30428"/>
      <w:bookmarkStart w:id="215" w:name="_Toc21856"/>
      <w:bookmarkStart w:id="216" w:name="_Toc450662872"/>
      <w:bookmarkStart w:id="217" w:name="_Toc140596896"/>
      <w:bookmarkStart w:id="218" w:name="_Toc28824"/>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72FE7FF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9" w:name="_Toc8728"/>
      <w:bookmarkStart w:id="220" w:name="_Toc1831"/>
      <w:bookmarkStart w:id="221" w:name="_Toc450662873"/>
      <w:bookmarkStart w:id="222" w:name="_Toc144_WPSOffice_Level3"/>
      <w:bookmarkStart w:id="223" w:name="_Toc142508338"/>
      <w:bookmarkStart w:id="224" w:name="_Toc486167688"/>
      <w:bookmarkStart w:id="225" w:name="_Toc11256"/>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4FCEADA4">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E8F6352">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38C8236">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4A5095D">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F9BC018">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FC78B4E">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945CE7B">
      <w:pPr>
        <w:autoSpaceDE w:val="0"/>
        <w:autoSpaceDN w:val="0"/>
        <w:adjustRightInd w:val="0"/>
        <w:spacing w:line="360" w:lineRule="auto"/>
        <w:ind w:left="357" w:leftChars="-100" w:right="15" w:rightChars="7" w:hanging="567"/>
        <w:outlineLvl w:val="9"/>
        <w:rPr>
          <w:rFonts w:hint="eastAsia" w:ascii="宋体" w:hAnsi="宋体" w:eastAsia="宋体" w:cs="宋体"/>
          <w:color w:val="auto"/>
          <w:kern w:val="0"/>
          <w:szCs w:val="21"/>
          <w:highlight w:val="none"/>
        </w:rPr>
      </w:pPr>
    </w:p>
    <w:p w14:paraId="33153F3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142508339"/>
      <w:bookmarkStart w:id="227" w:name="_Toc486167689"/>
      <w:bookmarkStart w:id="228" w:name="_Toc32534"/>
      <w:bookmarkStart w:id="229" w:name="_Toc2953"/>
      <w:bookmarkStart w:id="230" w:name="_Toc12165_WPSOffice_Level3"/>
      <w:bookmarkStart w:id="231" w:name="_Toc23059"/>
      <w:bookmarkStart w:id="232" w:name="_Toc450662874"/>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3A2CCB80">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3F8AF057">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2832263">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3CC0CDB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3" w:name="_Toc450662875"/>
      <w:bookmarkStart w:id="234" w:name="_Toc142508340"/>
      <w:bookmarkStart w:id="235" w:name="_Toc16920"/>
      <w:bookmarkStart w:id="236" w:name="_Toc800"/>
      <w:bookmarkStart w:id="237" w:name="_Toc31793"/>
      <w:bookmarkStart w:id="238" w:name="_Toc15565_WPSOffice_Level3"/>
      <w:bookmarkStart w:id="239" w:name="_Toc486167690"/>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50CA3AC8">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83CAAF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185B99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719B70A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40" w:name="_Toc12715"/>
      <w:bookmarkStart w:id="241" w:name="_Toc450662876"/>
      <w:bookmarkStart w:id="242" w:name="_Toc28910_WPSOffice_Level3"/>
      <w:bookmarkStart w:id="243" w:name="_Toc486167691"/>
      <w:bookmarkStart w:id="244" w:name="_Toc4096"/>
      <w:bookmarkStart w:id="245" w:name="_Toc18668"/>
      <w:bookmarkStart w:id="246" w:name="_Toc142508341"/>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6A14409F">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20DF9AA">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32B50A0C">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p>
    <w:p w14:paraId="7BD64E2C">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7" w:name="_Toc30225"/>
      <w:bookmarkStart w:id="248" w:name="_Toc450662877"/>
      <w:bookmarkStart w:id="249" w:name="_Toc338_WPSOffice_Level3"/>
      <w:bookmarkStart w:id="250" w:name="_Toc142508342"/>
      <w:bookmarkStart w:id="251" w:name="_Toc4837"/>
      <w:bookmarkStart w:id="252" w:name="_Toc17841"/>
      <w:bookmarkStart w:id="253" w:name="_Toc486167692"/>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58C995D5">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4F87462">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088BAE6F">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p>
    <w:bookmarkEnd w:id="254"/>
    <w:p w14:paraId="53E0B72D">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5" w:name="_Toc18368_WPSOffice_Level3"/>
      <w:bookmarkStart w:id="256" w:name="_Toc10967"/>
      <w:bookmarkStart w:id="257" w:name="_Toc521918096"/>
      <w:bookmarkStart w:id="258" w:name="_Toc142508343"/>
      <w:bookmarkStart w:id="259" w:name="_Toc522047355"/>
      <w:bookmarkStart w:id="260" w:name="_Toc22065"/>
      <w:bookmarkStart w:id="261" w:name="_Toc10738"/>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2E574309">
      <w:pPr>
        <w:tabs>
          <w:tab w:val="left" w:pos="540"/>
        </w:tabs>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6F8EB09">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48DDD65">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0361EE9">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7D67A34">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32F6F31">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793C2F3">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62" w:name="_Toc521918097"/>
      <w:bookmarkStart w:id="263" w:name="_Toc522047356"/>
    </w:p>
    <w:p w14:paraId="0EF6970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27026"/>
      <w:bookmarkStart w:id="265" w:name="_Toc21460_WPSOffice_Level3"/>
      <w:bookmarkStart w:id="266" w:name="_Toc142508344"/>
      <w:bookmarkStart w:id="267" w:name="_Toc8994"/>
      <w:bookmarkStart w:id="268" w:name="_Toc14804"/>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7EC81B5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6837CF3">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7DD93075">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7F98893B">
      <w:pPr>
        <w:ind w:left="220" w:leftChars="-93" w:hanging="415" w:hangingChars="198"/>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936C43F">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p>
    <w:p w14:paraId="33856D76">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466882017"/>
      <w:bookmarkStart w:id="270" w:name="_Toc25579"/>
      <w:bookmarkStart w:id="271" w:name="_Toc142508345"/>
      <w:bookmarkStart w:id="272" w:name="_Toc32498_WPSOffice_Level3"/>
      <w:bookmarkStart w:id="273" w:name="_Toc486167694"/>
      <w:bookmarkStart w:id="274" w:name="_Toc465358969"/>
      <w:bookmarkStart w:id="275" w:name="_Toc4819"/>
      <w:bookmarkStart w:id="276"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6C992EBF">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23F8708A">
      <w:pPr>
        <w:autoSpaceDE w:val="0"/>
        <w:autoSpaceDN w:val="0"/>
        <w:adjustRightInd w:val="0"/>
        <w:snapToGrid w:val="0"/>
        <w:spacing w:line="360" w:lineRule="auto"/>
        <w:ind w:left="210" w:leftChars="100"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1C1F4509">
      <w:pPr>
        <w:autoSpaceDE w:val="0"/>
        <w:autoSpaceDN w:val="0"/>
        <w:adjustRightInd w:val="0"/>
        <w:spacing w:line="360" w:lineRule="auto"/>
        <w:ind w:left="284" w:hanging="568"/>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6F4FDE6E">
      <w:pPr>
        <w:autoSpaceDE w:val="0"/>
        <w:autoSpaceDN w:val="0"/>
        <w:adjustRightInd w:val="0"/>
        <w:snapToGrid w:val="0"/>
        <w:spacing w:line="360" w:lineRule="auto"/>
        <w:ind w:left="246" w:leftChars="117" w:firstLine="422" w:firstLine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54DFE452">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429F693">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D643DD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C4602CA">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287938F">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3F22D0B">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B73C1E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94A2E23">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52EFEBF">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326311E1">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72A0873C">
      <w:pPr>
        <w:autoSpaceDE w:val="0"/>
        <w:autoSpaceDN w:val="0"/>
        <w:adjustRightInd w:val="0"/>
        <w:snapToGrid w:val="0"/>
        <w:spacing w:line="360" w:lineRule="auto"/>
        <w:ind w:left="296" w:leftChars="100" w:hanging="86" w:hangingChars="41"/>
        <w:jc w:val="left"/>
        <w:outlineLvl w:val="9"/>
        <w:rPr>
          <w:rFonts w:hint="eastAsia" w:ascii="宋体" w:hAnsi="宋体" w:eastAsia="宋体" w:cs="宋体"/>
          <w:color w:val="auto"/>
          <w:szCs w:val="21"/>
          <w:highlight w:val="none"/>
          <w:lang w:val="zh-CN"/>
        </w:rPr>
      </w:pPr>
    </w:p>
    <w:p w14:paraId="59F6BDD1">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7" w:name="_Toc486167695"/>
      <w:bookmarkStart w:id="278" w:name="_Toc498"/>
      <w:bookmarkStart w:id="279" w:name="_Toc1848_WPSOffice_Level3"/>
      <w:bookmarkStart w:id="280" w:name="_Toc3154"/>
      <w:bookmarkStart w:id="281" w:name="_Toc142508346"/>
      <w:bookmarkStart w:id="282" w:name="_Toc466882018"/>
      <w:bookmarkStart w:id="283" w:name="_Toc26354"/>
      <w:bookmarkStart w:id="284"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22D01F53">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B3D38C1">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EB5E34A">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或招标人的权属子公司）签订合同等影响中标结果的行为，因此导致投标人无法参与东莞市水务集团有限公司相关招标采购等活动的，由投标人自行承担全部后果。</w:t>
      </w:r>
    </w:p>
    <w:p w14:paraId="2AA00BA2">
      <w:pPr>
        <w:autoSpaceDE w:val="0"/>
        <w:autoSpaceDN w:val="0"/>
        <w:adjustRightInd w:val="0"/>
        <w:snapToGrid w:val="0"/>
        <w:spacing w:line="360" w:lineRule="auto"/>
        <w:jc w:val="left"/>
        <w:outlineLvl w:val="9"/>
        <w:rPr>
          <w:rFonts w:hint="eastAsia" w:ascii="宋体" w:hAnsi="宋体" w:eastAsia="宋体" w:cs="宋体"/>
          <w:color w:val="auto"/>
          <w:szCs w:val="21"/>
          <w:highlight w:val="none"/>
        </w:rPr>
      </w:pPr>
      <w:bookmarkStart w:id="285" w:name="_Toc466882019"/>
      <w:bookmarkStart w:id="286" w:name="_Toc465358971"/>
    </w:p>
    <w:p w14:paraId="57364AF9">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7" w:name="_Toc10867_WPSOffice_Level3"/>
      <w:bookmarkStart w:id="288" w:name="_Toc8654"/>
      <w:bookmarkStart w:id="289" w:name="_Toc486167696"/>
      <w:bookmarkStart w:id="290" w:name="_Toc5740"/>
      <w:bookmarkStart w:id="291" w:name="_Toc142508347"/>
      <w:bookmarkStart w:id="292"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1EDD079E">
      <w:pPr>
        <w:autoSpaceDE w:val="0"/>
        <w:autoSpaceDN w:val="0"/>
        <w:adjustRightInd w:val="0"/>
        <w:spacing w:line="360" w:lineRule="auto"/>
        <w:ind w:left="248" w:leftChars="118" w:firstLine="1"/>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6027304">
      <w:pPr>
        <w:autoSpaceDE w:val="0"/>
        <w:autoSpaceDN w:val="0"/>
        <w:adjustRightInd w:val="0"/>
        <w:snapToGrid w:val="0"/>
        <w:spacing w:line="360" w:lineRule="auto"/>
        <w:ind w:left="436" w:leftChars="-158" w:hanging="768" w:hangingChars="320"/>
        <w:jc w:val="left"/>
        <w:outlineLvl w:val="9"/>
        <w:rPr>
          <w:rFonts w:hint="eastAsia" w:ascii="宋体" w:hAnsi="宋体" w:eastAsia="宋体" w:cs="宋体"/>
          <w:color w:val="auto"/>
          <w:kern w:val="44"/>
          <w:sz w:val="24"/>
          <w:szCs w:val="24"/>
          <w:highlight w:val="none"/>
          <w:lang w:val="zh-CN"/>
        </w:rPr>
      </w:pPr>
      <w:bookmarkStart w:id="293" w:name="_Toc450662880"/>
    </w:p>
    <w:p w14:paraId="1CBC8EC6">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94" w:name="_Toc140596907"/>
      <w:bookmarkStart w:id="295" w:name="_Toc142508348"/>
      <w:bookmarkStart w:id="296" w:name="_Toc16848_WPSOffice_Level2"/>
      <w:bookmarkStart w:id="297" w:name="_Toc7742"/>
      <w:bookmarkStart w:id="298" w:name="_Toc486167697"/>
      <w:bookmarkStart w:id="299" w:name="_Toc16789"/>
      <w:bookmarkStart w:id="300" w:name="_Toc27936"/>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70DB11E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142508349"/>
      <w:bookmarkStart w:id="302" w:name="_Toc486167698"/>
      <w:bookmarkStart w:id="303" w:name="_Toc450662881"/>
      <w:bookmarkStart w:id="304" w:name="_Toc17459"/>
      <w:bookmarkStart w:id="305" w:name="_Toc6401_WPSOffice_Level3"/>
      <w:bookmarkStart w:id="306" w:name="_Toc29383"/>
      <w:bookmarkStart w:id="307" w:name="_Toc31713"/>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401D16F3">
      <w:pPr>
        <w:tabs>
          <w:tab w:val="left" w:pos="645"/>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条规定外，招标人（或招标人的权属子公司）将合同授予其投标文件符合招标文件要求，并且能承诺履行合同，对招标人（或招标人的权属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公司）最为有利的投标人。</w:t>
      </w:r>
    </w:p>
    <w:p w14:paraId="57231191">
      <w:pPr>
        <w:numPr>
          <w:ilvl w:val="1"/>
          <w:numId w:val="0"/>
        </w:numPr>
        <w:tabs>
          <w:tab w:val="left" w:pos="54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922461F">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b/>
          <w:color w:val="auto"/>
          <w:kern w:val="0"/>
          <w:sz w:val="20"/>
          <w:szCs w:val="20"/>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 w:val="20"/>
          <w:szCs w:val="20"/>
          <w:highlight w:val="none"/>
        </w:rPr>
        <w:t>因不可抗力或自身原因不能履行合同的、不按要求与招标人</w:t>
      </w:r>
      <w:r>
        <w:rPr>
          <w:rFonts w:hint="eastAsia" w:ascii="宋体" w:hAnsi="宋体" w:eastAsia="宋体" w:cs="宋体"/>
          <w:color w:val="auto"/>
          <w:sz w:val="20"/>
          <w:szCs w:val="20"/>
          <w:highlight w:val="none"/>
          <w:lang w:val="zh-CN"/>
        </w:rPr>
        <w:t>（或招标人的权属</w:t>
      </w:r>
      <w:r>
        <w:rPr>
          <w:rFonts w:hint="eastAsia" w:ascii="宋体" w:hAnsi="宋体" w:eastAsia="宋体" w:cs="宋体"/>
          <w:color w:val="auto"/>
          <w:sz w:val="20"/>
          <w:szCs w:val="20"/>
          <w:highlight w:val="none"/>
          <w:lang w:val="en-US" w:eastAsia="zh-CN"/>
        </w:rPr>
        <w:t>子</w:t>
      </w:r>
      <w:r>
        <w:rPr>
          <w:rFonts w:hint="eastAsia" w:ascii="宋体" w:hAnsi="宋体" w:eastAsia="宋体" w:cs="宋体"/>
          <w:color w:val="auto"/>
          <w:sz w:val="20"/>
          <w:szCs w:val="20"/>
          <w:highlight w:val="none"/>
          <w:lang w:val="zh-CN"/>
        </w:rPr>
        <w:t>公司）</w:t>
      </w:r>
      <w:r>
        <w:rPr>
          <w:rFonts w:hint="eastAsia" w:ascii="宋体" w:hAnsi="宋体" w:eastAsia="宋体" w:cs="宋体"/>
          <w:color w:val="auto"/>
          <w:kern w:val="0"/>
          <w:sz w:val="20"/>
          <w:szCs w:val="20"/>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 w:val="20"/>
          <w:szCs w:val="20"/>
          <w:highlight w:val="none"/>
        </w:rPr>
        <w:t>。</w:t>
      </w:r>
    </w:p>
    <w:p w14:paraId="4BFC699C">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08" w:name="_Toc450662885"/>
    </w:p>
    <w:p w14:paraId="1872308F">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9" w:name="_Toc6726_WPSOffice_Level3"/>
      <w:bookmarkStart w:id="310" w:name="_Toc486167699"/>
      <w:bookmarkStart w:id="311" w:name="_Toc142508350"/>
      <w:bookmarkStart w:id="312" w:name="_Toc18984"/>
      <w:bookmarkStart w:id="313" w:name="_Toc15800"/>
      <w:bookmarkStart w:id="314" w:name="_Toc8196"/>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33F357A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B800110">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EEDA752">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0CCF27B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6" w:name="_Toc9694_WPSOffice_Level3"/>
      <w:bookmarkStart w:id="317" w:name="_Toc486167700"/>
      <w:bookmarkStart w:id="318" w:name="_Toc19127"/>
      <w:bookmarkStart w:id="319" w:name="_Toc30103"/>
      <w:bookmarkStart w:id="320" w:name="_Toc142508351"/>
      <w:bookmarkStart w:id="321" w:name="_Toc2802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5D2FF0BD">
      <w:pPr>
        <w:tabs>
          <w:tab w:val="left" w:pos="540"/>
        </w:tabs>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或招标人的权属子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D16015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1EE3FB46">
      <w:pPr>
        <w:snapToGrid w:val="0"/>
        <w:spacing w:line="360" w:lineRule="auto"/>
        <w:ind w:left="317" w:leftChars="-100" w:hanging="527" w:hangingChars="25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34.3 本项目中标人分别与招标人权属子公司（东莞市石鼓净水有限公司和东莞市樟村水质净化有限公司）签署合同（即在招标文件提供的合同格式基础上，根据投标文件的响应内容</w:t>
      </w:r>
      <w:r>
        <w:rPr>
          <w:rFonts w:hint="eastAsia" w:ascii="宋体" w:hAnsi="宋体" w:eastAsia="宋体" w:cs="宋体"/>
          <w:b/>
          <w:bCs/>
          <w:color w:val="auto"/>
          <w:szCs w:val="21"/>
          <w:highlight w:val="none"/>
          <w:lang w:val="en-US" w:eastAsia="zh-CN"/>
        </w:rPr>
        <w:t>分别</w:t>
      </w:r>
      <w:r>
        <w:rPr>
          <w:rFonts w:hint="eastAsia" w:ascii="宋体" w:hAnsi="宋体" w:eastAsia="宋体" w:cs="宋体"/>
          <w:b/>
          <w:bCs/>
          <w:color w:val="auto"/>
          <w:szCs w:val="21"/>
          <w:highlight w:val="none"/>
          <w:lang w:val="zh-CN"/>
        </w:rPr>
        <w:t>与中标人签署两个单项合同），招标人及招标人权属子公司有权要求中标人分别办理单项合同履约担保。</w:t>
      </w:r>
    </w:p>
    <w:p w14:paraId="65BF3AE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03BD809F">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2" w:name="_Toc486167701"/>
      <w:bookmarkStart w:id="323" w:name="_Toc450662887"/>
      <w:bookmarkStart w:id="324" w:name="_Toc142508352"/>
      <w:bookmarkStart w:id="325" w:name="_Toc10513_WPSOffice_Level3"/>
      <w:bookmarkStart w:id="326" w:name="_Toc28082"/>
      <w:bookmarkStart w:id="327" w:name="_Toc8181"/>
      <w:bookmarkStart w:id="328" w:name="_Toc5304"/>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1196249E">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329" w:name="_Toc466882025"/>
      <w:bookmarkStart w:id="33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中标人应在签订合同前，按本招标文件规定金额及形式要求，向对应签订合同的招标人权属子公司提交不可撤销银行履约保函（或履约保证金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其中，采用履约保证金（银行转账形式）的金额为对应签订合同暂定总合同价的5%，采用不可撤销银行履约保函形式的金额为对应签订合同暂定总合同价的8%，采用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形式的金额为对应签订合同暂定总合同价的8%，采用担保公司履约担保书形式的金额为对应签订合同暂定总合同价的10%。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并依法追究中标人的相应责任。</w:t>
      </w:r>
    </w:p>
    <w:p w14:paraId="44AC265A">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有权依合同追究违约责任外，同时有权提取履约担保并进行相应处理：</w:t>
      </w:r>
    </w:p>
    <w:p w14:paraId="0171D8D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有权没收其履约担保。</w:t>
      </w:r>
    </w:p>
    <w:p w14:paraId="359A808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通知或要求承担违约金后仍拒不改正的，招标人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可依法没收或适当扣除其履约担保。</w:t>
      </w:r>
    </w:p>
    <w:p w14:paraId="200823D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生产经营等情况而其未及时妥善处理的，招标人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48EAC8C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有权直接从未付款项中直接扣除或启用履约担保予以支付。</w:t>
      </w:r>
    </w:p>
    <w:p w14:paraId="46F0538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有权提取履约担保用于处理该项工作。</w:t>
      </w:r>
    </w:p>
    <w:p w14:paraId="4744ACB8">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可启用履约担保的情形。</w:t>
      </w:r>
    </w:p>
    <w:p w14:paraId="5944936E">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F5FBAD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w:t>
      </w:r>
    </w:p>
    <w:p w14:paraId="4FC96F78">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的书面同意。</w:t>
      </w:r>
    </w:p>
    <w:p w14:paraId="3BC8C72B">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合同条款接受担保公司预付款担保函的，对担保机构要求参照本条执行。</w:t>
      </w:r>
    </w:p>
    <w:p w14:paraId="3C87AC1E">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要求的履约担保延期手续，否则视为中标人违约，招标人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要求重新提供的，招标人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09FD3F2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有权单方解除合同，违约金可直接从未付合同款或履约担保中扣除。</w:t>
      </w:r>
    </w:p>
    <w:p w14:paraId="0D729E1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或签订合同前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至合同期限届满并完成本合同及本合同下所有补充协议的全部服务义务，招标人</w:t>
      </w:r>
      <w:r>
        <w:rPr>
          <w:rFonts w:hint="eastAsia" w:ascii="宋体" w:hAnsi="宋体" w:eastAsia="宋体" w:cs="宋体"/>
          <w:color w:val="auto"/>
          <w:kern w:val="0"/>
          <w:szCs w:val="21"/>
          <w:highlight w:val="none"/>
          <w:lang w:val="zh-CN"/>
        </w:rPr>
        <w:t>（或招标人的权属</w:t>
      </w:r>
      <w:r>
        <w:rPr>
          <w:rFonts w:hint="eastAsia" w:ascii="宋体" w:hAnsi="宋体" w:eastAsia="宋体" w:cs="宋体"/>
          <w:color w:val="auto"/>
          <w:kern w:val="0"/>
          <w:szCs w:val="21"/>
          <w:highlight w:val="none"/>
          <w:lang w:val="en-US" w:eastAsia="zh-CN"/>
        </w:rPr>
        <w:t>子</w:t>
      </w:r>
      <w:r>
        <w:rPr>
          <w:rFonts w:hint="eastAsia" w:ascii="宋体" w:hAnsi="宋体" w:eastAsia="宋体" w:cs="宋体"/>
          <w:color w:val="auto"/>
          <w:kern w:val="0"/>
          <w:szCs w:val="21"/>
          <w:highlight w:val="none"/>
          <w:lang w:val="zh-CN"/>
        </w:rPr>
        <w:t>公司）</w:t>
      </w:r>
      <w:r>
        <w:rPr>
          <w:rFonts w:hint="eastAsia" w:ascii="宋体" w:hAnsi="宋体" w:eastAsia="宋体" w:cs="宋体"/>
          <w:color w:val="auto"/>
          <w:kern w:val="0"/>
          <w:szCs w:val="21"/>
          <w:highlight w:val="none"/>
        </w:rPr>
        <w:t>向中标人支付全部款项后二十八（28）日内保持有效。</w:t>
      </w:r>
    </w:p>
    <w:p w14:paraId="311A74D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5F65F59">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5874425">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东莞市石鼓净水有限公司履约保证金账户：（特别提醒，本账户非投标保证金汇入账户）</w:t>
      </w:r>
    </w:p>
    <w:p w14:paraId="32631AD3">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 w:val="21"/>
          <w:szCs w:val="21"/>
          <w:highlight w:val="none"/>
          <w:lang w:eastAsia="zh-CN"/>
        </w:rPr>
        <w:t>东莞市石鼓净水有限公司</w:t>
      </w:r>
    </w:p>
    <w:p w14:paraId="24A984E8">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 w:val="21"/>
          <w:szCs w:val="21"/>
          <w:highlight w:val="none"/>
        </w:rPr>
        <w:t>944004010000157127</w:t>
      </w:r>
    </w:p>
    <w:p w14:paraId="1BC5CAEB">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Cs w:val="21"/>
          <w:highlight w:val="none"/>
        </w:rPr>
        <w:t>中国邮政储蓄银行股份有限公司东莞市分行</w:t>
      </w:r>
    </w:p>
    <w:p w14:paraId="3C7D1643">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p>
    <w:p w14:paraId="73492847">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东莞市樟村水质净化有限公司履约保证金账户：（特别提醒，本账户非投标保证金汇入账户）</w:t>
      </w:r>
    </w:p>
    <w:p w14:paraId="0A8E79DB">
      <w:pPr>
        <w:snapToGrid w:val="0"/>
        <w:spacing w:line="360" w:lineRule="auto"/>
        <w:ind w:firstLine="632" w:firstLineChars="3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开户名称：东莞市樟村水质净化有限公司</w:t>
      </w:r>
    </w:p>
    <w:p w14:paraId="3A4BBFB1">
      <w:pPr>
        <w:snapToGrid w:val="0"/>
        <w:spacing w:line="360" w:lineRule="auto"/>
        <w:ind w:firstLine="632" w:firstLineChars="3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银行账号：2010021309900059812</w:t>
      </w:r>
    </w:p>
    <w:p w14:paraId="331F516B">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开户银行：</w:t>
      </w:r>
      <w:r>
        <w:rPr>
          <w:rFonts w:hint="eastAsia" w:ascii="宋体" w:hAnsi="宋体" w:eastAsia="宋体" w:cs="宋体"/>
          <w:b/>
          <w:color w:val="auto"/>
          <w:szCs w:val="21"/>
          <w:highlight w:val="none"/>
        </w:rPr>
        <w:t>中国工商银行股份有限公司东莞分行</w:t>
      </w:r>
    </w:p>
    <w:p w14:paraId="03D350FF">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lang w:val="en-US" w:eastAsia="zh-CN"/>
        </w:rPr>
        <w:t>人</w:t>
      </w:r>
      <w:r>
        <w:rPr>
          <w:rFonts w:hint="eastAsia" w:ascii="宋体" w:hAnsi="宋体" w:eastAsia="宋体" w:cs="宋体"/>
          <w:color w:val="auto"/>
          <w:kern w:val="0"/>
          <w:szCs w:val="24"/>
          <w:highlight w:val="none"/>
        </w:rPr>
        <w:t>提交了履约担保后，当履约保证金转达招标人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B9A34A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sz w:val="21"/>
          <w:szCs w:val="21"/>
          <w:highlight w:val="none"/>
        </w:rPr>
        <w:t>合同期限届满并完成本合同及本合同下所有补充协议的全部服务义务，招标人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向中标人支付全部款项后二十八（28）日</w:t>
      </w:r>
      <w:r>
        <w:rPr>
          <w:rFonts w:hint="eastAsia" w:ascii="宋体" w:hAnsi="宋体" w:eastAsia="宋体" w:cs="宋体"/>
          <w:color w:val="auto"/>
          <w:kern w:val="0"/>
          <w:szCs w:val="21"/>
          <w:highlight w:val="none"/>
        </w:rPr>
        <w:t>后，经招标人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687845AD">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D4B196F">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1" w:name="_Toc142508353"/>
      <w:bookmarkStart w:id="332" w:name="_Toc10548"/>
      <w:bookmarkStart w:id="333" w:name="_Toc486167702"/>
      <w:bookmarkStart w:id="334" w:name="_Toc25000"/>
      <w:bookmarkStart w:id="335" w:name="_Toc2716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1"/>
      <w:bookmarkEnd w:id="332"/>
      <w:bookmarkEnd w:id="333"/>
      <w:bookmarkEnd w:id="334"/>
      <w:bookmarkEnd w:id="335"/>
    </w:p>
    <w:p w14:paraId="2FE151B9">
      <w:pPr>
        <w:autoSpaceDE w:val="0"/>
        <w:autoSpaceDN w:val="0"/>
        <w:adjustRightInd w:val="0"/>
        <w:spacing w:line="360" w:lineRule="auto"/>
        <w:ind w:left="328" w:leftChars="-114"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606D7EA5">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36" w:name="_Toc450662888"/>
    </w:p>
    <w:p w14:paraId="4114A9D5">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7" w:name="_Toc486167703"/>
      <w:bookmarkStart w:id="338" w:name="_Toc23218"/>
      <w:bookmarkStart w:id="339" w:name="_Toc2401"/>
      <w:bookmarkStart w:id="340" w:name="_Toc28921_WPSOffice_Level3"/>
      <w:bookmarkStart w:id="341" w:name="_Toc142508354"/>
      <w:bookmarkStart w:id="342" w:name="_Toc32415"/>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6"/>
      <w:bookmarkEnd w:id="337"/>
      <w:bookmarkEnd w:id="338"/>
      <w:bookmarkEnd w:id="339"/>
      <w:bookmarkEnd w:id="340"/>
      <w:bookmarkEnd w:id="341"/>
      <w:bookmarkEnd w:id="342"/>
    </w:p>
    <w:p w14:paraId="2D2EF7FC">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公司）向招标代理机构支付。</w:t>
      </w:r>
    </w:p>
    <w:p w14:paraId="5D9BE470">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43" w:name="_Toc450662889"/>
    </w:p>
    <w:p w14:paraId="4E4CAE81">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44" w:name="_Toc21985"/>
      <w:bookmarkStart w:id="345" w:name="_Toc6796"/>
      <w:bookmarkStart w:id="346" w:name="_Toc486167704"/>
      <w:bookmarkStart w:id="347" w:name="_Toc142508355"/>
      <w:bookmarkStart w:id="348" w:name="_Toc21536"/>
      <w:bookmarkStart w:id="349"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3"/>
      <w:bookmarkEnd w:id="344"/>
      <w:bookmarkEnd w:id="345"/>
      <w:bookmarkEnd w:id="346"/>
      <w:bookmarkEnd w:id="347"/>
      <w:bookmarkEnd w:id="348"/>
      <w:bookmarkEnd w:id="349"/>
    </w:p>
    <w:p w14:paraId="6871A5E5">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0" w:name="_Toc31106_WPSOffice_Level3"/>
      <w:bookmarkStart w:id="351" w:name="_Toc486167705"/>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p>
    <w:p w14:paraId="5F828D58">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63B4051">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52" w:name="_Toc18847"/>
      <w:bookmarkStart w:id="353" w:name="_Toc8619"/>
      <w:bookmarkStart w:id="354" w:name="_Toc24547"/>
      <w:bookmarkStart w:id="355" w:name="_Toc142508356"/>
      <w:r>
        <w:rPr>
          <w:rFonts w:hint="eastAsia" w:ascii="宋体" w:hAnsi="宋体" w:eastAsia="宋体" w:cs="宋体"/>
          <w:b/>
          <w:color w:val="auto"/>
          <w:szCs w:val="21"/>
          <w:highlight w:val="none"/>
        </w:rPr>
        <w:t>39 招标相关补充约定</w:t>
      </w:r>
      <w:bookmarkEnd w:id="352"/>
      <w:bookmarkEnd w:id="353"/>
      <w:bookmarkEnd w:id="354"/>
      <w:bookmarkEnd w:id="355"/>
    </w:p>
    <w:p w14:paraId="0E575ED4">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4DB5B3D5">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717EC5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56" w:name="_Toc142508357"/>
      <w:bookmarkStart w:id="357" w:name="_Toc21902"/>
      <w:bookmarkStart w:id="358" w:name="_Toc26594"/>
      <w:bookmarkStart w:id="359" w:name="_Toc29758"/>
      <w:r>
        <w:rPr>
          <w:rFonts w:hint="eastAsia" w:ascii="宋体" w:hAnsi="宋体" w:eastAsia="宋体" w:cs="宋体"/>
          <w:color w:val="auto"/>
          <w:szCs w:val="21"/>
          <w:highlight w:val="none"/>
        </w:rPr>
        <w:t>40 本次招标活动的最终解释权归招标代理机构及招标人所有。</w:t>
      </w:r>
      <w:bookmarkEnd w:id="350"/>
      <w:bookmarkEnd w:id="351"/>
      <w:bookmarkEnd w:id="356"/>
      <w:bookmarkEnd w:id="357"/>
      <w:bookmarkEnd w:id="358"/>
      <w:bookmarkEnd w:id="359"/>
    </w:p>
    <w:p w14:paraId="6610FDA6">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60" w:name="_Toc142508358"/>
      <w:bookmarkStart w:id="361" w:name="_Toc450662891"/>
      <w:bookmarkStart w:id="362" w:name="_Toc21446"/>
      <w:bookmarkStart w:id="363" w:name="_Toc27939_WPSOffice_Level1"/>
      <w:bookmarkStart w:id="364" w:name="_Toc16681"/>
      <w:bookmarkStart w:id="365" w:name="_Toc14879"/>
      <w:bookmarkStart w:id="366" w:name="_Toc486167706"/>
      <w:r>
        <w:rPr>
          <w:rFonts w:hint="eastAsia" w:ascii="宋体" w:hAnsi="宋体" w:eastAsia="宋体" w:cs="宋体"/>
          <w:b/>
          <w:bCs/>
          <w:color w:val="auto"/>
          <w:kern w:val="44"/>
          <w:sz w:val="32"/>
          <w:szCs w:val="32"/>
          <w:highlight w:val="none"/>
          <w:lang w:val="zh-CN"/>
        </w:rPr>
        <w:t>第三篇 用户需求书</w:t>
      </w:r>
      <w:bookmarkEnd w:id="360"/>
      <w:bookmarkEnd w:id="361"/>
      <w:bookmarkEnd w:id="362"/>
      <w:bookmarkEnd w:id="363"/>
      <w:bookmarkEnd w:id="364"/>
      <w:bookmarkEnd w:id="365"/>
      <w:bookmarkEnd w:id="366"/>
    </w:p>
    <w:p w14:paraId="1B684047">
      <w:pPr>
        <w:pStyle w:val="12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rPr>
      </w:pPr>
      <w:bookmarkStart w:id="367" w:name="_Toc142508359"/>
      <w:bookmarkStart w:id="368" w:name="_Toc4625"/>
      <w:bookmarkStart w:id="369" w:name="_Toc25251"/>
      <w:bookmarkStart w:id="370" w:name="_Toc20401"/>
      <w:bookmarkStart w:id="371" w:name="_Toc11281_WPSOffice_Level1"/>
      <w:bookmarkStart w:id="372" w:name="_Toc486167707"/>
      <w:bookmarkStart w:id="373" w:name="_Toc450662892"/>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项目信息</w:t>
      </w:r>
    </w:p>
    <w:p w14:paraId="6F406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人：东莞市水务集团净水有限公司</w:t>
      </w:r>
    </w:p>
    <w:p w14:paraId="4D1240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采购内容：起重设备维修保养服务</w:t>
      </w:r>
    </w:p>
    <w:p w14:paraId="698E689F">
      <w:pPr>
        <w:pStyle w:val="46"/>
        <w:ind w:left="0" w:leftChars="0" w:firstLine="0" w:firstLineChars="0"/>
        <w:outlineLvl w:val="9"/>
        <w:rPr>
          <w:rFonts w:hint="eastAsia" w:ascii="宋体" w:hAnsi="宋体" w:eastAsia="宋体" w:cs="宋体"/>
          <w:color w:val="auto"/>
          <w:highlight w:val="none"/>
        </w:rPr>
      </w:pPr>
    </w:p>
    <w:p w14:paraId="11AEF083">
      <w:pPr>
        <w:keepNext w:val="0"/>
        <w:keepLines w:val="0"/>
        <w:pageBreakBefore w:val="0"/>
        <w:widowControl w:val="0"/>
        <w:numPr>
          <w:ilvl w:val="0"/>
          <w:numId w:val="0"/>
        </w:numPr>
        <w:kinsoku/>
        <w:wordWrap/>
        <w:overflowPunct/>
        <w:topLinePunct w:val="0"/>
        <w:bidi w:val="0"/>
        <w:adjustRightInd/>
        <w:snapToGrid/>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项目概况</w:t>
      </w:r>
    </w:p>
    <w:p w14:paraId="5507D0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根据广东省第十二届人民代表大会常务委员会第34号公告《广东省特种设备安装条例》文件规定，广东省范围内在用起重</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的使用单位须按照规定聘用取得相应资格的人员单位从事特种设备的管理、作业工作。</w:t>
      </w:r>
    </w:p>
    <w:p w14:paraId="08A95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本项目是采购1家具备起重设备维修保养资质的单位对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权属</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个污水处理厂及</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个提标项目合共</w:t>
      </w:r>
      <w:r>
        <w:rPr>
          <w:rFonts w:hint="eastAsia" w:ascii="宋体" w:hAnsi="宋体" w:eastAsia="宋体" w:cs="宋体"/>
          <w:color w:val="auto"/>
          <w:sz w:val="21"/>
          <w:szCs w:val="21"/>
          <w:highlight w:val="none"/>
          <w:lang w:val="en-US" w:eastAsia="zh-CN"/>
        </w:rPr>
        <w:t>403</w:t>
      </w:r>
      <w:r>
        <w:rPr>
          <w:rFonts w:hint="eastAsia" w:ascii="宋体" w:hAnsi="宋体" w:eastAsia="宋体" w:cs="宋体"/>
          <w:color w:val="auto"/>
          <w:sz w:val="21"/>
          <w:szCs w:val="21"/>
          <w:highlight w:val="none"/>
        </w:rPr>
        <w:t>台起重设备提供</w:t>
      </w:r>
      <w:r>
        <w:rPr>
          <w:rFonts w:hint="eastAsia" w:ascii="宋体" w:hAnsi="宋体" w:eastAsia="宋体" w:cs="宋体"/>
          <w:color w:val="auto"/>
          <w:sz w:val="21"/>
          <w:szCs w:val="21"/>
          <w:highlight w:val="none"/>
          <w:lang w:eastAsia="zh-CN"/>
        </w:rPr>
        <w:t>2025年-2026年</w:t>
      </w:r>
      <w:r>
        <w:rPr>
          <w:rFonts w:hint="eastAsia" w:ascii="宋体" w:hAnsi="宋体" w:eastAsia="宋体" w:cs="宋体"/>
          <w:color w:val="auto"/>
          <w:szCs w:val="21"/>
          <w:highlight w:val="none"/>
        </w:rPr>
        <w:t>日常维护、维修、保养、改造、年检</w:t>
      </w:r>
      <w:r>
        <w:rPr>
          <w:rFonts w:hint="eastAsia" w:ascii="宋体" w:hAnsi="宋体" w:eastAsia="宋体" w:cs="宋体"/>
          <w:color w:val="auto"/>
          <w:sz w:val="21"/>
          <w:szCs w:val="21"/>
          <w:highlight w:val="none"/>
        </w:rPr>
        <w:t>等服务。确保起重设备长期处于良好运行状态，保障操作人员人身安全，避免发生安全事故。</w:t>
      </w:r>
    </w:p>
    <w:p w14:paraId="145EC2B3">
      <w:pPr>
        <w:pStyle w:val="46"/>
        <w:ind w:left="0" w:leftChars="0" w:firstLine="0" w:firstLineChars="0"/>
        <w:outlineLvl w:val="9"/>
        <w:rPr>
          <w:rFonts w:hint="eastAsia" w:ascii="宋体" w:hAnsi="宋体" w:eastAsia="宋体" w:cs="宋体"/>
          <w:color w:val="auto"/>
          <w:highlight w:val="none"/>
        </w:rPr>
      </w:pPr>
    </w:p>
    <w:p w14:paraId="0126149B">
      <w:pPr>
        <w:keepNext w:val="0"/>
        <w:keepLines w:val="0"/>
        <w:pageBreakBefore w:val="0"/>
        <w:widowControl w:val="0"/>
        <w:numPr>
          <w:ilvl w:val="0"/>
          <w:numId w:val="0"/>
        </w:numPr>
        <w:kinsoku/>
        <w:wordWrap/>
        <w:overflowPunct/>
        <w:topLinePunct w:val="0"/>
        <w:bidi w:val="0"/>
        <w:adjustRightInd/>
        <w:snapToGrid/>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服务清单及要求</w:t>
      </w:r>
    </w:p>
    <w:p w14:paraId="04AAB3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起重设备清单（现有）</w:t>
      </w:r>
    </w:p>
    <w:tbl>
      <w:tblPr>
        <w:tblStyle w:val="37"/>
        <w:tblW w:w="5000" w:type="pct"/>
        <w:jc w:val="center"/>
        <w:tblLayout w:type="autofit"/>
        <w:tblCellMar>
          <w:top w:w="0" w:type="dxa"/>
          <w:left w:w="0" w:type="dxa"/>
          <w:bottom w:w="0" w:type="dxa"/>
          <w:right w:w="0" w:type="dxa"/>
        </w:tblCellMar>
      </w:tblPr>
      <w:tblGrid>
        <w:gridCol w:w="1148"/>
        <w:gridCol w:w="3088"/>
        <w:gridCol w:w="1980"/>
        <w:gridCol w:w="3365"/>
        <w:gridCol w:w="603"/>
      </w:tblGrid>
      <w:tr w14:paraId="0CDF3B6C">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FBCD">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一、污水处理项目</w:t>
            </w:r>
          </w:p>
        </w:tc>
      </w:tr>
      <w:tr w14:paraId="1F71E625">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DD05">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 市区污水处理厂</w:t>
            </w:r>
          </w:p>
        </w:tc>
      </w:tr>
      <w:tr w14:paraId="428DDA3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F4BA7">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D9E6B">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41C25">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BFA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9615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2373E64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887DC">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0B21A">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AD6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C2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一二期粗格栅间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D200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E120EE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47EE4">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F0ED5">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849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17F7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一二期提升泵房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B1FC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47888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921C9">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18A72">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855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43D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一期细格栅间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15F0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FD2F9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64766">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938D5">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ECD4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DA0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一期回流污泥泵房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B071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4B2170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7F050">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B7696">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326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008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二期曝气沉砂池风机房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3631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4A5B2E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501AB">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BB8CC">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446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0054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二期细格栅间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D2B2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2BE36F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FFA74">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2AFC0">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7A0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EB2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二期回流污泥泵房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9837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7F5DB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1FA58">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111F">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75E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44B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三期细格栅</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2350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E950DF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93358">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90E65">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66E1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A1B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804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A55760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50DC8">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2CDA0">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5F2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D666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4272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7AB6A5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07B31">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5EF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DBD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B09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一期鼓风机房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9DF8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7F1B88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15BD7">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F337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899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6F5F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一二期脱水机房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0123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CF84E0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D0D8F">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09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366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BC1D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E4C5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B5FCEA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BACAC">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9CE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43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2A7F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二期砂水分离器间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4A9D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3BA1BC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DB92F">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6ABA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7E8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3898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粪便车间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F928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00160D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6F48F">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955D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313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D7D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粪便车间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D652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B90586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322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DF9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4F7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LX-5T-5.9M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A8B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消毒车间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D989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D5E20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B0ED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C24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F3CB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72B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三期粗格栅</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18AB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804192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D54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CD3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D88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85F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EA2D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56709C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268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1F6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5AF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361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A285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097B7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8E8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6567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387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3F5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7201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361559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26A1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2B4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9E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LH-5/10T-13.5M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288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三期脱水机房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2AE5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E8F388B">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7E7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 石碣沙腰污水处理厂二期</w:t>
            </w:r>
          </w:p>
        </w:tc>
      </w:tr>
      <w:tr w14:paraId="20A82D4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99F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C5D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AF4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68A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73F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7EB847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333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1EF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30D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4C1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BCEC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3127A9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33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D8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BF2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352B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122E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856884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415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F20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87D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4E7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7361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E4F7FF4">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1CF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 万江污水处理厂二期</w:t>
            </w:r>
          </w:p>
        </w:tc>
      </w:tr>
      <w:tr w14:paraId="1F77CA4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720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CDC7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DCCB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8F2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831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5E93BD5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3A9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9FC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9AEEF">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CD-1T-12M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C58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4D87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450099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ADA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BC7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1434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CD-1T-12M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430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672E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C9C10C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BFA8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163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783EE">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CD-1T-12M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FDC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576B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67C900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D0D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FF2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E0EFA">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LX2T-6A3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4AB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磁混间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4B6A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2FB71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F9E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F781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F3608">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LX5-8.5A3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13D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34D6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46A1A2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10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C71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2EE43">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LX2-4A3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3AB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AF1F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E81944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8A5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345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B7CD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LX5-6.5A3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990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F4BB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FC2ED9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FD6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7188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A1C8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LX5-5A3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0E9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0442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7C8A5A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595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606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A895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LX2-6A3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D96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2EF7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0AFC43C">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1A1B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4. 中堂污水处理厂二期</w:t>
            </w:r>
          </w:p>
        </w:tc>
      </w:tr>
      <w:tr w14:paraId="4B34C13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07E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D2E5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1DE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BAF5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973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001D31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E40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B43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ABB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09C2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B95A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34D8E6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4B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6244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A3A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AF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A091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F4AE34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E5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502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FA5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LD-2T-4M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4EE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MBR设备间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6E70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CACF44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C001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17A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237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9B2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7EEF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0DFF4A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6E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68C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B8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LD-3T-5M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6B6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9C75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61E25B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608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A99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453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A9D1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79FB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F6BA4A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0EA0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B74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94B3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3095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MBR设备间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40E2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A5AD1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ECE5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4C2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E414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AF0B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20FF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84808CC">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00E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5. 麻涌污水处理厂二期</w:t>
            </w:r>
          </w:p>
        </w:tc>
      </w:tr>
      <w:tr w14:paraId="42BAF41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E959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D17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B76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B6F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6C2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2A583AF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8A5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D3F8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816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E03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A020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10ED7F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C07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D79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B10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0E7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EC09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DD2D39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142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B2C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8C05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4A6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59AC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123B34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4E5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EC7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EBA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LD-2T-4M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25A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膜池设备间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AD8E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57A1BE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353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BB9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A6F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E17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MBR膜池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FF61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DD444D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4EB6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93D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926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6E9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C5A1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23438A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452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6. 高埗污水处理厂二期</w:t>
            </w:r>
          </w:p>
        </w:tc>
      </w:tr>
      <w:tr w14:paraId="768244A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6042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3B4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4D8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CA0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F12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AEDFBB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964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03E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F9C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B74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A15D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94F4D0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910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EC4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A19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866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1920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CF06C2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6816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98D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863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B289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深度综合处理池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2D25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4A975D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C3F1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D4BF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7D1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C07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出水明渠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1A46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D05EA9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DD6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DEB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4C2D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LX-3T-4.25M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549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1C75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75F01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A221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019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91B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C73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EFA8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3A9E09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57A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A8CD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614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LX-3T-11.5M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993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E63D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F69461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0E18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F3D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3DC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432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DD04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E501C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D76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445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E9EC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LX-2T-8.95M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5B7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深度综合处理池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3326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3BDB87C">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032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7. 桥头污水处理厂二期</w:t>
            </w:r>
          </w:p>
        </w:tc>
      </w:tr>
      <w:tr w14:paraId="4975D7B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D09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D6C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173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0D7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A63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B0DA80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D75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182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DF8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CD1-0.5T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7A2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EA67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7FC5F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F3D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5364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094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7189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1D58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59A8D7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23C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6F9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79FE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794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C1F3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A0F257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84D5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877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D2E9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FF6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B7BB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D5439E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649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18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2B0A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93E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FB36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332E3D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5C9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611E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344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72D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BED4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3F57BB1">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F51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8. 虾公潭污水处理厂</w:t>
            </w:r>
          </w:p>
        </w:tc>
      </w:tr>
      <w:tr w14:paraId="504EA05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633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CD4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E33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951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C30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FA90EA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FCF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3C4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0AD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91F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C447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33532A0">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ADC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9. 谢岗污水处理厂二期</w:t>
            </w:r>
          </w:p>
        </w:tc>
      </w:tr>
      <w:tr w14:paraId="60878B3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655A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624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3BD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FA8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885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FC4475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A15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215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6A2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5A14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2#内回流泵房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3FC0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23FD6D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914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5E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2DA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33B4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1C8A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17ACFF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36F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8C6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2075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DA8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1#内回流泵房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5817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B366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92C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317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961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005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2577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286094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095A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D56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08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3AA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3B36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9BE70B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F47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42C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1FE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LX-2.8T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C15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29D9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B9DF8D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C6F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E2F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072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737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7A99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A7E6AFF">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DBD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10. 凤岗竹塘污水处理厂二期</w:t>
            </w:r>
          </w:p>
        </w:tc>
      </w:tr>
      <w:tr w14:paraId="7D34B13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FD9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7F61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46D3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41A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668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536854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335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D31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6720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D56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2AFD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AC986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D62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F8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FDD0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B7FC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生物池污泥泵房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0BEC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9D03D6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9CF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E8F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EAC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11B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FDED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6686C6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C50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183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4D9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0C9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脱泥房污泥泵房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D303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47968C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901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7D7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0B0D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199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紫外线消毒</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B2F6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F0BC1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E5D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4B79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626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D0A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2ED8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82289A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996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95B8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F28E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AA8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1A4D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D66A3E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F426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991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2BB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8E9E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C376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5D2801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D98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87E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3DE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C50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E733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F2A83F4">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2FE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11. 塘厦林村污水处理厂二期</w:t>
            </w:r>
          </w:p>
        </w:tc>
      </w:tr>
      <w:tr w14:paraId="5EFE278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967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D98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327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630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30E7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5E8520B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6E4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17F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6F9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CC0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98B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87B503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9B0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358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DAD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193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DDF0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7D45A9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53A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C27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9C91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LX-3T-7.02M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0F6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6785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2902E7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5D7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DBD9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35A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LX-3T-7.02M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AA86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32D5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7CA432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5C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573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FA5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B66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4DD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A33D59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86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FA2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679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4A2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7233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F16D00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024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05C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10F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5B8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配水井</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026D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50C74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A482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F8A5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DA9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5AA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A4A6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65880B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37C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5E4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41C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36F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0F3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F45D666">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7D0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12. 樟木头污水处理厂三期</w:t>
            </w:r>
          </w:p>
        </w:tc>
      </w:tr>
      <w:tr w14:paraId="7EAB3FE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412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E34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A7A5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CCCD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E61E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7FF4F8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EED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09B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5EE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04B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A433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0F1D6E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37A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3BA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75E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DEA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D95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1FC337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421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42D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9F8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5B01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膜车间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0F18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366014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75E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F55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780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69C9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膜车间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4469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EE75A8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34B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D013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34F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F3EE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67CD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427710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FE63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830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02B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BB8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8561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0B06C8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0782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AF68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5D5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07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CBCF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009BE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BCA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8E5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1FD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F36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00D3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8F4AD87">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5D6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13. 樟木头裕丰污水处理厂</w:t>
            </w:r>
          </w:p>
        </w:tc>
      </w:tr>
      <w:tr w14:paraId="32802E6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10E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EED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F37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9F6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B60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8935D2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7F2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196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5CB5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42A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智滤池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4ACC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B1281C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510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72A6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9FFF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LD-2.8T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299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3C38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8069CC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A431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DE5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AB943">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LX2.8-3.5A3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B62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7925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819ECA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012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48C4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B5C9B">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LX2.8-4.9A3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BB6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ECFB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20973E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FFA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665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113A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LX2-6.3A3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708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AD0C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8D5A36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FE9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D86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459C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LX5-6.47A3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432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BA5B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3877907">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FF1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14. 塘厦白泥湖污水处理厂</w:t>
            </w:r>
          </w:p>
        </w:tc>
      </w:tr>
      <w:tr w14:paraId="6135C02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2F9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C98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712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FB2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8FC1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6362037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93D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D67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D30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A52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9E09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41DC49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56F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6FD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FD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B9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67AA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8945DB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D8B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444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6DA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91A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脱泥机房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7407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A65948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B1F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B3C2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875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179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12DA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0F5286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3D4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32B6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771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F3B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768D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FDBE70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9B6E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AF4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5BA2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D94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7CE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6DC950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8D42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51C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537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LX-3T-8.98M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1A8A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2E4C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CFA110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7A1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C38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AC0D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02A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624D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00D810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9D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193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FE1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LD-5T-13.72M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338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脱泥机房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0DA7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46A3D2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80B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9C5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9F8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FE2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6285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0783B3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240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83E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73EE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B3B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3698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3D2A28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51A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810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040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AD46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EC8A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0516B0">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2B4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15. 清溪厦坭二期污水处理厂</w:t>
            </w:r>
          </w:p>
        </w:tc>
      </w:tr>
      <w:tr w14:paraId="654AE03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E1B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58A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67E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968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B9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5374B70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B31E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F0D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DAC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01C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预处理区1</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66CF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273DE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F4E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195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7CB6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CD-2T-18M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9B5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预处理区2</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8E18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4E940A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F9B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067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82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CD-2T-18M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379D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AO生物反应池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DC39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66CCA1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E7F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268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9EC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528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B8A0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91A8CC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211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3549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502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CD-2T-18M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C19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3CDE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85C51B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F02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B94B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A66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6E9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污泥脱水车间3</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BD4E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C5FBCE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127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53C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CC7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8CD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滤布区1</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3A53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F6130D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8E6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90D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93D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E717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滤布区2</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15AA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E91DF4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DA2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A81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AA6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31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出水提升泵房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29DF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770832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57B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FD8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E17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3AE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671D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32ACC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BB9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E81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C852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B21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980F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298DA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618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7D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EA0E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LX-3T-7.1M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1A01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污泥脱水车间1</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04F6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79408E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C5C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F88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BFFD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47E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污泥脱水车间2</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F53A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AB71C3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179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16. 虎门港立沙岛污水处理厂</w:t>
            </w:r>
          </w:p>
        </w:tc>
      </w:tr>
      <w:tr w14:paraId="7790869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9D5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16B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14AE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80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0B9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2A94C71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220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A2E0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E94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CEE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0CCF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4DD1F94">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29D0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17. 长安新区污水处理厂</w:t>
            </w:r>
          </w:p>
        </w:tc>
      </w:tr>
      <w:tr w14:paraId="13E90AF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FFE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A606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738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AA2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45A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3B3D31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053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8AF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28C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988B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1#配水井</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BFB7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B8D650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4D3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941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A07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831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2#配水井</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F4AA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CBA5E9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13C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139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4DE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5DA6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5369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2662E0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805C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866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4AA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08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消防泵房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E0E7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25478E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001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57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F74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C390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1#改良AAO池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B76E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46DAE0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E9E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06E3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D53E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D0E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2#改良AAO池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DDD7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B8402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0A1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7F7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8AF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1FF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1#改良AAO池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AAD1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647EEE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7E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A64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E1F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622D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2#改良AAO池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C904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F85A1B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876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BBB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B32B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D27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2DE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A5D4E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E6E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DE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B118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840F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7A7B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519B81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4EA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6A6B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045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LX-5T-7.38M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A1C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588C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EC8D64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BA0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310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547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F05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7F25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128F82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A70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BE9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371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B41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ABCC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13B919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50A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4B3E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06FB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A50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632B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14323AA">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66E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18. 厚街沙塘污水处理厂二期</w:t>
            </w:r>
          </w:p>
        </w:tc>
      </w:tr>
      <w:tr w14:paraId="00F810C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C94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AA4D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216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FF8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55B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1DC846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CA8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853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D5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1A3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配水井</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0F45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8E3DE1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7A0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D1FB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5CA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0F62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2A4A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16F25D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8AC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199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057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03C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919D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9FECF5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F17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30E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506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0B5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F4FF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1F1EDF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0787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678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2B0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52AB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B507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5B8F63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4D6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45F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82C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2DC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338B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5EDC83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FE5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6BF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A73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4BF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E804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BF5CEF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43A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FBD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电动双梁桥式起重机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7BE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LH-5T-3.6M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2D1B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脱水机房东跨</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EBA6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64D561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F95E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499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电动双梁桥式起重机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6F6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LH-5T-4.87M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BBF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脱水机房南跨</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DBB0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ACC0C25">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B38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19. 东城牛山污水处理厂二期</w:t>
            </w:r>
          </w:p>
        </w:tc>
      </w:tr>
      <w:tr w14:paraId="425733C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854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0A3F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E1D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023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D08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BF108D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B45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B55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334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40A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484D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AD9A03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AF0E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0CD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7658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A99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1#CASS池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8760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DADD72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A1C3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B1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54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9839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2#CASS池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3898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7D4989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B5DA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2F3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479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7AD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29C4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BE1C6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530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F378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F31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BE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D74B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005DF2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A390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376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0D3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C30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二次提升泵房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114D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24510BA">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53A2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20. 虎门宁洲污水处理厂二期</w:t>
            </w:r>
          </w:p>
        </w:tc>
      </w:tr>
      <w:tr w14:paraId="5C42FB8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2ED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DC9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4D3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45D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59A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32CAF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0FA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B198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1DE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4EA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配水井</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34FF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7B2DAB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EFB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BBC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70B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AFA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维修间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DDEC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550883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F42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9E5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FEC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LX-5T-5.05M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9B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粗格栅进水泵房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4A2C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7CA284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7E4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4C1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E8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343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E6B5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6C10E4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091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C9C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21E4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LX-1T-12.2M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2F7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1#生物池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9A4F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AAD408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7B4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ADFD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1866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LX-1T-12.2M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CA65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2#生物池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82A7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63B6F7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B72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F8C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DA1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C0A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2#磁混凝池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026A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3401C8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7D7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ACC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2588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5E4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992E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C25FF9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D187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0966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784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A99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紫外线消毒间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BADC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B7742F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461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5BD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58B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8CC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E828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27E4E3D">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B04E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21. 虎门宁洲污水处理厂三期</w:t>
            </w:r>
          </w:p>
        </w:tc>
      </w:tr>
      <w:tr w14:paraId="004A1F0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7A0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9044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609C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5F1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B77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6D24CCE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498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683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DB6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E53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1#矩形二沉池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6D47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5E66A0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B20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909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596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C95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2#矩形二沉池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28F8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8FEC6E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D6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DF1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DCF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519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28F7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508C3B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119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38E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25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55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粗格栅及进水泵房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86B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F58BCB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5D6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D5C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2C5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743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纤维滤池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E962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B55524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644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E1C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264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F50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5452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61FE07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212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AFE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C2E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733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鼓风机房及变配电间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8E2E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298EEE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201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29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6138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LD-5T-13.5M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456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污泥脱水车间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185F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2C71779">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3AF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22. 大岭山连马污水处理厂二期</w:t>
            </w:r>
          </w:p>
        </w:tc>
      </w:tr>
      <w:tr w14:paraId="37B5A0D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1CD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788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7FC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A01B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822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14E765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D29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B76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F43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2C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粗格栅提升泵房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6DA2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8E038C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B28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912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B29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E96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生物池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C1FE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4FD581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75B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079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F56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DCC6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生物池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CF9B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23E528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DA0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78E8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6C8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11B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54ED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55A33D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E58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6E6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AF4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MD-0.5T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F0A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4F86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A1A438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946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F05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CE6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MD-5T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6B3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E8E8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7A2170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4B7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B6D6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8E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84A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精密过滤池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3D0E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BF9A0C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0CB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DF1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BBDE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LX-0.5T-3M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5BD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2FCE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F4F78C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18D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7A4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0B3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LX-3T-10M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162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A567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2ECA9F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165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9FC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38D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735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综合处理车间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CC3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E036B1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5740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9BF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4C33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BBF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综合处理车间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8659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113DA2D">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5EB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23. 沙田福禄沙污水处理厂二期</w:t>
            </w:r>
          </w:p>
        </w:tc>
      </w:tr>
      <w:tr w14:paraId="3403AE8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206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1D2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1CD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8C9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C8F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9AB61D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BD9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670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159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ADC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多级AO生物反应池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52F3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6573CD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350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3053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B29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7CD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多级AO生物反应池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D727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E023A9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A09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39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A989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504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824C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E2A9B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0BB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6CDE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0C6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4FD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F749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ED5596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8E5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E7D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886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73C9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786B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706C82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EAD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56E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FEE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6BFE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纤维转盘滤池、紫外消毒池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BBAA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7C1C8B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2EC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A3D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7E6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LX-0.5T-3.8M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9BD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38D3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C94D93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3512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A3D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1FD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290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5B5E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FE9399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5FB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454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5B52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LX-5T-13M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D37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污泥脱水车间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4EBE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484257A">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B3F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24. 大朗松山湖南部污水处理厂二期</w:t>
            </w:r>
          </w:p>
        </w:tc>
      </w:tr>
      <w:tr w14:paraId="7A5D74C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368D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CB7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304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4E05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E396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68DEBF7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9C06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1C5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79A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E2E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二期紫外消毒</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9E96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F143E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C77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4AD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2B5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E21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1484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0082EB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81CD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A05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8A3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LX-5T-14M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13C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二期MBR池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0F7C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51A099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F17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ACF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EAB9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EF5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二期MBR池设备间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D4F2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43B63E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8C7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6B0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CB82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934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4E17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573D12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058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2DA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181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LH-10T-13.1M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8D46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05A8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DCB7A1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FE5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951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020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BF2B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FEB1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9DC9DC">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8989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25. 黄江污水处理厂二期</w:t>
            </w:r>
          </w:p>
        </w:tc>
      </w:tr>
      <w:tr w14:paraId="4DBD148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4DC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2D8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7A8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EA7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456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8558CA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7F6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F2B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FF7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EE35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脱水机房1楼</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7C7F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BE229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B99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F4D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0879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CD-5T-15M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3D1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脱水机房2楼</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6C6A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EF90FC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A61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97E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356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CD-5T-15M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4CCB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A0A6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5FC35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E7A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154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B58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CD-2T-6.8M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1D2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3629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D560AB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769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7A5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2E2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1B7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83A9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D53ED5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AF7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C8D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278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E98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9976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2FC6B0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D6A8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C81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D1E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F33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A645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D75F5D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E44D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652C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5E7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9E3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C093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EA8B8F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34C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FCC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9F6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C68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EEEA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A7C9B70">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2DC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26. 东城温塘污水处理厂</w:t>
            </w:r>
          </w:p>
        </w:tc>
      </w:tr>
      <w:tr w14:paraId="7811B50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5AD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2D3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5EA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D8A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860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0AEC43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EB0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A03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69E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17A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321D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A13053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4D1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751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336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355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D6C0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E091D6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490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B82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09B6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933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AE6A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4C862B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D7A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FA5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ADD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ED7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E05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BA8671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46D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DCA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3CA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7DB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51D0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071A15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F04B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FD1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D07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LX-5T-10.5M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388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脱水机房（上）</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CBAA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9A3E3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A8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77E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355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499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917B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67771D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577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E04A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028FF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F39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3076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912D5B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5C4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DEDC4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65D7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top"/>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132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螺杆风机房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FADB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3F66591">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0A82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27. 寮步竹园污水处理厂二期</w:t>
            </w:r>
          </w:p>
        </w:tc>
      </w:tr>
      <w:tr w14:paraId="19E0456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49C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C87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B02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433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29A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BBF5FE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663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83B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D1F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2139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二期MBR池控制间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FA62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BAA29E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470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B09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81E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EE8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E925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E119BC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0A2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87F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D1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74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9B31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3E409D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583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27F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C67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CB6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B471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3E635B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ABF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ECA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8A7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95DD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二期MBR池风机房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18BF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5CDF4D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0BAE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7CC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A1C2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092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二期MBR池设备间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8992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B91C50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4A5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C8E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03BC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460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二期MBR池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D810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C3CA07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560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A47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748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E28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C0C5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1663F3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A08B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0D7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4F3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9420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441A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B8E0C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237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B8C4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B0B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4BD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尾水提升泵房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998C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A38E13D">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1FF6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28. 松山湖北部污水处理厂二期</w:t>
            </w:r>
          </w:p>
        </w:tc>
      </w:tr>
      <w:tr w14:paraId="0DA6D50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07D3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C04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2CC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A43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38BE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6E81FCA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0D8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D98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A1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02F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6255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5E52EB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A39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346B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ABE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BA32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4C97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6C5182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44D1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2C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0392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16CE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782D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B582B5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B9D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452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724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413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D1A0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D8A87E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26E3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D722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E85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4A5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0C21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C03A8E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1DF6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29. 寮步竹园污水处理厂三期</w:t>
            </w:r>
          </w:p>
        </w:tc>
      </w:tr>
      <w:tr w14:paraId="1AA3575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0DC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5C3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8D2B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51C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404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2905682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202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A47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5DE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836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E372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E9FF44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270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D8C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C90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B99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DA34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C0F56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BBE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DE5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503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LX-3T-8.58M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03C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699E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1C8E05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B2C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AA4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9C5B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CDA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精密过滤及紫外消毒渠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804A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C54C53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A04A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05A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FEE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EF8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精密过滤及紫外消毒渠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588E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EA8DDD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66FD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855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B91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LDA-5T-13.6M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83B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3ACA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F842F4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6850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DB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B4D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437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9962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A4F5A4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5E0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30. 东城温塘污水处理厂二期</w:t>
            </w:r>
          </w:p>
        </w:tc>
      </w:tr>
      <w:tr w14:paraId="46FB28C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D0A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6E1E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205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DEE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A5D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55E8F4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0DA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6A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97B2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780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A6B0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A96994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A455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3AE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DC0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259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8036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EFC438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DC6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E06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E9ED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95E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991F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FD0DA6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EA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DAF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191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6A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3FEB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50A4BF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0F47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E054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326C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13DC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58A4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E7FC05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860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D4A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91E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620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2B86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AD0D07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8B6C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31. 常平东部污水处理厂二期</w:t>
            </w:r>
          </w:p>
        </w:tc>
      </w:tr>
      <w:tr w14:paraId="6D68E2F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891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26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CE72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BD4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5E0A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027186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7A5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2A3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423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CD1-3T-18M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258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粗格栅及进水泵房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C7B2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5651B0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2CD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5EDF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D13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CD1-0.5T-6M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85E4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细格栅及曝气沉淀池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B1BA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3C78E8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3A5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B3C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45E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9D4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多级AO反应池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2516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4401F0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6F7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359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14C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8EE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多级AO反应池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3132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DFE41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377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1B5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6EC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1D3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4178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BF021D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847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D10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293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68C3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4456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B09E05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7829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B6E6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714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0C2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滤池及紫外线消毒池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973D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50584E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E052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36A3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C89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97E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出水明渠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8EA3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9B0AC1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A6A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373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D15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MD1-1T-6M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AC8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9C90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A49839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9CB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F12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CE1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751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污泥处理车间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2427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8F600B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B4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7F4D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66DF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01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污泥处理车间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04C4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7283AE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944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DCB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F4F6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037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A6FF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1B4FE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D66B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043D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E0E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813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仓库及机修车间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A003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A161E2D">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2C7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32. 常平西污水处理厂二期</w:t>
            </w:r>
          </w:p>
        </w:tc>
      </w:tr>
      <w:tr w14:paraId="272BD79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493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7A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42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941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4BF9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025AFF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F3B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155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26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702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粗格栅及进水泵房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3F09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7989C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C10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6E9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10D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3C0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生反池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2E7C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FD966D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C9E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5E3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6FC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AC1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生反池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DF40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360C7D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460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C50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6A23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82B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生反池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2A83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35C427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51A8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519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6A3D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869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生反池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45A3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99438F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06C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C5B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C95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64C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滤池及紫外消毒池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7914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4FFCC7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8238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026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3FE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C5E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出水明渠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7A63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0EE802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E52E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69B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3F0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586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05DB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18B1AB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8CB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962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B46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128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3EC5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811CBD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B264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AA9A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684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690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6DBD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9483FB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C15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EEF3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C62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0C2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6567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46439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CAB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7AC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286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D34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污泥处理车间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EDC6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5F48A7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CE43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489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472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96D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污泥处理车间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5242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0BE985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6BF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57CB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71C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D12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D77D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755748">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A2C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33. 横沥东坑污水处理厂二期</w:t>
            </w:r>
          </w:p>
        </w:tc>
      </w:tr>
      <w:tr w14:paraId="4A04770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7F1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22E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AE2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11B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745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E49541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239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5323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9EB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7C6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275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4F62D8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F07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4E0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6D7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F491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6D0B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696BBB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86A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5C8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2BC7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6EA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5977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47CD2B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1D1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F46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415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6D6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60E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453AD6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D6A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634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8A9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7DB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F72F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EA91DF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F47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0B4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5E6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E62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5198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E7851F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5854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8950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14A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153A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6F07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900C49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29B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6FD1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1DAD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576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高沉池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0578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1303C3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D0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10B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466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D62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尾水泵房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2585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9558F8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39C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D87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4A55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E66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尾水泵房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6BA3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3183A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06F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829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01D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419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A27C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5DF565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123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BC6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5892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8AB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D8AB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51789B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3EB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97C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8A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6AB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065C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DDE431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1B0D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8AF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55F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2F5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887E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C25AD3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61AC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D705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79C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A61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精密过滤池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BEE3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39D0F1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7AD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6A16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6E0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LX-10T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161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717F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0B26A6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9C8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FB0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836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C33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C27C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FFD28C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BECD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334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8DC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595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F94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053178D">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168B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34. 松山湖高新区工业污水处理厂</w:t>
            </w:r>
          </w:p>
        </w:tc>
      </w:tr>
      <w:tr w14:paraId="5901EDA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3A4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2775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F5B2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15A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061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48F688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F9F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71D64">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98C5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LD-5T-8.5M</w:t>
            </w:r>
          </w:p>
        </w:tc>
        <w:tc>
          <w:tcPr>
            <w:tcW w:w="3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1C58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6A6E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71292E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89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757C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CBE6B">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CD-2T</w:t>
            </w:r>
          </w:p>
        </w:tc>
        <w:tc>
          <w:tcPr>
            <w:tcW w:w="3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3CAB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6B6C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5FE427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BA7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F4483">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D5BF2">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CD-2T</w:t>
            </w:r>
          </w:p>
        </w:tc>
        <w:tc>
          <w:tcPr>
            <w:tcW w:w="3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32C03">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回流泵房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D2D1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D98074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978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BE439">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A567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CD-3T</w:t>
            </w:r>
          </w:p>
        </w:tc>
        <w:tc>
          <w:tcPr>
            <w:tcW w:w="3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6D0BC">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翻板滤池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157D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9F2697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3AB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3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2D6A">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电动葫芦</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0C9A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CD-2T</w:t>
            </w:r>
          </w:p>
        </w:tc>
        <w:tc>
          <w:tcPr>
            <w:tcW w:w="3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5B68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83A2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C1189F0">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2EA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35. 樟村水质净化厂</w:t>
            </w:r>
          </w:p>
        </w:tc>
      </w:tr>
      <w:tr w14:paraId="19EACAC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DD9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D2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AD9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3618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E69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F6BCB2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7F2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01CD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8EF9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465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东细格栅</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15F7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6B6576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97A3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AA5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BBF6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038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西细格栅</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5EED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A96021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0B4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2C4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2BE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FAE1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1E81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FCA96E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0BE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06D8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02C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266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回用水泵房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8B6B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B7DA30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5CE7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7D6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1CD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LDA-5T-12M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92A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C001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404BCB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931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810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3EBD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48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4E86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529FFA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EC7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0109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BA2D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LH-5T-13.35M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3A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新鼓风机房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EA30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A4D2C1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73D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CF3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电动双梁桥式起重机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FE5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LH-5/20T-9M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0CF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6D79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C10692E">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8C3C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二、提标项目</w:t>
            </w:r>
          </w:p>
        </w:tc>
      </w:tr>
      <w:tr w14:paraId="669F4F6B">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484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 石碣沙腰污水处理厂一期提标项目</w:t>
            </w:r>
          </w:p>
        </w:tc>
      </w:tr>
      <w:tr w14:paraId="5BBA850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BE5D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BB2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2B7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D01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A41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664990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5BC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181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C5EB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D3C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5E5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2D2519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C81F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384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84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90F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调节池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724D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2B9495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915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1403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A7E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99F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133A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F6DDB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BA8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7C6B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638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0140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0979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0B62D1F">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67F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 麻涌污水处理厂提标项目</w:t>
            </w:r>
          </w:p>
        </w:tc>
      </w:tr>
      <w:tr w14:paraId="180AC12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3A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BD9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4CD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1650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CD0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037A5E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669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166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BE2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D92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73F8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DEB7CC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32E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C77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37D3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B734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二次提升泵房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A4BD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B3EF9B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419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2F2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621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B9B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0594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3631C3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5BA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623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6AB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0238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6CB8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FDAD867">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845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3. 石碣沙腰污水处理厂二期提标项目</w:t>
            </w:r>
          </w:p>
        </w:tc>
      </w:tr>
      <w:tr w14:paraId="77C1ADE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6CB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390B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26A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508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C08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F60E2B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D13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8EB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EB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CD-2T-8.5M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9443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3508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641001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4D8B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2C8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C4F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LD-3T-10M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F62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86FD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6F5CB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ED6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BC8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4772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1D9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A029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46AB8C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AFD4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B8E7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15F7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F818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4AD2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99AD53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B7E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35D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BE7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LD-3T-7M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7AB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机修间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AA20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1097BB1">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99F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4. 望洪污水处理厂提标项目</w:t>
            </w:r>
          </w:p>
        </w:tc>
      </w:tr>
      <w:tr w14:paraId="4542EE1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F81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1AA2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057B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637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F78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B031E7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DC1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491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711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E847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AC4E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07C69C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85E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5BE6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75E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E44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脱水机房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1750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56C1A1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C76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3D29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B57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4339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二次提升泵房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714C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DCE4540">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CDDE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5. 市区污水处理厂提标项目</w:t>
            </w:r>
          </w:p>
        </w:tc>
      </w:tr>
      <w:tr w14:paraId="4B5BF1B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235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434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A579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844A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C8C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68661E8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699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92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33C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CD-1T-18.6M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7B62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A509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2E98E1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2AB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2D04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24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FC8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69A5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39B5CA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384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A41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DF8E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5B3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FAE5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A66FA0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5B4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910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961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LX-3T-16M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0B31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519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960CBC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018F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A38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702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2A8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高效沉淀池A</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C8D4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36CA77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19E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CB0E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057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A3E9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高效沉淀池B</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1748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B0A9E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B37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F174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8E6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03E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6B91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C03066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E0B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8F9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6D8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49A1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769E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4D7088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1B7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853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8CB9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LH-10T-8.5M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763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仓库（左侧）</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0FFF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B85850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17F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5FD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BE7E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LH-10T-8.5M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280A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仓库（右侧）</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1F2E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CE677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B99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D1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CA87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7DC6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AD9E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A2CCF4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CE66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C75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电动双梁桥式起重机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6629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LH-10T-13M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A03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污泥泵房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E77D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97EDA60">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A2B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6. 谢岗污水处理厂一期提标项目</w:t>
            </w:r>
          </w:p>
        </w:tc>
      </w:tr>
      <w:tr w14:paraId="39EDD11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377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3B5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38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6E4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057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4A0917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B12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467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835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8AB6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5D28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DDDAF6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B545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9636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69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BF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A1D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CC12F2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9F5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3ADF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B2D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2A6A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987F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EEDAB0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08F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0679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8EE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LX-2T-7.83M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77E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D82A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F3CAD8">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3BD6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7. 清溪厦坭污水处理厂提标项目</w:t>
            </w:r>
          </w:p>
        </w:tc>
      </w:tr>
      <w:tr w14:paraId="1EF63CD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89F6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CCE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CEC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D7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14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8BE518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261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003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94A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464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FE39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AC1605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0095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DB46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847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DC0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硝化反硝化池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F1B2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29F5A6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849B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A7D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534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01E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硝化反硝化池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E970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4B00A9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C53F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4BB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5E9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ECF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5F72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F081B1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CB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506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3E4C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060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3491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D0AA47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959D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FEAC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585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E642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FFFF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3541CB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DB8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F68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935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LX-2T-9M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932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5F0C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B336FEC">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E85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8. 塘厦石桥头污水处理厂提标项目</w:t>
            </w:r>
          </w:p>
        </w:tc>
      </w:tr>
      <w:tr w14:paraId="77BB609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47F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F69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8F3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791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849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DF1A4A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DFBE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1D7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F0E5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EE4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150C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7A757A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2431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A6F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086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TBN-3T-2.8M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0C9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B1F6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D340B2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18E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914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29F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A6AF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MBR膜池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9C49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F427C67">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E84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BC2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21CE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LX-2T-3.5M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CB0E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产水泵房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82F9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AEEBD15">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67AC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9. 凤岗竹塘污水处理厂一期提标项目</w:t>
            </w:r>
          </w:p>
        </w:tc>
      </w:tr>
      <w:tr w14:paraId="30A6DC6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D125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6C8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35E6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B61E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AE0E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24BB164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DD48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B41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56D34">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LX3-5.5A3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A9F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D610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B670CB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5AF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5245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AAF2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7BDE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回用水泵房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2FA9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814630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A41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94AB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C2C8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LX3-5A3</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F88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C1B7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6D6130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3BB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10. 樟木头污水处理厂一、二期提标项目</w:t>
            </w:r>
          </w:p>
        </w:tc>
      </w:tr>
      <w:tr w14:paraId="692BBDA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A2D3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1FA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88A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2D1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A24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D80F46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708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D36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C71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FBF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743B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5F1B11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6EE9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167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937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A33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硝化反硝化间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61A6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74A2B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A48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1A3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0AB3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B4B5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二级提升泵房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C9BB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256006E">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DAD1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11. 塘厦林村污水处理厂一期提标项目</w:t>
            </w:r>
          </w:p>
        </w:tc>
      </w:tr>
      <w:tr w14:paraId="1CE926D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88B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7708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C97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BE8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AB2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D959E9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CD4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9DB6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6DB5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LX-5T-7.92M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CD97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C0CB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25FFAE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8930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B4D0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9B4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D5C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1383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643A76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916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0E41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1D7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LX-2T-7.06M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BDA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加药间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9326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ADAC5E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FC20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F694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3D1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LX-5T-7.06M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5D0F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5280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1007C1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CC3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EF91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4F06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LX-5T-7.53M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A4F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D61D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DF815B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39A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3C88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E48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A01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51B8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2DCD5A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C04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51D1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4AD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LX-2T-3.15M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0A2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2E6F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D6CD1F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3F6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9481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4E1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E414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反硝化池管道廊</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3618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D5E16F2">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D45B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12. 凤岗虾公潭污水处理厂提标项目</w:t>
            </w:r>
          </w:p>
        </w:tc>
      </w:tr>
      <w:tr w14:paraId="3DD3707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E29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65BF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A82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BF7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2025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AD3753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386D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8E4E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3371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B87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膜设备间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9959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D0B32F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8A0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16EE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3C4E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05A8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膜池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1C154">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745048B">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FA3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13. 凤岗雁田污水处理厂提标项目</w:t>
            </w:r>
          </w:p>
        </w:tc>
      </w:tr>
      <w:tr w14:paraId="20551EB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097B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B200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2DB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0C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63C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CD0880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6BD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32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BB4E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LX-3T-7M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A3E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1B2F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5F1408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79F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DB3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507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A31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二次提升泵房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A126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9A07D71">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288A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14. 桥头污水处理厂一期提标项目</w:t>
            </w:r>
          </w:p>
        </w:tc>
      </w:tr>
      <w:tr w14:paraId="7DDEB9D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61A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BB5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7ECB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AED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C9F0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2EB07F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67A6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434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E4F5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BBB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F3A8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A12502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83A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637A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322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85A6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8F3C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857C5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031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62B6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C25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1600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滤布滤池及紫外消毒池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8516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029379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B088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07DC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963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EAA1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63BA0">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48CFD6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5A8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218C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30D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LX-1T-5.5M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791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C79E">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8958B0B">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193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15. 长安锦厦三洲水质净化厂提标项目</w:t>
            </w:r>
          </w:p>
        </w:tc>
      </w:tr>
      <w:tr w14:paraId="72E19B8C">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24C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846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91B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19C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A30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1622ECB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7147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3C59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C28D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129E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65C5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2F0E84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74B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0A4D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B4B3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LD-5T-8.5M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41A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EC4BF">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6BD9F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908E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26D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A5A9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LD-1T-2T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9A6B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4224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85C451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7324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B6B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DCC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LD-2T-13M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C509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DDA3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B2339C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ABD3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EB83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DDAD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LD-2T-13M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00A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紫外清毒池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C440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832EA2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06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F7E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51C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639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9B6D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D1AFD8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5AC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AD0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FCB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LD-5T-8M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6DCF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反洗风机房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528C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B2F7C4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E4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D04E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B46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LD-3T-7.5M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26D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维修车间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7E86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718425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2BD7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58F6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电动双梁桥式起重机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D06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LD-2T-3M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AEE0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高效沉淀池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93355">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A82330B">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0B6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16. 虎门宁洲污水处理厂一期提标项目</w:t>
            </w:r>
          </w:p>
        </w:tc>
      </w:tr>
      <w:tr w14:paraId="09AAE36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E79F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67E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7EC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769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B3A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55F73DA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C220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23E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420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7EE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二级提升泵房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5E49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AB7505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B7E2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F11B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FE0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78F5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MBR膜车间风机房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9358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40443A2">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13E1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F6C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B7B4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6C0F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1#MBR膜池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785E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852A3C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AF30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C47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DF6E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LX-5T-9.2M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75B2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2#MBR膜池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02592">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D32FA6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99E7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40D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E32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LX-3T-9.2M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247C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MBR膜车间一楼产水泵房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35228">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E2AE22F">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791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DAD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E0F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9C11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紫外线消毒池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1616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5A2A25F">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5862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17. 虎门海岛污水处理厂提标项目</w:t>
            </w:r>
          </w:p>
        </w:tc>
      </w:tr>
      <w:tr w14:paraId="53B9770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6B6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EBE6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888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76E9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CDC0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2C16D69A">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F3E9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56D1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079A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F82E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进水泵房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C676D">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48B34D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3835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F607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F9AC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F254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C9303">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551474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5A4A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0855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3C7C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CD1-3T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C1EC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调节池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F522A">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9CB378D">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1A6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938D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6DF7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FD8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1D50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9E22335">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81ED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18. 牛山污水处理厂一期提标项目</w:t>
            </w:r>
          </w:p>
        </w:tc>
      </w:tr>
      <w:tr w14:paraId="54FA6FA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0A2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C48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3652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4289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2B19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478A7D66">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B38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99B4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5AAF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38AA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2521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842C91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17E5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E63B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BF8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5DC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二次提升泵房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73E5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910A301">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42C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19. 大朗松山南部污水处理厂一期提标项目</w:t>
            </w:r>
          </w:p>
        </w:tc>
      </w:tr>
      <w:tr w14:paraId="4E2B4E8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FFF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BAD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312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765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FAC9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0AF64C1E">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980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161D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300A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CD1-1T</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07A5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提标紫外消毒池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D0557">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4FAFEB9">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7847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D9A1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141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0ADF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二级提升泵房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FA21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B299471">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62EB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CEB5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71C0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LX-5T-18M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6C72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提标MBR池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1863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25C07F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BFF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EBB7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CE4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2106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提标MBR池设备间</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857E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621DF8E8">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2786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9AB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E948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LX-5T-13.8M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1368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提标鼓风机房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BC229">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29BD2B3">
        <w:tblPrEx>
          <w:tblCellMar>
            <w:top w:w="0" w:type="dxa"/>
            <w:left w:w="0" w:type="dxa"/>
            <w:bottom w:w="0" w:type="dxa"/>
            <w:right w:w="0" w:type="dxa"/>
          </w:tblCellMar>
        </w:tblPrEx>
        <w:trPr>
          <w:trHeight w:val="3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F402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20. 黄江污水处理厂一期提标项目</w:t>
            </w:r>
          </w:p>
        </w:tc>
      </w:tr>
      <w:tr w14:paraId="01F3A3B3">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557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7CFB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设备名称</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5C02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型号规格</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286E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安装地点</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1385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336A0904">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D1B4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AF65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电动葫芦</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4A3C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CD1</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C529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FA60B">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4AA6645">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BE38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CC5A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A88D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LX-3T-4.5M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8DE1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提升泵房</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4B336">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26C063B0">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CC82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89B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D26C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LX-3T-6M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4F6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反硝化池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86BB1">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9AA110B">
        <w:tblPrEx>
          <w:tblCellMar>
            <w:top w:w="0" w:type="dxa"/>
            <w:left w:w="0" w:type="dxa"/>
            <w:bottom w:w="0" w:type="dxa"/>
            <w:right w:w="0" w:type="dxa"/>
          </w:tblCellMar>
        </w:tblPrEx>
        <w:trPr>
          <w:trHeight w:val="300" w:hRule="atLeast"/>
          <w:jc w:val="center"/>
        </w:trPr>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40E2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A129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电动单梁起重机</w:t>
            </w:r>
          </w:p>
        </w:tc>
        <w:tc>
          <w:tcPr>
            <w:tcW w:w="9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563E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LX-2T-6M</w:t>
            </w:r>
          </w:p>
        </w:tc>
        <w:tc>
          <w:tcPr>
            <w:tcW w:w="1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3E2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滤布滤池</w:t>
            </w:r>
          </w:p>
        </w:tc>
        <w:tc>
          <w:tcPr>
            <w:tcW w:w="2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A7BDC">
            <w:pPr>
              <w:keepNext w:val="0"/>
              <w:keepLines w:val="0"/>
              <w:pageBreakBefore w:val="0"/>
              <w:kinsoku/>
              <w:wordWrap/>
              <w:overflowPunct/>
              <w:topLinePunct w:val="0"/>
              <w:autoSpaceDE w:val="0"/>
              <w:autoSpaceDN w:val="0"/>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bl>
    <w:p w14:paraId="1347FD31">
      <w:pPr>
        <w:pStyle w:val="46"/>
        <w:ind w:left="0" w:leftChars="0" w:firstLine="0" w:firstLineChars="0"/>
        <w:outlineLvl w:val="9"/>
        <w:rPr>
          <w:rFonts w:hint="eastAsia" w:ascii="宋体" w:hAnsi="宋体" w:eastAsia="宋体" w:cs="宋体"/>
          <w:color w:val="auto"/>
          <w:highlight w:val="none"/>
        </w:rPr>
      </w:pPr>
    </w:p>
    <w:p w14:paraId="24B11C10">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服务期限要求</w:t>
      </w:r>
    </w:p>
    <w:p w14:paraId="1EB57912">
      <w:pPr>
        <w:keepNext w:val="0"/>
        <w:keepLines w:val="0"/>
        <w:pageBreakBefore w:val="0"/>
        <w:kinsoku/>
        <w:wordWrap/>
        <w:overflowPunct/>
        <w:topLinePunct w:val="0"/>
        <w:autoSpaceDE/>
        <w:autoSpaceDN/>
        <w:bidi w:val="0"/>
        <w:adjustRightInd/>
        <w:snapToGrid/>
        <w:spacing w:line="360" w:lineRule="auto"/>
        <w:ind w:firstLine="42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服务期限：</w:t>
      </w:r>
      <w:r>
        <w:rPr>
          <w:rFonts w:hint="eastAsia" w:ascii="宋体" w:hAnsi="宋体" w:eastAsia="宋体" w:cs="宋体"/>
          <w:color w:val="auto"/>
          <w:sz w:val="21"/>
          <w:szCs w:val="21"/>
          <w:highlight w:val="none"/>
          <w:lang w:val="en-US" w:eastAsia="zh-CN"/>
        </w:rPr>
        <w:t>自招标人书面通知之日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两年</w:t>
      </w:r>
      <w:r>
        <w:rPr>
          <w:rFonts w:hint="eastAsia" w:ascii="宋体" w:hAnsi="宋体" w:eastAsia="宋体" w:cs="宋体"/>
          <w:color w:val="auto"/>
          <w:sz w:val="21"/>
          <w:szCs w:val="21"/>
          <w:highlight w:val="none"/>
        </w:rPr>
        <w:t>，具体起重设备维修保养服务进场时间及终止时间以</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人通知约定的时间为准。</w:t>
      </w:r>
    </w:p>
    <w:p w14:paraId="158B624F">
      <w:pPr>
        <w:keepNext w:val="0"/>
        <w:keepLines w:val="0"/>
        <w:pageBreakBefore w:val="0"/>
        <w:kinsoku/>
        <w:wordWrap/>
        <w:overflowPunct/>
        <w:topLinePunct w:val="0"/>
        <w:autoSpaceDE/>
        <w:autoSpaceDN/>
        <w:bidi w:val="0"/>
        <w:adjustRightInd/>
        <w:snapToGrid/>
        <w:spacing w:line="360" w:lineRule="auto"/>
        <w:ind w:firstLine="42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服务单位应在约定的进场时间前三个工作日内完成进场交接工作。</w:t>
      </w:r>
    </w:p>
    <w:p w14:paraId="2C9168C2">
      <w:pPr>
        <w:keepNext w:val="0"/>
        <w:keepLines w:val="0"/>
        <w:pageBreakBefore w:val="0"/>
        <w:kinsoku/>
        <w:wordWrap/>
        <w:overflowPunct/>
        <w:topLinePunct w:val="0"/>
        <w:autoSpaceDE/>
        <w:autoSpaceDN/>
        <w:bidi w:val="0"/>
        <w:adjustRightInd/>
        <w:snapToGrid/>
        <w:spacing w:line="360" w:lineRule="auto"/>
        <w:ind w:firstLine="42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起重设备维修保养服务的计费时间以</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人（或招标人的权属子公司）书面通知单约定之日起算。因移交、委托第三方单位运营等原因造成起重设备当月服务天数不足一个月的，单台设备当月服务费=服务单价（按服务单位</w:t>
      </w:r>
      <w:r>
        <w:rPr>
          <w:rFonts w:hint="eastAsia" w:ascii="宋体" w:hAnsi="宋体" w:eastAsia="宋体" w:cs="宋体"/>
          <w:color w:val="auto"/>
          <w:sz w:val="21"/>
          <w:szCs w:val="21"/>
          <w:highlight w:val="none"/>
          <w:lang w:val="en-US" w:eastAsia="zh-CN"/>
        </w:rPr>
        <w:t>中标综合</w:t>
      </w:r>
      <w:r>
        <w:rPr>
          <w:rFonts w:hint="eastAsia" w:ascii="宋体" w:hAnsi="宋体" w:eastAsia="宋体" w:cs="宋体"/>
          <w:color w:val="auto"/>
          <w:sz w:val="21"/>
          <w:szCs w:val="21"/>
          <w:highlight w:val="none"/>
        </w:rPr>
        <w:t>单价计费，单位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元/台/月）÷当月天数×实际服务天数。</w:t>
      </w:r>
    </w:p>
    <w:p w14:paraId="7230657B">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 起重设备维修保养服务期间，</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人将根据实际运营情况调整维修保养的起重设备数量并书面通知服务单位，由此导致起重设备维修保养服务数量、服务时间发生改变的，服务单位不得改变单项设备服务单价。</w:t>
      </w:r>
    </w:p>
    <w:p w14:paraId="0FC1D06B">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项目数量要求</w:t>
      </w:r>
    </w:p>
    <w:p w14:paraId="5A093D3E">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人在采购服务资格期限内，根据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人的公司发展计划，涉及“3.1 起重设备清单”部分项目及后续新增运营项目，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人后续可能移交给第三方单位运营，因具体移交时间暂未确定，故服务单位对前述项目的服务终止时间为第三方单位接手运营起始时间的前1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（具体终止时间</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人在终止之日前10个工作日内通知服务单位），未移交第三方单位运营的污水厂起重设备维修保养服务时间</w:t>
      </w:r>
      <w:r>
        <w:rPr>
          <w:rFonts w:hint="eastAsia" w:ascii="宋体" w:hAnsi="宋体" w:eastAsia="宋体" w:cs="宋体"/>
          <w:color w:val="auto"/>
          <w:sz w:val="21"/>
          <w:szCs w:val="21"/>
          <w:highlight w:val="none"/>
          <w:lang w:val="en-US" w:eastAsia="zh-CN"/>
        </w:rPr>
        <w:t>为自招标人书面通知之日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两年</w:t>
      </w:r>
      <w:r>
        <w:rPr>
          <w:rFonts w:hint="eastAsia" w:ascii="宋体" w:hAnsi="宋体" w:eastAsia="宋体" w:cs="宋体"/>
          <w:color w:val="auto"/>
          <w:sz w:val="21"/>
          <w:szCs w:val="21"/>
          <w:highlight w:val="none"/>
        </w:rPr>
        <w:t>。</w:t>
      </w:r>
    </w:p>
    <w:p w14:paraId="045B3CC3">
      <w:pPr>
        <w:pStyle w:val="129"/>
        <w:keepNext w:val="0"/>
        <w:keepLines w:val="0"/>
        <w:pageBreakBefore w:val="0"/>
        <w:tabs>
          <w:tab w:val="left" w:pos="0"/>
        </w:tabs>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人目前无法保证服务单位获得“3.1 起重设备清单</w:t>
      </w:r>
      <w:r>
        <w:rPr>
          <w:rFonts w:hint="eastAsia" w:ascii="宋体" w:hAnsi="宋体" w:eastAsia="宋体" w:cs="宋体"/>
          <w:color w:val="auto"/>
          <w:kern w:val="0"/>
          <w:sz w:val="21"/>
          <w:szCs w:val="21"/>
          <w:highlight w:val="none"/>
        </w:rPr>
        <w:t>” 项目及</w:t>
      </w:r>
      <w:r>
        <w:rPr>
          <w:rFonts w:hint="eastAsia" w:ascii="宋体" w:hAnsi="宋体" w:eastAsia="宋体" w:cs="宋体"/>
          <w:color w:val="auto"/>
          <w:sz w:val="21"/>
          <w:szCs w:val="21"/>
          <w:highlight w:val="none"/>
        </w:rPr>
        <w:t>后续新增运营项目的具体数量，因此无法保证服务期内服务单位维修保养项目的总数量，服务单位不得因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人实际起重设备维修保养的设备数量减少或增加而要求提供任何形式的补偿或赔偿。</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人后续根据新增运营项目的实际需求，按设备服务单价不变，向中标服务单位增加起重设备数量，通过补充协议的形式确定服务内容，按合同约定的设备服务单价进行结算。</w:t>
      </w:r>
    </w:p>
    <w:p w14:paraId="4430DE3C">
      <w:pPr>
        <w:pStyle w:val="129"/>
        <w:keepNext w:val="0"/>
        <w:keepLines w:val="0"/>
        <w:pageBreakBefore w:val="0"/>
        <w:tabs>
          <w:tab w:val="left" w:pos="0"/>
        </w:tabs>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服务单位拒绝接收</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人新增权属污水处理项目或新增设备，或者服务单位被取消服务资格或者没有对应运营能力的，服务单位应支付10,000.00元/次的违约金。服务单位服务期内拒绝接受新增项目或设备维修保养服务，</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人有权取消其从事</w:t>
      </w:r>
      <w:r>
        <w:rPr>
          <w:rFonts w:hint="eastAsia" w:ascii="宋体" w:hAnsi="宋体" w:eastAsia="宋体" w:cs="宋体"/>
          <w:bCs/>
          <w:color w:val="auto"/>
          <w:sz w:val="21"/>
          <w:szCs w:val="21"/>
          <w:highlight w:val="none"/>
        </w:rPr>
        <w:t>东莞市水务集团净水有限公司</w:t>
      </w:r>
      <w:r>
        <w:rPr>
          <w:rFonts w:hint="eastAsia" w:ascii="宋体" w:hAnsi="宋体" w:eastAsia="宋体" w:cs="宋体"/>
          <w:color w:val="auto"/>
          <w:sz w:val="21"/>
          <w:szCs w:val="21"/>
          <w:highlight w:val="none"/>
        </w:rPr>
        <w:t>起重设备维修保养服务的服务资格，并被没收履约担保金。</w:t>
      </w:r>
    </w:p>
    <w:p w14:paraId="6DA9214E">
      <w:pPr>
        <w:keepNext w:val="0"/>
        <w:keepLines w:val="0"/>
        <w:pageBreakBefore w:val="0"/>
        <w:widowControl/>
        <w:kinsoku/>
        <w:wordWrap/>
        <w:overflowPunct/>
        <w:topLinePunct w:val="0"/>
        <w:autoSpaceDE/>
        <w:autoSpaceDN/>
        <w:bidi w:val="0"/>
        <w:adjustRightInd/>
        <w:snapToGrid/>
        <w:spacing w:line="360" w:lineRule="auto"/>
        <w:ind w:firstLine="420"/>
        <w:jc w:val="both"/>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服务单位必须清楚理解：</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人无法预计也无法保证服务单位所能获得的服务项目数量。在服务期限内，根据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人实际运营项目的具体情况，</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人仍有权通过其他合法方式选择服务单位之外的其他单位提供本维修保养服务内容。</w:t>
      </w:r>
    </w:p>
    <w:p w14:paraId="1EF14A9D">
      <w:pPr>
        <w:pStyle w:val="129"/>
        <w:keepNext w:val="0"/>
        <w:keepLines w:val="0"/>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受相关主管部门政策调整的影响或服务单位服务无法满足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人需要（或服务单位服务质量未达到</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人要求）的情况下，</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人保留将相关项目委托给维修保养服务中标单位外其他运营服务单位的权利。</w:t>
      </w:r>
    </w:p>
    <w:p w14:paraId="0826D90B">
      <w:pPr>
        <w:pStyle w:val="46"/>
        <w:ind w:left="0" w:leftChars="0" w:firstLine="0" w:firstLineChars="0"/>
        <w:outlineLvl w:val="9"/>
        <w:rPr>
          <w:rFonts w:hint="eastAsia" w:ascii="宋体" w:hAnsi="宋体" w:eastAsia="宋体" w:cs="宋体"/>
          <w:color w:val="auto"/>
          <w:highlight w:val="none"/>
        </w:rPr>
      </w:pPr>
    </w:p>
    <w:p w14:paraId="3D955A0E">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服务内容及资质要求</w:t>
      </w:r>
    </w:p>
    <w:p w14:paraId="6CF980B0">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 维修保养范围和内容</w:t>
      </w:r>
    </w:p>
    <w:p w14:paraId="4C9F7E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服务单位负责</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起重设备的日常检查、维护保养（包括月度和年度维护保养）、急修（不含材料配件）、</w:t>
      </w:r>
      <w:r>
        <w:rPr>
          <w:rFonts w:hint="eastAsia" w:ascii="宋体" w:hAnsi="宋体" w:eastAsia="宋体" w:cs="宋体"/>
          <w:color w:val="auto"/>
          <w:sz w:val="21"/>
          <w:szCs w:val="21"/>
          <w:highlight w:val="none"/>
          <w:lang w:val="en-US" w:eastAsia="zh-CN"/>
        </w:rPr>
        <w:t>改造（</w:t>
      </w:r>
      <w:r>
        <w:rPr>
          <w:rFonts w:hint="eastAsia" w:ascii="宋体" w:hAnsi="宋体" w:eastAsia="宋体" w:cs="宋体"/>
          <w:color w:val="auto"/>
          <w:szCs w:val="21"/>
          <w:highlight w:val="none"/>
          <w:lang w:val="en-US" w:eastAsia="zh-CN"/>
        </w:rPr>
        <w:t>不涉及起重设备结构性的改造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以及根据当地起重机的管理要求按期办理特种设备检验手续（现行免征检验费，如政策变化产生费用，费用</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承担）。</w:t>
      </w:r>
    </w:p>
    <w:p w14:paraId="72DF5795">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4.2 资质要求</w:t>
      </w:r>
    </w:p>
    <w:p w14:paraId="308796F2">
      <w:pPr>
        <w:keepNext w:val="0"/>
        <w:keepLines w:val="0"/>
        <w:pageBreakBefore w:val="0"/>
        <w:kinsoku/>
        <w:wordWrap/>
        <w:overflowPunct/>
        <w:topLinePunct w:val="0"/>
        <w:autoSpaceDE/>
        <w:autoSpaceDN/>
        <w:bidi w:val="0"/>
        <w:adjustRightInd/>
        <w:snapToGrid/>
        <w:spacing w:line="360" w:lineRule="auto"/>
        <w:ind w:firstLine="42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服务单位必须有在有效期内的《中华人民共和国特种设备生产许可证》，</w:t>
      </w:r>
      <w:r>
        <w:rPr>
          <w:rFonts w:hint="eastAsia" w:ascii="宋体" w:hAnsi="宋体" w:eastAsia="宋体" w:cs="宋体"/>
          <w:color w:val="auto"/>
          <w:szCs w:val="21"/>
          <w:highlight w:val="none"/>
        </w:rPr>
        <w:t>许可项目</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起重机械制造（含安装、修理、改造），许可子项目为桥式、门式起重机（B）或以上</w:t>
      </w:r>
      <w:r>
        <w:rPr>
          <w:rFonts w:hint="eastAsia" w:ascii="宋体" w:hAnsi="宋体" w:eastAsia="宋体" w:cs="宋体"/>
          <w:color w:val="auto"/>
          <w:sz w:val="21"/>
          <w:szCs w:val="21"/>
          <w:highlight w:val="none"/>
          <w:lang w:eastAsia="zh-CN"/>
        </w:rPr>
        <w:t>。</w:t>
      </w:r>
    </w:p>
    <w:p w14:paraId="496D0CE4">
      <w:pPr>
        <w:pStyle w:val="46"/>
        <w:ind w:left="0" w:leftChars="0" w:firstLine="0" w:firstLineChars="0"/>
        <w:outlineLvl w:val="9"/>
        <w:rPr>
          <w:rFonts w:hint="eastAsia" w:ascii="宋体" w:hAnsi="宋体" w:eastAsia="宋体" w:cs="宋体"/>
          <w:color w:val="auto"/>
          <w:highlight w:val="none"/>
        </w:rPr>
      </w:pPr>
    </w:p>
    <w:p w14:paraId="2636AB73">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维修维护工作要求</w:t>
      </w:r>
    </w:p>
    <w:p w14:paraId="0BBEE9B4">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 日常维护工作要求</w:t>
      </w:r>
    </w:p>
    <w:p w14:paraId="242947EA">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服务单位必须在</w:t>
      </w:r>
      <w:r>
        <w:rPr>
          <w:rFonts w:hint="eastAsia" w:ascii="宋体" w:hAnsi="宋体" w:eastAsia="宋体" w:cs="宋体"/>
          <w:color w:val="auto"/>
          <w:sz w:val="21"/>
          <w:szCs w:val="21"/>
          <w:highlight w:val="none"/>
          <w:lang w:val="en-US" w:eastAsia="zh-CN"/>
        </w:rPr>
        <w:t>合同签订完成前于</w:t>
      </w:r>
      <w:r>
        <w:rPr>
          <w:rFonts w:hint="eastAsia" w:ascii="宋体" w:hAnsi="宋体" w:eastAsia="宋体" w:cs="宋体"/>
          <w:color w:val="auto"/>
          <w:sz w:val="21"/>
          <w:szCs w:val="21"/>
          <w:highlight w:val="none"/>
        </w:rPr>
        <w:t>广东省特种设备检测研究院东莞检测院</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上服务平台备案。</w:t>
      </w:r>
    </w:p>
    <w:p w14:paraId="5746BB29">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服务单位应当具备特种设备安全监督管理部门核发的相应许可资质。如有违反，</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有权单方解除合同，并委托其他第三方进行维保工作，由此产生的全部费用由服务单位承担。</w:t>
      </w:r>
    </w:p>
    <w:p w14:paraId="47E8E1E2">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服务单位在完成进场交接之日起10个工作日内制定详细的《月度和年度保养计划》和《保养项目表》。为了确保设备的正常运行和安全使用，服务单位必须按保养计划和保养项目每月至少对设备进行1次全面保养检查、每年按要求进行1次年度</w:t>
      </w:r>
      <w:r>
        <w:rPr>
          <w:rFonts w:hint="eastAsia" w:ascii="宋体" w:hAnsi="宋体" w:eastAsia="宋体" w:cs="宋体"/>
          <w:color w:val="auto"/>
          <w:sz w:val="21"/>
          <w:szCs w:val="21"/>
          <w:highlight w:val="none"/>
          <w:lang w:val="en-US" w:eastAsia="zh-CN"/>
        </w:rPr>
        <w:t>保养</w:t>
      </w:r>
      <w:r>
        <w:rPr>
          <w:rFonts w:hint="eastAsia" w:ascii="宋体" w:hAnsi="宋体" w:eastAsia="宋体" w:cs="宋体"/>
          <w:color w:val="auto"/>
          <w:sz w:val="21"/>
          <w:szCs w:val="21"/>
          <w:highlight w:val="none"/>
        </w:rPr>
        <w:t>检查，每次保养均填写保养记录表并由起重设备所在项目的负责人员签字确认。保养记录表壹式贰份，双方各执壹份作存档备查。服务单位实施日常维修保养后的设备应当符合国家有关标准规定。</w:t>
      </w:r>
    </w:p>
    <w:p w14:paraId="2FB939CA">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服务单位进行维保时的现场作业人员不得少于两人，且应当取得相应的特种设备作业资格证。作业中应当负责落实现场安全防护措施，保证作业安全。服务单位作业人员在工作中产生的人员意外伤亡，由服务单位自行承担。</w:t>
      </w:r>
    </w:p>
    <w:p w14:paraId="64572800">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服务单位向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提出合理化建议并每月向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书面报告所维修保养设备的运行情况、零部件使用情况、易损件的更换情况及材料需求。</w:t>
      </w:r>
    </w:p>
    <w:p w14:paraId="6431536D">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服务单位在保养中发现设备安全隐患或存在问题，必须以书面形式通知</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，服务单位定期对被保养设备作出检查鉴定，根据实际情况拟定修理计划和费用预算提交给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w:t>
      </w:r>
    </w:p>
    <w:p w14:paraId="58C9C610">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维保设备所需工具、仪器设备由服务单位自理。</w:t>
      </w:r>
    </w:p>
    <w:p w14:paraId="064AD705">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维修工作要求</w:t>
      </w:r>
    </w:p>
    <w:p w14:paraId="31C3D0BF">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服务单位需提供24小时维修热线服务。</w:t>
      </w:r>
    </w:p>
    <w:p w14:paraId="7FB12691">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服务单位承诺接到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的故障通知后6小时内响应并到达项目现场进行维修等服务。</w:t>
      </w:r>
    </w:p>
    <w:p w14:paraId="1997826C">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安全隐患、存在问题及维修处理时，服务单位应提出合适的材料需求，由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自行采购，服务单位提供维修服务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含维修人工及脚手架搭建费等一切费用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。如因服务单位造成的材料选型不当，而导致的经济损失，由服务单位负责。</w:t>
      </w:r>
    </w:p>
    <w:p w14:paraId="7561149D">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改造</w:t>
      </w:r>
      <w:r>
        <w:rPr>
          <w:rFonts w:hint="eastAsia" w:ascii="宋体" w:hAnsi="宋体" w:eastAsia="宋体" w:cs="宋体"/>
          <w:b/>
          <w:color w:val="auto"/>
          <w:sz w:val="21"/>
          <w:szCs w:val="21"/>
          <w:highlight w:val="none"/>
        </w:rPr>
        <w:t>工作要求</w:t>
      </w:r>
    </w:p>
    <w:p w14:paraId="2AD0B51C">
      <w:pPr>
        <w:pStyle w:val="2"/>
        <w:rPr>
          <w:rFonts w:hint="eastAsia"/>
          <w:color w:val="auto"/>
          <w:highlight w:val="none"/>
        </w:rPr>
      </w:pPr>
    </w:p>
    <w:p w14:paraId="32E2FB69">
      <w:pPr>
        <w:autoSpaceDE/>
        <w:autoSpaceDN/>
        <w:adjustRightInd/>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在服务期限内，若相关监管单位检查时提出整改要求或相关部门颁布新的标准规范，导致招标人需对相关起重设备进行整改、改造时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分为两种情况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若整改、改造</w:t>
      </w:r>
      <w:r>
        <w:rPr>
          <w:rFonts w:hint="eastAsia" w:ascii="宋体" w:hAnsi="宋体" w:eastAsia="宋体" w:cs="宋体"/>
          <w:color w:val="auto"/>
          <w:szCs w:val="21"/>
          <w:highlight w:val="none"/>
          <w:lang w:val="en-US" w:eastAsia="zh-CN"/>
        </w:rPr>
        <w:t>工作不涉及起重设备结构性改造</w:t>
      </w:r>
      <w:r>
        <w:rPr>
          <w:rFonts w:hint="eastAsia" w:ascii="宋体" w:hAnsi="宋体" w:eastAsia="宋体" w:cs="宋体"/>
          <w:color w:val="auto"/>
          <w:szCs w:val="21"/>
          <w:highlight w:val="none"/>
        </w:rPr>
        <w:t>，服务单位</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提出合适的材料需求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由招标人自行采购，</w:t>
      </w:r>
      <w:r>
        <w:rPr>
          <w:rFonts w:hint="eastAsia" w:ascii="宋体" w:hAnsi="宋体" w:eastAsia="宋体" w:cs="宋体"/>
          <w:color w:val="auto"/>
          <w:szCs w:val="21"/>
          <w:highlight w:val="none"/>
          <w:lang w:val="en-US" w:eastAsia="zh-CN"/>
        </w:rPr>
        <w:t>服务单位提供</w:t>
      </w:r>
      <w:r>
        <w:rPr>
          <w:rFonts w:hint="eastAsia" w:ascii="宋体" w:hAnsi="宋体" w:eastAsia="宋体" w:cs="宋体"/>
          <w:color w:val="auto"/>
          <w:szCs w:val="21"/>
          <w:highlight w:val="none"/>
        </w:rPr>
        <w:t>整改、改造服务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（2）若</w:t>
      </w:r>
      <w:r>
        <w:rPr>
          <w:rFonts w:hint="eastAsia" w:ascii="宋体" w:hAnsi="宋体" w:eastAsia="宋体" w:cs="宋体"/>
          <w:color w:val="auto"/>
          <w:szCs w:val="21"/>
          <w:highlight w:val="none"/>
        </w:rPr>
        <w:t>整改、改造</w:t>
      </w:r>
      <w:r>
        <w:rPr>
          <w:rFonts w:hint="eastAsia" w:ascii="宋体" w:hAnsi="宋体" w:eastAsia="宋体" w:cs="宋体"/>
          <w:color w:val="auto"/>
          <w:szCs w:val="21"/>
          <w:highlight w:val="none"/>
          <w:lang w:val="en-US" w:eastAsia="zh-CN"/>
        </w:rPr>
        <w:t>工作涉及起重设备结构性改造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服务单位提供咨询</w:t>
      </w:r>
      <w:r>
        <w:rPr>
          <w:rFonts w:hint="eastAsia" w:ascii="宋体" w:hAnsi="宋体" w:eastAsia="宋体" w:cs="宋体"/>
          <w:color w:val="auto"/>
          <w:szCs w:val="21"/>
          <w:highlight w:val="none"/>
          <w:lang w:val="en-US" w:eastAsia="zh-CN"/>
        </w:rPr>
        <w:t>服务（应</w:t>
      </w:r>
      <w:r>
        <w:rPr>
          <w:rFonts w:hint="eastAsia" w:ascii="宋体" w:hAnsi="宋体" w:eastAsia="宋体" w:cs="宋体"/>
          <w:color w:val="auto"/>
          <w:szCs w:val="21"/>
          <w:highlight w:val="none"/>
        </w:rPr>
        <w:t>提出</w:t>
      </w:r>
      <w:r>
        <w:rPr>
          <w:rFonts w:hint="eastAsia" w:ascii="宋体" w:hAnsi="宋体" w:eastAsia="宋体" w:cs="宋体"/>
          <w:color w:val="auto"/>
          <w:szCs w:val="21"/>
          <w:highlight w:val="none"/>
          <w:lang w:val="en-US" w:eastAsia="zh-CN"/>
        </w:rPr>
        <w:t>整改、改造方案，含合适的材料、</w:t>
      </w:r>
      <w:r>
        <w:rPr>
          <w:rFonts w:hint="eastAsia" w:ascii="宋体" w:hAnsi="宋体" w:eastAsia="宋体" w:cs="宋体"/>
          <w:color w:val="auto"/>
          <w:szCs w:val="21"/>
          <w:highlight w:val="none"/>
        </w:rPr>
        <w:t>工程量</w:t>
      </w:r>
      <w:r>
        <w:rPr>
          <w:rFonts w:hint="eastAsia" w:ascii="宋体" w:hAnsi="宋体" w:eastAsia="宋体" w:cs="宋体"/>
          <w:color w:val="auto"/>
          <w:szCs w:val="21"/>
          <w:highlight w:val="none"/>
          <w:lang w:val="en-US" w:eastAsia="zh-CN"/>
        </w:rPr>
        <w:t>清单等），并配合招标人进行</w:t>
      </w:r>
      <w:r>
        <w:rPr>
          <w:rFonts w:hint="eastAsia" w:ascii="宋体" w:hAnsi="宋体" w:eastAsia="宋体" w:cs="宋体"/>
          <w:color w:val="auto"/>
          <w:szCs w:val="21"/>
          <w:highlight w:val="none"/>
        </w:rPr>
        <w:t>验收、备案</w:t>
      </w:r>
      <w:r>
        <w:rPr>
          <w:rFonts w:hint="eastAsia" w:ascii="宋体" w:hAnsi="宋体" w:eastAsia="宋体" w:cs="宋体"/>
          <w:color w:val="auto"/>
          <w:szCs w:val="21"/>
          <w:highlight w:val="none"/>
          <w:lang w:val="en-US" w:eastAsia="zh-CN"/>
        </w:rPr>
        <w:t>等工作，</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en-US" w:eastAsia="zh-CN"/>
        </w:rPr>
        <w:t>另</w:t>
      </w:r>
      <w:r>
        <w:rPr>
          <w:rFonts w:hint="eastAsia" w:ascii="宋体" w:hAnsi="宋体" w:eastAsia="宋体" w:cs="宋体"/>
          <w:color w:val="auto"/>
          <w:szCs w:val="21"/>
          <w:highlight w:val="none"/>
        </w:rPr>
        <w:t>行采购</w:t>
      </w:r>
      <w:r>
        <w:rPr>
          <w:rFonts w:hint="eastAsia" w:ascii="宋体" w:hAnsi="宋体" w:eastAsia="宋体" w:cs="宋体"/>
          <w:color w:val="auto"/>
          <w:szCs w:val="21"/>
          <w:highlight w:val="none"/>
          <w:lang w:val="en-US" w:eastAsia="zh-CN"/>
        </w:rPr>
        <w:t>整改、改造服务</w:t>
      </w:r>
      <w:r>
        <w:rPr>
          <w:rFonts w:hint="eastAsia" w:ascii="宋体" w:hAnsi="宋体" w:eastAsia="宋体" w:cs="宋体"/>
          <w:color w:val="auto"/>
          <w:szCs w:val="21"/>
          <w:highlight w:val="none"/>
        </w:rPr>
        <w:t>。</w:t>
      </w:r>
    </w:p>
    <w:p w14:paraId="1810DD0B">
      <w:pPr>
        <w:spacing w:line="360" w:lineRule="auto"/>
        <w:ind w:left="0" w:leftChars="0" w:firstLine="420" w:firstLineChars="0"/>
        <w:outlineLvl w:val="9"/>
        <w:rPr>
          <w:rFonts w:hint="eastAsia" w:ascii="宋体" w:hAnsi="宋体" w:eastAsia="宋体" w:cs="宋体"/>
          <w:color w:val="auto"/>
          <w:szCs w:val="21"/>
          <w:highlight w:val="none"/>
        </w:rPr>
      </w:pPr>
    </w:p>
    <w:p w14:paraId="33A1E433">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起重设备维护保养内容</w:t>
      </w:r>
    </w:p>
    <w:p w14:paraId="1A3B2723">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起重设备的维护保养内容，需包括但不限于以下项目：</w:t>
      </w:r>
    </w:p>
    <w:p w14:paraId="25E72BF2">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整机工作性能</w:t>
      </w:r>
    </w:p>
    <w:p w14:paraId="4B2AC7C6">
      <w:pPr>
        <w:keepNext w:val="0"/>
        <w:keepLines w:val="0"/>
        <w:pageBreakBefore w:val="0"/>
        <w:kinsoku/>
        <w:wordWrap/>
        <w:overflowPunct/>
        <w:topLinePunct w:val="0"/>
        <w:autoSpaceDE/>
        <w:autoSpaceDN/>
        <w:bidi w:val="0"/>
        <w:adjustRightInd/>
        <w:snapToGrid/>
        <w:spacing w:line="360" w:lineRule="auto"/>
        <w:ind w:firstLine="42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每月检查各机构运转状况，制动可靠程度，大车、小车操作系统、电气</w:t>
      </w:r>
      <w:r>
        <w:rPr>
          <w:rFonts w:hint="eastAsia" w:ascii="宋体" w:hAnsi="宋体" w:eastAsia="宋体" w:cs="宋体"/>
          <w:color w:val="auto"/>
          <w:sz w:val="21"/>
          <w:szCs w:val="21"/>
          <w:highlight w:val="none"/>
          <w:lang w:eastAsia="zh-CN"/>
        </w:rPr>
        <w:t>系统</w:t>
      </w:r>
      <w:r>
        <w:rPr>
          <w:rFonts w:hint="eastAsia" w:ascii="宋体" w:hAnsi="宋体" w:eastAsia="宋体" w:cs="宋体"/>
          <w:color w:val="auto"/>
          <w:sz w:val="21"/>
          <w:szCs w:val="21"/>
          <w:highlight w:val="none"/>
        </w:rPr>
        <w:t>工作状况，有无啃轨现象。</w:t>
      </w:r>
    </w:p>
    <w:p w14:paraId="69361CF8">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安全装置及防护措施</w:t>
      </w:r>
    </w:p>
    <w:p w14:paraId="3A1E817E">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每月检查起升机构高度限位器须可靠有效。</w:t>
      </w:r>
    </w:p>
    <w:p w14:paraId="06D696FF">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每月检查大车、小车运行机构行程限位器须可靠有效。</w:t>
      </w:r>
    </w:p>
    <w:p w14:paraId="594BD54C">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每月检查起重量限制器载荷达到额定载荷90%时应报警，载荷大于额定载荷但不超过额定载荷1.1倍时应断电。</w:t>
      </w:r>
    </w:p>
    <w:p w14:paraId="6B03A265">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每月检查室外安装起重机防雨、防风措施须可靠有效。</w:t>
      </w:r>
    </w:p>
    <w:p w14:paraId="69B1C35C">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每月检查大车、小车运行机构端部止挡、缓冲器须牢固可靠、配合良好。</w:t>
      </w:r>
    </w:p>
    <w:p w14:paraId="18276A48">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每月检查扫轨板与轨道相间距离须≤10mm。</w:t>
      </w:r>
    </w:p>
    <w:p w14:paraId="00BC801E">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 每月检查紧急断电开关须可靠有效。</w:t>
      </w:r>
    </w:p>
    <w:p w14:paraId="33AF6CEC">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 每月检查联锁保护装置须可靠有效。</w:t>
      </w:r>
    </w:p>
    <w:p w14:paraId="6F93D384">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 每月检查滑线防护板须完好无损。</w:t>
      </w:r>
    </w:p>
    <w:p w14:paraId="26B16B5B">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 每月检查防护罩须完好无损。</w:t>
      </w:r>
    </w:p>
    <w:p w14:paraId="2E651347">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制动装置</w:t>
      </w:r>
    </w:p>
    <w:p w14:paraId="2459707C">
      <w:pPr>
        <w:keepNext w:val="0"/>
        <w:keepLines w:val="0"/>
        <w:pageBreakBefore w:val="0"/>
        <w:kinsoku/>
        <w:wordWrap/>
        <w:overflowPunct/>
        <w:topLinePunct w:val="0"/>
        <w:autoSpaceDE/>
        <w:autoSpaceDN/>
        <w:bidi w:val="0"/>
        <w:adjustRightInd/>
        <w:snapToGrid/>
        <w:spacing w:line="360" w:lineRule="auto"/>
        <w:ind w:firstLine="42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每月检查起升运行机构制动须灵敏、可靠有效、平衡，制动轮不得有影响制动性能的缺陷或油污。</w:t>
      </w:r>
    </w:p>
    <w:p w14:paraId="6709415D">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电气控制系统</w:t>
      </w:r>
    </w:p>
    <w:p w14:paraId="4402A7D7">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每月检查安全滑线要张紧，不得有明显的下绕度，不得有严重的锈蚀及污物，支承装置要</w:t>
      </w:r>
      <w:r>
        <w:rPr>
          <w:rFonts w:hint="eastAsia" w:ascii="宋体" w:hAnsi="宋体" w:eastAsia="宋体" w:cs="宋体"/>
          <w:color w:val="auto"/>
          <w:sz w:val="21"/>
          <w:szCs w:val="21"/>
          <w:highlight w:val="none"/>
          <w:lang w:val="en-US" w:eastAsia="zh-CN"/>
        </w:rPr>
        <w:t>牢</w:t>
      </w:r>
      <w:r>
        <w:rPr>
          <w:rFonts w:hint="eastAsia" w:ascii="宋体" w:hAnsi="宋体" w:eastAsia="宋体" w:cs="宋体"/>
          <w:color w:val="auto"/>
          <w:sz w:val="21"/>
          <w:szCs w:val="21"/>
          <w:highlight w:val="none"/>
        </w:rPr>
        <w:t>固可靠。</w:t>
      </w:r>
    </w:p>
    <w:p w14:paraId="08DA5BAF">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每月检查集电器连接螺栓，不应有松动或脱落，集电滑轮回转要求平滑否则应进行油润滑，绝缘体的固定不得有松动，要安全可靠，弹簧不得因锈蚀和疲劳而失去弹力。</w:t>
      </w:r>
    </w:p>
    <w:p w14:paraId="1831070E">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每月检查电缆，电缆不得有破裂、损坏、芯线外露，无异常弯曲、扭转，间隔要适当，不要脱离滑道，电缆与开关的连接不得有松动或脱落，两端固定不得有松动。</w:t>
      </w:r>
    </w:p>
    <w:p w14:paraId="0E7E45F0">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每月检查行车控制按钮，按钮开关外壳及绝缘物不得有损伤，悬挂电缆上下端固定要求牢固可靠，不得有破损处，不得有短接，要保证绝缘及失压保护有效可靠。</w:t>
      </w:r>
    </w:p>
    <w:p w14:paraId="3330DDB3">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每月检查交流接触器，交流接触器触点不得有严重的损伤及磨蚀，触点接触、打开动作要灵敏,不得有粘连，不得有松动、脱落。</w:t>
      </w:r>
    </w:p>
    <w:p w14:paraId="252D1E63">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每月检查总电源开关须具有隔离作用。</w:t>
      </w:r>
    </w:p>
    <w:p w14:paraId="792B450B">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吊钩总成及均衡滑轮</w:t>
      </w:r>
    </w:p>
    <w:p w14:paraId="4B59A5DC">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感观检查与量具检测，吊钩总成不得有异常磨损，感观或放大镜检查，不应存在裂纹，不得有异常的明显变形。止推轴承必须能平顺地回转，吊钩螺母锁紧必须交全可靠。吊钩滑轮不得有损伤，滑轮槽不得有明显的磨损轴承与轴之间不得有间隙，滑轮外壳不得有明显的损伤。挡轴板、挡圈、销不得有松动与脱落。</w:t>
      </w:r>
    </w:p>
    <w:p w14:paraId="25DF4DC7">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钢丝绳及其固定</w:t>
      </w:r>
    </w:p>
    <w:p w14:paraId="68F66A1F">
      <w:pPr>
        <w:keepNext w:val="0"/>
        <w:keepLines w:val="0"/>
        <w:pageBreakBefore w:val="0"/>
        <w:kinsoku/>
        <w:wordWrap/>
        <w:overflowPunct/>
        <w:topLinePunct w:val="0"/>
        <w:autoSpaceDE/>
        <w:autoSpaceDN/>
        <w:bidi w:val="0"/>
        <w:adjustRightInd/>
        <w:snapToGrid/>
        <w:spacing w:line="360" w:lineRule="auto"/>
        <w:ind w:firstLine="42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钢丝绳端固定应牢固、可靠。压板不少于2个(电动葫芦不少于3个)，卷筒上的绳端固定装置应有防松或自紧的性能。金属压制接头固定时，接头不应有裂纹；楔块固定时，楔套不应有裂纹，楔块不应松动。除固定钢丝绳的圈数外，卷筒上至少应有保留两圈安全圈。钢丝绳应润滑良好，不应与金属结构摩擦。钢丝绳不应有扭结、压扁、弯折、断股、笼状畸变、断芯等变形现象。钢丝绳直径减小量不</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于公称直径的7%，卷筒壁不得严重磨损。</w:t>
      </w:r>
    </w:p>
    <w:p w14:paraId="13B2B2C1">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联轴器</w:t>
      </w:r>
    </w:p>
    <w:p w14:paraId="7F0EECE1">
      <w:pPr>
        <w:keepNext w:val="0"/>
        <w:keepLines w:val="0"/>
        <w:pageBreakBefore w:val="0"/>
        <w:kinsoku/>
        <w:wordWrap/>
        <w:overflowPunct/>
        <w:topLinePunct w:val="0"/>
        <w:autoSpaceDE/>
        <w:autoSpaceDN/>
        <w:bidi w:val="0"/>
        <w:adjustRightInd/>
        <w:snapToGrid/>
        <w:spacing w:line="360" w:lineRule="auto"/>
        <w:ind w:firstLine="42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每月检查联轴器运转时无撞击、振动，零件无损坏，连接无松动。</w:t>
      </w:r>
    </w:p>
    <w:p w14:paraId="5775C038">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链条和吊具（仅部分起重设备）</w:t>
      </w:r>
    </w:p>
    <w:p w14:paraId="4EFEBA6A">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每月检查链条，环链不应有裂纹、开焊等缺陷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链环直径磨损达原直径的10%应报废。吊具铰接部位的杠杆有无变形、裂纹，转动部位不应有松动、磨损、变形，如有较大缺陷，应及时修理和更换。</w:t>
      </w:r>
    </w:p>
    <w:p w14:paraId="4A221715">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润滑部分</w:t>
      </w:r>
    </w:p>
    <w:p w14:paraId="019BD5C9">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起升减速器、运行减速器每三个月须加注润滑油脂，起升电机轴承、运行电机轴承、慢速装置轴承每半年须加注润滑油脂。</w:t>
      </w:r>
    </w:p>
    <w:p w14:paraId="0022159D">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钢丝绳、卷筒绳槽每月须用润滑油脂镀膜表面，吊钩轴承、滑轮轴承、走轮轴承、连接架轴承每半年须用润滑油脂镀膜表面。</w:t>
      </w:r>
    </w:p>
    <w:p w14:paraId="1254127E">
      <w:pPr>
        <w:pStyle w:val="46"/>
        <w:ind w:left="0" w:leftChars="0" w:firstLine="0" w:firstLineChars="0"/>
        <w:outlineLvl w:val="9"/>
        <w:rPr>
          <w:rFonts w:hint="eastAsia" w:ascii="宋体" w:hAnsi="宋体" w:eastAsia="宋体" w:cs="宋体"/>
          <w:color w:val="auto"/>
          <w:highlight w:val="none"/>
        </w:rPr>
      </w:pPr>
    </w:p>
    <w:p w14:paraId="49881964">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安全要求</w:t>
      </w:r>
    </w:p>
    <w:p w14:paraId="3D02F82C">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 服务单位的维保人员在起重设备维修保养过程中需严格执行高空作业、特种设备操作、用电安全等相关规范，遵守</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的一切规章制度和安全条例，并无条件接受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监督，起重设备维修保养过程中发生的一切安全事故均由服务单位负责。</w:t>
      </w:r>
    </w:p>
    <w:p w14:paraId="1D74120B">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因服务单位维修保养不到位造成安全生产事故的，需赔偿</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全部损失，并依法追究其法律责任。</w:t>
      </w:r>
    </w:p>
    <w:p w14:paraId="7C5898B7">
      <w:pPr>
        <w:pStyle w:val="46"/>
        <w:ind w:left="0" w:leftChars="0" w:firstLine="0" w:firstLineChars="0"/>
        <w:outlineLvl w:val="9"/>
        <w:rPr>
          <w:rFonts w:hint="eastAsia" w:ascii="宋体" w:hAnsi="宋体" w:eastAsia="宋体" w:cs="宋体"/>
          <w:color w:val="auto"/>
          <w:highlight w:val="none"/>
        </w:rPr>
      </w:pPr>
    </w:p>
    <w:p w14:paraId="64445366">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履约质量评价</w:t>
      </w:r>
    </w:p>
    <w:p w14:paraId="6765DBC9">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委托维修保养期间，</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权属污水处理项目及提标项目每月对服务单位所负责项目起重设备维修保养服务质量、故障处理响应速度及处理效果等履约能力和实际履约情况进行评价，填写《供应商履约评价表》。</w:t>
      </w:r>
    </w:p>
    <w:p w14:paraId="3A03D372">
      <w:pPr>
        <w:keepNext w:val="0"/>
        <w:keepLines w:val="0"/>
        <w:pageBreakBefore w:val="0"/>
        <w:tabs>
          <w:tab w:val="left" w:pos="0"/>
        </w:tabs>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供应商履约评价表满分为100分，评价分数在80分或以上的，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全额支付当月维修保养服务费；评价分数低于80分、达到60分时，相应污水处理项目及提标项目涉及的起重设备当月的维修保养服务费按所得分数与满分的百分比进行付费。评价分数低于60分时，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无需支付相应污水处理项目及提标项目涉及的起重设备当月的维修保养服务费，且</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有权解除本合同并没收履约担保金。</w:t>
      </w:r>
    </w:p>
    <w:p w14:paraId="6AF8895F">
      <w:pPr>
        <w:pStyle w:val="46"/>
        <w:ind w:left="0" w:leftChars="0" w:firstLine="0" w:firstLineChars="0"/>
        <w:outlineLvl w:val="9"/>
        <w:rPr>
          <w:rFonts w:hint="eastAsia" w:ascii="宋体" w:hAnsi="宋体" w:eastAsia="宋体" w:cs="宋体"/>
          <w:color w:val="auto"/>
          <w:highlight w:val="none"/>
        </w:rPr>
      </w:pPr>
    </w:p>
    <w:p w14:paraId="2FC82FFA">
      <w:pPr>
        <w:keepNext w:val="0"/>
        <w:keepLines w:val="0"/>
        <w:pageBreakBefore w:val="0"/>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价款要求</w:t>
      </w:r>
    </w:p>
    <w:p w14:paraId="64EB9896">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本项目为包干价，费用已包含年检代办费、</w:t>
      </w:r>
      <w:r>
        <w:rPr>
          <w:rFonts w:hint="eastAsia" w:ascii="宋体" w:hAnsi="宋体" w:eastAsia="宋体" w:cs="宋体"/>
          <w:color w:val="auto"/>
          <w:sz w:val="21"/>
          <w:szCs w:val="21"/>
          <w:highlight w:val="none"/>
          <w:lang w:val="zh-CN"/>
        </w:rPr>
        <w:t>维保费、</w:t>
      </w:r>
      <w:r>
        <w:rPr>
          <w:rFonts w:hint="eastAsia" w:ascii="宋体" w:hAnsi="宋体" w:eastAsia="宋体" w:cs="宋体"/>
          <w:color w:val="auto"/>
          <w:sz w:val="21"/>
          <w:szCs w:val="21"/>
          <w:highlight w:val="none"/>
        </w:rPr>
        <w:t>服务单位提供服务的人员费用、第三方技术支援费用、交通费用、服务使用的计量器具及工具费用等维修保养全过程费用。</w:t>
      </w:r>
    </w:p>
    <w:p w14:paraId="11FC1D8B">
      <w:pPr>
        <w:keepNext w:val="0"/>
        <w:keepLines w:val="0"/>
        <w:pageBreakBefore w:val="0"/>
        <w:kinsoku/>
        <w:wordWrap/>
        <w:overflowPunct/>
        <w:topLinePunct w:val="0"/>
        <w:autoSpaceDE/>
        <w:autoSpaceDN/>
        <w:bidi w:val="0"/>
        <w:adjustRightInd/>
        <w:snapToGri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起重设备维保服务付款方式：服务费用每半年结算一次，服务单位完成半年度的维修保养工作并通过</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rPr>
        <w:t>或招标人运营项目</w:t>
      </w:r>
      <w:r>
        <w:rPr>
          <w:rFonts w:hint="eastAsia" w:ascii="宋体" w:hAnsi="宋体" w:eastAsia="宋体" w:cs="宋体"/>
          <w:color w:val="auto"/>
          <w:sz w:val="21"/>
          <w:szCs w:val="21"/>
          <w:highlight w:val="none"/>
        </w:rPr>
        <w:t>验收确认后，服务单位向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或招标人运营项目</w:t>
      </w:r>
      <w:r>
        <w:rPr>
          <w:rFonts w:hint="eastAsia" w:ascii="宋体" w:hAnsi="宋体" w:eastAsia="宋体" w:cs="宋体"/>
          <w:color w:val="auto"/>
          <w:sz w:val="21"/>
          <w:szCs w:val="21"/>
          <w:highlight w:val="none"/>
        </w:rPr>
        <w:t>提供请款报告、考核评分表和</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Cs w:val="21"/>
          <w:highlight w:val="none"/>
        </w:rPr>
        <w:t>请款金额等额的合法、有效</w:t>
      </w:r>
      <w:r>
        <w:rPr>
          <w:rFonts w:hint="eastAsia" w:ascii="宋体" w:hAnsi="宋体" w:eastAsia="宋体" w:cs="宋体"/>
          <w:color w:val="auto"/>
          <w:sz w:val="21"/>
          <w:szCs w:val="21"/>
          <w:highlight w:val="none"/>
        </w:rPr>
        <w:t>的增值税专用发票后，上述请款报告、考核评分表及发票经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rPr>
        <w:t>确认无误后，在15个工作日内通过银行转账或银行承兑汇票方式支付相应款项至服务单位银行账户中，汇票期限不超过三个月，每期款项支付方式由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rPr>
        <w:t>决定。服务单位提交资料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不符合</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rPr>
        <w:t>付款时间相应顺延，并不承担逾期付款违约责任。由于服务单位提供的发票不符合税法规定，给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rPr>
        <w:t>造成的损失由服务单位承担赔偿责任。</w:t>
      </w:r>
    </w:p>
    <w:p w14:paraId="3D2B56E7">
      <w:pPr>
        <w:spacing w:line="360" w:lineRule="auto"/>
        <w:jc w:val="left"/>
        <w:outlineLvl w:val="9"/>
        <w:rPr>
          <w:rFonts w:hint="eastAsia" w:ascii="宋体" w:hAnsi="宋体" w:eastAsia="宋体" w:cs="宋体"/>
          <w:color w:val="auto"/>
          <w:sz w:val="21"/>
          <w:szCs w:val="21"/>
          <w:highlight w:val="none"/>
        </w:rPr>
        <w:sectPr>
          <w:headerReference r:id="rId3" w:type="first"/>
          <w:footerReference r:id="rId5" w:type="first"/>
          <w:footerReference r:id="rId4" w:type="default"/>
          <w:pgSz w:w="12240" w:h="15840"/>
          <w:pgMar w:top="1191" w:right="1043" w:bottom="1191" w:left="1043" w:header="720" w:footer="720" w:gutter="0"/>
          <w:cols w:space="720" w:num="1"/>
          <w:titlePg/>
          <w:docGrid w:linePitch="326" w:charSpace="0"/>
        </w:sectPr>
      </w:pPr>
    </w:p>
    <w:p w14:paraId="2D4E7C1F">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:供应商履约评价表</w:t>
      </w:r>
    </w:p>
    <w:p w14:paraId="1AEB91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起重设备维修保养服务履约评价表</w:t>
      </w:r>
    </w:p>
    <w:p w14:paraId="77A1103D">
      <w:pPr>
        <w:pStyle w:val="46"/>
        <w:wordWrap w:val="0"/>
        <w:jc w:val="right"/>
        <w:outlineLvl w:val="9"/>
        <w:rPr>
          <w:rFonts w:hint="eastAsia" w:ascii="宋体" w:hAnsi="宋体" w:eastAsia="宋体" w:cs="宋体"/>
          <w:color w:val="auto"/>
          <w:highlight w:val="none"/>
          <w:lang w:val="en-US" w:eastAsia="zh-CN"/>
        </w:rPr>
      </w:pPr>
      <w:r>
        <w:rPr>
          <w:rFonts w:hint="eastAsia" w:ascii="宋体" w:hAnsi="宋体" w:eastAsia="宋体" w:cs="宋体"/>
          <w:b/>
          <w:color w:val="auto"/>
          <w:sz w:val="21"/>
          <w:szCs w:val="21"/>
          <w:highlight w:val="none"/>
          <w:lang w:val="en-US" w:eastAsia="zh-CN"/>
        </w:rPr>
        <w:t xml:space="preserve">    年   月</w:t>
      </w:r>
    </w:p>
    <w:tbl>
      <w:tblPr>
        <w:tblStyle w:val="37"/>
        <w:tblW w:w="4999" w:type="pct"/>
        <w:jc w:val="center"/>
        <w:tblLayout w:type="autofit"/>
        <w:tblCellMar>
          <w:top w:w="0" w:type="dxa"/>
          <w:left w:w="0" w:type="dxa"/>
          <w:bottom w:w="0" w:type="dxa"/>
          <w:right w:w="0" w:type="dxa"/>
        </w:tblCellMar>
      </w:tblPr>
      <w:tblGrid>
        <w:gridCol w:w="718"/>
        <w:gridCol w:w="1792"/>
        <w:gridCol w:w="5748"/>
        <w:gridCol w:w="640"/>
        <w:gridCol w:w="640"/>
        <w:gridCol w:w="644"/>
      </w:tblGrid>
      <w:tr w14:paraId="2ED83B00">
        <w:tblPrEx>
          <w:tblCellMar>
            <w:top w:w="0" w:type="dxa"/>
            <w:left w:w="0" w:type="dxa"/>
            <w:bottom w:w="0" w:type="dxa"/>
            <w:right w:w="0" w:type="dxa"/>
          </w:tblCellMar>
        </w:tblPrEx>
        <w:trPr>
          <w:trHeight w:val="300" w:hRule="atLeast"/>
          <w:jc w:val="center"/>
        </w:trPr>
        <w:tc>
          <w:tcPr>
            <w:tcW w:w="12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DCD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合同名称</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0CD2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38E9CB5">
        <w:tblPrEx>
          <w:tblCellMar>
            <w:top w:w="0" w:type="dxa"/>
            <w:left w:w="0" w:type="dxa"/>
            <w:bottom w:w="0" w:type="dxa"/>
            <w:right w:w="0" w:type="dxa"/>
          </w:tblCellMar>
        </w:tblPrEx>
        <w:trPr>
          <w:trHeight w:val="300" w:hRule="atLeast"/>
          <w:jc w:val="center"/>
        </w:trPr>
        <w:tc>
          <w:tcPr>
            <w:tcW w:w="12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DA6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合同编号</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F618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D99973B">
        <w:tblPrEx>
          <w:tblCellMar>
            <w:top w:w="0" w:type="dxa"/>
            <w:left w:w="0" w:type="dxa"/>
            <w:bottom w:w="0" w:type="dxa"/>
            <w:right w:w="0" w:type="dxa"/>
          </w:tblCellMar>
        </w:tblPrEx>
        <w:trPr>
          <w:trHeight w:val="300" w:hRule="atLeast"/>
          <w:jc w:val="center"/>
        </w:trPr>
        <w:tc>
          <w:tcPr>
            <w:tcW w:w="12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04C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甲方名称</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1CFD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9781CDB">
        <w:tblPrEx>
          <w:tblCellMar>
            <w:top w:w="0" w:type="dxa"/>
            <w:left w:w="0" w:type="dxa"/>
            <w:bottom w:w="0" w:type="dxa"/>
            <w:right w:w="0" w:type="dxa"/>
          </w:tblCellMar>
        </w:tblPrEx>
        <w:trPr>
          <w:trHeight w:val="300" w:hRule="atLeast"/>
          <w:jc w:val="center"/>
        </w:trPr>
        <w:tc>
          <w:tcPr>
            <w:tcW w:w="12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FCA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供应商名称</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A490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0E5F18F">
        <w:tblPrEx>
          <w:tblCellMar>
            <w:top w:w="0" w:type="dxa"/>
            <w:left w:w="0" w:type="dxa"/>
            <w:bottom w:w="0" w:type="dxa"/>
            <w:right w:w="0" w:type="dxa"/>
          </w:tblCellMar>
        </w:tblPrEx>
        <w:trPr>
          <w:trHeight w:val="300" w:hRule="atLeast"/>
          <w:jc w:val="center"/>
        </w:trPr>
        <w:tc>
          <w:tcPr>
            <w:tcW w:w="123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C5A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供应服务内容</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EBC4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11402938">
        <w:tblPrEx>
          <w:tblCellMar>
            <w:top w:w="0" w:type="dxa"/>
            <w:left w:w="0" w:type="dxa"/>
            <w:bottom w:w="0" w:type="dxa"/>
            <w:right w:w="0" w:type="dxa"/>
          </w:tblCellMar>
        </w:tblPrEx>
        <w:trPr>
          <w:trHeight w:val="600" w:hRule="atLeast"/>
          <w:jc w:val="center"/>
        </w:trPr>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749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序号</w:t>
            </w: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919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履约评价内容</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178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履约评分标准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13D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分值</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E3B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评价得分</w:t>
            </w: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01E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备注</w:t>
            </w:r>
          </w:p>
        </w:tc>
      </w:tr>
      <w:tr w14:paraId="79AE5C8C">
        <w:tblPrEx>
          <w:tblCellMar>
            <w:top w:w="0" w:type="dxa"/>
            <w:left w:w="0" w:type="dxa"/>
            <w:bottom w:w="0" w:type="dxa"/>
            <w:right w:w="0" w:type="dxa"/>
          </w:tblCellMar>
        </w:tblPrEx>
        <w:trPr>
          <w:trHeight w:val="1100" w:hRule="atLeast"/>
          <w:jc w:val="center"/>
        </w:trPr>
        <w:tc>
          <w:tcPr>
            <w:tcW w:w="353"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6340F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C40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保养情况</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ECE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1.不对起重设备维修保养，扣50分；未按合同要求完成起重设备维修保养项目，扣5分/项；</w:t>
            </w:r>
          </w:p>
          <w:p w14:paraId="2D978F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2.起重设备维修保养不到位，扣3分/项。</w:t>
            </w:r>
          </w:p>
        </w:tc>
        <w:tc>
          <w:tcPr>
            <w:tcW w:w="31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F17C5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65分</w:t>
            </w:r>
          </w:p>
        </w:tc>
        <w:tc>
          <w:tcPr>
            <w:tcW w:w="31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CDEF23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C027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B81F306">
        <w:tblPrEx>
          <w:tblCellMar>
            <w:top w:w="0" w:type="dxa"/>
            <w:left w:w="0" w:type="dxa"/>
            <w:bottom w:w="0" w:type="dxa"/>
            <w:right w:w="0" w:type="dxa"/>
          </w:tblCellMar>
        </w:tblPrEx>
        <w:trPr>
          <w:trHeight w:val="1100" w:hRule="atLeast"/>
          <w:jc w:val="center"/>
        </w:trPr>
        <w:tc>
          <w:tcPr>
            <w:tcW w:w="353" w:type="pct"/>
            <w:vMerge w:val="continue"/>
            <w:tcBorders>
              <w:left w:val="single" w:color="000000" w:sz="4" w:space="0"/>
              <w:right w:val="single" w:color="000000" w:sz="4" w:space="0"/>
            </w:tcBorders>
            <w:noWrap/>
            <w:tcMar>
              <w:top w:w="15" w:type="dxa"/>
              <w:left w:w="15" w:type="dxa"/>
              <w:right w:w="15" w:type="dxa"/>
            </w:tcMar>
            <w:vAlign w:val="center"/>
          </w:tcPr>
          <w:p w14:paraId="53228F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67D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整改及维修情况</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4C5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1.未按合同要求进行整改或维修，扣15分/项；</w:t>
            </w:r>
          </w:p>
          <w:p w14:paraId="02F43D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2.整改或维修项目不理想，扣5分/项；</w:t>
            </w:r>
          </w:p>
          <w:p w14:paraId="3E1F7A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3.安全隐患及需维修时，未提出合适的整改意见、材料需求，扣5分/次。</w:t>
            </w:r>
          </w:p>
        </w:tc>
        <w:tc>
          <w:tcPr>
            <w:tcW w:w="314" w:type="pct"/>
            <w:vMerge w:val="continue"/>
            <w:tcBorders>
              <w:left w:val="single" w:color="000000" w:sz="4" w:space="0"/>
              <w:right w:val="single" w:color="000000" w:sz="4" w:space="0"/>
            </w:tcBorders>
            <w:noWrap w:val="0"/>
            <w:tcMar>
              <w:top w:w="15" w:type="dxa"/>
              <w:left w:w="15" w:type="dxa"/>
              <w:right w:w="15" w:type="dxa"/>
            </w:tcMar>
            <w:vAlign w:val="center"/>
          </w:tcPr>
          <w:p w14:paraId="081930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p>
        </w:tc>
        <w:tc>
          <w:tcPr>
            <w:tcW w:w="314" w:type="pct"/>
            <w:vMerge w:val="continue"/>
            <w:tcBorders>
              <w:left w:val="single" w:color="000000" w:sz="4" w:space="0"/>
              <w:right w:val="single" w:color="000000" w:sz="4" w:space="0"/>
            </w:tcBorders>
            <w:noWrap w:val="0"/>
            <w:tcMar>
              <w:top w:w="15" w:type="dxa"/>
              <w:left w:w="15" w:type="dxa"/>
              <w:right w:w="15" w:type="dxa"/>
            </w:tcMar>
            <w:vAlign w:val="center"/>
          </w:tcPr>
          <w:p w14:paraId="4FC0900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AAF7E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7C85BBAB">
        <w:tblPrEx>
          <w:tblCellMar>
            <w:top w:w="0" w:type="dxa"/>
            <w:left w:w="0" w:type="dxa"/>
            <w:bottom w:w="0" w:type="dxa"/>
            <w:right w:w="0" w:type="dxa"/>
          </w:tblCellMar>
        </w:tblPrEx>
        <w:trPr>
          <w:trHeight w:val="1100" w:hRule="atLeast"/>
          <w:jc w:val="center"/>
        </w:trPr>
        <w:tc>
          <w:tcPr>
            <w:tcW w:w="353"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D2D43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C3C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故障处理质量</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7C5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1.未按要求在</w:t>
            </w:r>
            <w:r>
              <w:rPr>
                <w:rFonts w:hint="eastAsia" w:ascii="宋体" w:hAnsi="宋体" w:eastAsia="宋体" w:cs="宋体"/>
                <w:i w:val="0"/>
                <w:color w:val="auto"/>
                <w:kern w:val="0"/>
                <w:sz w:val="21"/>
                <w:szCs w:val="21"/>
                <w:highlight w:val="none"/>
                <w:u w:val="singl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小时内到现场对设备检修，扣5分/次；</w:t>
            </w:r>
          </w:p>
          <w:p w14:paraId="1DD8B1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2.未提供合理的配件要求导致无法在48小时内修复，扣5分/次；</w:t>
            </w:r>
          </w:p>
          <w:p w14:paraId="2E60D0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3.自故障修复1个月内故障重复出现2次以上，扣5分/次。</w:t>
            </w:r>
          </w:p>
        </w:tc>
        <w:tc>
          <w:tcPr>
            <w:tcW w:w="31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D2F3B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p>
        </w:tc>
        <w:tc>
          <w:tcPr>
            <w:tcW w:w="31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E8C16D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799E9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0CBA8047">
        <w:tblPrEx>
          <w:tblCellMar>
            <w:top w:w="0" w:type="dxa"/>
            <w:left w:w="0" w:type="dxa"/>
            <w:bottom w:w="0" w:type="dxa"/>
            <w:right w:w="0" w:type="dxa"/>
          </w:tblCellMar>
        </w:tblPrEx>
        <w:trPr>
          <w:trHeight w:val="1100" w:hRule="atLeast"/>
          <w:jc w:val="center"/>
        </w:trPr>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C94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030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保养及维修记录</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4BA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1.未按规范和要求填写保养及维修记录，扣2分/项；</w:t>
            </w:r>
          </w:p>
          <w:p w14:paraId="08FFFC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2.维护记录等内容不清晰、事件记录不完整，扣1分/项；</w:t>
            </w:r>
          </w:p>
          <w:p w14:paraId="64CD3D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3.未按要求填写零部件使用情况、易损件的更换情况及修理需求，扣1分/项。</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6B7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111E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93085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42A0E533">
        <w:tblPrEx>
          <w:tblCellMar>
            <w:top w:w="0" w:type="dxa"/>
            <w:left w:w="0" w:type="dxa"/>
            <w:bottom w:w="0" w:type="dxa"/>
            <w:right w:w="0" w:type="dxa"/>
          </w:tblCellMar>
        </w:tblPrEx>
        <w:trPr>
          <w:trHeight w:val="1100" w:hRule="atLeast"/>
          <w:jc w:val="center"/>
        </w:trPr>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02B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054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年检服务</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51E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1.未在规定时间内为污水厂及提标项目办理特种设备年度检验工作，或未获得年检合格证扣10分。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B9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ED72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11001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58152A61">
        <w:tblPrEx>
          <w:tblCellMar>
            <w:top w:w="0" w:type="dxa"/>
            <w:left w:w="0" w:type="dxa"/>
            <w:bottom w:w="0" w:type="dxa"/>
            <w:right w:w="0" w:type="dxa"/>
          </w:tblCellMar>
        </w:tblPrEx>
        <w:trPr>
          <w:trHeight w:val="1100" w:hRule="atLeast"/>
          <w:jc w:val="center"/>
        </w:trPr>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23C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CDB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安全作业</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D5C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1.维修、保养过程中未按规范穿戴防护手套、安全帽、安全吊带等安全用具扣3分/项；</w:t>
            </w:r>
          </w:p>
          <w:p w14:paraId="1F1ABE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2.未严格执行高空作业、特种设备操作、用电安全等相关规范，扣10分。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09F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C19B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BFA11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840C894">
        <w:tblPrEx>
          <w:tblCellMar>
            <w:top w:w="0" w:type="dxa"/>
            <w:left w:w="0" w:type="dxa"/>
            <w:bottom w:w="0" w:type="dxa"/>
            <w:right w:w="0" w:type="dxa"/>
          </w:tblCellMar>
        </w:tblPrEx>
        <w:trPr>
          <w:trHeight w:val="1100" w:hRule="atLeast"/>
          <w:jc w:val="center"/>
        </w:trPr>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064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DAB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服务态度</w:t>
            </w:r>
          </w:p>
        </w:tc>
        <w:tc>
          <w:tcPr>
            <w:tcW w:w="28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6EE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1.未主动沟通了解起重设备使用情况，扣5分/台；</w:t>
            </w:r>
          </w:p>
          <w:p w14:paraId="212D16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2.未检查采购人提出异常情况的问题，扣5分/次；</w:t>
            </w:r>
          </w:p>
          <w:p w14:paraId="5558FA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3.未检查到位的，扣3分/次。</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F78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FD07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9BF27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8BCE254">
        <w:tblPrEx>
          <w:tblCellMar>
            <w:top w:w="0" w:type="dxa"/>
            <w:left w:w="0" w:type="dxa"/>
            <w:bottom w:w="0" w:type="dxa"/>
            <w:right w:w="0" w:type="dxa"/>
          </w:tblCellMar>
        </w:tblPrEx>
        <w:trPr>
          <w:trHeight w:val="300" w:hRule="atLeast"/>
          <w:jc w:val="center"/>
        </w:trPr>
        <w:tc>
          <w:tcPr>
            <w:tcW w:w="405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81D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CCD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100分</w:t>
            </w:r>
          </w:p>
        </w:tc>
        <w:tc>
          <w:tcPr>
            <w:tcW w:w="3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601A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C0F51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r>
      <w:tr w14:paraId="3EE262DC">
        <w:tblPrEx>
          <w:tblCellMar>
            <w:top w:w="0" w:type="dxa"/>
            <w:left w:w="0" w:type="dxa"/>
            <w:bottom w:w="0" w:type="dxa"/>
            <w:right w:w="0" w:type="dxa"/>
          </w:tblCellMar>
        </w:tblPrEx>
        <w:trPr>
          <w:trHeight w:val="300" w:hRule="atLeast"/>
          <w:jc w:val="center"/>
        </w:trPr>
        <w:tc>
          <w:tcPr>
            <w:tcW w:w="1233"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65B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考核结论</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B13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□合计得分不低于80分，支付全额服务费</w:t>
            </w:r>
          </w:p>
        </w:tc>
      </w:tr>
      <w:tr w14:paraId="0B92C5F0">
        <w:tblPrEx>
          <w:tblCellMar>
            <w:top w:w="0" w:type="dxa"/>
            <w:left w:w="0" w:type="dxa"/>
            <w:bottom w:w="0" w:type="dxa"/>
            <w:right w:w="0" w:type="dxa"/>
          </w:tblCellMar>
        </w:tblPrEx>
        <w:trPr>
          <w:trHeight w:val="300" w:hRule="atLeast"/>
          <w:jc w:val="center"/>
        </w:trPr>
        <w:tc>
          <w:tcPr>
            <w:tcW w:w="1233"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90B0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67B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□合计得分低于80分，达到60分的，支付____%服务费</w:t>
            </w:r>
          </w:p>
        </w:tc>
      </w:tr>
      <w:tr w14:paraId="2EBE8518">
        <w:tblPrEx>
          <w:tblCellMar>
            <w:top w:w="0" w:type="dxa"/>
            <w:left w:w="0" w:type="dxa"/>
            <w:bottom w:w="0" w:type="dxa"/>
            <w:right w:w="0" w:type="dxa"/>
          </w:tblCellMar>
        </w:tblPrEx>
        <w:trPr>
          <w:trHeight w:val="300" w:hRule="atLeast"/>
          <w:jc w:val="center"/>
        </w:trPr>
        <w:tc>
          <w:tcPr>
            <w:tcW w:w="1233"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D01C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C09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□合计得分低于60分，无需支付服务费</w:t>
            </w:r>
          </w:p>
        </w:tc>
      </w:tr>
      <w:tr w14:paraId="1807B3F7">
        <w:tblPrEx>
          <w:tblCellMar>
            <w:top w:w="0" w:type="dxa"/>
            <w:left w:w="0" w:type="dxa"/>
            <w:bottom w:w="0" w:type="dxa"/>
            <w:right w:w="0" w:type="dxa"/>
          </w:tblCellMar>
        </w:tblPrEx>
        <w:trPr>
          <w:trHeight w:val="300" w:hRule="atLeast"/>
          <w:jc w:val="center"/>
        </w:trPr>
        <w:tc>
          <w:tcPr>
            <w:tcW w:w="1233"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1765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DB0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补充说明：</w:t>
            </w:r>
          </w:p>
        </w:tc>
      </w:tr>
      <w:tr w14:paraId="5B0610D3">
        <w:tblPrEx>
          <w:tblCellMar>
            <w:top w:w="0" w:type="dxa"/>
            <w:left w:w="0" w:type="dxa"/>
            <w:bottom w:w="0" w:type="dxa"/>
            <w:right w:w="0" w:type="dxa"/>
          </w:tblCellMar>
        </w:tblPrEx>
        <w:trPr>
          <w:trHeight w:val="300" w:hRule="atLeast"/>
          <w:jc w:val="center"/>
        </w:trPr>
        <w:tc>
          <w:tcPr>
            <w:tcW w:w="1233"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16B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履约考核意见及签署</w:t>
            </w: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32F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经办人：</w:t>
            </w:r>
          </w:p>
        </w:tc>
      </w:tr>
      <w:tr w14:paraId="644EEE46">
        <w:tblPrEx>
          <w:tblCellMar>
            <w:top w:w="0" w:type="dxa"/>
            <w:left w:w="0" w:type="dxa"/>
            <w:bottom w:w="0" w:type="dxa"/>
            <w:right w:w="0" w:type="dxa"/>
          </w:tblCellMar>
        </w:tblPrEx>
        <w:trPr>
          <w:trHeight w:val="300" w:hRule="atLeast"/>
          <w:jc w:val="center"/>
        </w:trPr>
        <w:tc>
          <w:tcPr>
            <w:tcW w:w="1233"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3ED4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宋体" w:hAnsi="宋体" w:eastAsia="宋体" w:cs="宋体"/>
                <w:i w:val="0"/>
                <w:color w:val="auto"/>
                <w:sz w:val="21"/>
                <w:szCs w:val="21"/>
                <w:highlight w:val="none"/>
                <w:u w:val="none"/>
              </w:rPr>
            </w:pPr>
          </w:p>
        </w:tc>
        <w:tc>
          <w:tcPr>
            <w:tcW w:w="376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974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运营项目负责人：</w:t>
            </w:r>
          </w:p>
        </w:tc>
      </w:tr>
    </w:tbl>
    <w:p w14:paraId="38DC2FF9">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8682D71">
      <w:pPr>
        <w:keepNext w:val="0"/>
        <w:keepLines w:val="0"/>
        <w:pageBreakBefore w:val="0"/>
        <w:kinsoku/>
        <w:wordWrap/>
        <w:overflowPunct/>
        <w:topLinePunct w:val="0"/>
        <w:autoSpaceDE w:val="0"/>
        <w:autoSpaceDN w:val="0"/>
        <w:bidi w:val="0"/>
        <w:adjustRightInd w:val="0"/>
        <w:snapToGrid/>
        <w:spacing w:line="360" w:lineRule="auto"/>
        <w:ind w:firstLine="0" w:firstLineChars="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各项目服务地址表</w:t>
      </w:r>
    </w:p>
    <w:p w14:paraId="0E49F40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hint="eastAsia" w:ascii="宋体" w:hAnsi="宋体" w:eastAsia="宋体" w:cs="宋体"/>
          <w:color w:val="auto"/>
          <w:highlight w:val="none"/>
          <w:lang w:val="en-US" w:eastAsia="zh-CN"/>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4085"/>
        <w:gridCol w:w="5352"/>
      </w:tblGrid>
      <w:tr w14:paraId="1A2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3"/>
            <w:noWrap w:val="0"/>
            <w:vAlign w:val="center"/>
          </w:tcPr>
          <w:p w14:paraId="1EFB8A6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（一）污水处理厂</w:t>
            </w:r>
          </w:p>
        </w:tc>
      </w:tr>
      <w:tr w14:paraId="08CB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BBA6D7A">
            <w:pPr>
              <w:keepNext w:val="0"/>
              <w:keepLines w:val="0"/>
              <w:pageBreakBefore w:val="0"/>
              <w:tabs>
                <w:tab w:val="left" w:pos="569"/>
              </w:tabs>
              <w:kinsoku/>
              <w:wordWrap/>
              <w:overflowPunct/>
              <w:topLinePunct w:val="0"/>
              <w:autoSpaceDE w:val="0"/>
              <w:autoSpaceDN w:val="0"/>
              <w:bidi w:val="0"/>
              <w:adjustRightInd w:val="0"/>
              <w:snapToGrid/>
              <w:spacing w:line="400" w:lineRule="exact"/>
              <w:ind w:firstLine="0" w:firstLineChars="0"/>
              <w:jc w:val="center"/>
              <w:outlineLvl w:val="9"/>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序号</w:t>
            </w:r>
          </w:p>
        </w:tc>
        <w:tc>
          <w:tcPr>
            <w:tcW w:w="1970" w:type="pct"/>
            <w:noWrap w:val="0"/>
            <w:vAlign w:val="center"/>
          </w:tcPr>
          <w:p w14:paraId="46602A53">
            <w:pPr>
              <w:keepNext w:val="0"/>
              <w:keepLines w:val="0"/>
              <w:pageBreakBefore w:val="0"/>
              <w:tabs>
                <w:tab w:val="left" w:pos="569"/>
              </w:tabs>
              <w:kinsoku/>
              <w:wordWrap/>
              <w:overflowPunct/>
              <w:topLinePunct w:val="0"/>
              <w:autoSpaceDE w:val="0"/>
              <w:autoSpaceDN w:val="0"/>
              <w:bidi w:val="0"/>
              <w:adjustRightInd w:val="0"/>
              <w:snapToGrid/>
              <w:spacing w:line="400" w:lineRule="exact"/>
              <w:ind w:firstLine="0" w:firstLineChars="0"/>
              <w:jc w:val="center"/>
              <w:outlineLvl w:val="9"/>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项目名</w:t>
            </w:r>
          </w:p>
        </w:tc>
        <w:tc>
          <w:tcPr>
            <w:tcW w:w="2580" w:type="pct"/>
            <w:noWrap w:val="0"/>
            <w:vAlign w:val="center"/>
          </w:tcPr>
          <w:p w14:paraId="49BE7BB3">
            <w:pPr>
              <w:keepNext w:val="0"/>
              <w:keepLines w:val="0"/>
              <w:pageBreakBefore w:val="0"/>
              <w:tabs>
                <w:tab w:val="left" w:pos="569"/>
              </w:tabs>
              <w:kinsoku/>
              <w:wordWrap/>
              <w:overflowPunct/>
              <w:topLinePunct w:val="0"/>
              <w:autoSpaceDE w:val="0"/>
              <w:autoSpaceDN w:val="0"/>
              <w:bidi w:val="0"/>
              <w:adjustRightInd w:val="0"/>
              <w:snapToGrid/>
              <w:spacing w:line="400" w:lineRule="exact"/>
              <w:ind w:firstLine="0" w:firstLineChars="0"/>
              <w:jc w:val="center"/>
              <w:outlineLvl w:val="9"/>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项目地址</w:t>
            </w:r>
          </w:p>
        </w:tc>
      </w:tr>
      <w:tr w14:paraId="77C4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D98CB3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w:t>
            </w:r>
          </w:p>
        </w:tc>
        <w:tc>
          <w:tcPr>
            <w:tcW w:w="1970" w:type="pct"/>
            <w:noWrap w:val="0"/>
            <w:vAlign w:val="center"/>
          </w:tcPr>
          <w:p w14:paraId="6B5988D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市区污水处理厂</w:t>
            </w:r>
          </w:p>
        </w:tc>
        <w:tc>
          <w:tcPr>
            <w:tcW w:w="2580" w:type="pct"/>
            <w:noWrap w:val="0"/>
            <w:vAlign w:val="center"/>
          </w:tcPr>
          <w:p w14:paraId="22F069F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东莞市南城区石鼓村王洲</w:t>
            </w:r>
          </w:p>
        </w:tc>
      </w:tr>
      <w:tr w14:paraId="600F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52AA2B8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w:t>
            </w:r>
          </w:p>
        </w:tc>
        <w:tc>
          <w:tcPr>
            <w:tcW w:w="1970" w:type="pct"/>
            <w:noWrap w:val="0"/>
            <w:vAlign w:val="center"/>
          </w:tcPr>
          <w:p w14:paraId="714433C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石碣沙腰污水处理厂二期</w:t>
            </w:r>
          </w:p>
        </w:tc>
        <w:tc>
          <w:tcPr>
            <w:tcW w:w="2580" w:type="pct"/>
            <w:noWrap w:val="0"/>
            <w:vAlign w:val="center"/>
          </w:tcPr>
          <w:p w14:paraId="74E5831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东莞市石碣镇沙腰村沿江西路2号</w:t>
            </w:r>
          </w:p>
        </w:tc>
      </w:tr>
      <w:tr w14:paraId="144C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CFE01D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w:t>
            </w:r>
          </w:p>
        </w:tc>
        <w:tc>
          <w:tcPr>
            <w:tcW w:w="1970" w:type="pct"/>
            <w:noWrap w:val="0"/>
            <w:vAlign w:val="center"/>
          </w:tcPr>
          <w:p w14:paraId="54124FA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万江污水处理厂二期</w:t>
            </w:r>
          </w:p>
        </w:tc>
        <w:tc>
          <w:tcPr>
            <w:tcW w:w="2580" w:type="pct"/>
            <w:noWrap w:val="0"/>
            <w:vAlign w:val="center"/>
          </w:tcPr>
          <w:p w14:paraId="0AC9CA5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东莞市万江区流涌尾社区白水涡</w:t>
            </w:r>
          </w:p>
        </w:tc>
      </w:tr>
      <w:tr w14:paraId="6B72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E8CF03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4</w:t>
            </w:r>
          </w:p>
        </w:tc>
        <w:tc>
          <w:tcPr>
            <w:tcW w:w="1970" w:type="pct"/>
            <w:noWrap w:val="0"/>
            <w:vAlign w:val="center"/>
          </w:tcPr>
          <w:p w14:paraId="7977620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中堂污水处理厂二期</w:t>
            </w:r>
          </w:p>
        </w:tc>
        <w:tc>
          <w:tcPr>
            <w:tcW w:w="2580" w:type="pct"/>
            <w:noWrap w:val="0"/>
            <w:vAlign w:val="center"/>
          </w:tcPr>
          <w:p w14:paraId="5569FD0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东莞市中堂镇东向村水闸口</w:t>
            </w:r>
          </w:p>
        </w:tc>
      </w:tr>
      <w:tr w14:paraId="4BA2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E4DBEDE">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5</w:t>
            </w:r>
          </w:p>
        </w:tc>
        <w:tc>
          <w:tcPr>
            <w:tcW w:w="1970" w:type="pct"/>
            <w:noWrap w:val="0"/>
            <w:vAlign w:val="center"/>
          </w:tcPr>
          <w:p w14:paraId="3B874DB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麻涌污水处理厂二期</w:t>
            </w:r>
          </w:p>
        </w:tc>
        <w:tc>
          <w:tcPr>
            <w:tcW w:w="2580" w:type="pct"/>
            <w:noWrap w:val="0"/>
            <w:vAlign w:val="center"/>
          </w:tcPr>
          <w:p w14:paraId="7592D23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东莞市麻涌镇漳澎村</w:t>
            </w:r>
          </w:p>
        </w:tc>
      </w:tr>
      <w:tr w14:paraId="7538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6F14784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left="0" w:leftChars="0"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6</w:t>
            </w:r>
          </w:p>
        </w:tc>
        <w:tc>
          <w:tcPr>
            <w:tcW w:w="1970" w:type="pct"/>
            <w:noWrap w:val="0"/>
            <w:vAlign w:val="center"/>
          </w:tcPr>
          <w:p w14:paraId="0797474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高埗污水处理厂二期</w:t>
            </w:r>
          </w:p>
        </w:tc>
        <w:tc>
          <w:tcPr>
            <w:tcW w:w="2580" w:type="pct"/>
            <w:noWrap w:val="0"/>
            <w:vAlign w:val="center"/>
          </w:tcPr>
          <w:p w14:paraId="7CB5B24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东莞市高埗镇低涌村三塘路南侧</w:t>
            </w:r>
          </w:p>
        </w:tc>
      </w:tr>
      <w:tr w14:paraId="61ED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76C75B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7</w:t>
            </w:r>
          </w:p>
        </w:tc>
        <w:tc>
          <w:tcPr>
            <w:tcW w:w="1970" w:type="pct"/>
            <w:noWrap w:val="0"/>
            <w:vAlign w:val="center"/>
          </w:tcPr>
          <w:p w14:paraId="0BA0B29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桥头污水处理厂二期</w:t>
            </w:r>
          </w:p>
        </w:tc>
        <w:tc>
          <w:tcPr>
            <w:tcW w:w="2580" w:type="pct"/>
            <w:noWrap w:val="0"/>
            <w:vAlign w:val="center"/>
          </w:tcPr>
          <w:p w14:paraId="79B0F91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东莞市桥头镇东深路（朗厦段）B区8号</w:t>
            </w:r>
          </w:p>
        </w:tc>
      </w:tr>
      <w:tr w14:paraId="6638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4C80906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8</w:t>
            </w:r>
          </w:p>
        </w:tc>
        <w:tc>
          <w:tcPr>
            <w:tcW w:w="1970" w:type="pct"/>
            <w:noWrap w:val="0"/>
            <w:vAlign w:val="center"/>
          </w:tcPr>
          <w:p w14:paraId="1723793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虾公潭污水处理厂</w:t>
            </w:r>
          </w:p>
        </w:tc>
        <w:tc>
          <w:tcPr>
            <w:tcW w:w="2580" w:type="pct"/>
            <w:noWrap w:val="0"/>
            <w:vAlign w:val="center"/>
          </w:tcPr>
          <w:p w14:paraId="6FAEFD7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东莞市凤岗镇油甘埔村虾公潭污水处理厂</w:t>
            </w:r>
          </w:p>
        </w:tc>
      </w:tr>
      <w:tr w14:paraId="22FE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7A57C9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9</w:t>
            </w:r>
          </w:p>
        </w:tc>
        <w:tc>
          <w:tcPr>
            <w:tcW w:w="1970" w:type="pct"/>
            <w:noWrap w:val="0"/>
            <w:vAlign w:val="center"/>
          </w:tcPr>
          <w:p w14:paraId="753B1FDA">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谢岗污水处理厂二期</w:t>
            </w:r>
          </w:p>
        </w:tc>
        <w:tc>
          <w:tcPr>
            <w:tcW w:w="2580" w:type="pct"/>
            <w:noWrap w:val="0"/>
            <w:vAlign w:val="center"/>
          </w:tcPr>
          <w:p w14:paraId="515FE0C2">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东莞市谢岗镇谢岗村乌舅湖</w:t>
            </w:r>
          </w:p>
        </w:tc>
      </w:tr>
      <w:tr w14:paraId="3699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48F50B2">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10</w:t>
            </w:r>
          </w:p>
        </w:tc>
        <w:tc>
          <w:tcPr>
            <w:tcW w:w="1970" w:type="pct"/>
            <w:noWrap w:val="0"/>
            <w:vAlign w:val="center"/>
          </w:tcPr>
          <w:p w14:paraId="5D610B8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凤岗竹塘污水处理厂二期</w:t>
            </w:r>
          </w:p>
        </w:tc>
        <w:tc>
          <w:tcPr>
            <w:tcW w:w="2580" w:type="pct"/>
            <w:noWrap w:val="0"/>
            <w:vAlign w:val="center"/>
          </w:tcPr>
          <w:p w14:paraId="2517A53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东莞市凤岗镇竹塘村浸校塘组</w:t>
            </w:r>
          </w:p>
        </w:tc>
      </w:tr>
      <w:tr w14:paraId="0D12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861ADB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11</w:t>
            </w:r>
          </w:p>
        </w:tc>
        <w:tc>
          <w:tcPr>
            <w:tcW w:w="1970" w:type="pct"/>
            <w:noWrap w:val="0"/>
            <w:vAlign w:val="center"/>
          </w:tcPr>
          <w:p w14:paraId="30B1F2AA">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塘厦林村污水处理厂二期</w:t>
            </w:r>
          </w:p>
        </w:tc>
        <w:tc>
          <w:tcPr>
            <w:tcW w:w="2580" w:type="pct"/>
            <w:noWrap w:val="0"/>
            <w:vAlign w:val="center"/>
          </w:tcPr>
          <w:p w14:paraId="04B64B6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东莞市塘厦镇林村林东路64号</w:t>
            </w:r>
          </w:p>
        </w:tc>
      </w:tr>
      <w:tr w14:paraId="64EF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2D53B2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12</w:t>
            </w:r>
          </w:p>
        </w:tc>
        <w:tc>
          <w:tcPr>
            <w:tcW w:w="1970" w:type="pct"/>
            <w:noWrap w:val="0"/>
            <w:vAlign w:val="center"/>
          </w:tcPr>
          <w:p w14:paraId="1F3BD8D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樟木头污水处理厂三期</w:t>
            </w:r>
          </w:p>
        </w:tc>
        <w:tc>
          <w:tcPr>
            <w:tcW w:w="2580" w:type="pct"/>
            <w:noWrap w:val="0"/>
            <w:vAlign w:val="center"/>
          </w:tcPr>
          <w:p w14:paraId="33A4313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东莞市樟木头镇柏地村</w:t>
            </w:r>
          </w:p>
        </w:tc>
      </w:tr>
      <w:tr w14:paraId="2345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35BC3C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13</w:t>
            </w:r>
          </w:p>
        </w:tc>
        <w:tc>
          <w:tcPr>
            <w:tcW w:w="1970" w:type="pct"/>
            <w:noWrap w:val="0"/>
            <w:vAlign w:val="center"/>
          </w:tcPr>
          <w:p w14:paraId="1FCD550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樟木头裕丰污水处理厂</w:t>
            </w:r>
          </w:p>
        </w:tc>
        <w:tc>
          <w:tcPr>
            <w:tcW w:w="2580" w:type="pct"/>
            <w:noWrap w:val="0"/>
            <w:vAlign w:val="center"/>
          </w:tcPr>
          <w:p w14:paraId="0403AE4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东莞市樟木头裕丰社区莞樟路西侧</w:t>
            </w:r>
          </w:p>
        </w:tc>
      </w:tr>
      <w:tr w14:paraId="09E3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6EB3EB4A">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14</w:t>
            </w:r>
          </w:p>
        </w:tc>
        <w:tc>
          <w:tcPr>
            <w:tcW w:w="1970" w:type="pct"/>
            <w:noWrap w:val="0"/>
            <w:vAlign w:val="center"/>
          </w:tcPr>
          <w:p w14:paraId="31A77E7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塘厦白泥湖污水处理厂</w:t>
            </w:r>
          </w:p>
        </w:tc>
        <w:tc>
          <w:tcPr>
            <w:tcW w:w="2580" w:type="pct"/>
            <w:noWrap w:val="0"/>
            <w:vAlign w:val="center"/>
          </w:tcPr>
          <w:p w14:paraId="0539C11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东莞市塘厦镇南一横路与滨河路交叉口</w:t>
            </w:r>
          </w:p>
        </w:tc>
      </w:tr>
      <w:tr w14:paraId="7269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5FF869EE">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15</w:t>
            </w:r>
          </w:p>
        </w:tc>
        <w:tc>
          <w:tcPr>
            <w:tcW w:w="1970" w:type="pct"/>
            <w:noWrap w:val="0"/>
            <w:vAlign w:val="center"/>
          </w:tcPr>
          <w:p w14:paraId="5985DEA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清溪厦坭污水处理厂二期</w:t>
            </w:r>
          </w:p>
        </w:tc>
        <w:tc>
          <w:tcPr>
            <w:tcW w:w="2580" w:type="pct"/>
            <w:noWrap w:val="0"/>
            <w:vAlign w:val="center"/>
          </w:tcPr>
          <w:p w14:paraId="1B2C741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东莞市清溪镇厦妮村江背路北</w:t>
            </w:r>
          </w:p>
        </w:tc>
      </w:tr>
      <w:tr w14:paraId="3061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51FCD0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16</w:t>
            </w:r>
          </w:p>
        </w:tc>
        <w:tc>
          <w:tcPr>
            <w:tcW w:w="1970" w:type="pct"/>
            <w:noWrap w:val="0"/>
            <w:vAlign w:val="center"/>
          </w:tcPr>
          <w:p w14:paraId="6042E4B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虎门港立沙岛污水处理厂</w:t>
            </w:r>
          </w:p>
        </w:tc>
        <w:tc>
          <w:tcPr>
            <w:tcW w:w="2580" w:type="pct"/>
            <w:noWrap w:val="0"/>
            <w:vAlign w:val="center"/>
          </w:tcPr>
          <w:p w14:paraId="0CBA9DD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东莞市沙田大流村立沙岛精细化工产业园内立沙中路旁</w:t>
            </w:r>
          </w:p>
        </w:tc>
      </w:tr>
      <w:tr w14:paraId="5F4F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48F1F7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17</w:t>
            </w:r>
          </w:p>
        </w:tc>
        <w:tc>
          <w:tcPr>
            <w:tcW w:w="1970" w:type="pct"/>
            <w:noWrap w:val="0"/>
            <w:vAlign w:val="center"/>
          </w:tcPr>
          <w:p w14:paraId="402D89A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长安新区污水处理厂</w:t>
            </w:r>
          </w:p>
        </w:tc>
        <w:tc>
          <w:tcPr>
            <w:tcW w:w="2580" w:type="pct"/>
            <w:noWrap w:val="0"/>
            <w:vAlign w:val="center"/>
          </w:tcPr>
          <w:p w14:paraId="76F3967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东莞市长安镇乌沙社区兴发南路长安新区污水处理厂</w:t>
            </w:r>
          </w:p>
        </w:tc>
      </w:tr>
      <w:tr w14:paraId="52F2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E68046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18</w:t>
            </w:r>
          </w:p>
        </w:tc>
        <w:tc>
          <w:tcPr>
            <w:tcW w:w="1970" w:type="pct"/>
            <w:noWrap w:val="0"/>
            <w:vAlign w:val="center"/>
          </w:tcPr>
          <w:p w14:paraId="3A0915D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厚街沙塘污水处理厂二期</w:t>
            </w:r>
          </w:p>
        </w:tc>
        <w:tc>
          <w:tcPr>
            <w:tcW w:w="2580" w:type="pct"/>
            <w:noWrap w:val="0"/>
            <w:vAlign w:val="center"/>
          </w:tcPr>
          <w:p w14:paraId="69394B8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东莞市厚街镇沙塘村沙隆路污水处理厂二期</w:t>
            </w:r>
          </w:p>
        </w:tc>
      </w:tr>
      <w:tr w14:paraId="7B09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7D278F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19</w:t>
            </w:r>
          </w:p>
        </w:tc>
        <w:tc>
          <w:tcPr>
            <w:tcW w:w="1970" w:type="pct"/>
            <w:noWrap w:val="0"/>
            <w:vAlign w:val="center"/>
          </w:tcPr>
          <w:p w14:paraId="1FBF094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东城牛山污水处理厂二期</w:t>
            </w:r>
          </w:p>
        </w:tc>
        <w:tc>
          <w:tcPr>
            <w:tcW w:w="2580" w:type="pct"/>
            <w:noWrap w:val="0"/>
            <w:vAlign w:val="center"/>
          </w:tcPr>
          <w:p w14:paraId="18C851A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东莞市东城牛山村大坑山</w:t>
            </w:r>
          </w:p>
        </w:tc>
      </w:tr>
      <w:tr w14:paraId="76C7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6A96AB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20</w:t>
            </w:r>
          </w:p>
        </w:tc>
        <w:tc>
          <w:tcPr>
            <w:tcW w:w="1970" w:type="pct"/>
            <w:noWrap w:val="0"/>
            <w:vAlign w:val="center"/>
          </w:tcPr>
          <w:p w14:paraId="4F2A967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虎门宁洲污水处理厂二期</w:t>
            </w:r>
          </w:p>
        </w:tc>
        <w:tc>
          <w:tcPr>
            <w:tcW w:w="2580" w:type="pct"/>
            <w:noWrap w:val="0"/>
            <w:vAlign w:val="center"/>
          </w:tcPr>
          <w:p w14:paraId="3555604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东莞市虎门镇南栅第六工业区九巷5号</w:t>
            </w:r>
          </w:p>
        </w:tc>
      </w:tr>
      <w:tr w14:paraId="6FD3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6BA8FF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21</w:t>
            </w:r>
          </w:p>
        </w:tc>
        <w:tc>
          <w:tcPr>
            <w:tcW w:w="1970" w:type="pct"/>
            <w:noWrap w:val="0"/>
            <w:vAlign w:val="center"/>
          </w:tcPr>
          <w:p w14:paraId="1DACC14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虎门宁洲污水处理厂三期</w:t>
            </w:r>
          </w:p>
        </w:tc>
        <w:tc>
          <w:tcPr>
            <w:tcW w:w="2580" w:type="pct"/>
            <w:noWrap w:val="0"/>
            <w:vAlign w:val="center"/>
          </w:tcPr>
          <w:p w14:paraId="34C5408A">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东莞市虎门镇南栅第六工业区九巷5号</w:t>
            </w:r>
          </w:p>
        </w:tc>
      </w:tr>
      <w:tr w14:paraId="70B5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5B4C83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22</w:t>
            </w:r>
          </w:p>
        </w:tc>
        <w:tc>
          <w:tcPr>
            <w:tcW w:w="1970" w:type="pct"/>
            <w:noWrap w:val="0"/>
            <w:vAlign w:val="center"/>
          </w:tcPr>
          <w:p w14:paraId="69C9951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大岭山连马污水处理厂二期</w:t>
            </w:r>
          </w:p>
        </w:tc>
        <w:tc>
          <w:tcPr>
            <w:tcW w:w="2580" w:type="pct"/>
            <w:noWrap w:val="0"/>
            <w:vAlign w:val="center"/>
          </w:tcPr>
          <w:p w14:paraId="4F4DAA0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东莞市大岭山镇连马路159号102室</w:t>
            </w:r>
          </w:p>
        </w:tc>
      </w:tr>
      <w:tr w14:paraId="3774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F5F3D9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23</w:t>
            </w:r>
          </w:p>
        </w:tc>
        <w:tc>
          <w:tcPr>
            <w:tcW w:w="1970" w:type="pct"/>
            <w:noWrap w:val="0"/>
            <w:vAlign w:val="center"/>
          </w:tcPr>
          <w:p w14:paraId="378F796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沙田福禄沙污水处理厂二期</w:t>
            </w:r>
          </w:p>
        </w:tc>
        <w:tc>
          <w:tcPr>
            <w:tcW w:w="2580" w:type="pct"/>
            <w:noWrap w:val="0"/>
            <w:vAlign w:val="center"/>
          </w:tcPr>
          <w:p w14:paraId="5DD3E45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东莞市沙田镇洲仔路1号</w:t>
            </w:r>
          </w:p>
        </w:tc>
      </w:tr>
      <w:tr w14:paraId="1082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73AC9EE">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24</w:t>
            </w:r>
          </w:p>
        </w:tc>
        <w:tc>
          <w:tcPr>
            <w:tcW w:w="1970" w:type="pct"/>
            <w:noWrap w:val="0"/>
            <w:vAlign w:val="center"/>
          </w:tcPr>
          <w:p w14:paraId="23355F8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大朗松山湖南部污水处理厂二期</w:t>
            </w:r>
          </w:p>
        </w:tc>
        <w:tc>
          <w:tcPr>
            <w:tcW w:w="2580" w:type="pct"/>
            <w:noWrap w:val="0"/>
            <w:vAlign w:val="center"/>
          </w:tcPr>
          <w:p w14:paraId="050DA90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东莞市大朗镇水口村及沙步村沙通路尽头</w:t>
            </w:r>
          </w:p>
        </w:tc>
      </w:tr>
      <w:tr w14:paraId="5A99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1BC22D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25</w:t>
            </w:r>
          </w:p>
        </w:tc>
        <w:tc>
          <w:tcPr>
            <w:tcW w:w="1970" w:type="pct"/>
            <w:noWrap w:val="0"/>
            <w:vAlign w:val="center"/>
          </w:tcPr>
          <w:p w14:paraId="51F1333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黄江污水处理厂二期</w:t>
            </w:r>
          </w:p>
        </w:tc>
        <w:tc>
          <w:tcPr>
            <w:tcW w:w="2580" w:type="pct"/>
            <w:noWrap w:val="0"/>
            <w:vAlign w:val="center"/>
          </w:tcPr>
          <w:p w14:paraId="7AC7FB5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东莞市黄江镇合路村</w:t>
            </w:r>
          </w:p>
        </w:tc>
      </w:tr>
      <w:tr w14:paraId="163A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58396BF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26</w:t>
            </w:r>
          </w:p>
        </w:tc>
        <w:tc>
          <w:tcPr>
            <w:tcW w:w="1970" w:type="pct"/>
            <w:noWrap w:val="0"/>
            <w:vAlign w:val="center"/>
          </w:tcPr>
          <w:p w14:paraId="523D315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东城温塘污水处理厂</w:t>
            </w:r>
          </w:p>
        </w:tc>
        <w:tc>
          <w:tcPr>
            <w:tcW w:w="2580" w:type="pct"/>
            <w:noWrap w:val="0"/>
            <w:vAlign w:val="center"/>
          </w:tcPr>
          <w:p w14:paraId="136EC9C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东莞市东城温塘社区东南角</w:t>
            </w:r>
          </w:p>
        </w:tc>
      </w:tr>
      <w:tr w14:paraId="371B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1C33A9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27</w:t>
            </w:r>
          </w:p>
        </w:tc>
        <w:tc>
          <w:tcPr>
            <w:tcW w:w="1970" w:type="pct"/>
            <w:noWrap w:val="0"/>
            <w:vAlign w:val="center"/>
          </w:tcPr>
          <w:p w14:paraId="4C97263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寮步竹园污水处理厂二期</w:t>
            </w:r>
          </w:p>
        </w:tc>
        <w:tc>
          <w:tcPr>
            <w:tcW w:w="2580" w:type="pct"/>
            <w:noWrap w:val="0"/>
            <w:vAlign w:val="center"/>
          </w:tcPr>
          <w:p w14:paraId="1CF171A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东莞市寮步镇竹园村横岭工业区18号</w:t>
            </w:r>
          </w:p>
        </w:tc>
      </w:tr>
      <w:tr w14:paraId="2E2C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21AFE5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28</w:t>
            </w:r>
          </w:p>
        </w:tc>
        <w:tc>
          <w:tcPr>
            <w:tcW w:w="1970" w:type="pct"/>
            <w:noWrap w:val="0"/>
            <w:vAlign w:val="center"/>
          </w:tcPr>
          <w:p w14:paraId="6D6E696E">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松山湖北部污水处理厂二期</w:t>
            </w:r>
          </w:p>
        </w:tc>
        <w:tc>
          <w:tcPr>
            <w:tcW w:w="2580" w:type="pct"/>
            <w:noWrap w:val="0"/>
            <w:vAlign w:val="center"/>
          </w:tcPr>
          <w:p w14:paraId="49B4839A">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东莞市松山湖高新技术产业开发区工业西三路</w:t>
            </w:r>
          </w:p>
        </w:tc>
      </w:tr>
      <w:tr w14:paraId="0D41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6F7056C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29</w:t>
            </w:r>
          </w:p>
        </w:tc>
        <w:tc>
          <w:tcPr>
            <w:tcW w:w="1970" w:type="pct"/>
            <w:noWrap w:val="0"/>
            <w:vAlign w:val="center"/>
          </w:tcPr>
          <w:p w14:paraId="65D9864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寮步竹园污水处理厂三期</w:t>
            </w:r>
          </w:p>
        </w:tc>
        <w:tc>
          <w:tcPr>
            <w:tcW w:w="2580" w:type="pct"/>
            <w:noWrap w:val="0"/>
            <w:vAlign w:val="center"/>
          </w:tcPr>
          <w:p w14:paraId="5ADC371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东莞市寮步镇竹园村横岭工业区18号</w:t>
            </w:r>
          </w:p>
        </w:tc>
      </w:tr>
      <w:tr w14:paraId="1F15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EA49B2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30</w:t>
            </w:r>
          </w:p>
        </w:tc>
        <w:tc>
          <w:tcPr>
            <w:tcW w:w="1970" w:type="pct"/>
            <w:noWrap w:val="0"/>
            <w:vAlign w:val="center"/>
          </w:tcPr>
          <w:p w14:paraId="1246251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东城温塘污水处理厂二期</w:t>
            </w:r>
          </w:p>
        </w:tc>
        <w:tc>
          <w:tcPr>
            <w:tcW w:w="2580" w:type="pct"/>
            <w:noWrap w:val="0"/>
            <w:vAlign w:val="center"/>
          </w:tcPr>
          <w:p w14:paraId="79287BB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东莞市东城温塘社区东南角</w:t>
            </w:r>
          </w:p>
        </w:tc>
      </w:tr>
      <w:tr w14:paraId="3C3E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BFEDA9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31</w:t>
            </w:r>
          </w:p>
        </w:tc>
        <w:tc>
          <w:tcPr>
            <w:tcW w:w="1970" w:type="pct"/>
            <w:noWrap w:val="0"/>
            <w:vAlign w:val="center"/>
          </w:tcPr>
          <w:p w14:paraId="519E636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常平东部污水处理厂二期</w:t>
            </w:r>
          </w:p>
        </w:tc>
        <w:tc>
          <w:tcPr>
            <w:tcW w:w="2580" w:type="pct"/>
            <w:noWrap w:val="0"/>
            <w:vAlign w:val="center"/>
          </w:tcPr>
          <w:p w14:paraId="0DE452B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东莞市沙湖口旧围路</w:t>
            </w:r>
          </w:p>
        </w:tc>
      </w:tr>
      <w:tr w14:paraId="0585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D271D2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32</w:t>
            </w:r>
          </w:p>
        </w:tc>
        <w:tc>
          <w:tcPr>
            <w:tcW w:w="1970" w:type="pct"/>
            <w:noWrap w:val="0"/>
            <w:vAlign w:val="center"/>
          </w:tcPr>
          <w:p w14:paraId="0FF35FD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常平西污水处理厂二期</w:t>
            </w:r>
          </w:p>
        </w:tc>
        <w:tc>
          <w:tcPr>
            <w:tcW w:w="2580" w:type="pct"/>
            <w:noWrap w:val="0"/>
            <w:vAlign w:val="center"/>
          </w:tcPr>
          <w:p w14:paraId="46F0EF4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东莞市常平镇常平沿河东一路20号</w:t>
            </w:r>
          </w:p>
        </w:tc>
      </w:tr>
      <w:tr w14:paraId="1410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23A005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33</w:t>
            </w:r>
          </w:p>
        </w:tc>
        <w:tc>
          <w:tcPr>
            <w:tcW w:w="1970" w:type="pct"/>
            <w:noWrap w:val="0"/>
            <w:vAlign w:val="center"/>
          </w:tcPr>
          <w:p w14:paraId="119405E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横沥东坑污水处理厂二期</w:t>
            </w:r>
          </w:p>
        </w:tc>
        <w:tc>
          <w:tcPr>
            <w:tcW w:w="2580" w:type="pct"/>
            <w:noWrap w:val="0"/>
            <w:vAlign w:val="center"/>
          </w:tcPr>
          <w:p w14:paraId="55B13E3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东莞市东坑镇卓期科技园西北(角社角祥路北)</w:t>
            </w:r>
          </w:p>
        </w:tc>
      </w:tr>
      <w:tr w14:paraId="1AA2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EEFBD6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34</w:t>
            </w:r>
          </w:p>
        </w:tc>
        <w:tc>
          <w:tcPr>
            <w:tcW w:w="1970" w:type="pct"/>
            <w:noWrap w:val="0"/>
            <w:vAlign w:val="center"/>
          </w:tcPr>
          <w:p w14:paraId="53F3FDE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松山湖高新区工业污水处理厂</w:t>
            </w:r>
          </w:p>
        </w:tc>
        <w:tc>
          <w:tcPr>
            <w:tcW w:w="2580" w:type="pct"/>
            <w:noWrap w:val="0"/>
            <w:vAlign w:val="center"/>
          </w:tcPr>
          <w:p w14:paraId="3D4D371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东莞市松山湖国家高新区阿里山路12号</w:t>
            </w:r>
          </w:p>
        </w:tc>
      </w:tr>
      <w:tr w14:paraId="6D51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B873FB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rPr>
            </w:pPr>
            <w:r>
              <w:rPr>
                <w:rFonts w:hint="eastAsia" w:ascii="宋体" w:hAnsi="宋体" w:eastAsia="宋体" w:cs="宋体"/>
                <w:i w:val="0"/>
                <w:color w:val="auto"/>
                <w:kern w:val="0"/>
                <w:sz w:val="21"/>
                <w:szCs w:val="21"/>
                <w:highlight w:val="none"/>
                <w:u w:val="none"/>
                <w:lang w:val="en-US" w:eastAsia="zh-CN" w:bidi="ar"/>
              </w:rPr>
              <w:t>35</w:t>
            </w:r>
          </w:p>
        </w:tc>
        <w:tc>
          <w:tcPr>
            <w:tcW w:w="1970" w:type="pct"/>
            <w:noWrap w:val="0"/>
            <w:vAlign w:val="center"/>
          </w:tcPr>
          <w:p w14:paraId="774A0A8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樟村水质净化厂</w:t>
            </w:r>
          </w:p>
        </w:tc>
        <w:tc>
          <w:tcPr>
            <w:tcW w:w="2580" w:type="pct"/>
            <w:noWrap w:val="0"/>
            <w:vAlign w:val="center"/>
          </w:tcPr>
          <w:p w14:paraId="069F2F2A">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东莞市东城街道运河路东莞巷道局东</w:t>
            </w:r>
          </w:p>
        </w:tc>
      </w:tr>
      <w:tr w14:paraId="6B28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7F2CABE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（二）提标项目</w:t>
            </w:r>
          </w:p>
        </w:tc>
      </w:tr>
      <w:tr w14:paraId="6589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242FD05">
            <w:pPr>
              <w:keepNext w:val="0"/>
              <w:keepLines w:val="0"/>
              <w:pageBreakBefore w:val="0"/>
              <w:tabs>
                <w:tab w:val="left" w:pos="569"/>
              </w:tabs>
              <w:kinsoku/>
              <w:wordWrap/>
              <w:overflowPunct/>
              <w:topLinePunct w:val="0"/>
              <w:autoSpaceDE w:val="0"/>
              <w:autoSpaceDN w:val="0"/>
              <w:bidi w:val="0"/>
              <w:adjustRightInd w:val="0"/>
              <w:snapToGrid/>
              <w:spacing w:line="400" w:lineRule="exact"/>
              <w:ind w:firstLine="0" w:firstLineChars="0"/>
              <w:jc w:val="center"/>
              <w:outlineLvl w:val="9"/>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序号</w:t>
            </w:r>
          </w:p>
        </w:tc>
        <w:tc>
          <w:tcPr>
            <w:tcW w:w="1970" w:type="pct"/>
            <w:noWrap w:val="0"/>
            <w:vAlign w:val="center"/>
          </w:tcPr>
          <w:p w14:paraId="2690A896">
            <w:pPr>
              <w:keepNext w:val="0"/>
              <w:keepLines w:val="0"/>
              <w:pageBreakBefore w:val="0"/>
              <w:tabs>
                <w:tab w:val="left" w:pos="569"/>
              </w:tabs>
              <w:kinsoku/>
              <w:wordWrap/>
              <w:overflowPunct/>
              <w:topLinePunct w:val="0"/>
              <w:autoSpaceDE w:val="0"/>
              <w:autoSpaceDN w:val="0"/>
              <w:bidi w:val="0"/>
              <w:adjustRightInd w:val="0"/>
              <w:snapToGrid/>
              <w:spacing w:line="400" w:lineRule="exact"/>
              <w:ind w:firstLine="0" w:firstLineChars="0"/>
              <w:jc w:val="center"/>
              <w:outlineLvl w:val="9"/>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项目名</w:t>
            </w:r>
          </w:p>
        </w:tc>
        <w:tc>
          <w:tcPr>
            <w:tcW w:w="2580" w:type="pct"/>
            <w:noWrap w:val="0"/>
            <w:vAlign w:val="center"/>
          </w:tcPr>
          <w:p w14:paraId="513A81AA">
            <w:pPr>
              <w:keepNext w:val="0"/>
              <w:keepLines w:val="0"/>
              <w:pageBreakBefore w:val="0"/>
              <w:tabs>
                <w:tab w:val="left" w:pos="569"/>
              </w:tabs>
              <w:kinsoku/>
              <w:wordWrap/>
              <w:overflowPunct/>
              <w:topLinePunct w:val="0"/>
              <w:autoSpaceDE w:val="0"/>
              <w:autoSpaceDN w:val="0"/>
              <w:bidi w:val="0"/>
              <w:adjustRightInd w:val="0"/>
              <w:snapToGrid/>
              <w:spacing w:line="400" w:lineRule="exact"/>
              <w:ind w:firstLine="0" w:firstLineChars="0"/>
              <w:jc w:val="center"/>
              <w:outlineLvl w:val="9"/>
              <w:rPr>
                <w:rFonts w:hint="eastAsia" w:ascii="宋体" w:hAnsi="宋体" w:eastAsia="宋体" w:cs="宋体"/>
                <w:b/>
                <w:bCs/>
                <w:color w:val="auto"/>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项目地址</w:t>
            </w:r>
          </w:p>
        </w:tc>
      </w:tr>
      <w:tr w14:paraId="74C7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6F78222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970" w:type="pct"/>
            <w:noWrap w:val="0"/>
            <w:vAlign w:val="center"/>
          </w:tcPr>
          <w:p w14:paraId="1A1D398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石碣沙腰污水处理厂一期提标项目</w:t>
            </w:r>
          </w:p>
        </w:tc>
        <w:tc>
          <w:tcPr>
            <w:tcW w:w="2580" w:type="pct"/>
            <w:noWrap w:val="0"/>
            <w:vAlign w:val="center"/>
          </w:tcPr>
          <w:p w14:paraId="3529888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东莞市石碣镇沙腰村沿江西路2号</w:t>
            </w:r>
          </w:p>
        </w:tc>
      </w:tr>
      <w:tr w14:paraId="11FC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0942E1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970" w:type="pct"/>
            <w:noWrap w:val="0"/>
            <w:vAlign w:val="center"/>
          </w:tcPr>
          <w:p w14:paraId="25D6BE0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麻涌污水处理厂提标项目</w:t>
            </w:r>
          </w:p>
        </w:tc>
        <w:tc>
          <w:tcPr>
            <w:tcW w:w="2580" w:type="pct"/>
            <w:noWrap w:val="0"/>
            <w:vAlign w:val="center"/>
          </w:tcPr>
          <w:p w14:paraId="1FAB35E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东莞市麻涌镇漳澎村破流水闸旁</w:t>
            </w:r>
          </w:p>
        </w:tc>
      </w:tr>
      <w:tr w14:paraId="52F0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51C8B6F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1970" w:type="pct"/>
            <w:noWrap w:val="0"/>
            <w:vAlign w:val="center"/>
          </w:tcPr>
          <w:p w14:paraId="29B1F20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石碣沙腰污水处理厂二期提标项目</w:t>
            </w:r>
          </w:p>
        </w:tc>
        <w:tc>
          <w:tcPr>
            <w:tcW w:w="2580" w:type="pct"/>
            <w:noWrap w:val="0"/>
            <w:vAlign w:val="center"/>
          </w:tcPr>
          <w:p w14:paraId="7B78ED5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东莞市石碣镇沙腰村沿江西路2号</w:t>
            </w:r>
          </w:p>
        </w:tc>
      </w:tr>
      <w:tr w14:paraId="7E02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D3F0EB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4</w:t>
            </w:r>
          </w:p>
        </w:tc>
        <w:tc>
          <w:tcPr>
            <w:tcW w:w="1970" w:type="pct"/>
            <w:noWrap w:val="0"/>
            <w:vAlign w:val="center"/>
          </w:tcPr>
          <w:p w14:paraId="5F6227E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望洪污水处理厂提标项目</w:t>
            </w:r>
          </w:p>
        </w:tc>
        <w:tc>
          <w:tcPr>
            <w:tcW w:w="2580" w:type="pct"/>
            <w:noWrap w:val="0"/>
            <w:vAlign w:val="center"/>
          </w:tcPr>
          <w:p w14:paraId="4BC93ED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东莞市望牛墩镇朱平沙村</w:t>
            </w:r>
          </w:p>
        </w:tc>
      </w:tr>
      <w:tr w14:paraId="6336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5636A5A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5</w:t>
            </w:r>
          </w:p>
        </w:tc>
        <w:tc>
          <w:tcPr>
            <w:tcW w:w="1970" w:type="pct"/>
            <w:noWrap w:val="0"/>
            <w:vAlign w:val="center"/>
          </w:tcPr>
          <w:p w14:paraId="6E07A3D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市区污水处理厂提标项目</w:t>
            </w:r>
          </w:p>
        </w:tc>
        <w:tc>
          <w:tcPr>
            <w:tcW w:w="2580" w:type="pct"/>
            <w:noWrap w:val="0"/>
            <w:vAlign w:val="center"/>
          </w:tcPr>
          <w:p w14:paraId="5A2FB51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东莞市南城区石鼓村王洲</w:t>
            </w:r>
          </w:p>
        </w:tc>
      </w:tr>
      <w:tr w14:paraId="26D9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C7E4D3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6</w:t>
            </w:r>
          </w:p>
        </w:tc>
        <w:tc>
          <w:tcPr>
            <w:tcW w:w="1970" w:type="pct"/>
            <w:noWrap w:val="0"/>
            <w:vAlign w:val="center"/>
          </w:tcPr>
          <w:p w14:paraId="0EA801EE">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谢岗污水处理厂一期提标项目</w:t>
            </w:r>
          </w:p>
        </w:tc>
        <w:tc>
          <w:tcPr>
            <w:tcW w:w="2580" w:type="pct"/>
            <w:noWrap w:val="0"/>
            <w:vAlign w:val="center"/>
          </w:tcPr>
          <w:p w14:paraId="34382F0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东莞市谢岗镇谢岗村工业大道北侧</w:t>
            </w:r>
          </w:p>
        </w:tc>
      </w:tr>
      <w:tr w14:paraId="08F7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693D4D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7</w:t>
            </w:r>
          </w:p>
        </w:tc>
        <w:tc>
          <w:tcPr>
            <w:tcW w:w="1970" w:type="pct"/>
            <w:noWrap w:val="0"/>
            <w:vAlign w:val="center"/>
          </w:tcPr>
          <w:p w14:paraId="394776EC">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清溪厦坭污水处理厂提标项目</w:t>
            </w:r>
          </w:p>
        </w:tc>
        <w:tc>
          <w:tcPr>
            <w:tcW w:w="2580" w:type="pct"/>
            <w:noWrap w:val="0"/>
            <w:vAlign w:val="center"/>
          </w:tcPr>
          <w:p w14:paraId="240929B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东莞市清溪镇厦坭村江背路75号</w:t>
            </w:r>
          </w:p>
        </w:tc>
      </w:tr>
      <w:tr w14:paraId="7E6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0138ED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8</w:t>
            </w:r>
          </w:p>
        </w:tc>
        <w:tc>
          <w:tcPr>
            <w:tcW w:w="1970" w:type="pct"/>
            <w:noWrap w:val="0"/>
            <w:vAlign w:val="center"/>
          </w:tcPr>
          <w:p w14:paraId="7CCF33B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塘厦石桥头污水处理厂提标项目</w:t>
            </w:r>
          </w:p>
        </w:tc>
        <w:tc>
          <w:tcPr>
            <w:tcW w:w="2580" w:type="pct"/>
            <w:noWrap w:val="0"/>
            <w:vAlign w:val="center"/>
          </w:tcPr>
          <w:p w14:paraId="26B20A4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东莞市塘厦镇凤凰岗村环市南路132号</w:t>
            </w:r>
          </w:p>
        </w:tc>
      </w:tr>
      <w:tr w14:paraId="1110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4AF279D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9</w:t>
            </w:r>
          </w:p>
        </w:tc>
        <w:tc>
          <w:tcPr>
            <w:tcW w:w="1970" w:type="pct"/>
            <w:noWrap w:val="0"/>
            <w:vAlign w:val="center"/>
          </w:tcPr>
          <w:p w14:paraId="116CB5B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凤岗竹塘污水处理厂一期提标项目</w:t>
            </w:r>
          </w:p>
        </w:tc>
        <w:tc>
          <w:tcPr>
            <w:tcW w:w="2580" w:type="pct"/>
            <w:noWrap w:val="0"/>
            <w:vAlign w:val="center"/>
          </w:tcPr>
          <w:p w14:paraId="7DF4ADB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东莞市凤岗镇竹塘村浸校组</w:t>
            </w:r>
          </w:p>
        </w:tc>
      </w:tr>
      <w:tr w14:paraId="5C15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8950FAE">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10</w:t>
            </w:r>
          </w:p>
        </w:tc>
        <w:tc>
          <w:tcPr>
            <w:tcW w:w="1970" w:type="pct"/>
            <w:noWrap w:val="0"/>
            <w:vAlign w:val="center"/>
          </w:tcPr>
          <w:p w14:paraId="192F57BD">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樟木头污水处理厂一、二期提标项目</w:t>
            </w:r>
          </w:p>
        </w:tc>
        <w:tc>
          <w:tcPr>
            <w:tcW w:w="2580" w:type="pct"/>
            <w:noWrap w:val="0"/>
            <w:vAlign w:val="center"/>
          </w:tcPr>
          <w:p w14:paraId="1A744E90">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东莞市樟木头镇柏地旗岭村柏峰路169号</w:t>
            </w:r>
          </w:p>
        </w:tc>
      </w:tr>
      <w:tr w14:paraId="32BA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61BF83F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11</w:t>
            </w:r>
          </w:p>
        </w:tc>
        <w:tc>
          <w:tcPr>
            <w:tcW w:w="1970" w:type="pct"/>
            <w:noWrap w:val="0"/>
            <w:vAlign w:val="center"/>
          </w:tcPr>
          <w:p w14:paraId="77CBE6C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塘厦林村污水处理厂一期提标项目</w:t>
            </w:r>
          </w:p>
        </w:tc>
        <w:tc>
          <w:tcPr>
            <w:tcW w:w="2580" w:type="pct"/>
            <w:noWrap w:val="0"/>
            <w:vAlign w:val="center"/>
          </w:tcPr>
          <w:p w14:paraId="2AF416F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东莞市塘厦镇林村林东路64号</w:t>
            </w:r>
          </w:p>
        </w:tc>
      </w:tr>
      <w:tr w14:paraId="5519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01E69E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12</w:t>
            </w:r>
          </w:p>
        </w:tc>
        <w:tc>
          <w:tcPr>
            <w:tcW w:w="1970" w:type="pct"/>
            <w:noWrap w:val="0"/>
            <w:vAlign w:val="center"/>
          </w:tcPr>
          <w:p w14:paraId="67AEAA8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凤岗虾公潭污水处理厂提标项目</w:t>
            </w:r>
          </w:p>
        </w:tc>
        <w:tc>
          <w:tcPr>
            <w:tcW w:w="2580" w:type="pct"/>
            <w:noWrap w:val="0"/>
            <w:vAlign w:val="center"/>
          </w:tcPr>
          <w:p w14:paraId="312FB70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东莞市凤岗镇油甘埔村</w:t>
            </w:r>
          </w:p>
        </w:tc>
      </w:tr>
      <w:tr w14:paraId="07E4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579E2C23">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13</w:t>
            </w:r>
          </w:p>
        </w:tc>
        <w:tc>
          <w:tcPr>
            <w:tcW w:w="1970" w:type="pct"/>
            <w:noWrap w:val="0"/>
            <w:vAlign w:val="center"/>
          </w:tcPr>
          <w:p w14:paraId="6925FBA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凤岗雁田污水处理厂提标项目</w:t>
            </w:r>
          </w:p>
        </w:tc>
        <w:tc>
          <w:tcPr>
            <w:tcW w:w="2580" w:type="pct"/>
            <w:noWrap w:val="0"/>
            <w:vAlign w:val="center"/>
          </w:tcPr>
          <w:p w14:paraId="1413373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东莞市凤岗镇雁田污水处理厂</w:t>
            </w:r>
          </w:p>
        </w:tc>
      </w:tr>
      <w:tr w14:paraId="4711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D7B063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14</w:t>
            </w:r>
          </w:p>
        </w:tc>
        <w:tc>
          <w:tcPr>
            <w:tcW w:w="1970" w:type="pct"/>
            <w:noWrap w:val="0"/>
            <w:vAlign w:val="center"/>
          </w:tcPr>
          <w:p w14:paraId="736299E1">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桥头污水处理厂一期提标项目</w:t>
            </w:r>
          </w:p>
        </w:tc>
        <w:tc>
          <w:tcPr>
            <w:tcW w:w="2580" w:type="pct"/>
            <w:noWrap w:val="0"/>
            <w:vAlign w:val="center"/>
          </w:tcPr>
          <w:p w14:paraId="2BA3F5D7">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东莞市桥头镇东深路8号</w:t>
            </w:r>
          </w:p>
        </w:tc>
      </w:tr>
      <w:tr w14:paraId="4EF9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414DF8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15</w:t>
            </w:r>
          </w:p>
        </w:tc>
        <w:tc>
          <w:tcPr>
            <w:tcW w:w="1970" w:type="pct"/>
            <w:noWrap w:val="0"/>
            <w:vAlign w:val="center"/>
          </w:tcPr>
          <w:p w14:paraId="28CCB2B9">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长安锦厦三洲水质净化厂提标项目</w:t>
            </w:r>
          </w:p>
        </w:tc>
        <w:tc>
          <w:tcPr>
            <w:tcW w:w="2580" w:type="pct"/>
            <w:noWrap w:val="0"/>
            <w:vAlign w:val="center"/>
          </w:tcPr>
          <w:p w14:paraId="63EC808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东莞市长安镇锦厦社区锦隆路1-1号</w:t>
            </w:r>
          </w:p>
        </w:tc>
      </w:tr>
      <w:tr w14:paraId="451A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D0C40B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16</w:t>
            </w:r>
          </w:p>
        </w:tc>
        <w:tc>
          <w:tcPr>
            <w:tcW w:w="1970" w:type="pct"/>
            <w:noWrap w:val="0"/>
            <w:vAlign w:val="center"/>
          </w:tcPr>
          <w:p w14:paraId="04F16E9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虎门宁洲污水处理厂一期提标项目</w:t>
            </w:r>
          </w:p>
        </w:tc>
        <w:tc>
          <w:tcPr>
            <w:tcW w:w="2580" w:type="pct"/>
            <w:noWrap w:val="0"/>
            <w:vAlign w:val="center"/>
          </w:tcPr>
          <w:p w14:paraId="2513FB3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东莞市虎门镇南栅第六工业区九巷5号</w:t>
            </w:r>
          </w:p>
        </w:tc>
      </w:tr>
      <w:tr w14:paraId="5812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747CFD2">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17</w:t>
            </w:r>
          </w:p>
        </w:tc>
        <w:tc>
          <w:tcPr>
            <w:tcW w:w="1970" w:type="pct"/>
            <w:noWrap w:val="0"/>
            <w:vAlign w:val="center"/>
          </w:tcPr>
          <w:p w14:paraId="33206C2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虎门海岛污水处理厂提标项目</w:t>
            </w:r>
          </w:p>
        </w:tc>
        <w:tc>
          <w:tcPr>
            <w:tcW w:w="2580" w:type="pct"/>
            <w:noWrap w:val="0"/>
            <w:vAlign w:val="center"/>
          </w:tcPr>
          <w:p w14:paraId="18D0C6F4">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东莞市虎门镇威远岛武山沙五围</w:t>
            </w:r>
          </w:p>
        </w:tc>
      </w:tr>
      <w:tr w14:paraId="2FB9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AF4746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18</w:t>
            </w:r>
          </w:p>
        </w:tc>
        <w:tc>
          <w:tcPr>
            <w:tcW w:w="1970" w:type="pct"/>
            <w:noWrap w:val="0"/>
            <w:vAlign w:val="center"/>
          </w:tcPr>
          <w:p w14:paraId="3793B5BB">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牛山污水处理厂一期提标项目</w:t>
            </w:r>
          </w:p>
        </w:tc>
        <w:tc>
          <w:tcPr>
            <w:tcW w:w="2580" w:type="pct"/>
            <w:noWrap w:val="0"/>
            <w:vAlign w:val="center"/>
          </w:tcPr>
          <w:p w14:paraId="0D480F1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东莞市东城牛山老围村工业区象山路1号</w:t>
            </w:r>
          </w:p>
        </w:tc>
      </w:tr>
      <w:tr w14:paraId="0188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1676183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19</w:t>
            </w:r>
          </w:p>
        </w:tc>
        <w:tc>
          <w:tcPr>
            <w:tcW w:w="1970" w:type="pct"/>
            <w:noWrap w:val="0"/>
            <w:vAlign w:val="center"/>
          </w:tcPr>
          <w:p w14:paraId="158D0D9F">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大朗松山南部污水处理厂一期提标项目</w:t>
            </w:r>
          </w:p>
        </w:tc>
        <w:tc>
          <w:tcPr>
            <w:tcW w:w="2580" w:type="pct"/>
            <w:noWrap w:val="0"/>
            <w:vAlign w:val="center"/>
          </w:tcPr>
          <w:p w14:paraId="5C2D2518">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东莞市大朗镇沙步村沙通路尽头</w:t>
            </w:r>
          </w:p>
        </w:tc>
      </w:tr>
      <w:tr w14:paraId="58F9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4C3F15A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color w:val="auto"/>
                <w:sz w:val="21"/>
                <w:szCs w:val="21"/>
                <w:highlight w:val="none"/>
                <w:vertAlign w:val="baseline"/>
                <w:lang w:val="zh-CN" w:eastAsia="zh-CN" w:bidi="ar-SA"/>
              </w:rPr>
            </w:pPr>
            <w:r>
              <w:rPr>
                <w:rFonts w:hint="eastAsia" w:ascii="宋体" w:hAnsi="宋体" w:eastAsia="宋体" w:cs="宋体"/>
                <w:i w:val="0"/>
                <w:color w:val="auto"/>
                <w:kern w:val="0"/>
                <w:sz w:val="21"/>
                <w:szCs w:val="21"/>
                <w:highlight w:val="none"/>
                <w:u w:val="none"/>
                <w:lang w:val="en-US" w:eastAsia="zh-CN" w:bidi="ar"/>
              </w:rPr>
              <w:t>20</w:t>
            </w:r>
          </w:p>
        </w:tc>
        <w:tc>
          <w:tcPr>
            <w:tcW w:w="1970" w:type="pct"/>
            <w:noWrap w:val="0"/>
            <w:vAlign w:val="center"/>
          </w:tcPr>
          <w:p w14:paraId="37070C16">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黄江污水处理厂一期提标项目</w:t>
            </w:r>
          </w:p>
        </w:tc>
        <w:tc>
          <w:tcPr>
            <w:tcW w:w="2580" w:type="pct"/>
            <w:noWrap w:val="0"/>
            <w:vAlign w:val="center"/>
          </w:tcPr>
          <w:p w14:paraId="480DB715">
            <w:pPr>
              <w:keepNext w:val="0"/>
              <w:keepLines w:val="0"/>
              <w:pageBreakBefore w:val="0"/>
              <w:widowControl/>
              <w:suppressLineNumbers w:val="0"/>
              <w:kinsoku/>
              <w:wordWrap/>
              <w:overflowPunct/>
              <w:topLinePunct w:val="0"/>
              <w:autoSpaceDE w:val="0"/>
              <w:autoSpaceDN w:val="0"/>
              <w:bidi w:val="0"/>
              <w:adjustRightInd w:val="0"/>
              <w:snapToGrid/>
              <w:spacing w:line="400" w:lineRule="exact"/>
              <w:ind w:firstLine="0" w:firstLineChars="0"/>
              <w:jc w:val="center"/>
              <w:textAlignment w:val="center"/>
              <w:outlineLvl w:val="9"/>
              <w:rPr>
                <w:rFonts w:hint="eastAsia" w:ascii="宋体" w:hAnsi="宋体" w:eastAsia="宋体" w:cs="宋体"/>
                <w:i w:val="0"/>
                <w:color w:val="auto"/>
                <w:sz w:val="21"/>
                <w:szCs w:val="21"/>
                <w:highlight w:val="none"/>
                <w:u w:val="none"/>
                <w:lang w:val="zh-CN" w:eastAsia="zh-CN" w:bidi="ar-SA"/>
              </w:rPr>
            </w:pPr>
            <w:r>
              <w:rPr>
                <w:rFonts w:hint="eastAsia" w:ascii="宋体" w:hAnsi="宋体" w:eastAsia="宋体" w:cs="宋体"/>
                <w:i w:val="0"/>
                <w:color w:val="auto"/>
                <w:kern w:val="0"/>
                <w:sz w:val="21"/>
                <w:szCs w:val="21"/>
                <w:highlight w:val="none"/>
                <w:u w:val="none"/>
                <w:lang w:val="en-US" w:eastAsia="zh-CN" w:bidi="ar"/>
              </w:rPr>
              <w:t>东莞市黄江镇合路村创业一路</w:t>
            </w:r>
          </w:p>
        </w:tc>
      </w:tr>
    </w:tbl>
    <w:p w14:paraId="5B22AC5D">
      <w:pP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br w:type="page"/>
      </w:r>
    </w:p>
    <w:p w14:paraId="17E198D8">
      <w:pPr>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维护保养记录</w:t>
      </w:r>
    </w:p>
    <w:p w14:paraId="1FC7D445">
      <w:pPr>
        <w:pStyle w:val="129"/>
        <w:autoSpaceDE/>
        <w:autoSpaceDN/>
        <w:adjustRightInd/>
        <w:spacing w:line="360" w:lineRule="auto"/>
        <w:ind w:firstLine="0" w:firstLineChars="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超重机械    年   月   日维护保养记录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144"/>
        <w:gridCol w:w="959"/>
        <w:gridCol w:w="236"/>
        <w:gridCol w:w="3618"/>
        <w:gridCol w:w="250"/>
        <w:gridCol w:w="1407"/>
        <w:gridCol w:w="1304"/>
      </w:tblGrid>
      <w:tr w14:paraId="5E02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5" w:type="dxa"/>
            <w:gridSpan w:val="2"/>
            <w:noWrap/>
            <w:vAlign w:val="center"/>
          </w:tcPr>
          <w:p w14:paraId="283DCC4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维护保养项目</w:t>
            </w:r>
          </w:p>
        </w:tc>
        <w:tc>
          <w:tcPr>
            <w:tcW w:w="959" w:type="dxa"/>
            <w:noWrap/>
            <w:vAlign w:val="center"/>
          </w:tcPr>
          <w:p w14:paraId="0D9355D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04" w:type="dxa"/>
            <w:gridSpan w:val="3"/>
            <w:noWrap/>
            <w:vAlign w:val="center"/>
          </w:tcPr>
          <w:p w14:paraId="7D80BB2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维护保养内容</w:t>
            </w:r>
          </w:p>
        </w:tc>
        <w:tc>
          <w:tcPr>
            <w:tcW w:w="2711" w:type="dxa"/>
            <w:gridSpan w:val="2"/>
            <w:noWrap w:val="0"/>
            <w:vAlign w:val="center"/>
          </w:tcPr>
          <w:p w14:paraId="24F93AA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维护保养结果及</w:t>
            </w:r>
          </w:p>
          <w:p w14:paraId="2F76A446">
            <w:pPr>
              <w:pStyle w:val="2"/>
              <w:rPr>
                <w:rFonts w:hint="eastAsia"/>
                <w:color w:val="auto"/>
                <w:highlight w:val="none"/>
                <w:lang w:eastAsia="zh-CN"/>
              </w:rPr>
            </w:pPr>
          </w:p>
          <w:p w14:paraId="177C15CC">
            <w:pPr>
              <w:pStyle w:val="2"/>
              <w:rPr>
                <w:rFonts w:hint="eastAsia"/>
                <w:color w:val="auto"/>
                <w:highlight w:val="none"/>
                <w:lang w:eastAsia="zh-CN"/>
              </w:rPr>
            </w:pPr>
          </w:p>
          <w:p w14:paraId="4AD57635">
            <w:pPr>
              <w:pStyle w:val="2"/>
              <w:rPr>
                <w:rFonts w:hint="eastAsia"/>
                <w:color w:val="auto"/>
                <w:highlight w:val="none"/>
                <w:lang w:eastAsia="zh-CN"/>
              </w:rPr>
            </w:pPr>
          </w:p>
          <w:p w14:paraId="6286F4DF">
            <w:pPr>
              <w:pStyle w:val="2"/>
              <w:rPr>
                <w:rFonts w:hint="eastAsia"/>
                <w:color w:val="auto"/>
                <w:highlight w:val="none"/>
                <w:lang w:eastAsia="zh-CN"/>
              </w:rPr>
            </w:pPr>
          </w:p>
          <w:p w14:paraId="502B45D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釆取相关措施</w:t>
            </w:r>
          </w:p>
        </w:tc>
      </w:tr>
      <w:tr w14:paraId="38C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15" w:type="dxa"/>
            <w:gridSpan w:val="2"/>
            <w:vMerge w:val="restart"/>
            <w:noWrap/>
            <w:vAlign w:val="center"/>
          </w:tcPr>
          <w:p w14:paraId="0E0E2BC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整机工作性能</w:t>
            </w:r>
          </w:p>
        </w:tc>
        <w:tc>
          <w:tcPr>
            <w:tcW w:w="959" w:type="dxa"/>
            <w:vMerge w:val="restart"/>
            <w:noWrap/>
            <w:vAlign w:val="center"/>
          </w:tcPr>
          <w:p w14:paraId="2EA34E7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04" w:type="dxa"/>
            <w:gridSpan w:val="3"/>
            <w:vMerge w:val="restart"/>
            <w:noWrap w:val="0"/>
            <w:vAlign w:val="center"/>
          </w:tcPr>
          <w:p w14:paraId="0A877D6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检查各机构运转是否正常，制动灵敏，大车、小车操作系统、 电气系统工作正常，无啃轨现象。</w:t>
            </w:r>
          </w:p>
        </w:tc>
        <w:tc>
          <w:tcPr>
            <w:tcW w:w="1407" w:type="dxa"/>
            <w:noWrap/>
            <w:vAlign w:val="center"/>
          </w:tcPr>
          <w:p w14:paraId="5F7F121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381EE87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A3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15" w:type="dxa"/>
            <w:gridSpan w:val="2"/>
            <w:vMerge w:val="continue"/>
            <w:noWrap w:val="0"/>
            <w:vAlign w:val="center"/>
          </w:tcPr>
          <w:p w14:paraId="358E9CE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62E589E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2D8585D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6D8A1D0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4261555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011D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restart"/>
            <w:noWrap w:val="0"/>
            <w:vAlign w:val="center"/>
          </w:tcPr>
          <w:p w14:paraId="4EAC525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安全装置</w:t>
            </w:r>
          </w:p>
          <w:p w14:paraId="48FDD2CA">
            <w:pPr>
              <w:pStyle w:val="2"/>
              <w:rPr>
                <w:rFonts w:hint="eastAsia"/>
                <w:color w:val="auto"/>
                <w:highlight w:val="none"/>
                <w:lang w:eastAsia="zh-CN"/>
              </w:rPr>
            </w:pPr>
          </w:p>
          <w:p w14:paraId="408D3051">
            <w:pPr>
              <w:pStyle w:val="2"/>
              <w:rPr>
                <w:rFonts w:hint="eastAsia"/>
                <w:color w:val="auto"/>
                <w:highlight w:val="none"/>
                <w:lang w:eastAsia="zh-CN"/>
              </w:rPr>
            </w:pPr>
          </w:p>
          <w:p w14:paraId="69E8FD8D">
            <w:pPr>
              <w:pStyle w:val="2"/>
              <w:rPr>
                <w:rFonts w:hint="eastAsia"/>
                <w:color w:val="auto"/>
                <w:highlight w:val="none"/>
                <w:lang w:eastAsia="zh-CN"/>
              </w:rPr>
            </w:pPr>
          </w:p>
          <w:p w14:paraId="7067D750">
            <w:pPr>
              <w:pStyle w:val="2"/>
              <w:rPr>
                <w:rFonts w:hint="eastAsia"/>
                <w:color w:val="auto"/>
                <w:highlight w:val="none"/>
                <w:lang w:eastAsia="zh-CN"/>
              </w:rPr>
            </w:pPr>
          </w:p>
          <w:p w14:paraId="61ED032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及防护措</w:t>
            </w:r>
          </w:p>
        </w:tc>
        <w:tc>
          <w:tcPr>
            <w:tcW w:w="1144" w:type="dxa"/>
            <w:vMerge w:val="restart"/>
            <w:noWrap w:val="0"/>
            <w:vAlign w:val="center"/>
          </w:tcPr>
          <w:p w14:paraId="1BF32DD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起升高度</w:t>
            </w:r>
          </w:p>
          <w:p w14:paraId="4B7F8C48">
            <w:pPr>
              <w:pStyle w:val="2"/>
              <w:rPr>
                <w:rFonts w:hint="eastAsia"/>
                <w:color w:val="auto"/>
                <w:highlight w:val="none"/>
                <w:lang w:eastAsia="zh-CN"/>
              </w:rPr>
            </w:pPr>
          </w:p>
          <w:p w14:paraId="69CA75CF">
            <w:pPr>
              <w:pStyle w:val="2"/>
              <w:rPr>
                <w:rFonts w:hint="eastAsia"/>
                <w:color w:val="auto"/>
                <w:highlight w:val="none"/>
                <w:lang w:eastAsia="zh-CN"/>
              </w:rPr>
            </w:pPr>
          </w:p>
          <w:p w14:paraId="66631F47">
            <w:pPr>
              <w:pStyle w:val="2"/>
              <w:rPr>
                <w:rFonts w:hint="eastAsia"/>
                <w:color w:val="auto"/>
                <w:highlight w:val="none"/>
                <w:lang w:eastAsia="zh-CN"/>
              </w:rPr>
            </w:pPr>
          </w:p>
          <w:p w14:paraId="291A768B">
            <w:pPr>
              <w:pStyle w:val="2"/>
              <w:rPr>
                <w:rFonts w:hint="eastAsia"/>
                <w:color w:val="auto"/>
                <w:highlight w:val="none"/>
                <w:lang w:eastAsia="zh-CN"/>
              </w:rPr>
            </w:pPr>
          </w:p>
          <w:p w14:paraId="3506475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限制器</w:t>
            </w:r>
          </w:p>
        </w:tc>
        <w:tc>
          <w:tcPr>
            <w:tcW w:w="959" w:type="dxa"/>
            <w:vMerge w:val="restart"/>
            <w:noWrap/>
            <w:vAlign w:val="center"/>
          </w:tcPr>
          <w:p w14:paraId="6265954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04" w:type="dxa"/>
            <w:gridSpan w:val="3"/>
            <w:vMerge w:val="restart"/>
            <w:noWrap/>
            <w:vAlign w:val="center"/>
          </w:tcPr>
          <w:p w14:paraId="24CB27D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检查起升机构高度限位器是否灵敏可靠。</w:t>
            </w:r>
          </w:p>
        </w:tc>
        <w:tc>
          <w:tcPr>
            <w:tcW w:w="1407" w:type="dxa"/>
            <w:noWrap/>
            <w:vAlign w:val="center"/>
          </w:tcPr>
          <w:p w14:paraId="0A9C062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00F8414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408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33325ED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223B50E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5854568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3EC8572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48DB4A1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5F17F70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6231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2CD92BF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0"/>
            <w:vAlign w:val="center"/>
          </w:tcPr>
          <w:p w14:paraId="773FDBD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行程限</w:t>
            </w:r>
          </w:p>
          <w:p w14:paraId="2D049521">
            <w:pPr>
              <w:pStyle w:val="2"/>
              <w:rPr>
                <w:rFonts w:hint="eastAsia"/>
                <w:color w:val="auto"/>
                <w:highlight w:val="none"/>
                <w:lang w:eastAsia="zh-CN"/>
              </w:rPr>
            </w:pPr>
          </w:p>
          <w:p w14:paraId="00779BCE">
            <w:pPr>
              <w:pStyle w:val="2"/>
              <w:rPr>
                <w:rFonts w:hint="eastAsia"/>
                <w:color w:val="auto"/>
                <w:highlight w:val="none"/>
                <w:lang w:eastAsia="zh-CN"/>
              </w:rPr>
            </w:pPr>
          </w:p>
          <w:p w14:paraId="34C3E58F">
            <w:pPr>
              <w:pStyle w:val="2"/>
              <w:rPr>
                <w:rFonts w:hint="eastAsia"/>
                <w:color w:val="auto"/>
                <w:highlight w:val="none"/>
                <w:lang w:eastAsia="zh-CN"/>
              </w:rPr>
            </w:pPr>
          </w:p>
          <w:p w14:paraId="7250F787">
            <w:pPr>
              <w:pStyle w:val="2"/>
              <w:rPr>
                <w:rFonts w:hint="eastAsia"/>
                <w:color w:val="auto"/>
                <w:highlight w:val="none"/>
                <w:lang w:eastAsia="zh-CN"/>
              </w:rPr>
            </w:pPr>
          </w:p>
          <w:p w14:paraId="29C3602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位器</w:t>
            </w:r>
          </w:p>
        </w:tc>
        <w:tc>
          <w:tcPr>
            <w:tcW w:w="959" w:type="dxa"/>
            <w:vMerge w:val="restart"/>
            <w:noWrap/>
            <w:vAlign w:val="center"/>
          </w:tcPr>
          <w:p w14:paraId="2893810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04" w:type="dxa"/>
            <w:gridSpan w:val="3"/>
            <w:vMerge w:val="restart"/>
            <w:noWrap/>
            <w:vAlign w:val="center"/>
          </w:tcPr>
          <w:p w14:paraId="1D0EEE0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检查大车，小车运行机构行程限位器是否灵敏可靠。</w:t>
            </w:r>
          </w:p>
        </w:tc>
        <w:tc>
          <w:tcPr>
            <w:tcW w:w="1407" w:type="dxa"/>
            <w:noWrap/>
            <w:vAlign w:val="center"/>
          </w:tcPr>
          <w:p w14:paraId="0C021E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253CABD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F94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291657F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2DCABAF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3BAB7D5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559C255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1C1D03C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772FFA2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0C7E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6AD1E5A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0"/>
            <w:vAlign w:val="center"/>
          </w:tcPr>
          <w:p w14:paraId="0F6ABEF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起重量</w:t>
            </w:r>
          </w:p>
          <w:p w14:paraId="2A4AADAE">
            <w:pPr>
              <w:pStyle w:val="2"/>
              <w:rPr>
                <w:rFonts w:hint="eastAsia"/>
                <w:color w:val="auto"/>
                <w:highlight w:val="none"/>
                <w:lang w:eastAsia="zh-CN"/>
              </w:rPr>
            </w:pPr>
          </w:p>
          <w:p w14:paraId="3EFA48E8">
            <w:pPr>
              <w:pStyle w:val="2"/>
              <w:rPr>
                <w:rFonts w:hint="eastAsia"/>
                <w:color w:val="auto"/>
                <w:highlight w:val="none"/>
                <w:lang w:eastAsia="zh-CN"/>
              </w:rPr>
            </w:pPr>
          </w:p>
          <w:p w14:paraId="14D5A6A1">
            <w:pPr>
              <w:pStyle w:val="2"/>
              <w:rPr>
                <w:rFonts w:hint="eastAsia"/>
                <w:color w:val="auto"/>
                <w:highlight w:val="none"/>
                <w:lang w:eastAsia="zh-CN"/>
              </w:rPr>
            </w:pPr>
          </w:p>
          <w:p w14:paraId="0D8F6678">
            <w:pPr>
              <w:pStyle w:val="2"/>
              <w:rPr>
                <w:rFonts w:hint="eastAsia"/>
                <w:color w:val="auto"/>
                <w:highlight w:val="none"/>
                <w:lang w:eastAsia="zh-CN"/>
              </w:rPr>
            </w:pPr>
          </w:p>
          <w:p w14:paraId="54D18BB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限制器</w:t>
            </w:r>
          </w:p>
        </w:tc>
        <w:tc>
          <w:tcPr>
            <w:tcW w:w="959" w:type="dxa"/>
            <w:vMerge w:val="restart"/>
            <w:noWrap/>
            <w:vAlign w:val="center"/>
          </w:tcPr>
          <w:p w14:paraId="6D00800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104" w:type="dxa"/>
            <w:gridSpan w:val="3"/>
            <w:vMerge w:val="restart"/>
            <w:noWrap w:val="0"/>
            <w:vAlign w:val="center"/>
          </w:tcPr>
          <w:p w14:paraId="023BE11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检查载荷达到额定载荷90%是否触发报警。检查载荷大于额定载荷，但不超过额定载荷1.1倍时，是否触发断电保护。</w:t>
            </w:r>
          </w:p>
        </w:tc>
        <w:tc>
          <w:tcPr>
            <w:tcW w:w="1407" w:type="dxa"/>
            <w:noWrap/>
            <w:vAlign w:val="center"/>
          </w:tcPr>
          <w:p w14:paraId="13699E4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5F46655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7AF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0D49DB0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3C773FE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76E5206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32F5364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4213493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45CA23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088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704CB58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05A2D6F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防风装置</w:t>
            </w:r>
          </w:p>
        </w:tc>
        <w:tc>
          <w:tcPr>
            <w:tcW w:w="959" w:type="dxa"/>
            <w:vMerge w:val="restart"/>
            <w:noWrap/>
            <w:vAlign w:val="center"/>
          </w:tcPr>
          <w:p w14:paraId="54274F7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104" w:type="dxa"/>
            <w:gridSpan w:val="3"/>
            <w:vMerge w:val="restart"/>
            <w:noWrap/>
            <w:vAlign w:val="center"/>
          </w:tcPr>
          <w:p w14:paraId="65E3567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检查露天工作门式起重机防风装置工作是否灵敏可靠。</w:t>
            </w:r>
          </w:p>
        </w:tc>
        <w:tc>
          <w:tcPr>
            <w:tcW w:w="1407" w:type="dxa"/>
            <w:noWrap/>
            <w:vAlign w:val="center"/>
          </w:tcPr>
          <w:p w14:paraId="40DF32F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5649D81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4E8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E57123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01D0D39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17D720B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3DE5AA4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20F7029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26D933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D9B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73D8F21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0"/>
            <w:vAlign w:val="center"/>
          </w:tcPr>
          <w:p w14:paraId="4057D3F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缓冲器和 端部止档</w:t>
            </w:r>
          </w:p>
        </w:tc>
        <w:tc>
          <w:tcPr>
            <w:tcW w:w="959" w:type="dxa"/>
            <w:vMerge w:val="restart"/>
            <w:noWrap/>
            <w:vAlign w:val="center"/>
          </w:tcPr>
          <w:p w14:paraId="64A97C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104" w:type="dxa"/>
            <w:gridSpan w:val="3"/>
            <w:vMerge w:val="restart"/>
            <w:noWrap w:val="0"/>
            <w:vAlign w:val="center"/>
          </w:tcPr>
          <w:p w14:paraId="1E260D3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检查大车、小车运行机构端部止挡、缓冲器是否牢固可靠、配合良好。</w:t>
            </w:r>
          </w:p>
        </w:tc>
        <w:tc>
          <w:tcPr>
            <w:tcW w:w="1407" w:type="dxa"/>
            <w:noWrap/>
            <w:vAlign w:val="center"/>
          </w:tcPr>
          <w:p w14:paraId="467F50E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092F643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266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8656D4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52884FA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5B7B24C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422DAAA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654EC6A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5CF410A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7F8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7A0F57C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677E98F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扫轨板</w:t>
            </w:r>
          </w:p>
        </w:tc>
        <w:tc>
          <w:tcPr>
            <w:tcW w:w="959" w:type="dxa"/>
            <w:vMerge w:val="restart"/>
            <w:noWrap/>
            <w:vAlign w:val="center"/>
          </w:tcPr>
          <w:p w14:paraId="7C7744A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104" w:type="dxa"/>
            <w:gridSpan w:val="3"/>
            <w:vMerge w:val="restart"/>
            <w:noWrap/>
            <w:vAlign w:val="center"/>
          </w:tcPr>
          <w:p w14:paraId="4A29B01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检查扫轨板与轨道相间距离是否≤10mm。</w:t>
            </w:r>
          </w:p>
        </w:tc>
        <w:tc>
          <w:tcPr>
            <w:tcW w:w="1407" w:type="dxa"/>
            <w:noWrap/>
            <w:vAlign w:val="center"/>
          </w:tcPr>
          <w:p w14:paraId="5780214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3A27D8A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FE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7037B63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42E8E0CF">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34CDBF5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11EDB34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0603418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E14C63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016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055831E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664FC52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紧急断电开关</w:t>
            </w:r>
          </w:p>
        </w:tc>
        <w:tc>
          <w:tcPr>
            <w:tcW w:w="959" w:type="dxa"/>
            <w:vMerge w:val="restart"/>
            <w:noWrap/>
            <w:vAlign w:val="center"/>
          </w:tcPr>
          <w:p w14:paraId="5E7D39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104" w:type="dxa"/>
            <w:gridSpan w:val="3"/>
            <w:vMerge w:val="restart"/>
            <w:noWrap/>
            <w:vAlign w:val="center"/>
          </w:tcPr>
          <w:p w14:paraId="499276B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检查紧急断电开关是否灵敏可靠。</w:t>
            </w:r>
          </w:p>
        </w:tc>
        <w:tc>
          <w:tcPr>
            <w:tcW w:w="1407" w:type="dxa"/>
            <w:noWrap/>
            <w:vAlign w:val="center"/>
          </w:tcPr>
          <w:p w14:paraId="208883B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1C016D3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E03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6AA9CB2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0B62C4E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0DEE1E9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73437CF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28D9DF7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30C9C79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7DDE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C12897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6418F30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联锁开关</w:t>
            </w:r>
          </w:p>
        </w:tc>
        <w:tc>
          <w:tcPr>
            <w:tcW w:w="959" w:type="dxa"/>
            <w:vMerge w:val="restart"/>
            <w:noWrap/>
            <w:vAlign w:val="center"/>
          </w:tcPr>
          <w:p w14:paraId="122D61B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104" w:type="dxa"/>
            <w:gridSpan w:val="3"/>
            <w:vMerge w:val="restart"/>
            <w:noWrap/>
            <w:vAlign w:val="center"/>
          </w:tcPr>
          <w:p w14:paraId="6BE7C2A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检查通道口联锁保护裝置是否灵敏可靠。</w:t>
            </w:r>
          </w:p>
        </w:tc>
        <w:tc>
          <w:tcPr>
            <w:tcW w:w="1407" w:type="dxa"/>
            <w:noWrap/>
            <w:vAlign w:val="center"/>
          </w:tcPr>
          <w:p w14:paraId="0A99329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2B280D3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F57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B3223F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5403198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62588EE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3C85444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0949FB5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71A8DE3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DFE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0F1E91C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0594A80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滑线防护板</w:t>
            </w:r>
          </w:p>
        </w:tc>
        <w:tc>
          <w:tcPr>
            <w:tcW w:w="959" w:type="dxa"/>
            <w:vMerge w:val="restart"/>
            <w:noWrap/>
            <w:vAlign w:val="center"/>
          </w:tcPr>
          <w:p w14:paraId="58D1C11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104" w:type="dxa"/>
            <w:gridSpan w:val="3"/>
            <w:vMerge w:val="restart"/>
            <w:noWrap/>
            <w:vAlign w:val="center"/>
          </w:tcPr>
          <w:p w14:paraId="1B211F0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检查滑线防护板是否完好无损。</w:t>
            </w:r>
          </w:p>
        </w:tc>
        <w:tc>
          <w:tcPr>
            <w:tcW w:w="1407" w:type="dxa"/>
            <w:noWrap/>
            <w:vAlign w:val="center"/>
          </w:tcPr>
          <w:p w14:paraId="7ED9337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6D2252B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C24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8026C0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769A2A0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20276AB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556B9CB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4F409FE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66316AF">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0F07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23DB8F7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0CDCD56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防护罩</w:t>
            </w:r>
          </w:p>
        </w:tc>
        <w:tc>
          <w:tcPr>
            <w:tcW w:w="959" w:type="dxa"/>
            <w:vMerge w:val="restart"/>
            <w:noWrap/>
            <w:vAlign w:val="center"/>
          </w:tcPr>
          <w:p w14:paraId="58C79A4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104" w:type="dxa"/>
            <w:gridSpan w:val="3"/>
            <w:vMerge w:val="restart"/>
            <w:noWrap/>
            <w:vAlign w:val="center"/>
          </w:tcPr>
          <w:p w14:paraId="3B6E792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检查防护罩是否完好无损。</w:t>
            </w:r>
          </w:p>
        </w:tc>
        <w:tc>
          <w:tcPr>
            <w:tcW w:w="1407" w:type="dxa"/>
            <w:noWrap/>
            <w:vAlign w:val="center"/>
          </w:tcPr>
          <w:p w14:paraId="2B8835B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3A21405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B8C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24C58AA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17D482E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52353C6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253CA68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5ECA795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12AD2A8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986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15" w:type="dxa"/>
            <w:gridSpan w:val="2"/>
            <w:vMerge w:val="restart"/>
            <w:noWrap/>
            <w:vAlign w:val="center"/>
          </w:tcPr>
          <w:p w14:paraId="44AA87F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制动装置</w:t>
            </w:r>
          </w:p>
        </w:tc>
        <w:tc>
          <w:tcPr>
            <w:tcW w:w="959" w:type="dxa"/>
            <w:vMerge w:val="restart"/>
            <w:noWrap/>
            <w:vAlign w:val="center"/>
          </w:tcPr>
          <w:p w14:paraId="254D72C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104" w:type="dxa"/>
            <w:gridSpan w:val="3"/>
            <w:vMerge w:val="restart"/>
            <w:noWrap w:val="0"/>
            <w:vAlign w:val="center"/>
          </w:tcPr>
          <w:p w14:paraId="563478B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检查起升运行机构是否制动灵敏，可靠有效、平衡，制动轮是否有影响制动性能的缺陷或油污。</w:t>
            </w:r>
          </w:p>
        </w:tc>
        <w:tc>
          <w:tcPr>
            <w:tcW w:w="1407" w:type="dxa"/>
            <w:noWrap/>
            <w:vAlign w:val="center"/>
          </w:tcPr>
          <w:p w14:paraId="3B85110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329D55F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CF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15" w:type="dxa"/>
            <w:gridSpan w:val="2"/>
            <w:vMerge w:val="continue"/>
            <w:noWrap w:val="0"/>
            <w:vAlign w:val="center"/>
          </w:tcPr>
          <w:p w14:paraId="11E3129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03421B5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5E507EB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032BD35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402BF38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0E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restart"/>
            <w:noWrap w:val="0"/>
            <w:vAlign w:val="center"/>
          </w:tcPr>
          <w:p w14:paraId="4CBD7DC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电气控制</w:t>
            </w:r>
          </w:p>
          <w:p w14:paraId="3ACCF8CC">
            <w:pPr>
              <w:pStyle w:val="2"/>
              <w:rPr>
                <w:rFonts w:hint="eastAsia"/>
                <w:color w:val="auto"/>
                <w:highlight w:val="none"/>
                <w:lang w:eastAsia="zh-CN"/>
              </w:rPr>
            </w:pPr>
          </w:p>
          <w:p w14:paraId="5A7420E0">
            <w:pPr>
              <w:pStyle w:val="2"/>
              <w:rPr>
                <w:rFonts w:hint="eastAsia"/>
                <w:color w:val="auto"/>
                <w:highlight w:val="none"/>
                <w:lang w:eastAsia="zh-CN"/>
              </w:rPr>
            </w:pPr>
          </w:p>
          <w:p w14:paraId="092711AE">
            <w:pPr>
              <w:pStyle w:val="2"/>
              <w:rPr>
                <w:rFonts w:hint="eastAsia"/>
                <w:color w:val="auto"/>
                <w:highlight w:val="none"/>
                <w:lang w:eastAsia="zh-CN"/>
              </w:rPr>
            </w:pPr>
          </w:p>
          <w:p w14:paraId="163844B4">
            <w:pPr>
              <w:pStyle w:val="2"/>
              <w:rPr>
                <w:rFonts w:hint="eastAsia"/>
                <w:color w:val="auto"/>
                <w:highlight w:val="none"/>
                <w:lang w:eastAsia="zh-CN"/>
              </w:rPr>
            </w:pPr>
          </w:p>
          <w:p w14:paraId="391DE9A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1144" w:type="dxa"/>
            <w:vMerge w:val="restart"/>
            <w:noWrap/>
            <w:vAlign w:val="center"/>
          </w:tcPr>
          <w:p w14:paraId="3D934A0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安全滑线</w:t>
            </w:r>
          </w:p>
        </w:tc>
        <w:tc>
          <w:tcPr>
            <w:tcW w:w="959" w:type="dxa"/>
            <w:vMerge w:val="restart"/>
            <w:noWrap/>
            <w:vAlign w:val="center"/>
          </w:tcPr>
          <w:p w14:paraId="48D44F6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104" w:type="dxa"/>
            <w:gridSpan w:val="3"/>
            <w:vMerge w:val="restart"/>
            <w:noWrap w:val="0"/>
            <w:vAlign w:val="center"/>
          </w:tcPr>
          <w:p w14:paraId="5B161AB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检查滑线是否张紧，不得有明显的下绕度，不得有严重的锈蚀及污物，支承装置是否牢固可靠。</w:t>
            </w:r>
          </w:p>
        </w:tc>
        <w:tc>
          <w:tcPr>
            <w:tcW w:w="1407" w:type="dxa"/>
            <w:noWrap/>
            <w:vAlign w:val="center"/>
          </w:tcPr>
          <w:p w14:paraId="0FEEAA0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4075BB1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00E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789CF7C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69275A1F">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6F8AC31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7D9A547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1800FF8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D2D20D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3203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D61C56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2776860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集电器</w:t>
            </w:r>
          </w:p>
        </w:tc>
        <w:tc>
          <w:tcPr>
            <w:tcW w:w="959" w:type="dxa"/>
            <w:vMerge w:val="restart"/>
            <w:noWrap/>
            <w:vAlign w:val="center"/>
          </w:tcPr>
          <w:p w14:paraId="5513B81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104" w:type="dxa"/>
            <w:gridSpan w:val="3"/>
            <w:vMerge w:val="restart"/>
            <w:noWrap w:val="0"/>
            <w:vAlign w:val="center"/>
          </w:tcPr>
          <w:p w14:paraId="397233D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检查连接螺栓是否有松动或脱落，集电滑轮回转是否平滑，绝缘体的固定不得有松动，弹簧不得因锈蚀和疲劳而失去弹力。</w:t>
            </w:r>
          </w:p>
        </w:tc>
        <w:tc>
          <w:tcPr>
            <w:tcW w:w="1407" w:type="dxa"/>
            <w:noWrap/>
            <w:vAlign w:val="center"/>
          </w:tcPr>
          <w:p w14:paraId="2224281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28C7956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CAF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049F86C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3FF46F5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6CE7F1B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7D19E03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1574F12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E90C88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58A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5816D96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106C7E7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w:t>
            </w:r>
          </w:p>
        </w:tc>
        <w:tc>
          <w:tcPr>
            <w:tcW w:w="959" w:type="dxa"/>
            <w:vMerge w:val="restart"/>
            <w:noWrap/>
            <w:vAlign w:val="center"/>
          </w:tcPr>
          <w:p w14:paraId="20EF494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104" w:type="dxa"/>
            <w:gridSpan w:val="3"/>
            <w:vMerge w:val="restart"/>
            <w:noWrap w:val="0"/>
            <w:vAlign w:val="center"/>
          </w:tcPr>
          <w:p w14:paraId="093CC43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检查电缆是否有破裂、损坏、芯线外露、异常弯曲、扭转等情况，电缆间隔是否适当，不要脱离滑道，电缆与开关的连接是否有松动或脱落，两端固定不得有松动。</w:t>
            </w:r>
          </w:p>
        </w:tc>
        <w:tc>
          <w:tcPr>
            <w:tcW w:w="1407" w:type="dxa"/>
            <w:noWrap/>
            <w:vAlign w:val="center"/>
          </w:tcPr>
          <w:p w14:paraId="04A2A6B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5096A1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B7C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4CFB33D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33848E0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4BCAA55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26FAFD6F">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46D255E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1F1FF84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0FE8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6F96C65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2D32ABF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按钮开关</w:t>
            </w:r>
          </w:p>
        </w:tc>
        <w:tc>
          <w:tcPr>
            <w:tcW w:w="959" w:type="dxa"/>
            <w:vMerge w:val="restart"/>
            <w:noWrap/>
            <w:vAlign w:val="center"/>
          </w:tcPr>
          <w:p w14:paraId="63B1662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104" w:type="dxa"/>
            <w:gridSpan w:val="3"/>
            <w:vMerge w:val="restart"/>
            <w:noWrap w:val="0"/>
            <w:vAlign w:val="center"/>
          </w:tcPr>
          <w:p w14:paraId="74892A9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检查外壳及绝缘物是否有损伤，悬挂电缆上下端固定是否牢固可靠，不得有破损处，不得有短线，要保证绝缘及失压保护灵敏可靠。</w:t>
            </w:r>
          </w:p>
        </w:tc>
        <w:tc>
          <w:tcPr>
            <w:tcW w:w="1407" w:type="dxa"/>
            <w:noWrap/>
            <w:vAlign w:val="center"/>
          </w:tcPr>
          <w:p w14:paraId="08064E2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058DA42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A6B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199C01D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1D79D21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6E2263F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4AB0A67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18CFB4B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0FD34F3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6620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657AD8D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1518035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交流接触器</w:t>
            </w:r>
          </w:p>
        </w:tc>
        <w:tc>
          <w:tcPr>
            <w:tcW w:w="959" w:type="dxa"/>
            <w:vMerge w:val="restart"/>
            <w:noWrap/>
            <w:vAlign w:val="center"/>
          </w:tcPr>
          <w:p w14:paraId="0549743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4104" w:type="dxa"/>
            <w:gridSpan w:val="3"/>
            <w:vMerge w:val="restart"/>
            <w:noWrap w:val="0"/>
            <w:vAlign w:val="center"/>
          </w:tcPr>
          <w:p w14:paraId="7D63E79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检查触点是否有严重的损伤及磨蚀，触点接触、打开动作是否灵敏，不得有粘连，不得有松动、脱落。</w:t>
            </w:r>
          </w:p>
        </w:tc>
        <w:tc>
          <w:tcPr>
            <w:tcW w:w="1407" w:type="dxa"/>
            <w:noWrap/>
            <w:vAlign w:val="center"/>
          </w:tcPr>
          <w:p w14:paraId="7503AA4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76AF36B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4A8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4CDECA4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noWrap w:val="0"/>
            <w:vAlign w:val="center"/>
          </w:tcPr>
          <w:p w14:paraId="3AD9228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5D99F44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0A9D8F0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3D0243C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14F1F89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684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noWrap w:val="0"/>
            <w:vAlign w:val="center"/>
          </w:tcPr>
          <w:p w14:paraId="0A0E6B8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restart"/>
            <w:noWrap/>
            <w:vAlign w:val="center"/>
          </w:tcPr>
          <w:p w14:paraId="2926B0F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总电源开关</w:t>
            </w:r>
          </w:p>
        </w:tc>
        <w:tc>
          <w:tcPr>
            <w:tcW w:w="959" w:type="dxa"/>
            <w:vMerge w:val="restart"/>
            <w:noWrap/>
            <w:vAlign w:val="center"/>
          </w:tcPr>
          <w:p w14:paraId="3DEDCC7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4104" w:type="dxa"/>
            <w:gridSpan w:val="3"/>
            <w:vMerge w:val="restart"/>
            <w:noWrap/>
            <w:vAlign w:val="center"/>
          </w:tcPr>
          <w:p w14:paraId="6345035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检查总电源开关是否具有隔离作用。</w:t>
            </w:r>
          </w:p>
        </w:tc>
        <w:tc>
          <w:tcPr>
            <w:tcW w:w="1407" w:type="dxa"/>
            <w:noWrap/>
            <w:vAlign w:val="center"/>
          </w:tcPr>
          <w:p w14:paraId="095EB73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30AED85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7D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1" w:type="dxa"/>
            <w:vMerge w:val="continue"/>
            <w:tcBorders>
              <w:bottom w:val="single" w:color="auto" w:sz="4" w:space="0"/>
            </w:tcBorders>
            <w:noWrap w:val="0"/>
            <w:vAlign w:val="center"/>
          </w:tcPr>
          <w:p w14:paraId="220545E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vMerge w:val="continue"/>
            <w:tcBorders>
              <w:bottom w:val="single" w:color="auto" w:sz="4" w:space="0"/>
            </w:tcBorders>
            <w:noWrap w:val="0"/>
            <w:vAlign w:val="center"/>
          </w:tcPr>
          <w:p w14:paraId="6BF56D4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tcBorders>
              <w:bottom w:val="single" w:color="auto" w:sz="4" w:space="0"/>
            </w:tcBorders>
            <w:noWrap w:val="0"/>
            <w:vAlign w:val="center"/>
          </w:tcPr>
          <w:p w14:paraId="109E733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tcBorders>
              <w:bottom w:val="single" w:color="auto" w:sz="4" w:space="0"/>
            </w:tcBorders>
            <w:noWrap w:val="0"/>
            <w:vAlign w:val="center"/>
          </w:tcPr>
          <w:p w14:paraId="662CFCD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tcBorders>
              <w:bottom w:val="single" w:color="auto" w:sz="4" w:space="0"/>
            </w:tcBorders>
            <w:noWrap/>
            <w:vAlign w:val="center"/>
          </w:tcPr>
          <w:p w14:paraId="547673C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tcBorders>
              <w:bottom w:val="single" w:color="auto" w:sz="4" w:space="0"/>
            </w:tcBorders>
            <w:noWrap w:val="0"/>
            <w:vAlign w:val="center"/>
          </w:tcPr>
          <w:p w14:paraId="70FE073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EA5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 w:type="dxa"/>
            <w:tcBorders>
              <w:top w:val="single" w:color="auto" w:sz="4" w:space="0"/>
              <w:left w:val="nil"/>
              <w:bottom w:val="single" w:color="auto" w:sz="4" w:space="0"/>
              <w:right w:val="nil"/>
            </w:tcBorders>
            <w:noWrap/>
            <w:vAlign w:val="center"/>
          </w:tcPr>
          <w:p w14:paraId="793E31B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1144" w:type="dxa"/>
            <w:tcBorders>
              <w:top w:val="single" w:color="auto" w:sz="4" w:space="0"/>
              <w:left w:val="nil"/>
              <w:bottom w:val="single" w:color="auto" w:sz="4" w:space="0"/>
              <w:right w:val="nil"/>
            </w:tcBorders>
            <w:noWrap/>
            <w:vAlign w:val="center"/>
          </w:tcPr>
          <w:p w14:paraId="16E2B4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959" w:type="dxa"/>
            <w:tcBorders>
              <w:top w:val="single" w:color="auto" w:sz="4" w:space="0"/>
              <w:left w:val="nil"/>
              <w:bottom w:val="single" w:color="auto" w:sz="4" w:space="0"/>
              <w:right w:val="nil"/>
            </w:tcBorders>
            <w:noWrap/>
            <w:vAlign w:val="center"/>
          </w:tcPr>
          <w:p w14:paraId="387D7B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236" w:type="dxa"/>
            <w:tcBorders>
              <w:top w:val="single" w:color="auto" w:sz="4" w:space="0"/>
              <w:left w:val="nil"/>
              <w:bottom w:val="single" w:color="auto" w:sz="4" w:space="0"/>
              <w:right w:val="nil"/>
            </w:tcBorders>
            <w:noWrap/>
            <w:vAlign w:val="center"/>
          </w:tcPr>
          <w:p w14:paraId="69C775C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3618" w:type="dxa"/>
            <w:tcBorders>
              <w:top w:val="single" w:color="auto" w:sz="4" w:space="0"/>
              <w:left w:val="nil"/>
              <w:bottom w:val="single" w:color="auto" w:sz="4" w:space="0"/>
              <w:right w:val="nil"/>
            </w:tcBorders>
            <w:noWrap/>
            <w:vAlign w:val="center"/>
          </w:tcPr>
          <w:p w14:paraId="7396A5E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250" w:type="dxa"/>
            <w:tcBorders>
              <w:top w:val="single" w:color="auto" w:sz="4" w:space="0"/>
              <w:left w:val="nil"/>
              <w:bottom w:val="single" w:color="auto" w:sz="4" w:space="0"/>
              <w:right w:val="nil"/>
            </w:tcBorders>
            <w:noWrap/>
            <w:vAlign w:val="center"/>
          </w:tcPr>
          <w:p w14:paraId="5C3670C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1407" w:type="dxa"/>
            <w:tcBorders>
              <w:top w:val="single" w:color="auto" w:sz="4" w:space="0"/>
              <w:left w:val="nil"/>
              <w:bottom w:val="single" w:color="auto" w:sz="4" w:space="0"/>
              <w:right w:val="nil"/>
            </w:tcBorders>
            <w:noWrap/>
            <w:vAlign w:val="center"/>
          </w:tcPr>
          <w:p w14:paraId="2E42901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1304" w:type="dxa"/>
            <w:tcBorders>
              <w:top w:val="single" w:color="auto" w:sz="4" w:space="0"/>
              <w:left w:val="nil"/>
              <w:bottom w:val="single" w:color="auto" w:sz="4" w:space="0"/>
              <w:right w:val="nil"/>
            </w:tcBorders>
            <w:noWrap/>
            <w:vAlign w:val="center"/>
          </w:tcPr>
          <w:p w14:paraId="276E641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r>
      <w:tr w14:paraId="12F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5" w:type="dxa"/>
            <w:gridSpan w:val="2"/>
            <w:tcBorders>
              <w:top w:val="single" w:color="auto" w:sz="4" w:space="0"/>
            </w:tcBorders>
            <w:noWrap/>
            <w:vAlign w:val="center"/>
          </w:tcPr>
          <w:p w14:paraId="06A31D8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维护保养项目</w:t>
            </w:r>
          </w:p>
        </w:tc>
        <w:tc>
          <w:tcPr>
            <w:tcW w:w="959" w:type="dxa"/>
            <w:tcBorders>
              <w:top w:val="single" w:color="auto" w:sz="4" w:space="0"/>
            </w:tcBorders>
            <w:noWrap/>
            <w:vAlign w:val="center"/>
          </w:tcPr>
          <w:p w14:paraId="7B431E7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04" w:type="dxa"/>
            <w:gridSpan w:val="3"/>
            <w:tcBorders>
              <w:top w:val="single" w:color="auto" w:sz="4" w:space="0"/>
            </w:tcBorders>
            <w:noWrap/>
            <w:vAlign w:val="center"/>
          </w:tcPr>
          <w:p w14:paraId="7613F51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维护保养内容</w:t>
            </w:r>
          </w:p>
        </w:tc>
        <w:tc>
          <w:tcPr>
            <w:tcW w:w="2711" w:type="dxa"/>
            <w:gridSpan w:val="2"/>
            <w:tcBorders>
              <w:top w:val="single" w:color="auto" w:sz="4" w:space="0"/>
            </w:tcBorders>
            <w:noWrap/>
            <w:vAlign w:val="center"/>
          </w:tcPr>
          <w:p w14:paraId="5DED793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维护保养结果及釆取相关措施</w:t>
            </w:r>
          </w:p>
        </w:tc>
      </w:tr>
      <w:tr w14:paraId="3D20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15" w:type="dxa"/>
            <w:gridSpan w:val="2"/>
            <w:vMerge w:val="restart"/>
            <w:noWrap w:val="0"/>
            <w:vAlign w:val="center"/>
          </w:tcPr>
          <w:p w14:paraId="387EE1C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吊钩总成及均衡滑轮</w:t>
            </w:r>
          </w:p>
        </w:tc>
        <w:tc>
          <w:tcPr>
            <w:tcW w:w="959" w:type="dxa"/>
            <w:vMerge w:val="restart"/>
            <w:noWrap/>
            <w:vAlign w:val="center"/>
          </w:tcPr>
          <w:p w14:paraId="08ADB0E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4104" w:type="dxa"/>
            <w:gridSpan w:val="3"/>
            <w:vMerge w:val="restart"/>
            <w:noWrap w:val="0"/>
            <w:vAlign w:val="center"/>
          </w:tcPr>
          <w:p w14:paraId="3DE9B27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感观检查与量具检测，是否存在异常磨损，感观或放大镜检査，是否存在裂纹，不得有异常的明显变形。止推轴承是否能平顺地回转，吊钩螺母锁紧是否灵敏可靠。吊钩滑轮是否有损伤，滑轮槽是否有明显的磨损。轴承与轴之间是否有问隙，滑轮外壳是否有明显的损伤;挡轴板、挡圈、销是否有松动与脱落。</w:t>
            </w:r>
          </w:p>
        </w:tc>
        <w:tc>
          <w:tcPr>
            <w:tcW w:w="1407" w:type="dxa"/>
            <w:noWrap/>
            <w:vAlign w:val="center"/>
          </w:tcPr>
          <w:p w14:paraId="28AF218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02B27A7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327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15" w:type="dxa"/>
            <w:gridSpan w:val="2"/>
            <w:vMerge w:val="continue"/>
            <w:noWrap w:val="0"/>
            <w:vAlign w:val="center"/>
          </w:tcPr>
          <w:p w14:paraId="0733058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17211FB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07C94E7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10990B1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197A251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1B17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15" w:type="dxa"/>
            <w:gridSpan w:val="2"/>
            <w:vMerge w:val="restart"/>
            <w:noWrap w:val="0"/>
            <w:vAlign w:val="center"/>
          </w:tcPr>
          <w:p w14:paraId="0DC2382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钢丝绳及其固定</w:t>
            </w:r>
          </w:p>
        </w:tc>
        <w:tc>
          <w:tcPr>
            <w:tcW w:w="959" w:type="dxa"/>
            <w:vMerge w:val="restart"/>
            <w:noWrap/>
            <w:vAlign w:val="center"/>
          </w:tcPr>
          <w:p w14:paraId="2D0F7BB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104" w:type="dxa"/>
            <w:gridSpan w:val="3"/>
            <w:vMerge w:val="restart"/>
            <w:noWrap w:val="0"/>
            <w:vAlign w:val="center"/>
          </w:tcPr>
          <w:p w14:paraId="32D79C8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检查钢丝绳端固定应牢固、可靠。压板不少于2个（电动葫芦不少于 3个），卷简上的绳端固定装置是否有防松或自紧的功能；金属压制 接头固定时，接头是否有裂纹；楔块固定时，楔套是否有裂纹， 楔块是否松动。除固定钢丝绳的圈数外，卷筒上至少应有保留两圈安全圈。钢丝绳应润滑良好，是否与金属结构摩擦。钢丝绳是否有扭结、压扁、弯折、断股、笼状畸变、断芯等变形现象。 钢丝绳直径减小量不大于公称直径的7%。卷筒壁是否严重磨损。</w:t>
            </w:r>
          </w:p>
        </w:tc>
        <w:tc>
          <w:tcPr>
            <w:tcW w:w="1407" w:type="dxa"/>
            <w:noWrap/>
            <w:vAlign w:val="center"/>
          </w:tcPr>
          <w:p w14:paraId="6D40A1F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6A296E7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24A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15" w:type="dxa"/>
            <w:gridSpan w:val="2"/>
            <w:vMerge w:val="continue"/>
            <w:noWrap w:val="0"/>
            <w:vAlign w:val="center"/>
          </w:tcPr>
          <w:p w14:paraId="1FB35F6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4879242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418F8EE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568089B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5EBADC2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379B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15" w:type="dxa"/>
            <w:gridSpan w:val="2"/>
            <w:vMerge w:val="restart"/>
            <w:noWrap/>
            <w:vAlign w:val="center"/>
          </w:tcPr>
          <w:p w14:paraId="7A6E89A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联轴器</w:t>
            </w:r>
          </w:p>
        </w:tc>
        <w:tc>
          <w:tcPr>
            <w:tcW w:w="959" w:type="dxa"/>
            <w:vMerge w:val="restart"/>
            <w:noWrap/>
            <w:vAlign w:val="center"/>
          </w:tcPr>
          <w:p w14:paraId="20E4B83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4104" w:type="dxa"/>
            <w:gridSpan w:val="3"/>
            <w:vMerge w:val="restart"/>
            <w:noWrap w:val="0"/>
            <w:vAlign w:val="center"/>
          </w:tcPr>
          <w:p w14:paraId="2F73DB1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检查运转时是否有撞击、振动的情况，检查零件是否损坏，连接是否松动。</w:t>
            </w:r>
          </w:p>
        </w:tc>
        <w:tc>
          <w:tcPr>
            <w:tcW w:w="1407" w:type="dxa"/>
            <w:noWrap/>
            <w:vAlign w:val="center"/>
          </w:tcPr>
          <w:p w14:paraId="5AB717B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133A3FB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1A7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15" w:type="dxa"/>
            <w:gridSpan w:val="2"/>
            <w:vMerge w:val="continue"/>
            <w:noWrap w:val="0"/>
            <w:vAlign w:val="center"/>
          </w:tcPr>
          <w:p w14:paraId="258924E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2251767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660136E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241A87A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254EAC6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0FB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15" w:type="dxa"/>
            <w:gridSpan w:val="2"/>
            <w:vMerge w:val="restart"/>
            <w:noWrap w:val="0"/>
            <w:vAlign w:val="center"/>
          </w:tcPr>
          <w:p w14:paraId="2B11D30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链条和吊具</w:t>
            </w:r>
          </w:p>
        </w:tc>
        <w:tc>
          <w:tcPr>
            <w:tcW w:w="959" w:type="dxa"/>
            <w:vMerge w:val="restart"/>
            <w:noWrap/>
            <w:vAlign w:val="center"/>
          </w:tcPr>
          <w:p w14:paraId="74C61E5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4104" w:type="dxa"/>
            <w:gridSpan w:val="3"/>
            <w:vMerge w:val="restart"/>
            <w:noWrap w:val="0"/>
            <w:vAlign w:val="center"/>
          </w:tcPr>
          <w:p w14:paraId="5A191B3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检查链条是否有裂纹、开焊等缺陷，链条直径磨损达原直径的10% 应报废。吊具皎接部位的杠杆有无变形、裂纹，转动部位有无松动、磨损、变形，如有较大缺陷，应及时修理和更换。</w:t>
            </w:r>
          </w:p>
        </w:tc>
        <w:tc>
          <w:tcPr>
            <w:tcW w:w="1407" w:type="dxa"/>
            <w:noWrap/>
            <w:vAlign w:val="center"/>
          </w:tcPr>
          <w:p w14:paraId="39E3527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tc>
        <w:tc>
          <w:tcPr>
            <w:tcW w:w="1304" w:type="dxa"/>
            <w:vMerge w:val="restart"/>
            <w:noWrap/>
            <w:vAlign w:val="center"/>
          </w:tcPr>
          <w:p w14:paraId="590604B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38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15" w:type="dxa"/>
            <w:gridSpan w:val="2"/>
            <w:vMerge w:val="continue"/>
            <w:noWrap w:val="0"/>
            <w:vAlign w:val="center"/>
          </w:tcPr>
          <w:p w14:paraId="125EE09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vMerge w:val="continue"/>
            <w:noWrap w:val="0"/>
            <w:vAlign w:val="center"/>
          </w:tcPr>
          <w:p w14:paraId="10F0B25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4104" w:type="dxa"/>
            <w:gridSpan w:val="3"/>
            <w:vMerge w:val="continue"/>
            <w:noWrap w:val="0"/>
            <w:vAlign w:val="center"/>
          </w:tcPr>
          <w:p w14:paraId="57654B2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noWrap/>
            <w:vAlign w:val="center"/>
          </w:tcPr>
          <w:p w14:paraId="7E59724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存在缺陷</w:t>
            </w:r>
          </w:p>
        </w:tc>
        <w:tc>
          <w:tcPr>
            <w:tcW w:w="1304" w:type="dxa"/>
            <w:vMerge w:val="continue"/>
            <w:noWrap w:val="0"/>
            <w:vAlign w:val="center"/>
          </w:tcPr>
          <w:p w14:paraId="30F99FF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3E51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restart"/>
            <w:noWrap w:val="0"/>
            <w:vAlign w:val="center"/>
          </w:tcPr>
          <w:p w14:paraId="5A87F13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润 滑 部 分</w:t>
            </w:r>
          </w:p>
        </w:tc>
        <w:tc>
          <w:tcPr>
            <w:tcW w:w="1144" w:type="dxa"/>
            <w:noWrap/>
            <w:vAlign w:val="center"/>
          </w:tcPr>
          <w:p w14:paraId="343AF49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195" w:type="dxa"/>
            <w:gridSpan w:val="2"/>
            <w:noWrap/>
            <w:vAlign w:val="center"/>
          </w:tcPr>
          <w:p w14:paraId="52DDB98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部门</w:t>
            </w:r>
          </w:p>
        </w:tc>
        <w:tc>
          <w:tcPr>
            <w:tcW w:w="3618" w:type="dxa"/>
            <w:noWrap/>
            <w:vAlign w:val="center"/>
          </w:tcPr>
          <w:p w14:paraId="15BDB3A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润滑方法</w:t>
            </w:r>
          </w:p>
        </w:tc>
        <w:tc>
          <w:tcPr>
            <w:tcW w:w="1657" w:type="dxa"/>
            <w:gridSpan w:val="2"/>
            <w:noWrap/>
            <w:vAlign w:val="center"/>
          </w:tcPr>
          <w:p w14:paraId="6A32C72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润滑剂名称</w:t>
            </w:r>
          </w:p>
        </w:tc>
        <w:tc>
          <w:tcPr>
            <w:tcW w:w="1304" w:type="dxa"/>
            <w:noWrap/>
            <w:vAlign w:val="center"/>
          </w:tcPr>
          <w:p w14:paraId="23D0558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换油时间及情况</w:t>
            </w:r>
          </w:p>
        </w:tc>
      </w:tr>
      <w:tr w14:paraId="5C23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608AB76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6FE533A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95" w:type="dxa"/>
            <w:gridSpan w:val="2"/>
            <w:noWrap/>
            <w:vAlign w:val="center"/>
          </w:tcPr>
          <w:p w14:paraId="74409FE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起升减速器</w:t>
            </w:r>
          </w:p>
        </w:tc>
        <w:tc>
          <w:tcPr>
            <w:tcW w:w="3618" w:type="dxa"/>
            <w:vMerge w:val="restart"/>
            <w:noWrap/>
            <w:vAlign w:val="center"/>
          </w:tcPr>
          <w:p w14:paraId="1143608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自上部螺孔注入</w:t>
            </w:r>
          </w:p>
        </w:tc>
        <w:tc>
          <w:tcPr>
            <w:tcW w:w="1657" w:type="dxa"/>
            <w:gridSpan w:val="2"/>
            <w:vMerge w:val="restart"/>
            <w:noWrap/>
            <w:vAlign w:val="center"/>
          </w:tcPr>
          <w:p w14:paraId="78E0C07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《机械油》HJ-50</w:t>
            </w:r>
          </w:p>
        </w:tc>
        <w:tc>
          <w:tcPr>
            <w:tcW w:w="1304" w:type="dxa"/>
            <w:vMerge w:val="restart"/>
            <w:noWrap/>
            <w:vAlign w:val="center"/>
          </w:tcPr>
          <w:p w14:paraId="30E868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三个月</w:t>
            </w:r>
          </w:p>
        </w:tc>
      </w:tr>
      <w:tr w14:paraId="0155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2CC2E64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73B2046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95" w:type="dxa"/>
            <w:gridSpan w:val="2"/>
            <w:noWrap/>
            <w:vAlign w:val="center"/>
          </w:tcPr>
          <w:p w14:paraId="6A6E625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运行减速器</w:t>
            </w:r>
          </w:p>
        </w:tc>
        <w:tc>
          <w:tcPr>
            <w:tcW w:w="3618" w:type="dxa"/>
            <w:vMerge w:val="continue"/>
            <w:noWrap w:val="0"/>
            <w:vAlign w:val="center"/>
          </w:tcPr>
          <w:p w14:paraId="6EA4208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continue"/>
            <w:noWrap w:val="0"/>
            <w:vAlign w:val="center"/>
          </w:tcPr>
          <w:p w14:paraId="591690C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noWrap w:val="0"/>
            <w:vAlign w:val="center"/>
          </w:tcPr>
          <w:p w14:paraId="6662A17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2A9C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51609A9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5FC6467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95" w:type="dxa"/>
            <w:gridSpan w:val="2"/>
            <w:noWrap/>
            <w:vAlign w:val="center"/>
          </w:tcPr>
          <w:p w14:paraId="715003D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钢丝绳</w:t>
            </w:r>
          </w:p>
        </w:tc>
        <w:tc>
          <w:tcPr>
            <w:tcW w:w="3618" w:type="dxa"/>
            <w:vMerge w:val="restart"/>
            <w:noWrap/>
            <w:vAlign w:val="center"/>
          </w:tcPr>
          <w:p w14:paraId="2E62606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涂抹表面</w:t>
            </w:r>
          </w:p>
        </w:tc>
        <w:tc>
          <w:tcPr>
            <w:tcW w:w="1657" w:type="dxa"/>
            <w:gridSpan w:val="2"/>
            <w:vMerge w:val="restart"/>
            <w:noWrap/>
            <w:vAlign w:val="center"/>
          </w:tcPr>
          <w:p w14:paraId="156694B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《汽缸油》HG-38</w:t>
            </w:r>
          </w:p>
        </w:tc>
        <w:tc>
          <w:tcPr>
            <w:tcW w:w="1304" w:type="dxa"/>
            <w:vMerge w:val="restart"/>
            <w:noWrap/>
            <w:vAlign w:val="center"/>
          </w:tcPr>
          <w:p w14:paraId="0EF103A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一个月</w:t>
            </w:r>
          </w:p>
        </w:tc>
      </w:tr>
      <w:tr w14:paraId="06D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4AAAD73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5980D86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95" w:type="dxa"/>
            <w:gridSpan w:val="2"/>
            <w:noWrap/>
            <w:vAlign w:val="center"/>
          </w:tcPr>
          <w:p w14:paraId="3F7C2AC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卷筒绳槽</w:t>
            </w:r>
          </w:p>
        </w:tc>
        <w:tc>
          <w:tcPr>
            <w:tcW w:w="3618" w:type="dxa"/>
            <w:vMerge w:val="continue"/>
            <w:noWrap w:val="0"/>
            <w:vAlign w:val="center"/>
          </w:tcPr>
          <w:p w14:paraId="2D01DD6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continue"/>
            <w:noWrap w:val="0"/>
            <w:vAlign w:val="center"/>
          </w:tcPr>
          <w:p w14:paraId="76C75EF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noWrap w:val="0"/>
            <w:vAlign w:val="center"/>
          </w:tcPr>
          <w:p w14:paraId="2344D95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D6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40E8298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6319FC1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95" w:type="dxa"/>
            <w:gridSpan w:val="2"/>
            <w:noWrap/>
            <w:vAlign w:val="center"/>
          </w:tcPr>
          <w:p w14:paraId="0E52E1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吊钩轴承</w:t>
            </w:r>
          </w:p>
        </w:tc>
        <w:tc>
          <w:tcPr>
            <w:tcW w:w="3618" w:type="dxa"/>
            <w:vMerge w:val="continue"/>
            <w:noWrap w:val="0"/>
            <w:vAlign w:val="center"/>
          </w:tcPr>
          <w:p w14:paraId="3EAEC75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restart"/>
            <w:noWrap/>
            <w:vAlign w:val="center"/>
          </w:tcPr>
          <w:p w14:paraId="5C0A043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《钙基润滑脂》ZG-3</w:t>
            </w:r>
          </w:p>
        </w:tc>
        <w:tc>
          <w:tcPr>
            <w:tcW w:w="1304" w:type="dxa"/>
            <w:vMerge w:val="restart"/>
            <w:noWrap/>
            <w:vAlign w:val="center"/>
          </w:tcPr>
          <w:p w14:paraId="22D6E20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一年</w:t>
            </w:r>
          </w:p>
        </w:tc>
      </w:tr>
      <w:tr w14:paraId="353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7B99C24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2D158EA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95" w:type="dxa"/>
            <w:gridSpan w:val="2"/>
            <w:noWrap/>
            <w:vAlign w:val="center"/>
          </w:tcPr>
          <w:p w14:paraId="1615474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滑轮轴承</w:t>
            </w:r>
          </w:p>
        </w:tc>
        <w:tc>
          <w:tcPr>
            <w:tcW w:w="3618" w:type="dxa"/>
            <w:vMerge w:val="continue"/>
            <w:noWrap w:val="0"/>
            <w:vAlign w:val="center"/>
          </w:tcPr>
          <w:p w14:paraId="3C5819B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continue"/>
            <w:noWrap w:val="0"/>
            <w:vAlign w:val="center"/>
          </w:tcPr>
          <w:p w14:paraId="7E63CAA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noWrap w:val="0"/>
            <w:vAlign w:val="center"/>
          </w:tcPr>
          <w:p w14:paraId="20D67DB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321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499BB8B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15CB329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95" w:type="dxa"/>
            <w:gridSpan w:val="2"/>
            <w:noWrap/>
            <w:vAlign w:val="center"/>
          </w:tcPr>
          <w:p w14:paraId="24C721A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走轮轴承</w:t>
            </w:r>
          </w:p>
        </w:tc>
        <w:tc>
          <w:tcPr>
            <w:tcW w:w="3618" w:type="dxa"/>
            <w:vMerge w:val="restart"/>
            <w:noWrap/>
            <w:vAlign w:val="center"/>
          </w:tcPr>
          <w:p w14:paraId="01ED2D2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涂抹表面</w:t>
            </w:r>
          </w:p>
        </w:tc>
        <w:tc>
          <w:tcPr>
            <w:tcW w:w="1657" w:type="dxa"/>
            <w:gridSpan w:val="2"/>
            <w:vMerge w:val="restart"/>
            <w:noWrap/>
            <w:vAlign w:val="center"/>
          </w:tcPr>
          <w:p w14:paraId="4A62C95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《钙基润滑脂》ZG-3</w:t>
            </w:r>
          </w:p>
        </w:tc>
        <w:tc>
          <w:tcPr>
            <w:tcW w:w="1304" w:type="dxa"/>
            <w:vMerge w:val="restart"/>
            <w:noWrap/>
            <w:vAlign w:val="center"/>
          </w:tcPr>
          <w:p w14:paraId="2365076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一年</w:t>
            </w:r>
          </w:p>
        </w:tc>
      </w:tr>
      <w:tr w14:paraId="70E1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19852A8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0FE3310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95" w:type="dxa"/>
            <w:gridSpan w:val="2"/>
            <w:noWrap/>
            <w:vAlign w:val="center"/>
          </w:tcPr>
          <w:p w14:paraId="4DC29B1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连接架轴承</w:t>
            </w:r>
          </w:p>
        </w:tc>
        <w:tc>
          <w:tcPr>
            <w:tcW w:w="3618" w:type="dxa"/>
            <w:vMerge w:val="continue"/>
            <w:noWrap w:val="0"/>
            <w:vAlign w:val="center"/>
          </w:tcPr>
          <w:p w14:paraId="7E2E81D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continue"/>
            <w:noWrap w:val="0"/>
            <w:vAlign w:val="center"/>
          </w:tcPr>
          <w:p w14:paraId="0B51B50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noWrap w:val="0"/>
            <w:vAlign w:val="center"/>
          </w:tcPr>
          <w:p w14:paraId="22FE90A4">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395F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6F6EF3C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0A2B206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95" w:type="dxa"/>
            <w:gridSpan w:val="2"/>
            <w:noWrap/>
            <w:vAlign w:val="center"/>
          </w:tcPr>
          <w:p w14:paraId="1D55125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起升电机轴承</w:t>
            </w:r>
          </w:p>
        </w:tc>
        <w:tc>
          <w:tcPr>
            <w:tcW w:w="3618" w:type="dxa"/>
            <w:vMerge w:val="restart"/>
            <w:noWrap/>
            <w:vAlign w:val="center"/>
          </w:tcPr>
          <w:p w14:paraId="673C7D5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挤入</w:t>
            </w:r>
          </w:p>
        </w:tc>
        <w:tc>
          <w:tcPr>
            <w:tcW w:w="1657" w:type="dxa"/>
            <w:gridSpan w:val="2"/>
            <w:vMerge w:val="continue"/>
            <w:noWrap w:val="0"/>
            <w:vAlign w:val="center"/>
          </w:tcPr>
          <w:p w14:paraId="792F21C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noWrap w:val="0"/>
            <w:vAlign w:val="center"/>
          </w:tcPr>
          <w:p w14:paraId="41408E3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43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noWrap w:val="0"/>
            <w:vAlign w:val="center"/>
          </w:tcPr>
          <w:p w14:paraId="6373986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noWrap/>
            <w:vAlign w:val="center"/>
          </w:tcPr>
          <w:p w14:paraId="22EB76F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95" w:type="dxa"/>
            <w:gridSpan w:val="2"/>
            <w:noWrap/>
            <w:vAlign w:val="center"/>
          </w:tcPr>
          <w:p w14:paraId="2448C6B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运行电机轴承</w:t>
            </w:r>
          </w:p>
        </w:tc>
        <w:tc>
          <w:tcPr>
            <w:tcW w:w="3618" w:type="dxa"/>
            <w:vMerge w:val="continue"/>
            <w:noWrap w:val="0"/>
            <w:vAlign w:val="center"/>
          </w:tcPr>
          <w:p w14:paraId="578CAB6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continue"/>
            <w:noWrap w:val="0"/>
            <w:vAlign w:val="center"/>
          </w:tcPr>
          <w:p w14:paraId="7DBC0C7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noWrap w:val="0"/>
            <w:vAlign w:val="center"/>
          </w:tcPr>
          <w:p w14:paraId="7F0FC2FF">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1FF2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 w:type="dxa"/>
            <w:vMerge w:val="continue"/>
            <w:tcBorders>
              <w:bottom w:val="single" w:color="auto" w:sz="4" w:space="0"/>
            </w:tcBorders>
            <w:noWrap w:val="0"/>
            <w:vAlign w:val="center"/>
          </w:tcPr>
          <w:p w14:paraId="3A8E3931">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tcBorders>
              <w:bottom w:val="single" w:color="auto" w:sz="4" w:space="0"/>
            </w:tcBorders>
            <w:noWrap/>
            <w:vAlign w:val="center"/>
          </w:tcPr>
          <w:p w14:paraId="06D5A9C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95" w:type="dxa"/>
            <w:gridSpan w:val="2"/>
            <w:tcBorders>
              <w:bottom w:val="single" w:color="auto" w:sz="4" w:space="0"/>
            </w:tcBorders>
            <w:noWrap/>
            <w:vAlign w:val="center"/>
          </w:tcPr>
          <w:p w14:paraId="6141F93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慢速装置轴承</w:t>
            </w:r>
          </w:p>
        </w:tc>
        <w:tc>
          <w:tcPr>
            <w:tcW w:w="3618" w:type="dxa"/>
            <w:vMerge w:val="continue"/>
            <w:tcBorders>
              <w:bottom w:val="single" w:color="auto" w:sz="4" w:space="0"/>
            </w:tcBorders>
            <w:noWrap w:val="0"/>
            <w:vAlign w:val="center"/>
          </w:tcPr>
          <w:p w14:paraId="72D6558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657" w:type="dxa"/>
            <w:gridSpan w:val="2"/>
            <w:vMerge w:val="continue"/>
            <w:tcBorders>
              <w:bottom w:val="single" w:color="auto" w:sz="4" w:space="0"/>
            </w:tcBorders>
            <w:noWrap w:val="0"/>
            <w:vAlign w:val="center"/>
          </w:tcPr>
          <w:p w14:paraId="4E99989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vMerge w:val="continue"/>
            <w:tcBorders>
              <w:bottom w:val="single" w:color="auto" w:sz="4" w:space="0"/>
            </w:tcBorders>
            <w:noWrap w:val="0"/>
            <w:vAlign w:val="center"/>
          </w:tcPr>
          <w:p w14:paraId="57ACAC9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42ED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 w:type="dxa"/>
            <w:tcBorders>
              <w:top w:val="single" w:color="auto" w:sz="4" w:space="0"/>
              <w:left w:val="nil"/>
              <w:bottom w:val="nil"/>
              <w:right w:val="nil"/>
            </w:tcBorders>
            <w:noWrap/>
            <w:vAlign w:val="center"/>
          </w:tcPr>
          <w:p w14:paraId="57C07FB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p>
        </w:tc>
        <w:tc>
          <w:tcPr>
            <w:tcW w:w="1144" w:type="dxa"/>
            <w:tcBorders>
              <w:top w:val="single" w:color="auto" w:sz="4" w:space="0"/>
              <w:left w:val="nil"/>
              <w:bottom w:val="nil"/>
              <w:right w:val="nil"/>
            </w:tcBorders>
            <w:noWrap/>
            <w:vAlign w:val="center"/>
          </w:tcPr>
          <w:p w14:paraId="1EBC31A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tcBorders>
              <w:top w:val="single" w:color="auto" w:sz="4" w:space="0"/>
              <w:left w:val="nil"/>
              <w:bottom w:val="nil"/>
              <w:right w:val="nil"/>
            </w:tcBorders>
            <w:noWrap/>
            <w:vAlign w:val="center"/>
          </w:tcPr>
          <w:p w14:paraId="382CEF3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236" w:type="dxa"/>
            <w:tcBorders>
              <w:top w:val="single" w:color="auto" w:sz="4" w:space="0"/>
              <w:left w:val="nil"/>
              <w:bottom w:val="nil"/>
              <w:right w:val="nil"/>
            </w:tcBorders>
            <w:noWrap/>
            <w:vAlign w:val="center"/>
          </w:tcPr>
          <w:p w14:paraId="505C599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3618" w:type="dxa"/>
            <w:tcBorders>
              <w:top w:val="single" w:color="auto" w:sz="4" w:space="0"/>
              <w:left w:val="nil"/>
              <w:bottom w:val="nil"/>
              <w:right w:val="nil"/>
            </w:tcBorders>
            <w:noWrap/>
            <w:vAlign w:val="center"/>
          </w:tcPr>
          <w:p w14:paraId="61090358">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250" w:type="dxa"/>
            <w:tcBorders>
              <w:top w:val="single" w:color="auto" w:sz="4" w:space="0"/>
              <w:left w:val="nil"/>
              <w:bottom w:val="nil"/>
              <w:right w:val="nil"/>
            </w:tcBorders>
            <w:noWrap/>
            <w:vAlign w:val="center"/>
          </w:tcPr>
          <w:p w14:paraId="33E9D83C">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tcBorders>
              <w:top w:val="single" w:color="auto" w:sz="4" w:space="0"/>
              <w:left w:val="nil"/>
              <w:bottom w:val="nil"/>
              <w:right w:val="nil"/>
            </w:tcBorders>
            <w:noWrap/>
            <w:vAlign w:val="center"/>
          </w:tcPr>
          <w:p w14:paraId="27DA628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tcBorders>
              <w:top w:val="single" w:color="auto" w:sz="4" w:space="0"/>
              <w:left w:val="nil"/>
              <w:bottom w:val="nil"/>
              <w:right w:val="nil"/>
            </w:tcBorders>
            <w:noWrap/>
            <w:vAlign w:val="center"/>
          </w:tcPr>
          <w:p w14:paraId="63FA2B9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49E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4" w:type="dxa"/>
            <w:gridSpan w:val="3"/>
            <w:tcBorders>
              <w:top w:val="nil"/>
              <w:left w:val="nil"/>
              <w:bottom w:val="nil"/>
              <w:right w:val="nil"/>
            </w:tcBorders>
            <w:noWrap/>
            <w:vAlign w:val="top"/>
          </w:tcPr>
          <w:p w14:paraId="1A6B48EF">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维护保养人员: </w:t>
            </w:r>
          </w:p>
        </w:tc>
        <w:tc>
          <w:tcPr>
            <w:tcW w:w="236" w:type="dxa"/>
            <w:tcBorders>
              <w:top w:val="nil"/>
              <w:left w:val="nil"/>
              <w:bottom w:val="nil"/>
              <w:right w:val="nil"/>
            </w:tcBorders>
            <w:noWrap/>
            <w:vAlign w:val="center"/>
          </w:tcPr>
          <w:p w14:paraId="65F314B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3618" w:type="dxa"/>
            <w:tcBorders>
              <w:top w:val="nil"/>
              <w:left w:val="nil"/>
              <w:bottom w:val="nil"/>
              <w:right w:val="nil"/>
            </w:tcBorders>
            <w:noWrap/>
            <w:vAlign w:val="center"/>
          </w:tcPr>
          <w:p w14:paraId="515D2847">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2961" w:type="dxa"/>
            <w:gridSpan w:val="3"/>
            <w:tcBorders>
              <w:top w:val="nil"/>
              <w:left w:val="nil"/>
              <w:bottom w:val="nil"/>
              <w:right w:val="nil"/>
            </w:tcBorders>
            <w:noWrap/>
            <w:vAlign w:val="top"/>
          </w:tcPr>
          <w:p w14:paraId="481D0106">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使用单位签名: </w:t>
            </w:r>
          </w:p>
        </w:tc>
      </w:tr>
      <w:tr w14:paraId="418E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 w:type="dxa"/>
            <w:tcBorders>
              <w:top w:val="nil"/>
              <w:left w:val="nil"/>
              <w:bottom w:val="nil"/>
              <w:right w:val="nil"/>
            </w:tcBorders>
            <w:noWrap/>
            <w:vAlign w:val="center"/>
          </w:tcPr>
          <w:p w14:paraId="5A4B2CA2">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144" w:type="dxa"/>
            <w:tcBorders>
              <w:top w:val="nil"/>
              <w:left w:val="nil"/>
              <w:bottom w:val="nil"/>
              <w:right w:val="nil"/>
            </w:tcBorders>
            <w:noWrap/>
            <w:vAlign w:val="center"/>
          </w:tcPr>
          <w:p w14:paraId="4A450B1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959" w:type="dxa"/>
            <w:tcBorders>
              <w:top w:val="nil"/>
              <w:left w:val="nil"/>
              <w:bottom w:val="nil"/>
              <w:right w:val="nil"/>
            </w:tcBorders>
            <w:noWrap/>
            <w:vAlign w:val="center"/>
          </w:tcPr>
          <w:p w14:paraId="62FC6C63">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236" w:type="dxa"/>
            <w:tcBorders>
              <w:top w:val="nil"/>
              <w:left w:val="nil"/>
              <w:bottom w:val="nil"/>
              <w:right w:val="nil"/>
            </w:tcBorders>
            <w:noWrap/>
            <w:vAlign w:val="center"/>
          </w:tcPr>
          <w:p w14:paraId="600E5D00">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3618" w:type="dxa"/>
            <w:tcBorders>
              <w:top w:val="nil"/>
              <w:left w:val="nil"/>
              <w:bottom w:val="nil"/>
              <w:right w:val="nil"/>
            </w:tcBorders>
            <w:noWrap/>
            <w:vAlign w:val="center"/>
          </w:tcPr>
          <w:p w14:paraId="714C4105">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250" w:type="dxa"/>
            <w:tcBorders>
              <w:top w:val="nil"/>
              <w:left w:val="nil"/>
              <w:bottom w:val="nil"/>
              <w:right w:val="nil"/>
            </w:tcBorders>
            <w:noWrap/>
            <w:vAlign w:val="center"/>
          </w:tcPr>
          <w:p w14:paraId="3962B0C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407" w:type="dxa"/>
            <w:tcBorders>
              <w:top w:val="nil"/>
              <w:left w:val="nil"/>
              <w:bottom w:val="nil"/>
              <w:right w:val="nil"/>
            </w:tcBorders>
            <w:noWrap/>
            <w:vAlign w:val="center"/>
          </w:tcPr>
          <w:p w14:paraId="513B913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304" w:type="dxa"/>
            <w:tcBorders>
              <w:top w:val="nil"/>
              <w:left w:val="nil"/>
              <w:bottom w:val="nil"/>
              <w:right w:val="nil"/>
            </w:tcBorders>
            <w:noWrap/>
            <w:vAlign w:val="center"/>
          </w:tcPr>
          <w:p w14:paraId="11DCC8CE">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r>
      <w:tr w14:paraId="5167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4" w:type="dxa"/>
            <w:gridSpan w:val="3"/>
            <w:tcBorders>
              <w:top w:val="nil"/>
              <w:left w:val="nil"/>
              <w:bottom w:val="nil"/>
              <w:right w:val="nil"/>
            </w:tcBorders>
            <w:noWrap/>
            <w:vAlign w:val="top"/>
          </w:tcPr>
          <w:p w14:paraId="7379AB8A">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维护保养日期: </w:t>
            </w:r>
          </w:p>
        </w:tc>
        <w:tc>
          <w:tcPr>
            <w:tcW w:w="236" w:type="dxa"/>
            <w:tcBorders>
              <w:top w:val="nil"/>
              <w:left w:val="nil"/>
              <w:bottom w:val="nil"/>
              <w:right w:val="nil"/>
            </w:tcBorders>
            <w:noWrap/>
            <w:vAlign w:val="center"/>
          </w:tcPr>
          <w:p w14:paraId="34D4C859">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3618" w:type="dxa"/>
            <w:tcBorders>
              <w:top w:val="nil"/>
              <w:left w:val="nil"/>
              <w:bottom w:val="nil"/>
              <w:right w:val="nil"/>
            </w:tcBorders>
            <w:noWrap/>
            <w:vAlign w:val="center"/>
          </w:tcPr>
          <w:p w14:paraId="6672FDCB">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2961" w:type="dxa"/>
            <w:gridSpan w:val="3"/>
            <w:tcBorders>
              <w:top w:val="nil"/>
              <w:left w:val="nil"/>
              <w:bottom w:val="nil"/>
              <w:right w:val="nil"/>
            </w:tcBorders>
            <w:noWrap/>
            <w:vAlign w:val="top"/>
          </w:tcPr>
          <w:p w14:paraId="4EDB4FCD">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维护保养日期: </w:t>
            </w:r>
          </w:p>
        </w:tc>
      </w:tr>
    </w:tbl>
    <w:p w14:paraId="7A1C455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第四篇 合同条款格式</w:t>
      </w:r>
      <w:bookmarkEnd w:id="367"/>
      <w:bookmarkEnd w:id="368"/>
      <w:bookmarkEnd w:id="369"/>
      <w:bookmarkEnd w:id="370"/>
      <w:bookmarkEnd w:id="371"/>
      <w:bookmarkEnd w:id="372"/>
      <w:bookmarkEnd w:id="373"/>
    </w:p>
    <w:p w14:paraId="178E0BF8">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14FAE7F2">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02FE235C">
      <w:pPr>
        <w:autoSpaceDE w:val="0"/>
        <w:autoSpaceDN w:val="0"/>
        <w:adjustRightInd w:val="0"/>
        <w:spacing w:line="360" w:lineRule="auto"/>
        <w:jc w:val="center"/>
        <w:outlineLvl w:val="9"/>
        <w:rPr>
          <w:rFonts w:hint="eastAsia" w:ascii="宋体" w:hAnsi="宋体" w:eastAsia="宋体" w:cs="宋体"/>
          <w:b/>
          <w:color w:val="auto"/>
          <w:kern w:val="0"/>
          <w:sz w:val="48"/>
          <w:szCs w:val="72"/>
          <w:highlight w:val="none"/>
        </w:rPr>
      </w:pPr>
      <w:bookmarkStart w:id="374" w:name="_Toc142508360"/>
      <w:bookmarkStart w:id="375" w:name="_Toc24160"/>
      <w:bookmarkStart w:id="376" w:name="_Toc512353083"/>
      <w:bookmarkStart w:id="377" w:name="_Toc30025"/>
      <w:bookmarkStart w:id="378" w:name="_Toc447044603"/>
      <w:bookmarkStart w:id="379" w:name="_Toc447044479"/>
      <w:bookmarkStart w:id="380" w:name="_Toc25564"/>
      <w:bookmarkStart w:id="381" w:name="_Toc24427_WPSOffice_Level1"/>
      <w:bookmarkStart w:id="382" w:name="_Toc447045090"/>
      <w:r>
        <w:rPr>
          <w:rFonts w:hint="eastAsia" w:ascii="宋体" w:hAnsi="宋体" w:eastAsia="宋体" w:cs="宋体"/>
          <w:b/>
          <w:bCs/>
          <w:color w:val="auto"/>
          <w:kern w:val="0"/>
          <w:sz w:val="56"/>
          <w:szCs w:val="56"/>
          <w:highlight w:val="none"/>
          <w:lang w:val="zh-CN"/>
        </w:rPr>
        <w:t>东莞市水务集团净水有限公司2025年-2026年起重设备维修保养服务采购项目</w:t>
      </w:r>
    </w:p>
    <w:p w14:paraId="233B837E">
      <w:pPr>
        <w:autoSpaceDE w:val="0"/>
        <w:autoSpaceDN w:val="0"/>
        <w:adjustRightInd w:val="0"/>
        <w:spacing w:line="360" w:lineRule="auto"/>
        <w:jc w:val="center"/>
        <w:outlineLvl w:val="9"/>
        <w:rPr>
          <w:rFonts w:hint="eastAsia" w:ascii="宋体" w:hAnsi="宋体" w:eastAsia="宋体" w:cs="宋体"/>
          <w:bCs/>
          <w:color w:val="auto"/>
          <w:kern w:val="0"/>
          <w:sz w:val="52"/>
          <w:szCs w:val="52"/>
          <w:highlight w:val="none"/>
        </w:rPr>
      </w:pPr>
    </w:p>
    <w:p w14:paraId="64AEFBBA">
      <w:pPr>
        <w:autoSpaceDE w:val="0"/>
        <w:autoSpaceDN w:val="0"/>
        <w:adjustRightInd w:val="0"/>
        <w:spacing w:before="840" w:beforeLines="350" w:after="360" w:afterLines="150" w:line="360" w:lineRule="auto"/>
        <w:jc w:val="center"/>
        <w:outlineLvl w:val="9"/>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22045875">
      <w:pPr>
        <w:autoSpaceDE w:val="0"/>
        <w:autoSpaceDN w:val="0"/>
        <w:adjustRightInd w:val="0"/>
        <w:spacing w:line="360" w:lineRule="auto"/>
        <w:jc w:val="center"/>
        <w:outlineLvl w:val="9"/>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71A1FAA8">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455C3A99">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5C884656">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7AEBFF97">
      <w:pPr>
        <w:autoSpaceDE w:val="0"/>
        <w:autoSpaceDN w:val="0"/>
        <w:adjustRightInd w:val="0"/>
        <w:spacing w:line="360" w:lineRule="auto"/>
        <w:jc w:val="left"/>
        <w:outlineLvl w:val="9"/>
        <w:rPr>
          <w:rFonts w:hint="eastAsia" w:ascii="宋体" w:hAnsi="宋体" w:eastAsia="宋体" w:cs="宋体"/>
          <w:b/>
          <w:bCs/>
          <w:color w:val="auto"/>
          <w:kern w:val="0"/>
          <w:sz w:val="24"/>
          <w:szCs w:val="21"/>
          <w:highlight w:val="none"/>
        </w:rPr>
      </w:pPr>
    </w:p>
    <w:p w14:paraId="7B5209F8">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33DE32A2">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4D24CEF">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p>
    <w:p w14:paraId="6EF132C8">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85A825A">
      <w:pPr>
        <w:autoSpaceDE/>
        <w:autoSpaceDN/>
        <w:adjustRightInd/>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69FF2FF9">
      <w:pPr>
        <w:tabs>
          <w:tab w:val="left" w:pos="1415"/>
        </w:tabs>
        <w:spacing w:line="360" w:lineRule="auto"/>
        <w:ind w:firstLine="409" w:firstLineChars="194"/>
        <w:outlineLvl w:val="9"/>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single"/>
        </w:rPr>
        <w:t xml:space="preserve">                  </w:t>
      </w:r>
    </w:p>
    <w:p w14:paraId="54828ACD">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u w:val="single"/>
        </w:rPr>
        <w:t xml:space="preserve">                  </w:t>
      </w:r>
    </w:p>
    <w:p w14:paraId="6CEA95A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1D386DCA">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一、服务概况</w:t>
      </w:r>
    </w:p>
    <w:p w14:paraId="2855A9D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1、本合同的工作内容包括对甲方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个污水处理厂及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个提标项目合</w:t>
      </w:r>
      <w:r>
        <w:rPr>
          <w:rFonts w:hint="default" w:ascii="宋体" w:hAnsi="宋体" w:eastAsia="宋体" w:cs="宋体"/>
          <w:color w:val="auto"/>
          <w:sz w:val="21"/>
          <w:szCs w:val="21"/>
          <w:highlight w:val="none"/>
          <w:lang w:val="en-US"/>
        </w:rPr>
        <w:t>共</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rPr>
        <w:t>台</w:t>
      </w:r>
      <w:r>
        <w:rPr>
          <w:rFonts w:hint="eastAsia" w:ascii="宋体" w:hAnsi="宋体" w:eastAsia="宋体" w:cs="宋体"/>
          <w:color w:val="auto"/>
          <w:sz w:val="21"/>
          <w:szCs w:val="21"/>
          <w:highlight w:val="none"/>
        </w:rPr>
        <w:t>起重设备提供</w:t>
      </w:r>
      <w:r>
        <w:rPr>
          <w:rFonts w:hint="eastAsia" w:ascii="宋体" w:hAnsi="宋体" w:eastAsia="宋体" w:cs="宋体"/>
          <w:color w:val="auto"/>
          <w:sz w:val="21"/>
          <w:szCs w:val="21"/>
          <w:highlight w:val="none"/>
          <w:lang w:val="en-US" w:eastAsia="zh-CN"/>
        </w:rPr>
        <w:t>2025年-2026年</w:t>
      </w:r>
      <w:r>
        <w:rPr>
          <w:rFonts w:hint="eastAsia" w:ascii="宋体" w:hAnsi="宋体" w:eastAsia="宋体" w:cs="宋体"/>
          <w:color w:val="auto"/>
          <w:sz w:val="21"/>
          <w:szCs w:val="21"/>
          <w:highlight w:val="none"/>
        </w:rPr>
        <w:t>维修保养、年检等服务。</w:t>
      </w:r>
    </w:p>
    <w:p w14:paraId="6C5A2FD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2、服务期限：自</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书面通知之日起</w:t>
      </w:r>
      <w:r>
        <w:rPr>
          <w:rFonts w:hint="eastAsia" w:ascii="宋体" w:hAnsi="宋体" w:eastAsia="宋体" w:cs="宋体"/>
          <w:color w:val="auto"/>
          <w:sz w:val="21"/>
          <w:szCs w:val="21"/>
          <w:highlight w:val="none"/>
          <w:lang w:val="en-US" w:eastAsia="zh-CN"/>
        </w:rPr>
        <w:t>两年</w:t>
      </w:r>
      <w:r>
        <w:rPr>
          <w:rFonts w:hint="eastAsia" w:ascii="宋体" w:hAnsi="宋体" w:eastAsia="宋体" w:cs="宋体"/>
          <w:color w:val="auto"/>
          <w:sz w:val="21"/>
          <w:szCs w:val="21"/>
          <w:highlight w:val="none"/>
        </w:rPr>
        <w:t>，具体起重设备维修保养服务进场时间及终止时间以甲方通知约定的时间为准。</w:t>
      </w:r>
    </w:p>
    <w:p w14:paraId="6CA4AF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3、乙方应在约定的进场时间前三个工作日内完成进场交接工作。</w:t>
      </w:r>
    </w:p>
    <w:p w14:paraId="78AAB1F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起重设备维修保养服务的计费时间以甲方书面通知单约定之日起算。因移交、委托第三方单位运营等原因造成起重设备当月服务天数不足一个月的，单台设备当月服务费=服务单价（按乙方中标综合单价计费，单位：元/台/月）÷当月天数×实际服务天数。</w:t>
      </w:r>
    </w:p>
    <w:p w14:paraId="45B664A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5、甲方在采购服务资格期限内，根据甲方的公司发展计划，涉及用户需求书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起重设备</w:t>
      </w:r>
      <w:r>
        <w:rPr>
          <w:rFonts w:hint="eastAsia" w:ascii="宋体" w:hAnsi="宋体" w:eastAsia="宋体" w:cs="宋体"/>
          <w:color w:val="auto"/>
          <w:sz w:val="21"/>
          <w:szCs w:val="21"/>
          <w:highlight w:val="none"/>
        </w:rPr>
        <w:t>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部分项目及后续新增运营项目，甲方后续可能移交给第三方单位运营，因具体移交时间暂未确定，故乙方对前述项目的服务终止时间为第三方单位接手运营起始时间的前1日（具体终止时间甲方在终止之日前10个工作日内通知乙方），未移交第三服务数量、服务时间发生改变的，乙方不得改变单项设备服务单价。</w:t>
      </w:r>
    </w:p>
    <w:p w14:paraId="56C219D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6、甲方目前无法保证乙方获得用户需求书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起重设备</w:t>
      </w:r>
      <w:r>
        <w:rPr>
          <w:rFonts w:hint="eastAsia" w:ascii="宋体" w:hAnsi="宋体" w:eastAsia="宋体" w:cs="宋体"/>
          <w:color w:val="auto"/>
          <w:sz w:val="21"/>
          <w:szCs w:val="21"/>
          <w:highlight w:val="none"/>
        </w:rPr>
        <w:t>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项目及后续新增运营项目的具体数量，因此无法保证服务期内乙方维修保养项目的总数量，乙方不得因甲方实际起重设备维修保养的设备数量减少或增加而要求提供任何形式的补偿或赔偿。甲方后续根据新增运营项目的实际需求，按设备服务单价不变，向乙方增加起重设备数量，通过补充协议的形式确定服务内容，按合同约定的设备服务单价进行结算。</w:t>
      </w:r>
    </w:p>
    <w:p w14:paraId="0593B31F">
      <w:pPr>
        <w:spacing w:line="360" w:lineRule="auto"/>
        <w:ind w:firstLine="422" w:firstLineChars="200"/>
        <w:outlineLvl w:val="9"/>
        <w:rPr>
          <w:rFonts w:hint="eastAsia" w:ascii="宋体" w:hAnsi="宋体" w:eastAsia="宋体" w:cs="宋体"/>
          <w:b/>
          <w:bCs/>
          <w:color w:val="auto"/>
          <w:sz w:val="21"/>
          <w:szCs w:val="21"/>
          <w:highlight w:val="none"/>
        </w:rPr>
      </w:pPr>
    </w:p>
    <w:p w14:paraId="5B9BED07">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二、合同价款及销项税价</w:t>
      </w:r>
    </w:p>
    <w:p w14:paraId="7E31658D">
      <w:pPr>
        <w:spacing w:line="360" w:lineRule="auto"/>
        <w:ind w:firstLine="476" w:firstLineChars="22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本合同综合单价（即销售额，不含乙方销项税额）为¥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台/月</w:t>
      </w:r>
      <w:r>
        <w:rPr>
          <w:rFonts w:hint="eastAsia" w:ascii="宋体" w:hAnsi="宋体" w:eastAsia="宋体" w:cs="宋体"/>
          <w:color w:val="auto"/>
          <w:szCs w:val="21"/>
          <w:highlight w:val="none"/>
        </w:rPr>
        <w:t>（大写人民币每</w:t>
      </w:r>
      <w:r>
        <w:rPr>
          <w:rFonts w:hint="eastAsia" w:ascii="宋体" w:hAnsi="宋体" w:eastAsia="宋体" w:cs="宋体"/>
          <w:color w:val="auto"/>
          <w:szCs w:val="21"/>
          <w:highlight w:val="none"/>
          <w:lang w:val="en-US" w:eastAsia="zh-CN"/>
        </w:rPr>
        <w:t>月每台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p>
    <w:p w14:paraId="4F67FBB3">
      <w:pPr>
        <w:spacing w:line="360" w:lineRule="auto"/>
        <w:ind w:firstLine="476" w:firstLineChars="22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/台/月</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lang w:val="en-US" w:eastAsia="zh-CN"/>
        </w:rPr>
        <w:t>每月每台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服务期完成服务、未根据合同约定提供合法、完整的请款资料、项目验收不合格导致的返工、项目验收合格前的非正常损耗等原因导致销项税额增加的，相应损失由乙方承担。</w:t>
      </w:r>
    </w:p>
    <w:p w14:paraId="776905A8">
      <w:pPr>
        <w:spacing w:line="360" w:lineRule="auto"/>
        <w:ind w:firstLine="476" w:firstLineChars="227"/>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4D59201D">
      <w:pPr>
        <w:spacing w:line="360" w:lineRule="auto"/>
        <w:ind w:firstLine="476" w:firstLineChars="22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/台/月</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lang w:val="en-US" w:eastAsia="zh-CN"/>
        </w:rPr>
        <w:t>每月每台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61F9FAA1">
      <w:pPr>
        <w:spacing w:line="360" w:lineRule="auto"/>
        <w:ind w:firstLine="476" w:firstLineChars="22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合同综合单价应包括</w:t>
      </w:r>
      <w:r>
        <w:rPr>
          <w:rFonts w:hint="eastAsia" w:ascii="宋体" w:hAnsi="宋体" w:eastAsia="宋体" w:cs="宋体"/>
          <w:color w:val="auto"/>
          <w:sz w:val="21"/>
          <w:szCs w:val="21"/>
          <w:highlight w:val="none"/>
        </w:rPr>
        <w:t>乙方完成</w:t>
      </w:r>
      <w:r>
        <w:rPr>
          <w:rFonts w:hint="eastAsia" w:ascii="宋体" w:hAnsi="宋体" w:eastAsia="宋体" w:cs="宋体"/>
          <w:color w:val="auto"/>
          <w:szCs w:val="21"/>
          <w:highlight w:val="none"/>
        </w:rPr>
        <w:t>本合同服务所需</w:t>
      </w:r>
      <w:r>
        <w:rPr>
          <w:rFonts w:hint="eastAsia" w:ascii="宋体" w:hAnsi="宋体" w:eastAsia="宋体" w:cs="宋体"/>
          <w:color w:val="auto"/>
          <w:sz w:val="21"/>
          <w:szCs w:val="21"/>
          <w:highlight w:val="none"/>
        </w:rPr>
        <w:t>的全部费用，包括但不限于：</w:t>
      </w:r>
    </w:p>
    <w:p w14:paraId="5939A878">
      <w:pPr>
        <w:spacing w:line="360" w:lineRule="auto"/>
        <w:ind w:firstLine="476" w:firstLineChars="227"/>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szCs w:val="21"/>
          <w:highlight w:val="none"/>
          <w:lang w:val="zh-CN"/>
        </w:rPr>
        <w:t>为开展本项目所需的年检代办费、维保费、</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提供服务的人员费用、第三方技术支援费用、交通费用、服务使用的计量器具及工具费用等维修保养全过程费用；</w:t>
      </w:r>
    </w:p>
    <w:p w14:paraId="52589A20">
      <w:pPr>
        <w:spacing w:line="360" w:lineRule="auto"/>
        <w:ind w:firstLine="476" w:firstLineChars="227"/>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（2）合理利润、乙方销项税额以外的税费等；</w:t>
      </w:r>
    </w:p>
    <w:p w14:paraId="10AA181A">
      <w:pPr>
        <w:spacing w:line="360" w:lineRule="auto"/>
        <w:ind w:firstLine="476" w:firstLineChars="227"/>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（3）法律法规、商业公认、招标文件规定由乙方承担的其他直接及间接费用。</w:t>
      </w:r>
    </w:p>
    <w:p w14:paraId="25CC2192">
      <w:pPr>
        <w:numPr>
          <w:ilvl w:val="0"/>
          <w:numId w:val="0"/>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Cs w:val="21"/>
          <w:highlight w:val="none"/>
        </w:rPr>
        <w:t>采购合同下暂定采购数量对应的暂定总合同价</w:t>
      </w:r>
      <w:r>
        <w:rPr>
          <w:rFonts w:hint="eastAsia" w:ascii="宋体" w:hAnsi="宋体" w:eastAsia="宋体" w:cs="宋体"/>
          <w:color w:val="auto"/>
          <w:sz w:val="21"/>
          <w:szCs w:val="21"/>
          <w:highlight w:val="none"/>
        </w:rPr>
        <w:t>（即销售额，不含销项税额）</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暂定采购数量对应的</w:t>
      </w:r>
      <w:r>
        <w:rPr>
          <w:rFonts w:hint="eastAsia" w:ascii="宋体" w:hAnsi="宋体" w:eastAsia="宋体" w:cs="宋体"/>
          <w:color w:val="auto"/>
          <w:sz w:val="21"/>
          <w:szCs w:val="21"/>
          <w:highlight w:val="none"/>
        </w:rPr>
        <w:t>暂定总合同价税合计</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C200EA">
      <w:pPr>
        <w:numPr>
          <w:ilvl w:val="0"/>
          <w:numId w:val="0"/>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、合同履约过程中，</w:t>
      </w:r>
      <w:r>
        <w:rPr>
          <w:rFonts w:hint="eastAsia" w:ascii="宋体" w:hAnsi="宋体" w:eastAsia="宋体" w:cs="宋体"/>
          <w:color w:val="auto"/>
          <w:sz w:val="21"/>
          <w:szCs w:val="21"/>
          <w:highlight w:val="none"/>
        </w:rPr>
        <w:t>单台设备当月服务费</w:t>
      </w:r>
      <w:r>
        <w:rPr>
          <w:rFonts w:hint="eastAsia" w:ascii="宋体" w:hAnsi="宋体" w:eastAsia="宋体" w:cs="宋体"/>
          <w:color w:val="auto"/>
          <w:szCs w:val="21"/>
          <w:highlight w:val="none"/>
        </w:rPr>
        <w:t>按综合单价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元/台/月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乘以实际</w:t>
      </w:r>
      <w:r>
        <w:rPr>
          <w:rFonts w:hint="eastAsia" w:ascii="宋体" w:hAnsi="宋体" w:eastAsia="宋体" w:cs="宋体"/>
          <w:color w:val="auto"/>
          <w:szCs w:val="21"/>
          <w:highlight w:val="none"/>
          <w:lang w:val="en-US" w:eastAsia="zh-CN"/>
        </w:rPr>
        <w:t>服务时间</w:t>
      </w:r>
      <w:r>
        <w:rPr>
          <w:rFonts w:hint="eastAsia" w:ascii="宋体" w:hAnsi="宋体" w:eastAsia="宋体" w:cs="宋体"/>
          <w:color w:val="auto"/>
          <w:szCs w:val="21"/>
          <w:highlight w:val="none"/>
        </w:rPr>
        <w:t>进行结算。（注：1.单台设备当月服务天数足一个月的，按实际服务月份×综合单价进行结算；2.单台设备当月服务天数不足一个月的，按“一、服务概况 第4点”的约定结算。）</w:t>
      </w:r>
    </w:p>
    <w:p w14:paraId="5BF0F6EA">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三、支付方式</w:t>
      </w:r>
    </w:p>
    <w:p w14:paraId="0CF2443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6C92AC3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合同约定需向甲方支付违约金、赔偿金、或其他应付费用等款项的，乙方必须向甲方支付完相关款项后，甲方才根据本合同向乙方支付结算价和税额。若因乙方未能支付前述费用，影响项目实施的，甲方有权启用履约担保或直接从未付合同款项、质量保证金中直接扣除，且乙方必须按照扣除前述费用前的结算价（销售额）开具增值税专用发票，保证增值税税额符合法律规定。</w:t>
      </w:r>
    </w:p>
    <w:p w14:paraId="4B5867C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2、起重设备维保服务付款方式：服务费用每半年结算一次，乙方完成半年度的维修保养工作并通过甲方</w:t>
      </w:r>
      <w:r>
        <w:rPr>
          <w:rFonts w:hint="eastAsia" w:ascii="宋体" w:hAnsi="宋体" w:eastAsia="宋体" w:cs="宋体"/>
          <w:color w:val="auto"/>
          <w:sz w:val="21"/>
          <w:szCs w:val="21"/>
          <w:highlight w:val="none"/>
          <w:lang w:val="en-US" w:eastAsia="zh-CN"/>
        </w:rPr>
        <w:t>或甲方运营项目</w:t>
      </w:r>
      <w:r>
        <w:rPr>
          <w:rFonts w:hint="eastAsia" w:ascii="宋体" w:hAnsi="宋体" w:eastAsia="宋体" w:cs="宋体"/>
          <w:color w:val="auto"/>
          <w:sz w:val="21"/>
          <w:szCs w:val="21"/>
          <w:highlight w:val="none"/>
        </w:rPr>
        <w:t>验收确认后，乙方向甲方</w:t>
      </w:r>
      <w:r>
        <w:rPr>
          <w:rFonts w:hint="eastAsia" w:ascii="宋体" w:hAnsi="宋体" w:eastAsia="宋体" w:cs="宋体"/>
          <w:color w:val="auto"/>
          <w:szCs w:val="21"/>
          <w:highlight w:val="none"/>
        </w:rPr>
        <w:t>或甲方运营项目</w:t>
      </w:r>
      <w:r>
        <w:rPr>
          <w:rFonts w:hint="eastAsia" w:ascii="宋体" w:hAnsi="宋体" w:eastAsia="宋体" w:cs="宋体"/>
          <w:color w:val="auto"/>
          <w:sz w:val="21"/>
          <w:szCs w:val="21"/>
          <w:highlight w:val="none"/>
        </w:rPr>
        <w:t>提供请款报告、考核评分表和</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Cs w:val="21"/>
          <w:highlight w:val="none"/>
        </w:rPr>
        <w:t>请款金额等额的合法、有效</w:t>
      </w:r>
      <w:r>
        <w:rPr>
          <w:rFonts w:hint="eastAsia" w:ascii="宋体" w:hAnsi="宋体" w:eastAsia="宋体" w:cs="宋体"/>
          <w:color w:val="auto"/>
          <w:sz w:val="21"/>
          <w:szCs w:val="21"/>
          <w:highlight w:val="none"/>
        </w:rPr>
        <w:t>的增值税专用发票后，上述请款报告、考核评分表及发票经甲方确认无误后，在15个工作日内通过银行转账或银行承兑汇票方式支付相应款项至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p>
    <w:p w14:paraId="7759ADA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、乙方提交资料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不符合甲方要求的，甲方付款时间相应顺延，并不承担逾期付款违约责任。由于乙方提供的发票不符合税法规定，给甲方造成的损失由乙方承担赔偿责任。</w:t>
      </w:r>
    </w:p>
    <w:p w14:paraId="2641CBE9">
      <w:pPr>
        <w:spacing w:line="360" w:lineRule="auto"/>
        <w:ind w:firstLine="422" w:firstLineChars="200"/>
        <w:outlineLvl w:val="9"/>
        <w:rPr>
          <w:rFonts w:hint="eastAsia" w:ascii="宋体" w:hAnsi="宋体" w:eastAsia="宋体" w:cs="宋体"/>
          <w:b/>
          <w:bCs/>
          <w:color w:val="auto"/>
          <w:sz w:val="21"/>
          <w:szCs w:val="21"/>
          <w:highlight w:val="none"/>
        </w:rPr>
      </w:pPr>
    </w:p>
    <w:p w14:paraId="439D5760">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四、服务内容及要求</w:t>
      </w:r>
    </w:p>
    <w:p w14:paraId="3BB2155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乙方负责甲方起重设备的日常检查、维护保养（包括月度和年度维护保养）、急修（不含材料配件）、</w:t>
      </w:r>
      <w:r>
        <w:rPr>
          <w:rFonts w:hint="eastAsia" w:ascii="宋体" w:hAnsi="宋体" w:eastAsia="宋体" w:cs="宋体"/>
          <w:color w:val="auto"/>
          <w:sz w:val="21"/>
          <w:szCs w:val="21"/>
          <w:highlight w:val="none"/>
          <w:lang w:val="en-US" w:eastAsia="zh-CN"/>
        </w:rPr>
        <w:t>改造（</w:t>
      </w:r>
      <w:r>
        <w:rPr>
          <w:rFonts w:hint="eastAsia" w:ascii="宋体" w:hAnsi="宋体" w:eastAsia="宋体" w:cs="宋体"/>
          <w:color w:val="auto"/>
          <w:szCs w:val="21"/>
          <w:highlight w:val="none"/>
          <w:lang w:val="en-US" w:eastAsia="zh-CN"/>
        </w:rPr>
        <w:t>不涉及起重设备结构性的改造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以及根据当地起重机的管理要求按期办理特种设备检验手续（现行免征检验费，如政策变化产生费用，费用甲方承担）。</w:t>
      </w:r>
    </w:p>
    <w:p w14:paraId="54241FF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1、起重设备维护保养内容</w:t>
      </w:r>
    </w:p>
    <w:p w14:paraId="180B2D0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起重设备的维护保养内容，需包括但不限于以下项目：</w:t>
      </w:r>
    </w:p>
    <w:p w14:paraId="086C362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整机工作性能</w:t>
      </w:r>
    </w:p>
    <w:p w14:paraId="32E014A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每月检查各机构运转状况，制动可靠程度，大车、小车操作系统、电气</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系工作状况，有无啃轨现象。</w:t>
      </w:r>
    </w:p>
    <w:p w14:paraId="3E7DBBF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安全装置及防护措施</w:t>
      </w:r>
    </w:p>
    <w:p w14:paraId="014B3D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每月检查起升机构高度限位器须可靠有效。</w:t>
      </w:r>
    </w:p>
    <w:p w14:paraId="4CD9FE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每月检查大车、小车运行机构行程限位器须可靠有效。</w:t>
      </w:r>
    </w:p>
    <w:p w14:paraId="5F27462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每月检查起重量限制器载荷达到额定载荷90%时应报警，载荷大于额定载荷但不超过额定载荷1.1倍时应断电。</w:t>
      </w:r>
    </w:p>
    <w:p w14:paraId="2F29179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每月检查室外安装起重机防雨、防风措施须可靠有效。</w:t>
      </w:r>
    </w:p>
    <w:p w14:paraId="0F35B5F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每月检查大车、小车运行机构端部止挡、缓冲器须牢固可靠、配合良好。</w:t>
      </w:r>
    </w:p>
    <w:p w14:paraId="07F233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每月检查扫轨板与轨道相间距离须≤10mm。</w:t>
      </w:r>
    </w:p>
    <w:p w14:paraId="7DDA0CD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 每月检查紧急断电开关须可靠有效。</w:t>
      </w:r>
    </w:p>
    <w:p w14:paraId="7C4810C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 每月检查联锁保护装置须可靠有效。</w:t>
      </w:r>
    </w:p>
    <w:p w14:paraId="338C079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 每月检查滑线防护板须完好无损。</w:t>
      </w:r>
    </w:p>
    <w:p w14:paraId="67739EF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 每月检查防护罩须完好无损。</w:t>
      </w:r>
    </w:p>
    <w:p w14:paraId="5FACD5B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制动装置</w:t>
      </w:r>
    </w:p>
    <w:p w14:paraId="498293A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每月检查起升运行机构制动须灵敏、可靠有效、平衡，制动轮不得有影响制动性能的缺陷或油污。</w:t>
      </w:r>
    </w:p>
    <w:p w14:paraId="45402F4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电气控制系统</w:t>
      </w:r>
    </w:p>
    <w:p w14:paraId="6053899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每月检查安全滑线要张紧，不得有明显的下绕度，不得有严重的锈蚀及污物，支承装置要</w:t>
      </w:r>
      <w:r>
        <w:rPr>
          <w:rFonts w:hint="eastAsia" w:ascii="宋体" w:hAnsi="宋体" w:eastAsia="宋体" w:cs="宋体"/>
          <w:color w:val="auto"/>
          <w:sz w:val="21"/>
          <w:szCs w:val="21"/>
          <w:highlight w:val="none"/>
          <w:lang w:val="en-US" w:eastAsia="zh-CN"/>
        </w:rPr>
        <w:t>牢</w:t>
      </w:r>
      <w:r>
        <w:rPr>
          <w:rFonts w:hint="eastAsia" w:ascii="宋体" w:hAnsi="宋体" w:eastAsia="宋体" w:cs="宋体"/>
          <w:color w:val="auto"/>
          <w:sz w:val="21"/>
          <w:szCs w:val="21"/>
          <w:highlight w:val="none"/>
        </w:rPr>
        <w:t>固可靠。</w:t>
      </w:r>
    </w:p>
    <w:p w14:paraId="4D62D18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每月检查集电器连接螺栓，不应有松动或脱落，集电滑轮回转要求平滑否则应进行油润滑，绝缘体的固定不得有松动，要安全可靠，弹簧不得因锈蚀和疲劳而失去弹力。</w:t>
      </w:r>
    </w:p>
    <w:p w14:paraId="4A96BC8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每月检查电缆，电缆不得有破裂、损坏、芯线外露，无异常弯曲、扭转，间隔要适当，不要脱离滑道，电缆与开关的连接不得有松动或脱落，两端固定不得有松动。</w:t>
      </w:r>
    </w:p>
    <w:p w14:paraId="4A8D228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每月检查行车控制按钮，按钮开关外壳及绝缘物不得有损伤，悬挂电缆上下端固定要求牢固可靠，不得有破损处，不得有短接，要保证绝缘及失压保护有效可靠。</w:t>
      </w:r>
    </w:p>
    <w:p w14:paraId="3AA9F04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每月检查交流接触器，交流接触器触点不得有严重的损伤及磨蚀，触点接触、打开动作要灵敏,不得有粘连，不得有松动、脱落。</w:t>
      </w:r>
    </w:p>
    <w:p w14:paraId="13BD98B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每月检查总电源开关须具有隔离作用。</w:t>
      </w:r>
    </w:p>
    <w:p w14:paraId="4CE264E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吊钩总成及均衡滑轮</w:t>
      </w:r>
    </w:p>
    <w:p w14:paraId="5E21D8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感观检查与量具检测，吊钩总成不得有异常磨损，感观或放大镜检查，不应存在裂纹，不得有异常的明显变形。止推轴承必须能平顺地回转，吊钩螺母锁紧必须交全可靠。吊钩滑轮不得有损伤，滑轮槽不得有明显的磨损轴承与轴之间不得有间隙，滑轮外壳不得有明显的损伤。挡轴板、挡圈、销不得有松动与脱落。</w:t>
      </w:r>
    </w:p>
    <w:p w14:paraId="775336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钢丝绳及其固定</w:t>
      </w:r>
    </w:p>
    <w:p w14:paraId="1C90732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钢丝绳端固定应牢固、可靠。压板不少于2个(电动葫芦不少于3个)，卷筒上的绳端固定装置应有防松或自紧的性能。金属压制接头固定时，接头不应有裂纹；楔块固定时，楔套不应有裂纹，楔块不应松动。除固定钢丝绳的圈数外，卷筒上至少应有保留两圈安全圈。钢丝绳应润滑良好，不应与金属结构摩擦。钢丝绳不应有扭结、压扁、弯折、断股、笼状畸变、断芯等变形现象。钢丝绳直径减小量不</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于公称直径的7%，卷筒壁不得严重磨损。</w:t>
      </w:r>
    </w:p>
    <w:p w14:paraId="5CEDA53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联轴器</w:t>
      </w:r>
    </w:p>
    <w:p w14:paraId="2A42F59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每月检查联轴器运转时无撞击、振动，零件无损坏，连接无松动。</w:t>
      </w:r>
    </w:p>
    <w:p w14:paraId="193CD64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链条和吊具（仅部分起重设备）</w:t>
      </w:r>
    </w:p>
    <w:p w14:paraId="6C54ED2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每月检查链条，环链不应有裂纹、开焊等缺陷,链环直径磨损达原直径的10%应报废。吊具铰接部位的杠杆有无变形、裂纹，转动部位不应有松动、磨损、变形，如有较大缺陷，应及时修理和更换。</w:t>
      </w:r>
    </w:p>
    <w:p w14:paraId="3098F65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润滑部分</w:t>
      </w:r>
    </w:p>
    <w:p w14:paraId="2571545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起升减速器、运行减速器每三个月须加注润滑油脂，起升电机轴承、运行电机轴承、慢速装置轴承每半年须加注润滑油脂。</w:t>
      </w:r>
    </w:p>
    <w:p w14:paraId="451204D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钢丝绳、卷筒绳槽每月须用润滑油脂镀膜表面，吊钩轴承、滑轮轴承、走轮轴承、连接架轴承每半年须用润滑油脂镀膜表面。</w:t>
      </w:r>
    </w:p>
    <w:p w14:paraId="7455C40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2、维修维护工作要求</w:t>
      </w:r>
    </w:p>
    <w:p w14:paraId="6FD1FCF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日常维护工作要求</w:t>
      </w:r>
    </w:p>
    <w:p w14:paraId="0B8DBCE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乙方必须在</w:t>
      </w:r>
      <w:r>
        <w:rPr>
          <w:rFonts w:hint="eastAsia" w:ascii="宋体" w:hAnsi="宋体" w:eastAsia="宋体" w:cs="宋体"/>
          <w:color w:val="auto"/>
          <w:sz w:val="21"/>
          <w:szCs w:val="21"/>
          <w:highlight w:val="none"/>
          <w:lang w:val="en-US" w:eastAsia="zh-CN"/>
        </w:rPr>
        <w:t>合同签订完成前于</w:t>
      </w:r>
      <w:r>
        <w:rPr>
          <w:rFonts w:hint="eastAsia" w:ascii="宋体" w:hAnsi="宋体" w:eastAsia="宋体" w:cs="宋体"/>
          <w:color w:val="auto"/>
          <w:sz w:val="21"/>
          <w:szCs w:val="21"/>
          <w:highlight w:val="none"/>
        </w:rPr>
        <w:t>广东省特种设备检测研究院东莞检测院</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上服务平台备案。</w:t>
      </w:r>
    </w:p>
    <w:p w14:paraId="5DE6D7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乙方应当具备特种设备安全监督管理部门核发的相应许可资质。如有违反，甲方有权单方解除合同，并委托其他第三方进行维保工作，由此产生的全部费用由乙方承担。</w:t>
      </w:r>
    </w:p>
    <w:p w14:paraId="0AE84AD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在完成进场交接之日起10个工作日内制定详细的《月度和年度保养计划》和《保养项目表》。为了确保设备的正常运行和安全使用，乙方必须按保养计划和保养项目每月至少对设备进行1次全面保养检查、每年按要求进行1次年度</w:t>
      </w:r>
      <w:r>
        <w:rPr>
          <w:rFonts w:hint="eastAsia" w:ascii="宋体" w:hAnsi="宋体" w:eastAsia="宋体" w:cs="宋体"/>
          <w:color w:val="auto"/>
          <w:sz w:val="21"/>
          <w:szCs w:val="21"/>
          <w:highlight w:val="none"/>
          <w:lang w:val="en-US" w:eastAsia="zh-CN"/>
        </w:rPr>
        <w:t>保养</w:t>
      </w:r>
      <w:r>
        <w:rPr>
          <w:rFonts w:hint="eastAsia" w:ascii="宋体" w:hAnsi="宋体" w:eastAsia="宋体" w:cs="宋体"/>
          <w:color w:val="auto"/>
          <w:sz w:val="21"/>
          <w:szCs w:val="21"/>
          <w:highlight w:val="none"/>
        </w:rPr>
        <w:t>检查，每次保养均填写保养记录表并由起重设备所在项目的负责人员签字确认。保养记录表壹式贰份，双方各执壹份作存档备查。乙方实施日常维修保养后的设备应当符合国家有关标准规定。</w:t>
      </w:r>
    </w:p>
    <w:p w14:paraId="49E0FDB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乙方进行维保时的现场作业人员不得少于两人，且应当取得相应的特种设备作业资格证。作业中应当负责落实现场安全防护措施，保证作业安全。乙方作业人员在工作中产生的人员意外伤亡，由乙方自行承担。</w:t>
      </w:r>
    </w:p>
    <w:p w14:paraId="1958F18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乙方向甲方提出合理化建议并每月向甲方书面报告所维修保养设备的运行情况、零部件使用情况、易损件的更换情况及材料需求。</w:t>
      </w:r>
    </w:p>
    <w:p w14:paraId="4926E70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乙方在保养中发现设备安全隐患或存在问题，必须以书面形式通知甲方，乙方定期对被保养设备作出检查鉴定，根据实际情况拟定修理计划和费用预算提交给甲方。</w:t>
      </w:r>
    </w:p>
    <w:p w14:paraId="139931C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维保设备所需工具、仪器设备由乙方自理。</w:t>
      </w:r>
    </w:p>
    <w:p w14:paraId="5648B5D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维修工作要求</w:t>
      </w:r>
    </w:p>
    <w:p w14:paraId="478AA0F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乙方需提供24小时维修热线服务。</w:t>
      </w:r>
    </w:p>
    <w:p w14:paraId="28ADEEF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乙方承诺接到甲方的故障通知后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小时内响应并到达项目现场进行维修等服务。</w:t>
      </w:r>
    </w:p>
    <w:p w14:paraId="472E596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安全隐患、存在问题及维修处理时，乙方应提出合适的材料需求，由甲方自行采购，乙方提供维修服务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含维修人工及脚手架搭建费等一切费用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。如因乙方造成的材料选型不当，而导致的经济损失，由乙方负责。</w:t>
      </w:r>
    </w:p>
    <w:p w14:paraId="18D353FA">
      <w:pPr>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 改造工作要求</w:t>
      </w:r>
    </w:p>
    <w:p w14:paraId="2C6E0B3A">
      <w:pPr>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(1)在服务期限内，若相关监管单位检查时提出整改要求或相关部门颁布新的标准规范，导致</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需对相关起重设备进行整改、改造时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分为两种情况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若整改、改造</w:t>
      </w:r>
      <w:r>
        <w:rPr>
          <w:rFonts w:hint="eastAsia" w:ascii="宋体" w:hAnsi="宋体" w:eastAsia="宋体" w:cs="宋体"/>
          <w:color w:val="auto"/>
          <w:szCs w:val="21"/>
          <w:highlight w:val="none"/>
          <w:lang w:val="en-US" w:eastAsia="zh-CN"/>
        </w:rPr>
        <w:t>工作不涉及起重设备结构性改造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提出合适的材料需求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自行采购，</w:t>
      </w:r>
      <w:r>
        <w:rPr>
          <w:rFonts w:hint="eastAsia" w:ascii="宋体" w:hAnsi="宋体" w:eastAsia="宋体" w:cs="宋体"/>
          <w:color w:val="auto"/>
          <w:szCs w:val="21"/>
          <w:highlight w:val="none"/>
          <w:lang w:val="en-US" w:eastAsia="zh-CN"/>
        </w:rPr>
        <w:t>乙方提供</w:t>
      </w:r>
      <w:r>
        <w:rPr>
          <w:rFonts w:hint="eastAsia" w:ascii="宋体" w:hAnsi="宋体" w:eastAsia="宋体" w:cs="宋体"/>
          <w:color w:val="auto"/>
          <w:szCs w:val="21"/>
          <w:highlight w:val="none"/>
        </w:rPr>
        <w:t>整改、改造服务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②若</w:t>
      </w:r>
      <w:r>
        <w:rPr>
          <w:rFonts w:hint="eastAsia" w:ascii="宋体" w:hAnsi="宋体" w:eastAsia="宋体" w:cs="宋体"/>
          <w:color w:val="auto"/>
          <w:szCs w:val="21"/>
          <w:highlight w:val="none"/>
        </w:rPr>
        <w:t>整改、改造</w:t>
      </w:r>
      <w:r>
        <w:rPr>
          <w:rFonts w:hint="eastAsia" w:ascii="宋体" w:hAnsi="宋体" w:eastAsia="宋体" w:cs="宋体"/>
          <w:color w:val="auto"/>
          <w:szCs w:val="21"/>
          <w:highlight w:val="none"/>
          <w:lang w:val="en-US" w:eastAsia="zh-CN"/>
        </w:rPr>
        <w:t>工作涉及起重设备结构性改造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提供咨询</w:t>
      </w:r>
      <w:r>
        <w:rPr>
          <w:rFonts w:hint="eastAsia" w:ascii="宋体" w:hAnsi="宋体" w:eastAsia="宋体" w:cs="宋体"/>
          <w:color w:val="auto"/>
          <w:szCs w:val="21"/>
          <w:highlight w:val="none"/>
          <w:lang w:val="en-US" w:eastAsia="zh-CN"/>
        </w:rPr>
        <w:t>服务（应</w:t>
      </w:r>
      <w:r>
        <w:rPr>
          <w:rFonts w:hint="eastAsia" w:ascii="宋体" w:hAnsi="宋体" w:eastAsia="宋体" w:cs="宋体"/>
          <w:color w:val="auto"/>
          <w:szCs w:val="21"/>
          <w:highlight w:val="none"/>
        </w:rPr>
        <w:t>提出</w:t>
      </w:r>
      <w:r>
        <w:rPr>
          <w:rFonts w:hint="eastAsia" w:ascii="宋体" w:hAnsi="宋体" w:eastAsia="宋体" w:cs="宋体"/>
          <w:color w:val="auto"/>
          <w:szCs w:val="21"/>
          <w:highlight w:val="none"/>
          <w:lang w:val="en-US" w:eastAsia="zh-CN"/>
        </w:rPr>
        <w:t>整改、改造方案，含合适的材料、</w:t>
      </w:r>
      <w:r>
        <w:rPr>
          <w:rFonts w:hint="eastAsia" w:ascii="宋体" w:hAnsi="宋体" w:eastAsia="宋体" w:cs="宋体"/>
          <w:color w:val="auto"/>
          <w:szCs w:val="21"/>
          <w:highlight w:val="none"/>
        </w:rPr>
        <w:t>工程量</w:t>
      </w:r>
      <w:r>
        <w:rPr>
          <w:rFonts w:hint="eastAsia" w:ascii="宋体" w:hAnsi="宋体" w:eastAsia="宋体" w:cs="宋体"/>
          <w:color w:val="auto"/>
          <w:szCs w:val="21"/>
          <w:highlight w:val="none"/>
          <w:lang w:val="en-US" w:eastAsia="zh-CN"/>
        </w:rPr>
        <w:t>清单等），并配合甲方进行</w:t>
      </w:r>
      <w:r>
        <w:rPr>
          <w:rFonts w:hint="eastAsia" w:ascii="宋体" w:hAnsi="宋体" w:eastAsia="宋体" w:cs="宋体"/>
          <w:color w:val="auto"/>
          <w:szCs w:val="21"/>
          <w:highlight w:val="none"/>
        </w:rPr>
        <w:t>验收、备案</w:t>
      </w:r>
      <w:r>
        <w:rPr>
          <w:rFonts w:hint="eastAsia" w:ascii="宋体" w:hAnsi="宋体" w:eastAsia="宋体" w:cs="宋体"/>
          <w:color w:val="auto"/>
          <w:szCs w:val="21"/>
          <w:highlight w:val="none"/>
          <w:lang w:val="en-US" w:eastAsia="zh-CN"/>
        </w:rPr>
        <w:t>等工作，甲方另</w:t>
      </w:r>
      <w:r>
        <w:rPr>
          <w:rFonts w:hint="eastAsia" w:ascii="宋体" w:hAnsi="宋体" w:eastAsia="宋体" w:cs="宋体"/>
          <w:color w:val="auto"/>
          <w:szCs w:val="21"/>
          <w:highlight w:val="none"/>
        </w:rPr>
        <w:t>行采购</w:t>
      </w:r>
      <w:r>
        <w:rPr>
          <w:rFonts w:hint="eastAsia" w:ascii="宋体" w:hAnsi="宋体" w:eastAsia="宋体" w:cs="宋体"/>
          <w:color w:val="auto"/>
          <w:szCs w:val="21"/>
          <w:highlight w:val="none"/>
          <w:lang w:val="en-US" w:eastAsia="zh-CN"/>
        </w:rPr>
        <w:t>整改、改造服务</w:t>
      </w:r>
      <w:r>
        <w:rPr>
          <w:rFonts w:hint="eastAsia" w:ascii="宋体" w:hAnsi="宋体" w:eastAsia="宋体" w:cs="宋体"/>
          <w:color w:val="auto"/>
          <w:szCs w:val="21"/>
          <w:highlight w:val="none"/>
        </w:rPr>
        <w:t>。</w:t>
      </w:r>
    </w:p>
    <w:p w14:paraId="7DA282D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3.安全要求</w:t>
      </w:r>
    </w:p>
    <w:p w14:paraId="13B7F4A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的维保人员在起重设备维修保养过程中需严格执行高空作业、特种设备操作、用电安全等相关规范，遵守甲方的一切规章制度和安全条例，并无条件接受甲方监督，起重设备维修保养过程中发生的一切安全事故均由乙方负责。</w:t>
      </w:r>
    </w:p>
    <w:p w14:paraId="741A522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因乙方维修保养不到位造成安全生产事故的，需赔偿甲方全部损失，并依法追究其法律责任。</w:t>
      </w:r>
    </w:p>
    <w:p w14:paraId="21F340F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4、乙方应按招标文件、投标文件及合同约定的技术要求执行。</w:t>
      </w:r>
    </w:p>
    <w:p w14:paraId="66FEC44A">
      <w:pPr>
        <w:spacing w:line="360" w:lineRule="auto"/>
        <w:ind w:firstLine="422" w:firstLineChars="200"/>
        <w:outlineLvl w:val="9"/>
        <w:rPr>
          <w:rFonts w:hint="eastAsia" w:ascii="宋体" w:hAnsi="宋体" w:eastAsia="宋体" w:cs="宋体"/>
          <w:b/>
          <w:color w:val="auto"/>
          <w:sz w:val="21"/>
          <w:szCs w:val="21"/>
          <w:highlight w:val="none"/>
        </w:rPr>
      </w:pPr>
    </w:p>
    <w:p w14:paraId="40D4E6F5">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五、履约质量评价</w:t>
      </w:r>
    </w:p>
    <w:p w14:paraId="029FFEE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1、委托维修保养期间，甲方权属污水处理项目及提标项目每月对乙方所负责项目起重设备维修保养服务质量、故障处理响应速度及处理效果等履约能力和实际履约情况进行评价，填写《供应商履约评价表》。</w:t>
      </w:r>
    </w:p>
    <w:p w14:paraId="507892F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履约评价表满分为100分，评价分数在80分或以上的，甲方全额支付当月维修保养服务费；评价分数低于80分、达到60分时，相应污水处理项目及提标项目涉及的起重设备当月的维修保养服务费按所得分数与满分的百分比进行付费。评价分数低于60分时，甲方无需支付相应污水处理项目及提标项目涉及的起重设备当月的维修保养服务费，且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解除本合同并没收履约担保金。</w:t>
      </w:r>
    </w:p>
    <w:p w14:paraId="2E8FA4A0">
      <w:pPr>
        <w:spacing w:line="360" w:lineRule="auto"/>
        <w:ind w:firstLine="422" w:firstLineChars="200"/>
        <w:outlineLvl w:val="9"/>
        <w:rPr>
          <w:rFonts w:hint="eastAsia" w:ascii="宋体" w:hAnsi="宋体" w:eastAsia="宋体" w:cs="宋体"/>
          <w:b/>
          <w:bCs/>
          <w:color w:val="auto"/>
          <w:sz w:val="21"/>
          <w:szCs w:val="21"/>
          <w:highlight w:val="none"/>
        </w:rPr>
      </w:pPr>
    </w:p>
    <w:p w14:paraId="28986E90">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六、履约担保</w:t>
      </w:r>
    </w:p>
    <w:p w14:paraId="64D10686">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3AB40AEF">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□履约保证金（银行转账形式）金额为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219621D2">
      <w:pPr>
        <w:spacing w:line="360" w:lineRule="auto"/>
        <w:ind w:firstLine="371" w:firstLineChars="177"/>
        <w:outlineLvl w:val="9"/>
        <w:rPr>
          <w:rFonts w:hint="eastAsia" w:ascii="宋体" w:hAnsi="宋体" w:eastAsia="宋体" w:cs="宋体"/>
          <w:color w:val="auto"/>
          <w:szCs w:val="21"/>
          <w:highlight w:val="none"/>
        </w:rPr>
      </w:pPr>
      <w:bookmarkStart w:id="383" w:name="_Hlk32915973"/>
      <w:r>
        <w:rPr>
          <w:rFonts w:hint="eastAsia" w:ascii="宋体" w:hAnsi="宋体" w:eastAsia="宋体" w:cs="宋体"/>
          <w:color w:val="auto"/>
          <w:szCs w:val="21"/>
          <w:highlight w:val="none"/>
        </w:rPr>
        <w:t>□不可撤销银行履约保函金额为</w:t>
      </w:r>
      <w:r>
        <w:rPr>
          <w:rFonts w:hint="eastAsia" w:ascii="宋体" w:hAnsi="宋体" w:eastAsia="宋体" w:cs="宋体"/>
          <w:color w:val="auto"/>
          <w:szCs w:val="21"/>
          <w:highlight w:val="none"/>
          <w:u w:val="single"/>
        </w:rPr>
        <w:t>¥     元（大写</w:t>
      </w:r>
      <w:r>
        <w:rPr>
          <w:rFonts w:hint="eastAsia" w:ascii="宋体" w:hAnsi="宋体" w:eastAsia="宋体" w:cs="宋体"/>
          <w:color w:val="auto"/>
          <w:szCs w:val="21"/>
          <w:highlight w:val="none"/>
          <w:u w:val="single"/>
          <w:lang w:val="zh-CN"/>
        </w:rPr>
        <w:t xml:space="preserve">人民币      </w:t>
      </w:r>
      <w:bookmarkEnd w:id="383"/>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rPr>
        <w:t>；</w:t>
      </w:r>
    </w:p>
    <w:p w14:paraId="02531BF9">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□履约保证保险凭证金额为¥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32138320">
      <w:pPr>
        <w:pStyle w:val="18"/>
        <w:adjustRightInd/>
        <w:spacing w:line="360" w:lineRule="auto"/>
        <w:ind w:firstLine="371" w:firstLineChars="177"/>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□担保公司履约担保书金额为</w:t>
      </w:r>
      <w:r>
        <w:rPr>
          <w:rFonts w:hint="eastAsia" w:ascii="宋体" w:hAnsi="宋体" w:eastAsia="宋体" w:cs="宋体"/>
          <w:b w:val="0"/>
          <w:bCs w:val="0"/>
          <w:color w:val="auto"/>
          <w:sz w:val="21"/>
          <w:szCs w:val="21"/>
          <w:highlight w:val="none"/>
          <w:u w:val="single"/>
          <w:lang w:val="en-US"/>
        </w:rPr>
        <w:t>¥     元（大写人民币      ）</w:t>
      </w:r>
      <w:r>
        <w:rPr>
          <w:rFonts w:hint="eastAsia" w:ascii="宋体" w:hAnsi="宋体" w:eastAsia="宋体" w:cs="宋体"/>
          <w:b w:val="0"/>
          <w:bCs w:val="0"/>
          <w:color w:val="auto"/>
          <w:sz w:val="21"/>
          <w:szCs w:val="21"/>
          <w:highlight w:val="none"/>
          <w:lang w:val="en-US"/>
        </w:rPr>
        <w:t>。</w:t>
      </w:r>
    </w:p>
    <w:p w14:paraId="4C5782D0">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234BDBDE">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w:t>
      </w:r>
      <w:r>
        <w:rPr>
          <w:rFonts w:hint="eastAsia" w:ascii="宋体" w:hAnsi="宋体" w:eastAsia="宋体" w:cs="宋体"/>
          <w:color w:val="auto"/>
          <w:szCs w:val="21"/>
          <w:highlight w:val="none"/>
        </w:rPr>
        <w:t>或其他合同约定的事项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如发生下列任一情况时，甲方</w:t>
      </w:r>
      <w:r>
        <w:rPr>
          <w:rFonts w:hint="eastAsia" w:ascii="宋体" w:hAnsi="宋体" w:eastAsia="宋体" w:cs="宋体"/>
          <w:color w:val="auto"/>
          <w:szCs w:val="21"/>
          <w:highlight w:val="none"/>
        </w:rPr>
        <w:t>有权依合同追究违约责任外，同时有权提取履约担保</w:t>
      </w:r>
      <w:r>
        <w:rPr>
          <w:rFonts w:hint="eastAsia" w:ascii="宋体" w:hAnsi="宋体" w:eastAsia="宋体" w:cs="宋体"/>
          <w:color w:val="auto"/>
          <w:sz w:val="21"/>
          <w:szCs w:val="21"/>
          <w:highlight w:val="none"/>
        </w:rPr>
        <w:t>并进行相应处理：</w:t>
      </w:r>
    </w:p>
    <w:p w14:paraId="31295BA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w:t>
      </w:r>
      <w:r>
        <w:rPr>
          <w:rFonts w:hint="eastAsia" w:ascii="宋体" w:hAnsi="宋体" w:eastAsia="宋体" w:cs="宋体"/>
          <w:color w:val="auto"/>
          <w:szCs w:val="21"/>
          <w:highlight w:val="none"/>
        </w:rPr>
        <w:t>乙方的</w:t>
      </w:r>
      <w:r>
        <w:rPr>
          <w:rFonts w:hint="eastAsia" w:ascii="宋体" w:hAnsi="宋体" w:eastAsia="宋体" w:cs="宋体"/>
          <w:color w:val="auto"/>
          <w:sz w:val="21"/>
          <w:szCs w:val="21"/>
          <w:highlight w:val="none"/>
        </w:rPr>
        <w:t>的权利义务全部转让给第三方，或未经甲方书面同意将部分权利义务转让给第三方的，甲方有权没收其履约担保。</w:t>
      </w:r>
    </w:p>
    <w:p w14:paraId="2A38E82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w:t>
      </w:r>
      <w:r>
        <w:rPr>
          <w:rFonts w:hint="eastAsia" w:ascii="宋体" w:hAnsi="宋体" w:eastAsia="宋体" w:cs="宋体"/>
          <w:color w:val="auto"/>
          <w:szCs w:val="21"/>
          <w:highlight w:val="none"/>
        </w:rPr>
        <w:t>经甲方通知或要求承担违约金后仍拒不改正的</w:t>
      </w:r>
      <w:r>
        <w:rPr>
          <w:rFonts w:hint="eastAsia" w:ascii="宋体" w:hAnsi="宋体" w:eastAsia="宋体" w:cs="宋体"/>
          <w:color w:val="auto"/>
          <w:sz w:val="21"/>
          <w:szCs w:val="21"/>
          <w:highlight w:val="none"/>
        </w:rPr>
        <w:t>，甲方可依法没收或适当扣除其履约担保。</w:t>
      </w:r>
    </w:p>
    <w:p w14:paraId="4A19B979">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经济损失、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802B7DD">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Cs w:val="21"/>
          <w:highlight w:val="none"/>
        </w:rPr>
        <w:t>在合同履行期间</w:t>
      </w:r>
      <w:r>
        <w:rPr>
          <w:rFonts w:hint="eastAsia" w:ascii="宋体" w:hAnsi="宋体" w:eastAsia="宋体" w:cs="宋体"/>
          <w:color w:val="auto"/>
          <w:sz w:val="21"/>
          <w:szCs w:val="21"/>
          <w:highlight w:val="none"/>
        </w:rPr>
        <w:t>，乙方违约产生的违约金、赔偿、罚款或其他应付费用等</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，甲方有权直接从未</w:t>
      </w:r>
      <w:r>
        <w:rPr>
          <w:rFonts w:hint="eastAsia" w:ascii="宋体" w:hAnsi="宋体" w:eastAsia="宋体" w:cs="宋体"/>
          <w:color w:val="auto"/>
          <w:szCs w:val="21"/>
          <w:highlight w:val="none"/>
        </w:rPr>
        <w:t>付款项中直接扣除或启用</w:t>
      </w:r>
      <w:r>
        <w:rPr>
          <w:rFonts w:hint="eastAsia" w:ascii="宋体" w:hAnsi="宋体" w:eastAsia="宋体" w:cs="宋体"/>
          <w:color w:val="auto"/>
          <w:sz w:val="21"/>
          <w:szCs w:val="21"/>
          <w:highlight w:val="none"/>
        </w:rPr>
        <w:t>履约担保予以支付。</w:t>
      </w:r>
    </w:p>
    <w:p w14:paraId="1DCBF236">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w:t>
      </w:r>
      <w:r>
        <w:rPr>
          <w:rFonts w:hint="eastAsia" w:ascii="宋体" w:hAnsi="宋体" w:eastAsia="宋体" w:cs="宋体"/>
          <w:color w:val="auto"/>
          <w:szCs w:val="21"/>
          <w:highlight w:val="none"/>
        </w:rPr>
        <w:t>提取</w:t>
      </w:r>
      <w:r>
        <w:rPr>
          <w:rFonts w:hint="eastAsia" w:ascii="宋体" w:hAnsi="宋体" w:eastAsia="宋体" w:cs="宋体"/>
          <w:color w:val="auto"/>
          <w:sz w:val="21"/>
          <w:szCs w:val="21"/>
          <w:highlight w:val="none"/>
        </w:rPr>
        <w:t>履约担保用于处理该项工作。</w:t>
      </w:r>
    </w:p>
    <w:p w14:paraId="171DC4E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14:paraId="5587D132">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甲方审核无异议后，办理履约担保退还手续，退回时一律以银行转账的形式无息退回到乙方的账户。</w:t>
      </w:r>
    </w:p>
    <w:p w14:paraId="2683638D">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Cs w:val="21"/>
          <w:highlight w:val="none"/>
        </w:rPr>
        <w:t>如乙方提供不可撤销银行履约保函或履约保证保险或担保公司履约担保书作为履约担保的，不可撤销银行履约保函或履约保证保险或担保公司履约担保书应从合同签订之日起</w:t>
      </w:r>
      <w:r>
        <w:rPr>
          <w:rFonts w:hint="eastAsia" w:ascii="宋体" w:hAnsi="宋体" w:eastAsia="宋体" w:cs="宋体"/>
          <w:b/>
          <w:color w:val="auto"/>
          <w:szCs w:val="21"/>
          <w:highlight w:val="none"/>
        </w:rPr>
        <w:t>（或签订合同前）</w:t>
      </w:r>
      <w:r>
        <w:rPr>
          <w:rFonts w:hint="eastAsia" w:ascii="宋体" w:hAnsi="宋体" w:eastAsia="宋体" w:cs="宋体"/>
          <w:color w:val="auto"/>
          <w:szCs w:val="21"/>
          <w:highlight w:val="none"/>
        </w:rPr>
        <w:t>至合同期限届满并完成</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合同及</w:t>
      </w:r>
      <w:r>
        <w:rPr>
          <w:rFonts w:hint="eastAsia" w:ascii="宋体" w:hAnsi="宋体" w:eastAsia="宋体" w:cs="宋体"/>
          <w:color w:val="auto"/>
          <w:szCs w:val="21"/>
          <w:highlight w:val="none"/>
          <w:lang w:val="en-US" w:eastAsia="zh-CN"/>
        </w:rPr>
        <w:t>本合同下所有</w:t>
      </w:r>
      <w:r>
        <w:rPr>
          <w:rFonts w:hint="eastAsia" w:ascii="宋体" w:hAnsi="宋体" w:eastAsia="宋体" w:cs="宋体"/>
          <w:color w:val="auto"/>
          <w:szCs w:val="21"/>
          <w:highlight w:val="none"/>
        </w:rPr>
        <w:t>补充协议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14:paraId="7E9DF6E0">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宋体"/>
          <w:color w:val="auto"/>
          <w:szCs w:val="21"/>
          <w:highlight w:val="none"/>
        </w:rPr>
        <w:t>，违约金可直接从未付合同款或履约担保中扣除</w:t>
      </w:r>
      <w:r>
        <w:rPr>
          <w:rFonts w:hint="eastAsia" w:ascii="宋体" w:hAnsi="宋体" w:eastAsia="宋体" w:cs="宋体"/>
          <w:color w:val="auto"/>
          <w:sz w:val="21"/>
          <w:szCs w:val="21"/>
          <w:highlight w:val="none"/>
        </w:rPr>
        <w:t>。</w:t>
      </w:r>
    </w:p>
    <w:p w14:paraId="2AB85905">
      <w:pPr>
        <w:spacing w:line="360" w:lineRule="auto"/>
        <w:ind w:firstLine="422" w:firstLineChars="200"/>
        <w:outlineLvl w:val="9"/>
        <w:rPr>
          <w:rFonts w:hint="eastAsia" w:ascii="宋体" w:hAnsi="宋体" w:eastAsia="宋体" w:cs="宋体"/>
          <w:b/>
          <w:bCs/>
          <w:color w:val="auto"/>
          <w:sz w:val="21"/>
          <w:szCs w:val="21"/>
          <w:highlight w:val="none"/>
        </w:rPr>
      </w:pPr>
    </w:p>
    <w:p w14:paraId="43B59334">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七、甲方权利和义务</w:t>
      </w:r>
    </w:p>
    <w:p w14:paraId="4E9CED11">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1、本合同不具排他性，甲方对本合同范围内的具体项目享有自主选择的权利。根据项目的实际需要，甲方有权将本合同范围内的项目按约定分配给乙方或另行通过其他方式委托其他有资质的第三方进行。</w:t>
      </w:r>
    </w:p>
    <w:p w14:paraId="10BDB1FB">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2、在合同履行期间，有权对乙方进行监督和检查，并要求其提供相关信息和资料。对乙方违反本合同约定、招标文件、投标文件规定的行为有权要求改正。</w:t>
      </w:r>
    </w:p>
    <w:p w14:paraId="74E7842B">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3、甲方有权对乙方服务人员、设备投入等进行监督、检查，如发现不符合本合同、招标文件、投标文件的约定，有权要求补充、更换及追究乙方其他违约责任。</w:t>
      </w:r>
    </w:p>
    <w:p w14:paraId="67F6CB8D">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5、甲方对发现乙方违反本合同、招标文件、投标文件或补充协议的有关规定或承诺，甲方有权追究乙方的违约责任。</w:t>
      </w:r>
    </w:p>
    <w:p w14:paraId="619B0D80">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甲方有权监督乙方按照合同约定履行维护保养服务义务，发出故障通知或提出建议。对乙方维修保养工作进行验收并在维修保养记录卡上签名确认或阐述意见。但对乙方的维护保养达不到合同约定的维护保养标准或要求的，甲方</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运营</w:t>
      </w:r>
      <w:r>
        <w:rPr>
          <w:rFonts w:hint="eastAsia" w:ascii="宋体" w:hAnsi="宋体" w:eastAsia="宋体" w:cs="宋体"/>
          <w:bCs/>
          <w:color w:val="auto"/>
          <w:sz w:val="21"/>
          <w:szCs w:val="21"/>
          <w:highlight w:val="none"/>
          <w:lang w:val="en-US" w:eastAsia="zh-CN"/>
        </w:rPr>
        <w:t>项目相关</w:t>
      </w:r>
      <w:r>
        <w:rPr>
          <w:rFonts w:hint="eastAsia" w:ascii="宋体" w:hAnsi="宋体" w:eastAsia="宋体" w:cs="宋体"/>
          <w:bCs/>
          <w:color w:val="auto"/>
          <w:sz w:val="21"/>
          <w:szCs w:val="21"/>
          <w:highlight w:val="none"/>
        </w:rPr>
        <w:t>负责人有权拒绝在维护保养记录上签字。</w:t>
      </w:r>
    </w:p>
    <w:p w14:paraId="322CA2BB">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7、甲方督促运营项目按合同约定及时支付维修保养费用。</w:t>
      </w:r>
    </w:p>
    <w:p w14:paraId="774572C3">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8、配合乙方完成定期检验工作。</w:t>
      </w:r>
    </w:p>
    <w:p w14:paraId="326217B8">
      <w:pPr>
        <w:spacing w:line="360" w:lineRule="auto"/>
        <w:ind w:firstLine="422" w:firstLineChars="200"/>
        <w:outlineLvl w:val="9"/>
        <w:rPr>
          <w:rFonts w:hint="eastAsia" w:ascii="宋体" w:hAnsi="宋体" w:eastAsia="宋体" w:cs="宋体"/>
          <w:b/>
          <w:bCs/>
          <w:color w:val="auto"/>
          <w:sz w:val="21"/>
          <w:szCs w:val="21"/>
          <w:highlight w:val="none"/>
        </w:rPr>
      </w:pPr>
    </w:p>
    <w:p w14:paraId="5FAA5B2E">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八、乙方权利和义务</w:t>
      </w:r>
    </w:p>
    <w:p w14:paraId="169D38D1">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l、在合同的履行期间，乙方应当保持相应资质的有效性，因乙方资质条件丧失，导致无法承接委托的，甲方有权另行委托其他第三方提供相应服务，并要求乙方承担暂定总合同价【3】%的违约金。同时，造成甲方的经济损失（包括但不限于重新采购、委托第三方的费用；由此产生的诉讼费、仲裁费、律师费等），由乙方承担全部赔偿。</w:t>
      </w:r>
    </w:p>
    <w:p w14:paraId="0A089B5B">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2、本合同履行过程中，乙方的服务人员应保持相对稳定，以保证服务工作正常进行。</w:t>
      </w:r>
    </w:p>
    <w:p w14:paraId="594CA65E">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在本合同项下的任何行为均应严格遵守法律、法规的规定，包括但不限于应当符合有关依法纳税、知识产权、童工禁用、劳动保护、劳动保险与待遇等各方面的规定。如有违反，由乙方承担相应的法律责任。造成甲方及运营</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经济损失的，乙方应当予以赔偿。</w:t>
      </w:r>
    </w:p>
    <w:p w14:paraId="2C2DB97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4、乙方不得本合同全部转让给第三方，或者未经甲方书面同意，将本合同部分转让给第三方。</w:t>
      </w:r>
    </w:p>
    <w:p w14:paraId="095106A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5、乙方在提供服务过程中必须遵守招标文件的要求及投标文件的承诺。</w:t>
      </w:r>
    </w:p>
    <w:p w14:paraId="4554B2CD">
      <w:pPr>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6、在具体项目履行过程中，无论何种原因，乙方均不得消极怠工或拒不履行合同义务，如有违反，甲方及运营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有权就违约事直提出改正，如乙方仍拒不改正或改正后仍不符合甲方要求的，甲方有权</w:t>
      </w:r>
      <w:r>
        <w:rPr>
          <w:rFonts w:hint="eastAsia" w:ascii="宋体" w:hAnsi="宋体" w:eastAsia="宋体" w:cs="宋体"/>
          <w:color w:val="auto"/>
          <w:sz w:val="21"/>
          <w:szCs w:val="21"/>
          <w:highlight w:val="none"/>
          <w:lang w:val="en-US" w:eastAsia="zh-CN"/>
        </w:rPr>
        <w:t>选择</w:t>
      </w:r>
      <w:r>
        <w:rPr>
          <w:rFonts w:hint="eastAsia" w:ascii="宋体" w:hAnsi="宋体" w:eastAsia="宋体" w:cs="宋体"/>
          <w:color w:val="auto"/>
          <w:sz w:val="21"/>
          <w:szCs w:val="21"/>
          <w:highlight w:val="none"/>
        </w:rPr>
        <w:t>单方解除本合同，并追究乙方违约责任。同时有权依法委托有资质的第三方继续履行本合同义务，由此造成的一切损失由乙方承担。</w:t>
      </w:r>
    </w:p>
    <w:p w14:paraId="0B96E9C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乙方应对其安排的</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val="zh-CN"/>
        </w:rPr>
        <w:t>人员人身、财产安全及相关行为负完全责任，并对其人员提供必要的劳动保护条件等，对其人员的意外工伤、死亡承担责任，负责有关追讨、诉讼及赔偿等费用，甲方无须对这些意外工伤、死亡承担任何责任。</w:t>
      </w:r>
    </w:p>
    <w:p w14:paraId="1066FDB9">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F905838">
      <w:pPr>
        <w:spacing w:line="360" w:lineRule="auto"/>
        <w:ind w:firstLine="422" w:firstLineChars="200"/>
        <w:outlineLvl w:val="9"/>
        <w:rPr>
          <w:rFonts w:hint="eastAsia" w:ascii="宋体" w:hAnsi="宋体" w:eastAsia="宋体" w:cs="宋体"/>
          <w:b/>
          <w:bCs/>
          <w:color w:val="auto"/>
          <w:sz w:val="21"/>
          <w:szCs w:val="21"/>
          <w:highlight w:val="none"/>
        </w:rPr>
      </w:pPr>
    </w:p>
    <w:p w14:paraId="14AD0ACA">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九、违约责任</w:t>
      </w:r>
    </w:p>
    <w:p w14:paraId="7ABCCCD2">
      <w:pPr>
        <w:widowControl/>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乙方未按本合同约定配备必要的器具、工具或者服务人员的，甲方及运营项目有权就违约事宜提出限期改正，如逾期乙方仍拒不改正或改正后仍不符合甲方要求的，甲方有权单方解除合同，且乙方应向甲方支付</w:t>
      </w:r>
      <w:r>
        <w:rPr>
          <w:rFonts w:hint="eastAsia" w:ascii="宋体" w:hAnsi="宋体" w:eastAsia="宋体" w:cs="宋体"/>
          <w:bCs/>
          <w:color w:val="auto"/>
          <w:sz w:val="21"/>
          <w:szCs w:val="21"/>
          <w:highlight w:val="none"/>
        </w:rPr>
        <w:t>暂定总合同价【3】%</w:t>
      </w:r>
      <w:r>
        <w:rPr>
          <w:rFonts w:hint="eastAsia" w:ascii="宋体" w:hAnsi="宋体" w:eastAsia="宋体" w:cs="宋体"/>
          <w:color w:val="auto"/>
          <w:sz w:val="21"/>
          <w:szCs w:val="21"/>
          <w:highlight w:val="none"/>
        </w:rPr>
        <w:t>的违约金。</w:t>
      </w:r>
    </w:p>
    <w:p w14:paraId="08DD3687">
      <w:pPr>
        <w:widowControl/>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本合同履行期间，乙方违反本合同、招标文件、投标文件和其他约定的，甲方有权就连约事宜提出限期改正，如乙方逾期仍拒不改正或改正后仍不符合甲方要求的，甲方有权单方解除合同，且乙方向应甲方支付</w:t>
      </w:r>
      <w:r>
        <w:rPr>
          <w:rFonts w:hint="eastAsia" w:ascii="宋体" w:hAnsi="宋体" w:eastAsia="宋体" w:cs="宋体"/>
          <w:bCs/>
          <w:color w:val="auto"/>
          <w:sz w:val="21"/>
          <w:szCs w:val="21"/>
          <w:highlight w:val="none"/>
        </w:rPr>
        <w:t>暂定总合同价【3】%</w:t>
      </w:r>
      <w:r>
        <w:rPr>
          <w:rFonts w:hint="eastAsia" w:ascii="宋体" w:hAnsi="宋体" w:eastAsia="宋体" w:cs="宋体"/>
          <w:color w:val="auto"/>
          <w:sz w:val="21"/>
          <w:szCs w:val="21"/>
          <w:highlight w:val="none"/>
        </w:rPr>
        <w:t>的违约金，如违约金不足以弥补甲方损失的，甲方有权另行追偿。</w:t>
      </w:r>
    </w:p>
    <w:p w14:paraId="699DC66D">
      <w:pPr>
        <w:widowControl/>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拒绝接收甲方新增权属污水处理项目或新增设备，或者乙方被取消服务资格或者没有对应运营能力的，乙方应支付10,000.00元/次的违约金。乙方服务期内拒绝接受新增项目或设备维修保养服务，甲方有权取消其从事东莞市水务集团净水有限公司起重设备维修保养服务的服务资格，并被没收履约担保。</w:t>
      </w:r>
    </w:p>
    <w:p w14:paraId="090D769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4、乙方存在如下情形之一的，甲方有权单方解除合同，要求乙方向甲方支付</w:t>
      </w:r>
      <w:r>
        <w:rPr>
          <w:rFonts w:hint="eastAsia" w:ascii="宋体" w:hAnsi="宋体" w:eastAsia="宋体" w:cs="宋体"/>
          <w:bCs/>
          <w:color w:val="auto"/>
          <w:sz w:val="21"/>
          <w:szCs w:val="21"/>
          <w:highlight w:val="none"/>
        </w:rPr>
        <w:t>暂定总合同价【3】%</w:t>
      </w:r>
      <w:r>
        <w:rPr>
          <w:rFonts w:hint="eastAsia" w:ascii="宋体" w:hAnsi="宋体" w:eastAsia="宋体" w:cs="宋体"/>
          <w:color w:val="auto"/>
          <w:sz w:val="21"/>
          <w:szCs w:val="21"/>
          <w:highlight w:val="none"/>
        </w:rPr>
        <w:t>违约金。并按有关法律法规追究其相应责任：</w:t>
      </w:r>
    </w:p>
    <w:p w14:paraId="2047FF5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（1）提供虚假信息（如提供虚假报价资料等）、误导或欺骗甲方或相关用户单位，以谋取非法利益的；</w:t>
      </w:r>
    </w:p>
    <w:p w14:paraId="1085188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（2）违反诚实信用和投标承诺，没有严格执行相关质量、服务和收费标准，损害甲方或相关用户单位的利益的；</w:t>
      </w:r>
    </w:p>
    <w:p w14:paraId="0ED21DA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（3）拒绝接受甲方或运营项目及相关部门监督、检查的；</w:t>
      </w:r>
    </w:p>
    <w:p w14:paraId="3031F8B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（4）采用非法手段进行不正当竞争的，构成恶劣影响；</w:t>
      </w:r>
    </w:p>
    <w:p w14:paraId="3787240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（5）相关资质被吊销的。</w:t>
      </w:r>
    </w:p>
    <w:p w14:paraId="13EDF06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5、未经甲方书面同意，乙方将合同项下全部或部分权利义务转让给第三方的，甲方有权单方解除合同，且乙方应向甲方支付</w:t>
      </w:r>
      <w:r>
        <w:rPr>
          <w:rFonts w:hint="eastAsia" w:ascii="宋体" w:hAnsi="宋体" w:eastAsia="宋体" w:cs="宋体"/>
          <w:bCs/>
          <w:color w:val="auto"/>
          <w:sz w:val="21"/>
          <w:szCs w:val="21"/>
          <w:highlight w:val="none"/>
        </w:rPr>
        <w:t>暂定总合同价【3】%</w:t>
      </w:r>
      <w:r>
        <w:rPr>
          <w:rFonts w:hint="eastAsia" w:ascii="宋体" w:hAnsi="宋体" w:eastAsia="宋体" w:cs="宋体"/>
          <w:color w:val="auto"/>
          <w:sz w:val="21"/>
          <w:szCs w:val="21"/>
          <w:highlight w:val="none"/>
        </w:rPr>
        <w:t>的违约金。</w:t>
      </w:r>
    </w:p>
    <w:p w14:paraId="5A2E10F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为甲方提供的起重设备维修保养服务工作不符合合同约定的维护保养服务标准或要求的，甲方有权就违约事宜提出限期改正，如逾期乙方仍拒不改正或改正后仍不符合甲方要求的，甲方单方解除合同，且乙方应向甲方支付</w:t>
      </w:r>
      <w:r>
        <w:rPr>
          <w:rFonts w:hint="eastAsia" w:ascii="宋体" w:hAnsi="宋体" w:eastAsia="宋体" w:cs="宋体"/>
          <w:bCs/>
          <w:color w:val="auto"/>
          <w:sz w:val="21"/>
          <w:szCs w:val="21"/>
          <w:highlight w:val="none"/>
        </w:rPr>
        <w:t>暂定总合同价【3】%</w:t>
      </w:r>
      <w:r>
        <w:rPr>
          <w:rFonts w:hint="eastAsia" w:ascii="宋体" w:hAnsi="宋体" w:eastAsia="宋体" w:cs="宋体"/>
          <w:color w:val="auto"/>
          <w:sz w:val="21"/>
          <w:szCs w:val="21"/>
          <w:highlight w:val="none"/>
        </w:rPr>
        <w:t>的违约金。如违约金不足以弥补甲方损失的，甲方有权另行追偿。</w:t>
      </w:r>
    </w:p>
    <w:p w14:paraId="308ED90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7、在合同履行过程中，因乙方未尽维护保养义务导致人身伤亡或设备损坏、丢失的，由乙方承担全部责任。如造成严重安全事故的，交由相关管理部门处理并追究乙方法律责任。</w:t>
      </w:r>
    </w:p>
    <w:p w14:paraId="65D4C26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8、因乙方违反本合同产生的违约金、赔偿金等，甲方或运营项目有权在未付的合同费用中直接扣除，如造成甲方或运营项目损失，且实际损失高于违约金的，甲方或运营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有权另行迫偿。</w:t>
      </w:r>
    </w:p>
    <w:p w14:paraId="67550EC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9、乙方违反本合同约定下的任意一项义务性约定，应承担甲方为维护自身权益所支付的全部费用（包括但不限于甲方为此支付的律师费、诉讼费、担保费、保全费、鉴定费等）。</w:t>
      </w:r>
    </w:p>
    <w:p w14:paraId="1137DEB6">
      <w:pPr>
        <w:spacing w:line="360" w:lineRule="auto"/>
        <w:ind w:firstLine="422" w:firstLineChars="200"/>
        <w:outlineLvl w:val="9"/>
        <w:rPr>
          <w:rFonts w:hint="eastAsia" w:ascii="宋体" w:hAnsi="宋体" w:eastAsia="宋体" w:cs="宋体"/>
          <w:b/>
          <w:bCs/>
          <w:color w:val="auto"/>
          <w:sz w:val="21"/>
          <w:szCs w:val="21"/>
          <w:highlight w:val="none"/>
        </w:rPr>
      </w:pPr>
    </w:p>
    <w:p w14:paraId="50D198CA">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十、争议解决</w:t>
      </w:r>
    </w:p>
    <w:p w14:paraId="240EE7E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29C8D9A5">
      <w:pPr>
        <w:spacing w:line="360" w:lineRule="auto"/>
        <w:ind w:firstLine="422" w:firstLineChars="200"/>
        <w:outlineLvl w:val="9"/>
        <w:rPr>
          <w:rFonts w:hint="eastAsia" w:ascii="宋体" w:hAnsi="宋体" w:eastAsia="宋体" w:cs="宋体"/>
          <w:b/>
          <w:color w:val="auto"/>
          <w:sz w:val="21"/>
          <w:szCs w:val="21"/>
          <w:highlight w:val="none"/>
        </w:rPr>
      </w:pPr>
    </w:p>
    <w:p w14:paraId="12055DBC">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十一、不可抗力</w:t>
      </w:r>
    </w:p>
    <w:p w14:paraId="15F40E9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5EFC83C">
      <w:pPr>
        <w:spacing w:line="360" w:lineRule="auto"/>
        <w:ind w:firstLine="422" w:firstLineChars="200"/>
        <w:outlineLvl w:val="9"/>
        <w:rPr>
          <w:rFonts w:hint="eastAsia" w:ascii="宋体" w:hAnsi="宋体" w:eastAsia="宋体" w:cs="宋体"/>
          <w:b/>
          <w:bCs/>
          <w:color w:val="auto"/>
          <w:sz w:val="21"/>
          <w:szCs w:val="21"/>
          <w:highlight w:val="none"/>
        </w:rPr>
      </w:pPr>
    </w:p>
    <w:p w14:paraId="10B84B6E">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十二、其他</w:t>
      </w:r>
    </w:p>
    <w:p w14:paraId="0062AD1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清楚理解：甲方无法预计也无法保证中标人所能获得的服务项目数量。在服务期限内，根据甲方实际运营项目的具体情况，甲方仍有权通过其他合法方式选择中标人之外的其他单位提供本维修保养服务内容。</w:t>
      </w:r>
    </w:p>
    <w:p w14:paraId="2EE506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2、受相关主管部门政策调整的影响或乙方服务无法满足甲方需要（或乙方服务质量未达到甲方要求）的情况下，甲方保留将相关项目委托给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外其他运营服务单位的权利。</w:t>
      </w:r>
    </w:p>
    <w:p w14:paraId="0B8798E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3、在合同期内，因设备革新或者厂区建设需要或者因甲方管理需要等因素调整技术服务范围时，乙方应遵照执行。由此造成的经济损失，甲方不需承担任何赔偿责任。</w:t>
      </w:r>
    </w:p>
    <w:p w14:paraId="15FAD9A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FF9870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5、本合同如有未尽事宜，由甲、乙双方订立补充协议，补充协议与本合同同具法律效力。</w:t>
      </w:r>
    </w:p>
    <w:p w14:paraId="5C71FD1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Times New Roman"/>
          <w:color w:val="auto"/>
          <w:kern w:val="0"/>
          <w:szCs w:val="21"/>
          <w:highlight w:val="none"/>
          <w:lang w:bidi="ar"/>
        </w:rPr>
        <w:t>其中甲方执</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Times New Roman"/>
          <w:color w:val="auto"/>
          <w:kern w:val="0"/>
          <w:szCs w:val="21"/>
          <w:highlight w:val="none"/>
          <w:lang w:bidi="ar"/>
        </w:rPr>
        <w:t>份，乙方执</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Times New Roman"/>
          <w:color w:val="auto"/>
          <w:kern w:val="0"/>
          <w:szCs w:val="21"/>
          <w:highlight w:val="none"/>
          <w:lang w:bidi="ar"/>
        </w:rPr>
        <w:t>份，</w:t>
      </w:r>
      <w:r>
        <w:rPr>
          <w:rFonts w:hint="eastAsia" w:ascii="宋体" w:hAnsi="宋体" w:eastAsia="宋体" w:cs="宋体"/>
          <w:color w:val="auto"/>
          <w:sz w:val="21"/>
          <w:szCs w:val="21"/>
          <w:highlight w:val="none"/>
        </w:rPr>
        <w:t>招标代理机构执壹份，均具有同等效力。本合同自双方法定代表人或负责人签字并盖章后生效。</w:t>
      </w:r>
    </w:p>
    <w:p w14:paraId="28424572">
      <w:pPr>
        <w:spacing w:line="360" w:lineRule="auto"/>
        <w:ind w:firstLine="420" w:firstLineChars="200"/>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659BD3EA">
      <w:pPr>
        <w:spacing w:line="360" w:lineRule="auto"/>
        <w:ind w:firstLine="420" w:firstLineChars="200"/>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、合同附件：1、用户需求书；</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、供应商履约评价表；</w:t>
      </w:r>
      <w:r>
        <w:rPr>
          <w:rFonts w:hint="eastAsia" w:ascii="宋体" w:hAnsi="宋体" w:eastAsia="宋体" w:cs="宋体"/>
          <w:bCs/>
          <w:color w:val="auto"/>
          <w:sz w:val="21"/>
          <w:szCs w:val="21"/>
          <w:highlight w:val="none"/>
          <w:lang w:val="en-US" w:eastAsia="zh-CN"/>
        </w:rPr>
        <w:t>3、各项目服务地址表；4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起重</w:t>
      </w:r>
      <w:r>
        <w:rPr>
          <w:rFonts w:hint="eastAsia" w:ascii="宋体" w:hAnsi="宋体" w:eastAsia="宋体" w:cs="宋体"/>
          <w:bCs/>
          <w:color w:val="auto"/>
          <w:sz w:val="21"/>
          <w:szCs w:val="21"/>
          <w:highlight w:val="none"/>
        </w:rPr>
        <w:t>设备清单（现有）；</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、安全生产管理协议；</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、廉洁协议书。</w:t>
      </w:r>
    </w:p>
    <w:p w14:paraId="34E47720">
      <w:pPr>
        <w:pageBreakBefore w:val="0"/>
        <w:snapToGrid/>
        <w:spacing w:line="360" w:lineRule="auto"/>
        <w:ind w:firstLine="420" w:firstLineChars="200"/>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（以下无正文）</w:t>
      </w:r>
    </w:p>
    <w:p w14:paraId="0CF3E640">
      <w:pPr>
        <w:pageBreakBefore w:val="0"/>
        <w:snapToGrid/>
        <w:spacing w:line="360" w:lineRule="auto"/>
        <w:ind w:firstLine="422" w:firstLineChars="200"/>
        <w:outlineLvl w:val="9"/>
        <w:rPr>
          <w:rFonts w:hint="eastAsia" w:ascii="宋体" w:hAnsi="宋体" w:eastAsia="宋体" w:cs="宋体"/>
          <w:b/>
          <w:color w:val="auto"/>
          <w:sz w:val="21"/>
          <w:szCs w:val="21"/>
          <w:highlight w:val="none"/>
        </w:rPr>
      </w:pPr>
    </w:p>
    <w:p w14:paraId="7D1CDD61">
      <w:pPr>
        <w:pageBreakBefore w:val="0"/>
        <w:snapToGrid/>
        <w:spacing w:line="360" w:lineRule="auto"/>
        <w:ind w:firstLine="422" w:firstLineChars="200"/>
        <w:outlineLvl w:val="9"/>
        <w:rPr>
          <w:rFonts w:hint="eastAsia" w:ascii="宋体" w:hAnsi="宋体" w:eastAsia="宋体" w:cs="宋体"/>
          <w:b/>
          <w:color w:val="auto"/>
          <w:sz w:val="21"/>
          <w:szCs w:val="21"/>
          <w:highlight w:val="none"/>
        </w:rPr>
      </w:pPr>
    </w:p>
    <w:p w14:paraId="4DC0ECA7">
      <w:pPr>
        <w:pageBreakBefore w:val="0"/>
        <w:snapToGrid/>
        <w:spacing w:line="360" w:lineRule="auto"/>
        <w:ind w:firstLine="422" w:firstLineChars="200"/>
        <w:outlineLvl w:val="9"/>
        <w:rPr>
          <w:rFonts w:hint="eastAsia" w:ascii="宋体" w:hAnsi="宋体" w:eastAsia="宋体" w:cs="宋体"/>
          <w:b/>
          <w:color w:val="auto"/>
          <w:sz w:val="21"/>
          <w:szCs w:val="21"/>
          <w:highlight w:val="none"/>
        </w:rPr>
      </w:pPr>
    </w:p>
    <w:p w14:paraId="60B723F8">
      <w:pPr>
        <w:pageBreakBefore w:val="0"/>
        <w:snapToGrid/>
        <w:spacing w:line="360" w:lineRule="auto"/>
        <w:ind w:firstLine="422" w:firstLineChars="200"/>
        <w:outlineLvl w:val="9"/>
        <w:rPr>
          <w:rFonts w:hint="eastAsia" w:ascii="宋体" w:hAnsi="宋体" w:eastAsia="宋体" w:cs="宋体"/>
          <w:b/>
          <w:color w:val="auto"/>
          <w:sz w:val="21"/>
          <w:szCs w:val="21"/>
          <w:highlight w:val="none"/>
        </w:rPr>
      </w:pPr>
    </w:p>
    <w:p w14:paraId="2BC3E04F">
      <w:pPr>
        <w:pageBreakBefore w:val="0"/>
        <w:snapToGrid/>
        <w:spacing w:line="360" w:lineRule="auto"/>
        <w:ind w:firstLine="422" w:firstLineChars="200"/>
        <w:outlineLvl w:val="9"/>
        <w:rPr>
          <w:rFonts w:hint="eastAsia" w:ascii="宋体" w:hAnsi="宋体" w:eastAsia="宋体" w:cs="宋体"/>
          <w:b/>
          <w:color w:val="auto"/>
          <w:sz w:val="21"/>
          <w:szCs w:val="21"/>
          <w:highlight w:val="none"/>
        </w:rPr>
      </w:pPr>
    </w:p>
    <w:p w14:paraId="27E7C5AC">
      <w:pPr>
        <w:pageBreakBefore w:val="0"/>
        <w:snapToGrid/>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                                  乙方：</w:t>
      </w:r>
    </w:p>
    <w:p w14:paraId="101C5A0C">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法定代表人或负责人：                    法定代表人或负责人：                           </w:t>
      </w:r>
    </w:p>
    <w:p w14:paraId="15A926CF">
      <w:pPr>
        <w:snapToGrid w:val="0"/>
        <w:spacing w:line="360" w:lineRule="auto"/>
        <w:ind w:firstLine="371" w:firstLineChars="177"/>
        <w:outlineLvl w:val="9"/>
        <w:rPr>
          <w:rFonts w:hint="eastAsia" w:ascii="宋体" w:hAnsi="宋体" w:eastAsia="宋体" w:cs="宋体"/>
          <w:color w:val="auto"/>
          <w:sz w:val="21"/>
          <w:szCs w:val="21"/>
          <w:highlight w:val="none"/>
        </w:rPr>
      </w:pPr>
    </w:p>
    <w:p w14:paraId="084919AD">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652F227A">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21ADE2D3">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46244098">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签约日期：  </w:t>
      </w:r>
    </w:p>
    <w:p w14:paraId="7C9DEDF8">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签约地点： </w:t>
      </w:r>
    </w:p>
    <w:p w14:paraId="410DDD8B">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0E6357AE">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6816F061">
      <w:pPr>
        <w:snapToGrid w:val="0"/>
        <w:spacing w:line="360" w:lineRule="auto"/>
        <w:ind w:firstLine="386" w:firstLineChars="1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3F095550">
      <w:pPr>
        <w:spacing w:line="360" w:lineRule="auto"/>
        <w:ind w:right="-28" w:firstLine="420" w:firstLineChars="200"/>
        <w:outlineLvl w:val="9"/>
        <w:rPr>
          <w:rFonts w:hint="eastAsia" w:ascii="宋体" w:hAnsi="宋体" w:eastAsia="宋体" w:cs="宋体"/>
          <w:bCs/>
          <w:color w:val="auto"/>
          <w:kern w:val="2"/>
          <w:sz w:val="21"/>
          <w:szCs w:val="21"/>
          <w:highlight w:val="none"/>
          <w:lang w:val="zh-CN"/>
        </w:rPr>
      </w:pPr>
    </w:p>
    <w:p w14:paraId="65867474">
      <w:pPr>
        <w:spacing w:before="120" w:beforeLines="50" w:after="120" w:afterLines="50"/>
        <w:ind w:firstLine="420" w:firstLineChars="200"/>
        <w:outlineLvl w:val="9"/>
        <w:rPr>
          <w:rFonts w:hint="eastAsia" w:ascii="宋体" w:hAnsi="宋体" w:eastAsia="宋体" w:cs="宋体"/>
          <w:color w:val="auto"/>
          <w:sz w:val="21"/>
          <w:szCs w:val="21"/>
          <w:highlight w:val="none"/>
        </w:rPr>
      </w:pPr>
      <w:bookmarkStart w:id="384" w:name="_Toc12292"/>
    </w:p>
    <w:bookmarkEnd w:id="384"/>
    <w:p w14:paraId="607AA0A4">
      <w:pPr>
        <w:ind w:firstLine="420" w:firstLineChars="200"/>
        <w:outlineLvl w:val="9"/>
        <w:rPr>
          <w:rFonts w:hint="eastAsia" w:ascii="宋体" w:hAnsi="宋体" w:eastAsia="宋体" w:cs="宋体"/>
          <w:color w:val="auto"/>
          <w:sz w:val="21"/>
          <w:szCs w:val="21"/>
          <w:highlight w:val="none"/>
        </w:rPr>
      </w:pPr>
    </w:p>
    <w:p w14:paraId="7F3D0C6E">
      <w:pPr>
        <w:outlineLvl w:val="9"/>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：安全生产管理协议</w:t>
      </w:r>
    </w:p>
    <w:p w14:paraId="3DED78EB">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安全生产管理协议</w:t>
      </w:r>
    </w:p>
    <w:p w14:paraId="25220CC4">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p>
    <w:p w14:paraId="30CB5AF9">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289F08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BA7B5F6">
      <w:pPr>
        <w:spacing w:line="360" w:lineRule="auto"/>
        <w:ind w:firstLine="424" w:firstLineChars="202"/>
        <w:outlineLvl w:val="9"/>
        <w:rPr>
          <w:rFonts w:hint="eastAsia" w:ascii="宋体" w:hAnsi="宋体" w:eastAsia="宋体" w:cs="宋体"/>
          <w:color w:val="auto"/>
          <w:sz w:val="21"/>
          <w:szCs w:val="21"/>
          <w:highlight w:val="none"/>
        </w:rPr>
      </w:pPr>
    </w:p>
    <w:p w14:paraId="0F32A883">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ED4877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9D16AF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11024412">
      <w:pPr>
        <w:spacing w:line="360" w:lineRule="auto"/>
        <w:ind w:firstLine="424" w:firstLineChars="202"/>
        <w:outlineLvl w:val="9"/>
        <w:rPr>
          <w:rFonts w:hint="eastAsia" w:ascii="宋体" w:hAnsi="宋体" w:eastAsia="宋体" w:cs="宋体"/>
          <w:color w:val="auto"/>
          <w:sz w:val="21"/>
          <w:szCs w:val="21"/>
          <w:highlight w:val="none"/>
        </w:rPr>
      </w:pPr>
    </w:p>
    <w:p w14:paraId="1B0F3ED0">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299AA2A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7CC47294">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22104047">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424EA45A">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1FFD9FD8">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7E06E52">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55B7E239">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5B56CCD7">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8E53C87">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7DB3C64">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8051D81">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093C3C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25C2BB8">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090037B9">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3D1CF80C">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06E9415C">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2EFE3E38">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300B903E">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265CB0C8">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4AEEEB20">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5CCD7ABA">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783DC1DA">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2ADD7B65">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0F0849E0">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AF314AD">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4745D03E">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55C61EA">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14:paraId="1378091D">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协议规定，造成甲方损失或被第三方追偿的，甲方有权向乙方追偿，甲方可直接从应付款项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95A2131">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2321F06D">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14:paraId="2977A9B7">
      <w:pPr>
        <w:spacing w:line="360" w:lineRule="auto"/>
        <w:ind w:firstLine="424" w:firstLineChars="202"/>
        <w:outlineLvl w:val="9"/>
        <w:rPr>
          <w:rFonts w:hint="eastAsia" w:ascii="宋体" w:hAnsi="宋体" w:eastAsia="宋体" w:cs="宋体"/>
          <w:color w:val="auto"/>
          <w:sz w:val="21"/>
          <w:szCs w:val="21"/>
          <w:highlight w:val="none"/>
        </w:rPr>
      </w:pPr>
    </w:p>
    <w:p w14:paraId="43D97F55">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乙方声明：</w:t>
      </w:r>
    </w:p>
    <w:p w14:paraId="388A310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乙方已认真阅读协议内容，对协议条款、</w:t>
      </w:r>
      <w:r>
        <w:rPr>
          <w:rFonts w:hint="eastAsia" w:ascii="宋体" w:hAnsi="宋体" w:eastAsia="宋体" w:cs="宋体"/>
          <w:color w:val="auto"/>
          <w:szCs w:val="21"/>
          <w:highlight w:val="none"/>
          <w:lang w:val="zh-CN"/>
        </w:rPr>
        <w:t>东莞市水务集团净水有限公司2025年-2026年起重设备维修保养服务采购项目</w:t>
      </w:r>
      <w:r>
        <w:rPr>
          <w:rFonts w:hint="eastAsia" w:ascii="宋体" w:hAnsi="宋体" w:eastAsia="宋体" w:cs="宋体"/>
          <w:color w:val="auto"/>
          <w:sz w:val="21"/>
          <w:szCs w:val="21"/>
          <w:highlight w:val="none"/>
        </w:rPr>
        <w:t>的安全管理要求、安全风险充分理解，并自愿承担因违约造成的一切后果。</w:t>
      </w:r>
    </w:p>
    <w:p w14:paraId="7DF1BAB9">
      <w:pPr>
        <w:spacing w:line="360" w:lineRule="auto"/>
        <w:ind w:firstLine="424" w:firstLineChars="202"/>
        <w:outlineLvl w:val="9"/>
        <w:rPr>
          <w:rFonts w:hint="eastAsia" w:ascii="宋体" w:hAnsi="宋体" w:eastAsia="宋体" w:cs="宋体"/>
          <w:color w:val="auto"/>
          <w:sz w:val="21"/>
          <w:szCs w:val="21"/>
          <w:highlight w:val="none"/>
        </w:rPr>
      </w:pPr>
    </w:p>
    <w:p w14:paraId="4126D770">
      <w:pPr>
        <w:spacing w:line="360" w:lineRule="auto"/>
        <w:ind w:firstLine="424" w:firstLineChars="202"/>
        <w:outlineLvl w:val="9"/>
        <w:rPr>
          <w:rFonts w:hint="eastAsia" w:ascii="宋体" w:hAnsi="宋体" w:eastAsia="宋体" w:cs="宋体"/>
          <w:color w:val="auto"/>
          <w:sz w:val="21"/>
          <w:szCs w:val="21"/>
          <w:highlight w:val="none"/>
        </w:rPr>
      </w:pPr>
    </w:p>
    <w:p w14:paraId="37083284">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乙方（盖章）：</w:t>
      </w:r>
    </w:p>
    <w:p w14:paraId="08F90DF8">
      <w:pPr>
        <w:spacing w:line="360" w:lineRule="auto"/>
        <w:ind w:firstLine="424" w:firstLineChars="202"/>
        <w:outlineLvl w:val="9"/>
        <w:rPr>
          <w:rFonts w:hint="eastAsia" w:ascii="宋体" w:hAnsi="宋体" w:eastAsia="宋体" w:cs="宋体"/>
          <w:color w:val="auto"/>
          <w:sz w:val="21"/>
          <w:szCs w:val="21"/>
          <w:highlight w:val="none"/>
        </w:rPr>
      </w:pPr>
    </w:p>
    <w:p w14:paraId="02C6AA1A">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法定代表人或负责人：</w:t>
      </w:r>
    </w:p>
    <w:p w14:paraId="7FDB3DCF">
      <w:pPr>
        <w:spacing w:line="360" w:lineRule="auto"/>
        <w:ind w:firstLine="424" w:firstLineChars="202"/>
        <w:outlineLvl w:val="9"/>
        <w:rPr>
          <w:rFonts w:hint="eastAsia" w:ascii="宋体" w:hAnsi="宋体" w:eastAsia="宋体" w:cs="宋体"/>
          <w:color w:val="auto"/>
          <w:sz w:val="21"/>
          <w:szCs w:val="21"/>
          <w:highlight w:val="none"/>
        </w:rPr>
      </w:pPr>
    </w:p>
    <w:p w14:paraId="2D6B0F9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14B29236">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签订地点：广东省东莞市</w:t>
      </w:r>
    </w:p>
    <w:p w14:paraId="6148649E">
      <w:pPr>
        <w:outlineLvl w:val="9"/>
        <w:rPr>
          <w:rFonts w:hint="eastAsia" w:ascii="宋体" w:hAnsi="宋体" w:eastAsia="宋体" w:cs="宋体"/>
          <w:color w:val="auto"/>
          <w:highlight w:val="none"/>
        </w:rPr>
      </w:pPr>
    </w:p>
    <w:p w14:paraId="127C4B08">
      <w:pPr>
        <w:outlineLvl w:val="9"/>
        <w:rPr>
          <w:rFonts w:hint="eastAsia" w:ascii="宋体" w:hAnsi="宋体" w:eastAsia="宋体" w:cs="宋体"/>
          <w:color w:val="auto"/>
          <w:highlight w:val="none"/>
        </w:rPr>
      </w:pPr>
    </w:p>
    <w:p w14:paraId="2D7113D3">
      <w:pPr>
        <w:pageBreakBefore/>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：廉洁协议书</w:t>
      </w:r>
    </w:p>
    <w:p w14:paraId="10889A61">
      <w:pPr>
        <w:spacing w:line="600" w:lineRule="exact"/>
        <w:ind w:right="31" w:rightChars="15" w:firstLine="643"/>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52D25CCB">
      <w:pPr>
        <w:spacing w:line="600" w:lineRule="exact"/>
        <w:ind w:right="31" w:rightChars="15" w:firstLine="422"/>
        <w:jc w:val="center"/>
        <w:outlineLvl w:val="9"/>
        <w:rPr>
          <w:rFonts w:hint="eastAsia" w:ascii="宋体" w:hAnsi="宋体" w:eastAsia="宋体" w:cs="宋体"/>
          <w:b/>
          <w:color w:val="auto"/>
          <w:szCs w:val="21"/>
          <w:highlight w:val="none"/>
        </w:rPr>
      </w:pPr>
    </w:p>
    <w:p w14:paraId="4AB42F69">
      <w:pPr>
        <w:spacing w:line="560" w:lineRule="exact"/>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63FAC35">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0171F137">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3253CB4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95903E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42B41F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0F3C384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4000048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1893A75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52936BF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0D16216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17D136A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4CAB5E0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4658D864">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3E39311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62865B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4C8EF2F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2CD569C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6D8B7181">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6E74F441">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1DCC67F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66EAE04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2964105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6DECD8F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7EDDFE4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2DA9701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74B4E73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3260129">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6E3491E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08821A4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121F35A2">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2F7D7FB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7834943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1A3EDDF9">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2313394D">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0770072A">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605D30E4">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6A79A059">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2FAA6321">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3B8E77D7">
      <w:pPr>
        <w:spacing w:line="560" w:lineRule="exact"/>
        <w:ind w:firstLine="420" w:firstLineChars="200"/>
        <w:outlineLvl w:val="9"/>
        <w:rPr>
          <w:rFonts w:hint="eastAsia" w:ascii="宋体" w:hAnsi="宋体" w:eastAsia="宋体" w:cs="宋体"/>
          <w:color w:val="auto"/>
          <w:szCs w:val="21"/>
          <w:highlight w:val="none"/>
        </w:rPr>
      </w:pPr>
    </w:p>
    <w:p w14:paraId="1B57B107">
      <w:pPr>
        <w:spacing w:line="560" w:lineRule="exact"/>
        <w:outlineLvl w:val="9"/>
        <w:rPr>
          <w:rFonts w:hint="eastAsia" w:ascii="宋体" w:hAnsi="宋体" w:eastAsia="宋体" w:cs="宋体"/>
          <w:color w:val="auto"/>
          <w:szCs w:val="21"/>
          <w:highlight w:val="none"/>
        </w:rPr>
      </w:pPr>
    </w:p>
    <w:p w14:paraId="474C7EE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3ED33C50">
      <w:pPr>
        <w:spacing w:line="560" w:lineRule="exact"/>
        <w:ind w:firstLine="420" w:firstLineChars="200"/>
        <w:outlineLvl w:val="9"/>
        <w:rPr>
          <w:rFonts w:hint="eastAsia" w:ascii="宋体" w:hAnsi="宋体" w:eastAsia="宋体" w:cs="宋体"/>
          <w:color w:val="auto"/>
          <w:szCs w:val="21"/>
          <w:highlight w:val="none"/>
        </w:rPr>
      </w:pPr>
    </w:p>
    <w:p w14:paraId="452CA11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612EEBED">
      <w:pPr>
        <w:spacing w:line="560" w:lineRule="exact"/>
        <w:outlineLvl w:val="9"/>
        <w:rPr>
          <w:rFonts w:hint="eastAsia" w:ascii="宋体" w:hAnsi="宋体" w:eastAsia="宋体" w:cs="宋体"/>
          <w:color w:val="auto"/>
          <w:szCs w:val="21"/>
          <w:highlight w:val="none"/>
        </w:rPr>
      </w:pPr>
    </w:p>
    <w:p w14:paraId="564E54B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73AE162E">
      <w:pPr>
        <w:outlineLvl w:val="9"/>
        <w:rPr>
          <w:rFonts w:hint="eastAsia" w:ascii="宋体" w:hAnsi="宋体" w:eastAsia="宋体" w:cs="宋体"/>
          <w:color w:val="auto"/>
          <w:highlight w:val="none"/>
        </w:rPr>
      </w:pPr>
    </w:p>
    <w:p w14:paraId="77567B4A">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第五篇 相关保函格式</w:t>
      </w:r>
      <w:bookmarkEnd w:id="374"/>
      <w:bookmarkEnd w:id="375"/>
      <w:bookmarkEnd w:id="376"/>
      <w:bookmarkEnd w:id="377"/>
      <w:bookmarkEnd w:id="378"/>
      <w:bookmarkEnd w:id="379"/>
      <w:bookmarkEnd w:id="380"/>
      <w:bookmarkEnd w:id="381"/>
      <w:bookmarkEnd w:id="382"/>
      <w:bookmarkStart w:id="385" w:name="_Toc447044604"/>
      <w:bookmarkStart w:id="386" w:name="_Toc447045091"/>
      <w:bookmarkStart w:id="387" w:name="_Toc447044480"/>
    </w:p>
    <w:bookmarkEnd w:id="385"/>
    <w:bookmarkEnd w:id="386"/>
    <w:bookmarkEnd w:id="387"/>
    <w:p w14:paraId="1DFAEAE7">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388" w:name="_Toc26521_WPSOffice_Level2"/>
      <w:bookmarkStart w:id="389" w:name="_Toc15817"/>
      <w:bookmarkStart w:id="390" w:name="_Toc32761_WPSOffice_Level1"/>
      <w:bookmarkStart w:id="391" w:name="_Toc3537"/>
      <w:bookmarkStart w:id="392" w:name="_Toc486167708"/>
      <w:bookmarkStart w:id="393" w:name="_Toc9840"/>
      <w:bookmarkStart w:id="394" w:name="_Toc142508361"/>
      <w:bookmarkStart w:id="395" w:name="_Toc450662895"/>
      <w:r>
        <w:rPr>
          <w:rFonts w:hint="eastAsia" w:ascii="宋体" w:hAnsi="宋体" w:eastAsia="宋体" w:cs="宋体"/>
          <w:b/>
          <w:color w:val="auto"/>
          <w:kern w:val="0"/>
          <w:sz w:val="28"/>
          <w:szCs w:val="28"/>
          <w:highlight w:val="none"/>
        </w:rPr>
        <w:t>一、不可撤销银行履约保函格式</w:t>
      </w:r>
      <w:bookmarkEnd w:id="388"/>
    </w:p>
    <w:p w14:paraId="7A0725AE">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40C28A9">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5FD8E48">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1F6668A">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12A2279">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7907547">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5D7097B2">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86DCB84">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E15CED5">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09AB8FF">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sz w:val="21"/>
          <w:szCs w:val="21"/>
          <w:highlight w:val="none"/>
        </w:rPr>
        <w:t>从合同签订之日起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至合同期限届满并完成本合同及本合同下所有补充协议的全部服务义务，</w:t>
      </w:r>
      <w:r>
        <w:rPr>
          <w:rFonts w:hint="eastAsia" w:ascii="宋体" w:hAnsi="宋体" w:eastAsia="宋体" w:cs="宋体"/>
          <w:color w:val="auto"/>
          <w:sz w:val="21"/>
          <w:szCs w:val="21"/>
          <w:highlight w:val="none"/>
          <w:lang w:val="en-US" w:eastAsia="zh-CN"/>
        </w:rPr>
        <w:t>受益人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rPr>
        <w:t>支付全部款项后二十八（28）日内</w:t>
      </w:r>
      <w:r>
        <w:rPr>
          <w:rFonts w:hint="eastAsia" w:ascii="宋体" w:hAnsi="宋体" w:eastAsia="宋体" w:cs="宋体"/>
          <w:color w:val="auto"/>
          <w:kern w:val="0"/>
          <w:szCs w:val="21"/>
          <w:highlight w:val="none"/>
        </w:rPr>
        <w:t>保持有效。</w:t>
      </w:r>
    </w:p>
    <w:p w14:paraId="79A3791B">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30CB1EE8">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7CCFB2DD">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3F81FAB4">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20BEF38B">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57D54841">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BE67A91">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057A8ED">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A478D4B">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pgSz w:w="12240" w:h="15840"/>
          <w:pgMar w:top="1191" w:right="1043" w:bottom="1191" w:left="1043" w:header="720" w:footer="720" w:gutter="0"/>
          <w:cols w:space="720" w:num="1"/>
          <w:titlePg/>
          <w:docGrid w:linePitch="326" w:charSpace="0"/>
        </w:sectPr>
      </w:pPr>
    </w:p>
    <w:p w14:paraId="7AED3A08">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6BDCB8C1">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6C07FB81">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083AF487">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98FA08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BD8355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5FE2E1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4AC06F0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25B1785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1E3A4C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6C49B2D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DEB86C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0DF1800">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D096F8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22EEAFE">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AF8849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26032EB">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8FE130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w:t>
      </w:r>
      <w:r>
        <w:rPr>
          <w:rFonts w:hint="eastAsia" w:ascii="宋体" w:hAnsi="宋体" w:eastAsia="宋体" w:cs="宋体"/>
          <w:color w:val="auto"/>
          <w:sz w:val="21"/>
          <w:szCs w:val="21"/>
          <w:highlight w:val="none"/>
        </w:rPr>
        <w:t>从合同签订之日起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至合同期限届满并完成本合同及本合同下所有补充协议的全部服务义务，</w:t>
      </w:r>
      <w:r>
        <w:rPr>
          <w:rFonts w:hint="eastAsia" w:ascii="宋体" w:hAnsi="宋体" w:eastAsia="宋体" w:cs="宋体"/>
          <w:color w:val="auto"/>
          <w:sz w:val="21"/>
          <w:szCs w:val="21"/>
          <w:highlight w:val="none"/>
          <w:lang w:val="en-US" w:eastAsia="zh-CN"/>
        </w:rPr>
        <w:t>受益人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rPr>
        <w:t>支付全部款项后二十八（28）日内</w:t>
      </w:r>
      <w:r>
        <w:rPr>
          <w:rFonts w:hint="eastAsia" w:ascii="宋体" w:hAnsi="宋体" w:eastAsia="宋体" w:cs="宋体"/>
          <w:color w:val="auto"/>
          <w:kern w:val="0"/>
          <w:szCs w:val="21"/>
          <w:highlight w:val="none"/>
        </w:rPr>
        <w:t>保持有效。</w:t>
      </w:r>
    </w:p>
    <w:p w14:paraId="719470FE">
      <w:pPr>
        <w:numPr>
          <w:ilvl w:val="0"/>
          <w:numId w:val="0"/>
        </w:numPr>
        <w:outlineLvl w:val="9"/>
        <w:rPr>
          <w:rFonts w:hint="eastAsia" w:ascii="宋体" w:hAnsi="宋体" w:eastAsia="宋体" w:cs="宋体"/>
          <w:color w:val="auto"/>
          <w:highlight w:val="none"/>
          <w:lang w:val="en-US" w:eastAsia="zh-CN"/>
        </w:rPr>
      </w:pPr>
    </w:p>
    <w:p w14:paraId="4478643A">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1CF48240">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FBF1951">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F498D35">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29A00F54">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3DDC5964">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A39E35E">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332E117F">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090C063">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52D1AA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13B2C7E8">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EAA28B8">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0ACF617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4B7C363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sz w:val="21"/>
          <w:szCs w:val="21"/>
          <w:highlight w:val="none"/>
        </w:rPr>
        <w:t>从合同签订之日起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至合同期限届满并完成本合同及本合同下所有补充协议的全部服务义务，</w:t>
      </w:r>
      <w:r>
        <w:rPr>
          <w:rFonts w:hint="eastAsia" w:ascii="宋体" w:hAnsi="宋体" w:eastAsia="宋体" w:cs="宋体"/>
          <w:color w:val="auto"/>
          <w:sz w:val="21"/>
          <w:szCs w:val="21"/>
          <w:highlight w:val="none"/>
          <w:lang w:val="en-US" w:eastAsia="zh-CN"/>
        </w:rPr>
        <w:t>受益人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rPr>
        <w:t>支付全部款项后二十八（28）日内</w:t>
      </w:r>
      <w:r>
        <w:rPr>
          <w:rFonts w:hint="eastAsia" w:ascii="宋体" w:hAnsi="宋体" w:eastAsia="宋体" w:cs="宋体"/>
          <w:color w:val="auto"/>
          <w:kern w:val="0"/>
          <w:szCs w:val="21"/>
          <w:highlight w:val="none"/>
        </w:rPr>
        <w:t>保持有效。</w:t>
      </w:r>
    </w:p>
    <w:p w14:paraId="6C2D6CA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1BD20A10">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1B91869D">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2F8A1F12">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258DA6D">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297506CF">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8682C0B">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093277A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6760551">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7F073B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C91C91B">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DD8398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E3D679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27B4C0B">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9DD7ED1">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0ADEBE3">
      <w:pPr>
        <w:widowControl/>
        <w:jc w:val="left"/>
        <w:outlineLvl w:val="9"/>
        <w:rPr>
          <w:rFonts w:hint="eastAsia" w:ascii="宋体" w:hAnsi="宋体" w:eastAsia="宋体" w:cs="宋体"/>
          <w:color w:val="auto"/>
          <w:szCs w:val="24"/>
          <w:highlight w:val="none"/>
          <w:lang w:val="zh-CN"/>
        </w:rPr>
      </w:pPr>
    </w:p>
    <w:p w14:paraId="5D5DF0A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lang w:val="zh-CN"/>
        </w:rPr>
        <w:t>第六篇 投标文件格式</w:t>
      </w:r>
      <w:bookmarkEnd w:id="389"/>
      <w:bookmarkEnd w:id="390"/>
      <w:bookmarkEnd w:id="391"/>
      <w:bookmarkEnd w:id="392"/>
      <w:bookmarkEnd w:id="393"/>
      <w:bookmarkEnd w:id="394"/>
      <w:bookmarkEnd w:id="395"/>
    </w:p>
    <w:p w14:paraId="3D4F133E">
      <w:pPr>
        <w:rPr>
          <w:rFonts w:hint="eastAsia" w:ascii="宋体" w:hAnsi="宋体" w:eastAsia="宋体" w:cs="宋体"/>
          <w:color w:val="auto"/>
          <w:sz w:val="84"/>
          <w:highlight w:val="none"/>
        </w:rPr>
      </w:pPr>
      <w:bookmarkStart w:id="396" w:name="_Toc533708121"/>
      <w:bookmarkStart w:id="397" w:name="_Toc102860067"/>
      <w:bookmarkStart w:id="398" w:name="_Toc486167709"/>
      <w:bookmarkStart w:id="399" w:name="_Toc142508362"/>
      <w:bookmarkStart w:id="400" w:name="_Toc140596921"/>
      <w:bookmarkStart w:id="401" w:name="_Toc1977721"/>
      <w:bookmarkStart w:id="402" w:name="_Toc94107202"/>
      <w:bookmarkStart w:id="403" w:name="_Toc21133_WPSOffice_Level2"/>
      <w:bookmarkStart w:id="404" w:name="_Toc102860411"/>
      <w:bookmarkStart w:id="405" w:name="_Toc104991868"/>
      <w:r>
        <w:rPr>
          <w:rFonts w:hint="eastAsia" w:ascii="宋体" w:hAnsi="宋体" w:eastAsia="宋体" w:cs="宋体"/>
          <w:b/>
          <w:color w:val="auto"/>
          <w:kern w:val="0"/>
          <w:sz w:val="32"/>
          <w:szCs w:val="32"/>
          <w:highlight w:val="none"/>
        </w:rPr>
        <w:br w:type="page"/>
      </w:r>
    </w:p>
    <w:p w14:paraId="31249174">
      <w:pPr>
        <w:pStyle w:val="19"/>
        <w:spacing w:line="360" w:lineRule="auto"/>
        <w:jc w:val="center"/>
        <w:outlineLvl w:val="9"/>
        <w:rPr>
          <w:rFonts w:hint="eastAsia" w:ascii="宋体" w:hAnsi="宋体" w:eastAsia="宋体" w:cs="宋体"/>
          <w:color w:val="auto"/>
          <w:sz w:val="84"/>
          <w:highlight w:val="none"/>
        </w:rPr>
      </w:pPr>
    </w:p>
    <w:p w14:paraId="1F96FDF3">
      <w:pPr>
        <w:pStyle w:val="19"/>
        <w:spacing w:line="360" w:lineRule="auto"/>
        <w:jc w:val="center"/>
        <w:outlineLvl w:val="9"/>
        <w:rPr>
          <w:rFonts w:hint="eastAsia" w:ascii="宋体" w:hAnsi="宋体" w:eastAsia="宋体" w:cs="宋体"/>
          <w:color w:val="auto"/>
          <w:sz w:val="84"/>
          <w:highlight w:val="none"/>
        </w:rPr>
      </w:pPr>
    </w:p>
    <w:p w14:paraId="16AB82DC">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1DC2C12">
      <w:pPr>
        <w:pStyle w:val="19"/>
        <w:spacing w:line="360" w:lineRule="auto"/>
        <w:outlineLvl w:val="9"/>
        <w:rPr>
          <w:rFonts w:hint="eastAsia" w:ascii="宋体" w:hAnsi="宋体" w:eastAsia="宋体" w:cs="宋体"/>
          <w:color w:val="auto"/>
          <w:highlight w:val="none"/>
        </w:rPr>
      </w:pPr>
    </w:p>
    <w:p w14:paraId="60B4814A">
      <w:pPr>
        <w:pStyle w:val="19"/>
        <w:spacing w:line="360" w:lineRule="auto"/>
        <w:outlineLvl w:val="9"/>
        <w:rPr>
          <w:rFonts w:hint="eastAsia" w:ascii="宋体" w:hAnsi="宋体" w:eastAsia="宋体" w:cs="宋体"/>
          <w:color w:val="auto"/>
          <w:highlight w:val="none"/>
        </w:rPr>
      </w:pPr>
    </w:p>
    <w:p w14:paraId="4C9AAC58">
      <w:pPr>
        <w:pStyle w:val="19"/>
        <w:spacing w:line="360" w:lineRule="auto"/>
        <w:outlineLvl w:val="9"/>
        <w:rPr>
          <w:rFonts w:hint="eastAsia" w:ascii="宋体" w:hAnsi="宋体" w:eastAsia="宋体" w:cs="宋体"/>
          <w:color w:val="auto"/>
          <w:highlight w:val="none"/>
        </w:rPr>
      </w:pPr>
    </w:p>
    <w:p w14:paraId="3796CCBE">
      <w:pPr>
        <w:pStyle w:val="19"/>
        <w:spacing w:line="360" w:lineRule="auto"/>
        <w:outlineLvl w:val="9"/>
        <w:rPr>
          <w:rFonts w:hint="eastAsia" w:ascii="宋体" w:hAnsi="宋体" w:eastAsia="宋体" w:cs="宋体"/>
          <w:color w:val="auto"/>
          <w:highlight w:val="none"/>
        </w:rPr>
      </w:pPr>
    </w:p>
    <w:p w14:paraId="67C558B0">
      <w:pPr>
        <w:pStyle w:val="19"/>
        <w:spacing w:line="360" w:lineRule="auto"/>
        <w:outlineLvl w:val="9"/>
        <w:rPr>
          <w:rFonts w:hint="eastAsia" w:ascii="宋体" w:hAnsi="宋体" w:eastAsia="宋体" w:cs="宋体"/>
          <w:color w:val="auto"/>
          <w:highlight w:val="none"/>
        </w:rPr>
      </w:pPr>
    </w:p>
    <w:p w14:paraId="2EBC1C62">
      <w:pPr>
        <w:pStyle w:val="19"/>
        <w:spacing w:line="360" w:lineRule="auto"/>
        <w:outlineLvl w:val="9"/>
        <w:rPr>
          <w:rFonts w:hint="eastAsia" w:ascii="宋体" w:hAnsi="宋体" w:eastAsia="宋体" w:cs="宋体"/>
          <w:color w:val="auto"/>
          <w:highlight w:val="none"/>
        </w:rPr>
      </w:pPr>
    </w:p>
    <w:p w14:paraId="7E9FE26B">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C266A47">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C3F0637">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77E3757">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15A2CE1">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A59586">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C32178B">
      <w:pPr>
        <w:pStyle w:val="19"/>
        <w:spacing w:line="360" w:lineRule="auto"/>
        <w:outlineLvl w:val="9"/>
        <w:rPr>
          <w:rFonts w:hint="eastAsia" w:ascii="宋体" w:hAnsi="宋体" w:eastAsia="宋体" w:cs="宋体"/>
          <w:color w:val="auto"/>
          <w:highlight w:val="none"/>
        </w:rPr>
      </w:pPr>
    </w:p>
    <w:p w14:paraId="01DEC2C6">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63455D">
      <w:pPr>
        <w:pStyle w:val="19"/>
        <w:spacing w:line="360" w:lineRule="auto"/>
        <w:outlineLvl w:val="9"/>
        <w:rPr>
          <w:rFonts w:hint="eastAsia" w:ascii="宋体" w:hAnsi="宋体" w:eastAsia="宋体" w:cs="宋体"/>
          <w:color w:val="auto"/>
          <w:highlight w:val="none"/>
        </w:rPr>
      </w:pPr>
    </w:p>
    <w:p w14:paraId="37C798CC">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41040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6F0D4CE">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BCF16C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55057338">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7420C70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81102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2F0653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30B534A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3DEE9F6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14B0AA3">
            <w:pPr>
              <w:adjustRightInd w:val="0"/>
              <w:snapToGrid w:val="0"/>
              <w:spacing w:line="360" w:lineRule="auto"/>
              <w:outlineLvl w:val="9"/>
              <w:rPr>
                <w:rFonts w:hint="eastAsia" w:ascii="宋体" w:hAnsi="宋体" w:eastAsia="宋体" w:cs="宋体"/>
                <w:bCs/>
                <w:color w:val="auto"/>
                <w:szCs w:val="21"/>
                <w:highlight w:val="none"/>
              </w:rPr>
            </w:pPr>
          </w:p>
        </w:tc>
      </w:tr>
      <w:tr w14:paraId="5C747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525F90E">
            <w:pPr>
              <w:outlineLvl w:val="9"/>
              <w:rPr>
                <w:rFonts w:hint="eastAsia" w:ascii="宋体" w:hAnsi="宋体" w:eastAsia="宋体" w:cs="宋体"/>
                <w:bCs/>
                <w:color w:val="auto"/>
                <w:szCs w:val="21"/>
                <w:highlight w:val="none"/>
              </w:rPr>
            </w:pPr>
          </w:p>
        </w:tc>
        <w:tc>
          <w:tcPr>
            <w:tcW w:w="1337" w:type="pct"/>
            <w:vAlign w:val="center"/>
          </w:tcPr>
          <w:p w14:paraId="240FE67B">
            <w:pPr>
              <w:outlineLvl w:val="9"/>
              <w:rPr>
                <w:rFonts w:hint="eastAsia" w:ascii="宋体" w:hAnsi="宋体" w:eastAsia="宋体" w:cs="宋体"/>
                <w:bCs/>
                <w:color w:val="auto"/>
                <w:szCs w:val="21"/>
                <w:highlight w:val="none"/>
              </w:rPr>
            </w:pPr>
          </w:p>
        </w:tc>
        <w:tc>
          <w:tcPr>
            <w:tcW w:w="1040" w:type="pct"/>
            <w:vAlign w:val="center"/>
          </w:tcPr>
          <w:p w14:paraId="3F6C3404">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3720A2D">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0645F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C7608B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6B864204">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7121475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002F792">
            <w:pPr>
              <w:spacing w:line="360" w:lineRule="auto"/>
              <w:ind w:firstLine="8" w:firstLineChars="4"/>
              <w:outlineLvl w:val="9"/>
              <w:rPr>
                <w:rFonts w:hint="eastAsia" w:ascii="宋体" w:hAnsi="宋体" w:eastAsia="宋体" w:cs="宋体"/>
                <w:bCs/>
                <w:color w:val="auto"/>
                <w:szCs w:val="21"/>
                <w:highlight w:val="none"/>
              </w:rPr>
            </w:pPr>
          </w:p>
        </w:tc>
      </w:tr>
      <w:tr w14:paraId="540107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85D0A5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7043430">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2B0F19F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688F0E36">
            <w:pPr>
              <w:adjustRightInd w:val="0"/>
              <w:snapToGrid w:val="0"/>
              <w:spacing w:line="360" w:lineRule="auto"/>
              <w:outlineLvl w:val="9"/>
              <w:rPr>
                <w:rFonts w:hint="eastAsia" w:ascii="宋体" w:hAnsi="宋体" w:eastAsia="宋体" w:cs="宋体"/>
                <w:bCs/>
                <w:color w:val="auto"/>
                <w:szCs w:val="21"/>
                <w:highlight w:val="none"/>
              </w:rPr>
            </w:pPr>
          </w:p>
        </w:tc>
      </w:tr>
      <w:tr w14:paraId="08081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556FF2E">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1A69723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1186038B">
            <w:pPr>
              <w:spacing w:line="360" w:lineRule="auto"/>
              <w:jc w:val="center"/>
              <w:outlineLvl w:val="9"/>
              <w:rPr>
                <w:rFonts w:hint="eastAsia" w:ascii="宋体" w:hAnsi="宋体" w:eastAsia="宋体" w:cs="宋体"/>
                <w:bCs/>
                <w:color w:val="auto"/>
                <w:szCs w:val="21"/>
                <w:highlight w:val="none"/>
              </w:rPr>
            </w:pPr>
          </w:p>
        </w:tc>
      </w:tr>
    </w:tbl>
    <w:p w14:paraId="72DAD165">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98B830A">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406" w:name="_Toc13281"/>
      <w:bookmarkStart w:id="407" w:name="_Toc23782"/>
      <w:bookmarkStart w:id="408" w:name="_Toc27679"/>
      <w:r>
        <w:rPr>
          <w:rFonts w:hint="eastAsia" w:ascii="宋体" w:hAnsi="宋体" w:eastAsia="宋体" w:cs="宋体"/>
          <w:b/>
          <w:color w:val="auto"/>
          <w:kern w:val="0"/>
          <w:sz w:val="32"/>
          <w:szCs w:val="32"/>
          <w:highlight w:val="none"/>
        </w:rPr>
        <w:t>一、投标函格式</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577B883D">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09" w:name="_Toc16695_WPSOffice_Level3"/>
      <w:r>
        <w:rPr>
          <w:rFonts w:hint="eastAsia" w:ascii="宋体" w:hAnsi="宋体" w:eastAsia="宋体" w:cs="宋体"/>
          <w:b/>
          <w:bCs/>
          <w:color w:val="auto"/>
          <w:sz w:val="30"/>
          <w:szCs w:val="30"/>
          <w:highlight w:val="none"/>
          <w:lang w:val="zh-CN"/>
        </w:rPr>
        <w:t>投 标 函</w:t>
      </w:r>
      <w:bookmarkEnd w:id="409"/>
    </w:p>
    <w:p w14:paraId="2E71311C">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3B558A9C">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致：东莞市水务集团净水有限公司</w:t>
      </w:r>
    </w:p>
    <w:p w14:paraId="5801B82E">
      <w:pPr>
        <w:autoSpaceDE w:val="0"/>
        <w:autoSpaceDN w:val="0"/>
        <w:adjustRightInd w:val="0"/>
        <w:spacing w:line="360" w:lineRule="auto"/>
        <w:outlineLvl w:val="9"/>
        <w:rPr>
          <w:rFonts w:hint="eastAsia" w:ascii="宋体" w:hAnsi="宋体" w:eastAsia="宋体" w:cs="宋体"/>
          <w:color w:val="auto"/>
          <w:szCs w:val="21"/>
          <w:highlight w:val="none"/>
        </w:rPr>
      </w:pPr>
    </w:p>
    <w:p w14:paraId="6ADADDD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根据贵方为东莞市水务集团净水有限公司2025年-2026年起重设备维修保养服务采购项目(招标编号：YDZB24DGQY0211)的投标邀请，我方（投标人名称）作为投标人正式授权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A735A54">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1FB0F12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46AAF951">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1CD2E13">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32FA6F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（—）我方决定参加招标编号为YDZB24DGQY0211的投标；</w:t>
      </w:r>
    </w:p>
    <w:p w14:paraId="6C67EB43">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C7B9E36">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4A74123">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E1D304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38C648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8C78B8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3CD7CC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319530F">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EEF0EC6">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CEF455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167C414">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66E6A0FA">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27B071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266183">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2748A45">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E885DB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7C846DB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7747E0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7CD3592">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83AC4C7">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0" w:name="_Toc486167710"/>
      <w:bookmarkStart w:id="411" w:name="_Toc30995"/>
      <w:bookmarkStart w:id="412" w:name="_Toc1977722"/>
      <w:bookmarkStart w:id="413" w:name="_Toc12417"/>
      <w:bookmarkStart w:id="414" w:name="_Toc102860412"/>
      <w:bookmarkStart w:id="415" w:name="_Toc102860068"/>
      <w:bookmarkStart w:id="416" w:name="_Toc3104"/>
      <w:bookmarkStart w:id="417" w:name="_Toc104991869"/>
      <w:bookmarkStart w:id="418" w:name="_Toc140596922"/>
      <w:bookmarkStart w:id="419" w:name="_Toc94107203"/>
      <w:bookmarkStart w:id="420" w:name="_Toc142508363"/>
      <w:bookmarkStart w:id="421" w:name="_Toc533708122"/>
      <w:bookmarkStart w:id="422" w:name="_Toc28613_WPSOffice_Level2"/>
      <w:r>
        <w:rPr>
          <w:rFonts w:hint="eastAsia" w:ascii="宋体" w:hAnsi="宋体" w:eastAsia="宋体" w:cs="宋体"/>
          <w:b/>
          <w:color w:val="auto"/>
          <w:kern w:val="0"/>
          <w:sz w:val="32"/>
          <w:szCs w:val="32"/>
          <w:highlight w:val="none"/>
        </w:rPr>
        <w:t>二、投标承诺书格式</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55867C2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0B37B995">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1DEBFD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lang w:val="zh-CN"/>
        </w:rPr>
        <w:t>东莞市水务集团净水有限公司2025年-2026年起重设备维修保养服务采购项目</w:t>
      </w:r>
      <w:r>
        <w:rPr>
          <w:rFonts w:hint="eastAsia" w:ascii="宋体" w:hAnsi="宋体" w:eastAsia="宋体" w:cs="宋体"/>
          <w:color w:val="auto"/>
          <w:kern w:val="0"/>
          <w:szCs w:val="21"/>
          <w:highlight w:val="none"/>
        </w:rPr>
        <w:t>（招标编号：YDZB24DGQY0211）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87D1074">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682AE75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CA796D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328DD0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030692D9">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0AF03A8">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DE3DA6C">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7412F46">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7134706D">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53FA112">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23" w:name="_Toc326768876"/>
      <w:bookmarkStart w:id="424" w:name="_Toc316896755"/>
      <w:bookmarkStart w:id="425" w:name="_Toc311032584"/>
    </w:p>
    <w:p w14:paraId="37AEE92E">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426" w:name="_Toc104991870"/>
      <w:bookmarkStart w:id="427" w:name="_Toc86764083"/>
      <w:bookmarkStart w:id="428" w:name="_Toc140596923"/>
      <w:bookmarkStart w:id="429" w:name="_Toc24336"/>
      <w:bookmarkStart w:id="430" w:name="_Toc142508364"/>
      <w:bookmarkStart w:id="431" w:name="_Toc94107204"/>
      <w:bookmarkStart w:id="432" w:name="_Toc102860069"/>
      <w:bookmarkStart w:id="433" w:name="_Toc82182546"/>
      <w:bookmarkStart w:id="434" w:name="_Toc5075"/>
      <w:bookmarkStart w:id="435" w:name="_Toc102860413"/>
      <w:bookmarkStart w:id="436" w:name="_Toc29910"/>
      <w:bookmarkStart w:id="437" w:name="_Toc533708123"/>
      <w:bookmarkStart w:id="438" w:name="_Toc7024_WPSOffice_Level2"/>
      <w:bookmarkStart w:id="439" w:name="_Toc1977723"/>
      <w:bookmarkStart w:id="440" w:name="_Toc486167711"/>
      <w:r>
        <w:rPr>
          <w:rFonts w:hint="eastAsia" w:ascii="宋体" w:hAnsi="宋体" w:eastAsia="宋体" w:cs="宋体"/>
          <w:b/>
          <w:color w:val="auto"/>
          <w:kern w:val="44"/>
          <w:sz w:val="32"/>
          <w:szCs w:val="32"/>
          <w:highlight w:val="none"/>
        </w:rPr>
        <w:t>三、供货及/或提供服务过程承诺函格式</w:t>
      </w:r>
      <w:bookmarkEnd w:id="426"/>
      <w:bookmarkEnd w:id="427"/>
      <w:bookmarkEnd w:id="428"/>
      <w:bookmarkEnd w:id="429"/>
      <w:bookmarkEnd w:id="430"/>
      <w:bookmarkEnd w:id="431"/>
      <w:bookmarkEnd w:id="432"/>
      <w:bookmarkEnd w:id="433"/>
      <w:bookmarkEnd w:id="434"/>
      <w:bookmarkEnd w:id="435"/>
      <w:bookmarkEnd w:id="436"/>
    </w:p>
    <w:p w14:paraId="39EFD39C">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B0F549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16EA1C1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东莞市水务集团净水有限公司2025年-2026年起重设备维修保养服务采购项目(招标编号：YDZB24DGQY0211)的投标单位，为确保供货及/或提供服务过程中的人身、财产安全，我方承诺，如我方获得中标资格，将严格按照下列要求开展工作。</w:t>
      </w:r>
    </w:p>
    <w:p w14:paraId="57E8EBD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5436B5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A69D48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C36A5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B16EC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A37AB3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5D911A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1706EA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B1E8A0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09090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62138B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7A32CB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08AA1F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7D1EC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9678C8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97A4F7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8879C4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EBDF55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BB748A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68B8D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1A7A246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D2996AC">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52D5212">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BC36FAA">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48E20E3">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8FAA4CB">
      <w:pPr>
        <w:outlineLvl w:val="9"/>
        <w:rPr>
          <w:rFonts w:hint="eastAsia" w:ascii="宋体" w:hAnsi="宋体" w:eastAsia="宋体" w:cs="宋体"/>
          <w:color w:val="auto"/>
          <w:highlight w:val="none"/>
        </w:rPr>
      </w:pPr>
      <w:bookmarkStart w:id="441" w:name="_Toc1140"/>
      <w:bookmarkStart w:id="442" w:name="_Toc140596925"/>
      <w:bookmarkStart w:id="443" w:name="_Toc104991872"/>
      <w:bookmarkStart w:id="444" w:name="_Toc102860071"/>
      <w:bookmarkStart w:id="445" w:name="_Toc102860415"/>
      <w:bookmarkStart w:id="446" w:name="_Toc18346"/>
      <w:bookmarkStart w:id="447" w:name="_Toc142508366"/>
      <w:bookmarkStart w:id="448" w:name="_Toc94107206"/>
      <w:bookmarkStart w:id="449" w:name="_Toc13416"/>
    </w:p>
    <w:p w14:paraId="2EDEFD33">
      <w:pPr>
        <w:pageBreakBefore/>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57B5B18C">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50" w:name="_Toc24175"/>
      <w:bookmarkStart w:id="451" w:name="_Toc102860072"/>
      <w:bookmarkStart w:id="452" w:name="_Toc142508367"/>
      <w:bookmarkStart w:id="453" w:name="_Toc15425"/>
      <w:bookmarkStart w:id="454" w:name="_Toc140596926"/>
      <w:bookmarkStart w:id="455" w:name="_Toc94107207"/>
      <w:bookmarkStart w:id="456" w:name="_Toc1294"/>
      <w:bookmarkStart w:id="457" w:name="_Toc2395_WPSOffice_Level3"/>
      <w:bookmarkStart w:id="458" w:name="_Toc104991873"/>
      <w:bookmarkStart w:id="459" w:name="_Toc10286041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50"/>
      <w:bookmarkEnd w:id="451"/>
      <w:bookmarkEnd w:id="452"/>
      <w:bookmarkEnd w:id="453"/>
      <w:bookmarkEnd w:id="454"/>
      <w:bookmarkEnd w:id="455"/>
      <w:bookmarkEnd w:id="456"/>
      <w:bookmarkEnd w:id="457"/>
      <w:bookmarkEnd w:id="458"/>
      <w:bookmarkEnd w:id="459"/>
    </w:p>
    <w:p w14:paraId="1B052DFD">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CC7E16D">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项目名称：东莞市水务集团净水有限公司2025年-2026年起重设备维修保养服务采购项目</w:t>
      </w:r>
    </w:p>
    <w:p w14:paraId="0D0BC186">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招标编号：YDZB24DGQY0211</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948"/>
        <w:gridCol w:w="4055"/>
        <w:gridCol w:w="1332"/>
      </w:tblGrid>
      <w:tr w14:paraId="339D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5C877C28">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903" w:type="pct"/>
            <w:tcBorders>
              <w:top w:val="single" w:color="auto" w:sz="4" w:space="0"/>
              <w:left w:val="single" w:color="auto" w:sz="4" w:space="0"/>
              <w:bottom w:val="single" w:color="auto" w:sz="4" w:space="0"/>
              <w:right w:val="single" w:color="auto" w:sz="4" w:space="0"/>
            </w:tcBorders>
            <w:vAlign w:val="center"/>
          </w:tcPr>
          <w:p w14:paraId="13810B4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955" w:type="pct"/>
            <w:tcBorders>
              <w:top w:val="single" w:color="auto" w:sz="4" w:space="0"/>
              <w:left w:val="single" w:color="auto" w:sz="4" w:space="0"/>
              <w:bottom w:val="single" w:color="auto" w:sz="4" w:space="0"/>
              <w:right w:val="single" w:color="auto" w:sz="4" w:space="0"/>
            </w:tcBorders>
            <w:vAlign w:val="center"/>
          </w:tcPr>
          <w:p w14:paraId="413B18F2">
            <w:pPr>
              <w:autoSpaceDE/>
              <w:autoSpaceDN/>
              <w:spacing w:line="4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p w14:paraId="0D304727">
            <w:pPr>
              <w:autoSpaceDE/>
              <w:autoSpaceDN/>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rPr>
              <w:t>（单台设备服务的月综合单价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元/台/月）</w:t>
            </w:r>
          </w:p>
        </w:tc>
        <w:tc>
          <w:tcPr>
            <w:tcW w:w="642" w:type="pct"/>
            <w:tcBorders>
              <w:top w:val="single" w:color="auto" w:sz="4" w:space="0"/>
              <w:left w:val="single" w:color="auto" w:sz="4" w:space="0"/>
              <w:bottom w:val="single" w:color="auto" w:sz="4" w:space="0"/>
              <w:right w:val="single" w:color="auto" w:sz="4" w:space="0"/>
            </w:tcBorders>
            <w:vAlign w:val="center"/>
          </w:tcPr>
          <w:p w14:paraId="1F9955DA">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3FC7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499" w:type="pct"/>
            <w:tcBorders>
              <w:top w:val="single" w:color="auto" w:sz="4" w:space="0"/>
              <w:left w:val="single" w:color="auto" w:sz="4" w:space="0"/>
              <w:right w:val="single" w:color="auto" w:sz="4" w:space="0"/>
            </w:tcBorders>
            <w:vAlign w:val="center"/>
          </w:tcPr>
          <w:p w14:paraId="49663505">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903" w:type="pct"/>
            <w:tcBorders>
              <w:top w:val="single" w:color="auto" w:sz="4" w:space="0"/>
              <w:left w:val="single" w:color="auto" w:sz="4" w:space="0"/>
              <w:right w:val="single" w:color="auto" w:sz="4" w:space="0"/>
            </w:tcBorders>
            <w:vAlign w:val="center"/>
          </w:tcPr>
          <w:p w14:paraId="451D7380">
            <w:pPr>
              <w:autoSpaceDE/>
              <w:autoSpaceDN/>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东莞市水务集团净水有限公司2025年-2026年起重设备维修保养服务采购项目</w:t>
            </w:r>
          </w:p>
        </w:tc>
        <w:tc>
          <w:tcPr>
            <w:tcW w:w="1955" w:type="pct"/>
            <w:tcBorders>
              <w:top w:val="single" w:color="auto" w:sz="4" w:space="0"/>
              <w:left w:val="single" w:color="auto" w:sz="4" w:space="0"/>
              <w:right w:val="single" w:color="auto" w:sz="4" w:space="0"/>
            </w:tcBorders>
            <w:vAlign w:val="center"/>
          </w:tcPr>
          <w:p w14:paraId="65BCE460">
            <w:pPr>
              <w:tabs>
                <w:tab w:val="left" w:pos="8610"/>
              </w:tabs>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5FF66848">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5DBCF89D">
      <w:pPr>
        <w:outlineLvl w:val="9"/>
        <w:rPr>
          <w:rFonts w:hint="eastAsia" w:ascii="宋体" w:hAnsi="宋体" w:eastAsia="宋体" w:cs="宋体"/>
          <w:color w:val="auto"/>
          <w:kern w:val="0"/>
          <w:sz w:val="20"/>
          <w:szCs w:val="21"/>
          <w:highlight w:val="none"/>
        </w:rPr>
      </w:pPr>
    </w:p>
    <w:p w14:paraId="212BB3A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62EA2D2">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bCs/>
          <w:color w:val="auto"/>
          <w:szCs w:val="21"/>
          <w:highlight w:val="none"/>
          <w:lang w:val="zh-CN"/>
        </w:rPr>
        <w:t>投标人的投标报价为综合单价(元/台/月，即单台设备服务的月综合单价)。</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1A82B6E6">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color w:val="auto"/>
          <w:szCs w:val="21"/>
          <w:highlight w:val="none"/>
          <w:u w:val="single"/>
          <w:lang w:val="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szCs w:val="21"/>
          <w:highlight w:val="none"/>
          <w:u w:val="single"/>
        </w:rPr>
        <w:t>投标人的投标报价高于不含税预算综合单价的，该投标人的投标文件将被视为无效投标</w:t>
      </w:r>
      <w:r>
        <w:rPr>
          <w:rFonts w:hint="eastAsia" w:ascii="宋体" w:hAnsi="宋体" w:eastAsia="宋体" w:cs="宋体"/>
          <w:b/>
          <w:color w:val="auto"/>
          <w:szCs w:val="21"/>
          <w:highlight w:val="none"/>
          <w:u w:val="single"/>
          <w:lang w:val="zh-CN"/>
        </w:rPr>
        <w:t>。</w:t>
      </w:r>
    </w:p>
    <w:p w14:paraId="4491F2F8">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szCs w:val="21"/>
          <w:highlight w:val="none"/>
          <w:u w:val="none"/>
          <w:lang w:val="zh-CN"/>
        </w:rPr>
      </w:pPr>
      <w:r>
        <w:rPr>
          <w:rFonts w:hint="eastAsia" w:ascii="宋体" w:hAnsi="宋体" w:eastAsia="宋体" w:cs="宋体"/>
          <w:b w:val="0"/>
          <w:bCs/>
          <w:color w:val="auto"/>
          <w:szCs w:val="21"/>
          <w:highlight w:val="none"/>
          <w:u w:val="none"/>
          <w:lang w:val="zh-CN"/>
        </w:rPr>
        <w:t>（</w:t>
      </w:r>
      <w:r>
        <w:rPr>
          <w:rFonts w:hint="eastAsia" w:ascii="宋体" w:hAnsi="宋体" w:eastAsia="宋体" w:cs="宋体"/>
          <w:b w:val="0"/>
          <w:bCs/>
          <w:color w:val="auto"/>
          <w:szCs w:val="21"/>
          <w:highlight w:val="none"/>
          <w:u w:val="none"/>
          <w:lang w:val="en-US" w:eastAsia="zh-CN"/>
        </w:rPr>
        <w:t>3</w:t>
      </w:r>
      <w:r>
        <w:rPr>
          <w:rFonts w:hint="eastAsia" w:ascii="宋体" w:hAnsi="宋体" w:eastAsia="宋体" w:cs="宋体"/>
          <w:b w:val="0"/>
          <w:bCs/>
          <w:color w:val="auto"/>
          <w:szCs w:val="21"/>
          <w:highlight w:val="none"/>
          <w:u w:val="none"/>
          <w:lang w:val="zh-CN"/>
        </w:rPr>
        <w:t>）</w:t>
      </w:r>
      <w:r>
        <w:rPr>
          <w:rFonts w:hint="eastAsia" w:ascii="宋体" w:hAnsi="宋体" w:eastAsia="宋体" w:cs="宋体"/>
          <w:b/>
          <w:bCs w:val="0"/>
          <w:color w:val="auto"/>
          <w:szCs w:val="21"/>
          <w:highlight w:val="none"/>
          <w:u w:val="single"/>
          <w:lang w:val="en-US" w:eastAsia="zh-CN"/>
        </w:rPr>
        <w:t>本项目</w:t>
      </w:r>
      <w:r>
        <w:rPr>
          <w:rFonts w:hint="eastAsia" w:ascii="宋体" w:hAnsi="宋体" w:eastAsia="宋体" w:cs="宋体"/>
          <w:b/>
          <w:bCs w:val="0"/>
          <w:color w:val="auto"/>
          <w:szCs w:val="21"/>
          <w:highlight w:val="none"/>
          <w:u w:val="single"/>
          <w:lang w:val="zh-CN"/>
        </w:rPr>
        <w:t>的投标报价为综合单价(元/台/月，即单台设备服务的月综合单价)。</w:t>
      </w:r>
      <w:r>
        <w:rPr>
          <w:rFonts w:hint="eastAsia" w:ascii="宋体" w:hAnsi="宋体" w:eastAsia="宋体" w:cs="宋体"/>
          <w:bCs/>
          <w:color w:val="auto"/>
          <w:szCs w:val="21"/>
          <w:highlight w:val="none"/>
          <w:u w:val="none"/>
          <w:lang w:val="zh-CN"/>
        </w:rPr>
        <w:t>合同履约过程中，单台设备当月服务费按综合单价（元/台/月）乘以实际服务时间进行结算。起重设备维修保养服务的计费时间以</w:t>
      </w:r>
      <w:r>
        <w:rPr>
          <w:rFonts w:hint="eastAsia" w:ascii="宋体" w:hAnsi="宋体" w:eastAsia="宋体" w:cs="宋体"/>
          <w:bCs/>
          <w:color w:val="auto"/>
          <w:szCs w:val="21"/>
          <w:highlight w:val="none"/>
          <w:u w:val="none"/>
          <w:lang w:val="en-US" w:eastAsia="zh-CN"/>
        </w:rPr>
        <w:t>招标人</w:t>
      </w:r>
      <w:r>
        <w:rPr>
          <w:rFonts w:hint="eastAsia" w:ascii="宋体" w:hAnsi="宋体" w:eastAsia="宋体" w:cs="宋体"/>
          <w:bCs/>
          <w:color w:val="auto"/>
          <w:szCs w:val="21"/>
          <w:highlight w:val="none"/>
          <w:u w:val="none"/>
        </w:rPr>
        <w:t>（或招标人的权属子公司）</w:t>
      </w:r>
      <w:r>
        <w:rPr>
          <w:rFonts w:hint="eastAsia" w:ascii="宋体" w:hAnsi="宋体" w:eastAsia="宋体" w:cs="宋体"/>
          <w:bCs/>
          <w:color w:val="auto"/>
          <w:szCs w:val="21"/>
          <w:highlight w:val="none"/>
          <w:u w:val="none"/>
          <w:lang w:val="zh-CN"/>
        </w:rPr>
        <w:t>书面通知单约定之日起算。因移交、委托第三方单位运营等原因造成起重设备当月服务天数不足一个月的，单台设备当月服务费=服务单价（按</w:t>
      </w:r>
      <w:r>
        <w:rPr>
          <w:rFonts w:hint="eastAsia" w:ascii="宋体" w:hAnsi="宋体" w:eastAsia="宋体" w:cs="宋体"/>
          <w:bCs/>
          <w:color w:val="auto"/>
          <w:szCs w:val="21"/>
          <w:highlight w:val="none"/>
          <w:u w:val="none"/>
          <w:lang w:val="en-US" w:eastAsia="zh-CN"/>
        </w:rPr>
        <w:t>投标人投标</w:t>
      </w:r>
      <w:r>
        <w:rPr>
          <w:rFonts w:hint="eastAsia" w:ascii="宋体" w:hAnsi="宋体" w:eastAsia="宋体" w:cs="宋体"/>
          <w:bCs/>
          <w:color w:val="auto"/>
          <w:szCs w:val="21"/>
          <w:highlight w:val="none"/>
          <w:u w:val="none"/>
          <w:lang w:val="zh-CN"/>
        </w:rPr>
        <w:t>综合单价计费，单位：元/台/月）÷当月天数×实际服务天数。</w:t>
      </w:r>
    </w:p>
    <w:p w14:paraId="601CB7C5">
      <w:pPr>
        <w:tabs>
          <w:tab w:val="left" w:pos="8820"/>
        </w:tabs>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Cs/>
          <w:color w:val="auto"/>
          <w:szCs w:val="21"/>
          <w:highlight w:val="none"/>
          <w:u w:val="none"/>
          <w:lang w:val="zh-CN"/>
        </w:rPr>
        <w:t>（</w:t>
      </w:r>
      <w:r>
        <w:rPr>
          <w:rFonts w:hint="eastAsia" w:ascii="宋体" w:hAnsi="宋体" w:eastAsia="宋体" w:cs="宋体"/>
          <w:bCs/>
          <w:color w:val="auto"/>
          <w:szCs w:val="21"/>
          <w:highlight w:val="none"/>
          <w:u w:val="none"/>
          <w:lang w:val="en-US" w:eastAsia="zh-CN"/>
        </w:rPr>
        <w:t>4</w:t>
      </w:r>
      <w:r>
        <w:rPr>
          <w:rFonts w:hint="eastAsia" w:ascii="宋体" w:hAnsi="宋体" w:eastAsia="宋体" w:cs="宋体"/>
          <w:bCs/>
          <w:color w:val="auto"/>
          <w:szCs w:val="21"/>
          <w:highlight w:val="none"/>
          <w:u w:val="none"/>
          <w:lang w:val="zh-CN"/>
        </w:rPr>
        <w:t>）</w:t>
      </w:r>
      <w:r>
        <w:rPr>
          <w:rFonts w:hint="eastAsia" w:ascii="宋体" w:hAnsi="宋体" w:eastAsia="宋体" w:cs="宋体"/>
          <w:bCs/>
          <w:color w:val="auto"/>
          <w:szCs w:val="21"/>
          <w:highlight w:val="none"/>
          <w:u w:val="none"/>
          <w:lang w:val="en-US" w:eastAsia="zh-CN"/>
        </w:rPr>
        <w:t>报价</w:t>
      </w:r>
      <w:r>
        <w:rPr>
          <w:rFonts w:hint="eastAsia" w:ascii="宋体" w:hAnsi="宋体" w:eastAsia="宋体" w:cs="宋体"/>
          <w:bCs/>
          <w:color w:val="auto"/>
          <w:szCs w:val="21"/>
          <w:highlight w:val="none"/>
          <w:u w:val="none"/>
          <w:lang w:val="zh-CN"/>
        </w:rPr>
        <w:t>需保留小数点后两位，否则评标委员会按去“尾”或补“零”的方式进行修正为保留小数点后两位，投标人须接受被修正后的报价（例：如投标报价为0.789，则被修正为0.78；如投标报价为0.7，则被修正为0.70）。</w:t>
      </w:r>
    </w:p>
    <w:p w14:paraId="1D817DA4">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44E1992D">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p>
    <w:p w14:paraId="016241A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21A471E">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DE316A3">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83F025C">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60" w:name="_Toc94107209"/>
      <w:bookmarkStart w:id="461" w:name="_Toc26516"/>
      <w:bookmarkStart w:id="462" w:name="_Toc6190"/>
      <w:bookmarkStart w:id="463" w:name="_Toc142508369"/>
      <w:bookmarkStart w:id="464" w:name="_Toc102860074"/>
      <w:bookmarkStart w:id="465" w:name="_Toc23083"/>
      <w:bookmarkStart w:id="466" w:name="_Toc104991875"/>
      <w:bookmarkStart w:id="467" w:name="_Toc140596928"/>
      <w:bookmarkStart w:id="468" w:name="_Toc102860418"/>
      <w:bookmarkStart w:id="469" w:name="_Toc1977725"/>
      <w:bookmarkStart w:id="470" w:name="_Toc486167712"/>
      <w:bookmarkStart w:id="471" w:name="_Toc533708124"/>
      <w:bookmarkStart w:id="472"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0"/>
      <w:bookmarkEnd w:id="461"/>
      <w:bookmarkEnd w:id="462"/>
      <w:bookmarkEnd w:id="463"/>
      <w:bookmarkEnd w:id="464"/>
      <w:bookmarkEnd w:id="465"/>
      <w:bookmarkEnd w:id="466"/>
      <w:bookmarkEnd w:id="467"/>
      <w:bookmarkEnd w:id="468"/>
      <w:bookmarkEnd w:id="469"/>
    </w:p>
    <w:p w14:paraId="664E42A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73" w:name="_Toc140596929"/>
      <w:bookmarkStart w:id="474" w:name="_Toc25267"/>
      <w:bookmarkStart w:id="475" w:name="_Toc102860419"/>
      <w:bookmarkStart w:id="476" w:name="_Toc104991876"/>
      <w:bookmarkStart w:id="477" w:name="_Toc102860075"/>
      <w:bookmarkStart w:id="478" w:name="_Toc17358"/>
      <w:bookmarkStart w:id="479" w:name="_Toc142508370"/>
      <w:bookmarkStart w:id="480" w:name="_Toc94107210"/>
      <w:bookmarkStart w:id="481" w:name="_Toc29874"/>
      <w:bookmarkStart w:id="48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73"/>
      <w:bookmarkEnd w:id="474"/>
      <w:bookmarkEnd w:id="475"/>
      <w:bookmarkEnd w:id="476"/>
      <w:bookmarkEnd w:id="477"/>
      <w:bookmarkEnd w:id="478"/>
      <w:bookmarkEnd w:id="479"/>
      <w:bookmarkEnd w:id="480"/>
      <w:bookmarkEnd w:id="481"/>
    </w:p>
    <w:p w14:paraId="5D6E03A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75D4D76">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headerReference r:id="rId6" w:type="first"/>
          <w:footerReference r:id="rId8" w:type="first"/>
          <w:footerReference r:id="rId7" w:type="default"/>
          <w:pgSz w:w="12240" w:h="15840"/>
          <w:pgMar w:top="1191" w:right="1043" w:bottom="1191" w:left="1043" w:header="720" w:footer="720" w:gutter="0"/>
          <w:cols w:space="720" w:num="1"/>
          <w:titlePg/>
          <w:docGrid w:linePitch="326" w:charSpace="0"/>
        </w:sectPr>
      </w:pPr>
    </w:p>
    <w:p w14:paraId="15B6DA0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83" w:name="_Toc104991877"/>
      <w:bookmarkStart w:id="484" w:name="_Toc142508371"/>
      <w:bookmarkStart w:id="485" w:name="_Toc102860420"/>
      <w:bookmarkStart w:id="486" w:name="_Toc7756"/>
      <w:bookmarkStart w:id="487" w:name="_Toc102860076"/>
      <w:bookmarkStart w:id="488" w:name="_Toc94107211"/>
      <w:bookmarkStart w:id="489" w:name="_Toc25013"/>
      <w:bookmarkStart w:id="490" w:name="_Toc140596930"/>
      <w:bookmarkStart w:id="491" w:name="_Toc2786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83"/>
      <w:bookmarkEnd w:id="484"/>
      <w:bookmarkEnd w:id="485"/>
      <w:bookmarkEnd w:id="486"/>
      <w:bookmarkEnd w:id="487"/>
      <w:bookmarkEnd w:id="488"/>
      <w:bookmarkEnd w:id="489"/>
      <w:bookmarkEnd w:id="490"/>
      <w:bookmarkEnd w:id="491"/>
    </w:p>
    <w:p w14:paraId="217A22E7">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492" w:name="_Toc17499"/>
      <w:bookmarkStart w:id="493" w:name="_Toc142508372"/>
      <w:bookmarkStart w:id="494" w:name="_Toc7441"/>
      <w:bookmarkStart w:id="495" w:name="_Toc9132"/>
      <w:bookmarkStart w:id="496" w:name="_Toc94107212"/>
      <w:bookmarkStart w:id="497" w:name="_Toc102860077"/>
      <w:bookmarkStart w:id="498" w:name="_Toc140596931"/>
      <w:bookmarkStart w:id="499" w:name="_Toc102860421"/>
      <w:bookmarkStart w:id="500"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492"/>
      <w:bookmarkEnd w:id="493"/>
      <w:bookmarkEnd w:id="494"/>
      <w:bookmarkEnd w:id="495"/>
      <w:bookmarkEnd w:id="496"/>
      <w:bookmarkEnd w:id="497"/>
      <w:bookmarkEnd w:id="498"/>
      <w:bookmarkEnd w:id="499"/>
      <w:bookmarkEnd w:id="500"/>
    </w:p>
    <w:p w14:paraId="2AF8AEC4">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0"/>
      <w:bookmarkEnd w:id="471"/>
      <w:bookmarkEnd w:id="472"/>
      <w:bookmarkEnd w:id="482"/>
    </w:p>
    <w:p w14:paraId="1F080F9E">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46174387">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01" w:name="_Toc11033_WPSOffice_Level3"/>
      <w:r>
        <w:rPr>
          <w:rFonts w:hint="eastAsia" w:ascii="宋体" w:hAnsi="宋体" w:eastAsia="宋体" w:cs="宋体"/>
          <w:b/>
          <w:color w:val="auto"/>
          <w:sz w:val="30"/>
          <w:szCs w:val="30"/>
          <w:highlight w:val="none"/>
        </w:rPr>
        <w:t>法定代</w:t>
      </w:r>
      <w:bookmarkStart w:id="502" w:name="_Toc36971359"/>
      <w:bookmarkStart w:id="503" w:name="_Toc45995270"/>
      <w:r>
        <w:rPr>
          <w:rFonts w:hint="eastAsia" w:ascii="宋体" w:hAnsi="宋体" w:eastAsia="宋体" w:cs="宋体"/>
          <w:b/>
          <w:color w:val="auto"/>
          <w:sz w:val="30"/>
          <w:szCs w:val="30"/>
          <w:highlight w:val="none"/>
        </w:rPr>
        <w:t>表人身份证明书</w:t>
      </w:r>
      <w:bookmarkEnd w:id="501"/>
    </w:p>
    <w:bookmarkEnd w:id="502"/>
    <w:bookmarkEnd w:id="503"/>
    <w:p w14:paraId="160AB516">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6806942">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82998E5">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F5E0112">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353D5AB">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71957C3">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1D8ED09">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AB822E3">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80A30DC">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E2EF2A5">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F928571"/>
                          <w:p w14:paraId="032F3D4F"/>
                          <w:p w14:paraId="4BF4B746"/>
                          <w:p w14:paraId="21738B1D"/>
                          <w:p w14:paraId="698A4975">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F928571"/>
                    <w:p w14:paraId="032F3D4F"/>
                    <w:p w14:paraId="4BF4B746"/>
                    <w:p w14:paraId="21738B1D"/>
                    <w:p w14:paraId="698A4975">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79EC2BE"/>
                          <w:p w14:paraId="391649A4"/>
                          <w:p w14:paraId="525EED81"/>
                          <w:p w14:paraId="0B0F1B7F"/>
                          <w:p w14:paraId="5E9F328B">
                            <w:pPr>
                              <w:jc w:val="center"/>
                              <w:rPr>
                                <w:szCs w:val="21"/>
                              </w:rPr>
                            </w:pPr>
                            <w:r>
                              <w:rPr>
                                <w:rFonts w:hint="eastAsia"/>
                                <w:szCs w:val="21"/>
                              </w:rPr>
                              <w:t>法定代表人身份证反面</w:t>
                            </w:r>
                          </w:p>
                          <w:p w14:paraId="65672D2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79EC2BE"/>
                    <w:p w14:paraId="391649A4"/>
                    <w:p w14:paraId="525EED81"/>
                    <w:p w14:paraId="0B0F1B7F"/>
                    <w:p w14:paraId="5E9F328B">
                      <w:pPr>
                        <w:jc w:val="center"/>
                        <w:rPr>
                          <w:szCs w:val="21"/>
                        </w:rPr>
                      </w:pPr>
                      <w:r>
                        <w:rPr>
                          <w:rFonts w:hint="eastAsia"/>
                          <w:szCs w:val="21"/>
                        </w:rPr>
                        <w:t>法定代表人身份证反面</w:t>
                      </w:r>
                    </w:p>
                    <w:p w14:paraId="65672D2F">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C4C60E"/>
                          <w:p w14:paraId="7730F4FF"/>
                          <w:p w14:paraId="786DC434"/>
                          <w:p w14:paraId="6A8AF19F"/>
                          <w:p w14:paraId="6072B82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5C4C60E"/>
                    <w:p w14:paraId="7730F4FF"/>
                    <w:p w14:paraId="786DC434"/>
                    <w:p w14:paraId="6A8AF19F"/>
                    <w:p w14:paraId="6072B822">
                      <w:pPr>
                        <w:jc w:val="center"/>
                      </w:pPr>
                      <w:r>
                        <w:rPr>
                          <w:rFonts w:hint="eastAsia"/>
                        </w:rPr>
                        <w:t>身份证正面</w:t>
                      </w:r>
                    </w:p>
                  </w:txbxContent>
                </v:textbox>
              </v:shape>
            </w:pict>
          </mc:Fallback>
        </mc:AlternateContent>
      </w:r>
    </w:p>
    <w:p w14:paraId="160C1B6F">
      <w:pPr>
        <w:autoSpaceDE w:val="0"/>
        <w:autoSpaceDN w:val="0"/>
        <w:adjustRightInd w:val="0"/>
        <w:jc w:val="left"/>
        <w:outlineLvl w:val="9"/>
        <w:rPr>
          <w:rFonts w:hint="eastAsia" w:ascii="宋体" w:hAnsi="宋体" w:eastAsia="宋体" w:cs="宋体"/>
          <w:color w:val="auto"/>
          <w:kern w:val="0"/>
          <w:sz w:val="24"/>
          <w:szCs w:val="24"/>
          <w:highlight w:val="none"/>
        </w:rPr>
      </w:pPr>
    </w:p>
    <w:p w14:paraId="54064F2B">
      <w:pPr>
        <w:autoSpaceDE w:val="0"/>
        <w:autoSpaceDN w:val="0"/>
        <w:adjustRightInd w:val="0"/>
        <w:jc w:val="left"/>
        <w:outlineLvl w:val="9"/>
        <w:rPr>
          <w:rFonts w:hint="eastAsia" w:ascii="宋体" w:hAnsi="宋体" w:eastAsia="宋体" w:cs="宋体"/>
          <w:color w:val="auto"/>
          <w:kern w:val="0"/>
          <w:sz w:val="24"/>
          <w:szCs w:val="24"/>
          <w:highlight w:val="none"/>
        </w:rPr>
      </w:pPr>
    </w:p>
    <w:p w14:paraId="2770918F">
      <w:pPr>
        <w:autoSpaceDE w:val="0"/>
        <w:autoSpaceDN w:val="0"/>
        <w:adjustRightInd w:val="0"/>
        <w:jc w:val="left"/>
        <w:outlineLvl w:val="9"/>
        <w:rPr>
          <w:rFonts w:hint="eastAsia" w:ascii="宋体" w:hAnsi="宋体" w:eastAsia="宋体" w:cs="宋体"/>
          <w:color w:val="auto"/>
          <w:kern w:val="0"/>
          <w:sz w:val="24"/>
          <w:szCs w:val="24"/>
          <w:highlight w:val="none"/>
        </w:rPr>
      </w:pPr>
    </w:p>
    <w:p w14:paraId="50F83F3A">
      <w:pPr>
        <w:autoSpaceDE w:val="0"/>
        <w:autoSpaceDN w:val="0"/>
        <w:adjustRightInd w:val="0"/>
        <w:jc w:val="left"/>
        <w:outlineLvl w:val="9"/>
        <w:rPr>
          <w:rFonts w:hint="eastAsia" w:ascii="宋体" w:hAnsi="宋体" w:eastAsia="宋体" w:cs="宋体"/>
          <w:color w:val="auto"/>
          <w:kern w:val="0"/>
          <w:sz w:val="24"/>
          <w:szCs w:val="24"/>
          <w:highlight w:val="none"/>
        </w:rPr>
      </w:pPr>
    </w:p>
    <w:p w14:paraId="33D6BA49">
      <w:pPr>
        <w:autoSpaceDE w:val="0"/>
        <w:autoSpaceDN w:val="0"/>
        <w:adjustRightInd w:val="0"/>
        <w:jc w:val="left"/>
        <w:outlineLvl w:val="9"/>
        <w:rPr>
          <w:rFonts w:hint="eastAsia" w:ascii="宋体" w:hAnsi="宋体" w:eastAsia="宋体" w:cs="宋体"/>
          <w:color w:val="auto"/>
          <w:kern w:val="0"/>
          <w:sz w:val="24"/>
          <w:szCs w:val="24"/>
          <w:highlight w:val="none"/>
        </w:rPr>
      </w:pPr>
    </w:p>
    <w:p w14:paraId="7A22633D">
      <w:pPr>
        <w:autoSpaceDE w:val="0"/>
        <w:autoSpaceDN w:val="0"/>
        <w:adjustRightInd w:val="0"/>
        <w:jc w:val="left"/>
        <w:outlineLvl w:val="9"/>
        <w:rPr>
          <w:rFonts w:hint="eastAsia" w:ascii="宋体" w:hAnsi="宋体" w:eastAsia="宋体" w:cs="宋体"/>
          <w:color w:val="auto"/>
          <w:kern w:val="0"/>
          <w:sz w:val="24"/>
          <w:szCs w:val="24"/>
          <w:highlight w:val="none"/>
        </w:rPr>
      </w:pPr>
    </w:p>
    <w:p w14:paraId="287697BE">
      <w:pPr>
        <w:autoSpaceDE w:val="0"/>
        <w:autoSpaceDN w:val="0"/>
        <w:adjustRightInd w:val="0"/>
        <w:jc w:val="left"/>
        <w:outlineLvl w:val="9"/>
        <w:rPr>
          <w:rFonts w:hint="eastAsia" w:ascii="宋体" w:hAnsi="宋体" w:eastAsia="宋体" w:cs="宋体"/>
          <w:color w:val="auto"/>
          <w:kern w:val="0"/>
          <w:sz w:val="24"/>
          <w:szCs w:val="24"/>
          <w:highlight w:val="none"/>
        </w:rPr>
      </w:pPr>
    </w:p>
    <w:p w14:paraId="6CDF999A">
      <w:pPr>
        <w:autoSpaceDE w:val="0"/>
        <w:autoSpaceDN w:val="0"/>
        <w:adjustRightInd w:val="0"/>
        <w:jc w:val="left"/>
        <w:outlineLvl w:val="9"/>
        <w:rPr>
          <w:rFonts w:hint="eastAsia" w:ascii="宋体" w:hAnsi="宋体" w:eastAsia="宋体" w:cs="宋体"/>
          <w:color w:val="auto"/>
          <w:kern w:val="0"/>
          <w:sz w:val="24"/>
          <w:szCs w:val="24"/>
          <w:highlight w:val="none"/>
        </w:rPr>
      </w:pPr>
    </w:p>
    <w:p w14:paraId="2663E0D3">
      <w:pPr>
        <w:autoSpaceDE w:val="0"/>
        <w:autoSpaceDN w:val="0"/>
        <w:adjustRightInd w:val="0"/>
        <w:jc w:val="left"/>
        <w:outlineLvl w:val="9"/>
        <w:rPr>
          <w:rFonts w:hint="eastAsia" w:ascii="宋体" w:hAnsi="宋体" w:eastAsia="宋体" w:cs="宋体"/>
          <w:color w:val="auto"/>
          <w:kern w:val="0"/>
          <w:sz w:val="24"/>
          <w:szCs w:val="24"/>
          <w:highlight w:val="none"/>
        </w:rPr>
      </w:pPr>
    </w:p>
    <w:p w14:paraId="4CD50916">
      <w:pPr>
        <w:autoSpaceDE w:val="0"/>
        <w:autoSpaceDN w:val="0"/>
        <w:adjustRightInd w:val="0"/>
        <w:jc w:val="left"/>
        <w:outlineLvl w:val="9"/>
        <w:rPr>
          <w:rFonts w:hint="eastAsia" w:ascii="宋体" w:hAnsi="宋体" w:eastAsia="宋体" w:cs="宋体"/>
          <w:b/>
          <w:color w:val="auto"/>
          <w:kern w:val="0"/>
          <w:szCs w:val="21"/>
          <w:highlight w:val="none"/>
        </w:rPr>
      </w:pPr>
    </w:p>
    <w:p w14:paraId="26165F44">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A51A926">
      <w:pPr>
        <w:autoSpaceDE w:val="0"/>
        <w:autoSpaceDN w:val="0"/>
        <w:adjustRightInd w:val="0"/>
        <w:jc w:val="left"/>
        <w:outlineLvl w:val="9"/>
        <w:rPr>
          <w:rFonts w:hint="eastAsia" w:ascii="宋体" w:hAnsi="宋体" w:eastAsia="宋体" w:cs="宋体"/>
          <w:color w:val="auto"/>
          <w:kern w:val="0"/>
          <w:szCs w:val="21"/>
          <w:highlight w:val="none"/>
        </w:rPr>
      </w:pPr>
    </w:p>
    <w:p w14:paraId="4837A1B3">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23"/>
      <w:bookmarkEnd w:id="424"/>
      <w:bookmarkEnd w:id="425"/>
      <w:bookmarkStart w:id="504" w:name="_Toc486167713"/>
      <w:bookmarkStart w:id="505" w:name="_Toc6240_WPSOffice_Level2"/>
      <w:bookmarkStart w:id="506" w:name="_Toc1977727"/>
      <w:bookmarkStart w:id="507" w:name="_Toc533708125"/>
      <w:r>
        <w:rPr>
          <w:rFonts w:hint="eastAsia" w:ascii="宋体" w:hAnsi="宋体" w:eastAsia="宋体" w:cs="宋体"/>
          <w:b/>
          <w:color w:val="auto"/>
          <w:szCs w:val="24"/>
          <w:highlight w:val="none"/>
        </w:rPr>
        <w:t>（2）法定代表人授权书格式</w:t>
      </w:r>
      <w:bookmarkEnd w:id="504"/>
      <w:bookmarkEnd w:id="505"/>
      <w:bookmarkEnd w:id="506"/>
      <w:bookmarkEnd w:id="507"/>
    </w:p>
    <w:p w14:paraId="0804CF18">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6F20F6E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08" w:name="_Toc29146_WPSOffice_Level3"/>
      <w:r>
        <w:rPr>
          <w:rFonts w:hint="eastAsia" w:ascii="宋体" w:hAnsi="宋体" w:eastAsia="宋体" w:cs="宋体"/>
          <w:b/>
          <w:bCs/>
          <w:color w:val="auto"/>
          <w:sz w:val="30"/>
          <w:szCs w:val="30"/>
          <w:highlight w:val="none"/>
          <w:lang w:val="zh-CN"/>
        </w:rPr>
        <w:t>法定代表人授权书</w:t>
      </w:r>
      <w:bookmarkEnd w:id="508"/>
    </w:p>
    <w:p w14:paraId="44437A9E">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550EADD4">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0C2BC157">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（被授权人的姓名、职务、身份证号码）为本公司的合法代表人，签署东莞市水务集团净水有限公司2025年-2026年起重设备维修保养服务采购项目</w:t>
      </w:r>
      <w:r>
        <w:rPr>
          <w:rFonts w:hint="eastAsia" w:ascii="宋体" w:hAnsi="宋体" w:eastAsia="宋体" w:cs="宋体"/>
          <w:color w:val="auto"/>
          <w:szCs w:val="21"/>
          <w:highlight w:val="none"/>
          <w:lang w:val="zh-CN"/>
        </w:rPr>
        <w:t>（招标编号：YDZB24DGQY0211）的投标文件，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9313218">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EAB6FFB">
      <w:pPr>
        <w:spacing w:before="120" w:after="120" w:line="360" w:lineRule="auto"/>
        <w:ind w:left="348" w:leftChars="136" w:hanging="62"/>
        <w:outlineLvl w:val="9"/>
        <w:rPr>
          <w:rFonts w:hint="eastAsia" w:ascii="宋体" w:hAnsi="宋体" w:eastAsia="宋体" w:cs="宋体"/>
          <w:color w:val="auto"/>
          <w:szCs w:val="24"/>
          <w:highlight w:val="none"/>
        </w:rPr>
      </w:pPr>
    </w:p>
    <w:p w14:paraId="56C4FFFC">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AACBD7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63AB57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5EF41C">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EB7C0BA">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17405AC">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126FC4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0D70A24">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41E788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384661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AE3D845"/>
                          <w:p w14:paraId="786669CC"/>
                          <w:p w14:paraId="6648A3FB"/>
                          <w:p w14:paraId="62BC87A5"/>
                          <w:p w14:paraId="54BD7AF3">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AE3D845"/>
                    <w:p w14:paraId="786669CC"/>
                    <w:p w14:paraId="6648A3FB"/>
                    <w:p w14:paraId="62BC87A5"/>
                    <w:p w14:paraId="54BD7AF3">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4ED29AC"/>
                          <w:p w14:paraId="7D4FF69B"/>
                          <w:p w14:paraId="2566A9CD"/>
                          <w:p w14:paraId="51F2AEF0"/>
                          <w:p w14:paraId="184FFA8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4ED29AC"/>
                    <w:p w14:paraId="7D4FF69B"/>
                    <w:p w14:paraId="2566A9CD"/>
                    <w:p w14:paraId="51F2AEF0"/>
                    <w:p w14:paraId="184FFA84">
                      <w:pPr>
                        <w:jc w:val="center"/>
                        <w:rPr>
                          <w:rFonts w:hAnsi="宋体"/>
                        </w:rPr>
                      </w:pPr>
                      <w:r>
                        <w:rPr>
                          <w:rFonts w:hint="eastAsia" w:hAnsi="宋体"/>
                        </w:rPr>
                        <w:t>法定代表人身份证正面</w:t>
                      </w:r>
                    </w:p>
                  </w:txbxContent>
                </v:textbox>
              </v:shape>
            </w:pict>
          </mc:Fallback>
        </mc:AlternateContent>
      </w:r>
    </w:p>
    <w:p w14:paraId="296160D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C97146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7B97A7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4A2F3F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E41463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B9CF68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F9853F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1CF468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41383F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655F196"/>
                          <w:p w14:paraId="13AE77C2">
                            <w:pPr>
                              <w:jc w:val="center"/>
                              <w:rPr>
                                <w:rFonts w:hAnsi="宋体"/>
                                <w:color w:val="FF0000"/>
                              </w:rPr>
                            </w:pPr>
                          </w:p>
                          <w:p w14:paraId="63AD6074">
                            <w:pPr>
                              <w:jc w:val="center"/>
                              <w:rPr>
                                <w:rFonts w:hAnsi="宋体"/>
                                <w:color w:val="FF0000"/>
                              </w:rPr>
                            </w:pPr>
                          </w:p>
                          <w:p w14:paraId="251464D0">
                            <w:pPr>
                              <w:jc w:val="center"/>
                              <w:rPr>
                                <w:rFonts w:hAnsi="宋体"/>
                                <w:color w:val="FF0000"/>
                              </w:rPr>
                            </w:pPr>
                          </w:p>
                          <w:p w14:paraId="53D8111C">
                            <w:pPr>
                              <w:jc w:val="center"/>
                            </w:pPr>
                            <w:r>
                              <w:rPr>
                                <w:rFonts w:hint="eastAsia" w:hAnsi="宋体"/>
                              </w:rPr>
                              <w:t>被授权人身份证反面</w:t>
                            </w:r>
                          </w:p>
                          <w:p w14:paraId="0D9BDE6F"/>
                          <w:p w14:paraId="2EC930A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655F196"/>
                    <w:p w14:paraId="13AE77C2">
                      <w:pPr>
                        <w:jc w:val="center"/>
                        <w:rPr>
                          <w:rFonts w:hAnsi="宋体"/>
                          <w:color w:val="FF0000"/>
                        </w:rPr>
                      </w:pPr>
                    </w:p>
                    <w:p w14:paraId="63AD6074">
                      <w:pPr>
                        <w:jc w:val="center"/>
                        <w:rPr>
                          <w:rFonts w:hAnsi="宋体"/>
                          <w:color w:val="FF0000"/>
                        </w:rPr>
                      </w:pPr>
                    </w:p>
                    <w:p w14:paraId="251464D0">
                      <w:pPr>
                        <w:jc w:val="center"/>
                        <w:rPr>
                          <w:rFonts w:hAnsi="宋体"/>
                          <w:color w:val="FF0000"/>
                        </w:rPr>
                      </w:pPr>
                    </w:p>
                    <w:p w14:paraId="53D8111C">
                      <w:pPr>
                        <w:jc w:val="center"/>
                      </w:pPr>
                      <w:r>
                        <w:rPr>
                          <w:rFonts w:hint="eastAsia" w:hAnsi="宋体"/>
                        </w:rPr>
                        <w:t>被授权人身份证反面</w:t>
                      </w:r>
                    </w:p>
                    <w:p w14:paraId="0D9BDE6F"/>
                    <w:p w14:paraId="2EC930A0"/>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9B701A6"/>
                          <w:p w14:paraId="3C5D1BD0">
                            <w:pPr>
                              <w:jc w:val="center"/>
                              <w:rPr>
                                <w:rFonts w:hAnsi="宋体"/>
                                <w:color w:val="FF0000"/>
                              </w:rPr>
                            </w:pPr>
                          </w:p>
                          <w:p w14:paraId="3F158F0B">
                            <w:pPr>
                              <w:jc w:val="center"/>
                              <w:rPr>
                                <w:rFonts w:hAnsi="宋体"/>
                                <w:color w:val="FF0000"/>
                              </w:rPr>
                            </w:pPr>
                          </w:p>
                          <w:p w14:paraId="6D4822D5">
                            <w:pPr>
                              <w:jc w:val="center"/>
                              <w:rPr>
                                <w:rFonts w:hAnsi="宋体"/>
                                <w:color w:val="FF0000"/>
                              </w:rPr>
                            </w:pPr>
                          </w:p>
                          <w:p w14:paraId="24817FDB">
                            <w:pPr>
                              <w:jc w:val="center"/>
                            </w:pPr>
                            <w:r>
                              <w:rPr>
                                <w:rFonts w:hint="eastAsia" w:hAnsi="宋体"/>
                              </w:rPr>
                              <w:t>被授权人身份证正面</w:t>
                            </w:r>
                          </w:p>
                          <w:p w14:paraId="17A3691A"/>
                          <w:p w14:paraId="67CAA0C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9B701A6"/>
                    <w:p w14:paraId="3C5D1BD0">
                      <w:pPr>
                        <w:jc w:val="center"/>
                        <w:rPr>
                          <w:rFonts w:hAnsi="宋体"/>
                          <w:color w:val="FF0000"/>
                        </w:rPr>
                      </w:pPr>
                    </w:p>
                    <w:p w14:paraId="3F158F0B">
                      <w:pPr>
                        <w:jc w:val="center"/>
                        <w:rPr>
                          <w:rFonts w:hAnsi="宋体"/>
                          <w:color w:val="FF0000"/>
                        </w:rPr>
                      </w:pPr>
                    </w:p>
                    <w:p w14:paraId="6D4822D5">
                      <w:pPr>
                        <w:jc w:val="center"/>
                        <w:rPr>
                          <w:rFonts w:hAnsi="宋体"/>
                          <w:color w:val="FF0000"/>
                        </w:rPr>
                      </w:pPr>
                    </w:p>
                    <w:p w14:paraId="24817FDB">
                      <w:pPr>
                        <w:jc w:val="center"/>
                      </w:pPr>
                      <w:r>
                        <w:rPr>
                          <w:rFonts w:hint="eastAsia" w:hAnsi="宋体"/>
                        </w:rPr>
                        <w:t>被授权人身份证正面</w:t>
                      </w:r>
                    </w:p>
                    <w:p w14:paraId="17A3691A"/>
                    <w:p w14:paraId="67CAA0CD"/>
                  </w:txbxContent>
                </v:textbox>
              </v:shape>
            </w:pict>
          </mc:Fallback>
        </mc:AlternateContent>
      </w:r>
    </w:p>
    <w:p w14:paraId="62306A7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8C441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2CCBAA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D12B62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2AE102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30C34A1">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F719D6D">
      <w:pPr>
        <w:pageBreakBefore/>
        <w:spacing w:line="360" w:lineRule="auto"/>
        <w:outlineLvl w:val="2"/>
        <w:rPr>
          <w:rFonts w:hint="eastAsia" w:ascii="宋体" w:hAnsi="宋体" w:eastAsia="宋体" w:cs="宋体"/>
          <w:b/>
          <w:color w:val="auto"/>
          <w:sz w:val="30"/>
          <w:szCs w:val="30"/>
          <w:highlight w:val="none"/>
          <w:lang w:val="zh-CN" w:eastAsia="zh-CN"/>
        </w:rPr>
      </w:pPr>
      <w:bookmarkStart w:id="509" w:name="_Toc32328"/>
      <w:bookmarkStart w:id="510" w:name="_Toc15716"/>
      <w:bookmarkStart w:id="511" w:name="_Toc12400"/>
      <w:bookmarkStart w:id="512" w:name="_Toc104991880"/>
      <w:bookmarkStart w:id="513" w:name="_Toc94107214"/>
      <w:bookmarkStart w:id="514" w:name="_Toc142508373"/>
      <w:bookmarkStart w:id="515" w:name="_Toc140596933"/>
      <w:bookmarkStart w:id="516" w:name="_Toc19777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年1月1日以来起重设备维修</w:t>
      </w:r>
      <w:r>
        <w:rPr>
          <w:rFonts w:hint="eastAsia" w:ascii="宋体" w:hAnsi="宋体" w:eastAsia="宋体" w:cs="宋体"/>
          <w:b/>
          <w:bCs/>
          <w:color w:val="auto"/>
          <w:sz w:val="32"/>
          <w:szCs w:val="32"/>
          <w:highlight w:val="none"/>
          <w:lang w:val="en-US" w:eastAsia="zh-CN"/>
        </w:rPr>
        <w:t>或</w:t>
      </w:r>
      <w:r>
        <w:rPr>
          <w:rFonts w:hint="eastAsia" w:ascii="宋体" w:hAnsi="宋体" w:eastAsia="宋体" w:cs="宋体"/>
          <w:b/>
          <w:bCs/>
          <w:color w:val="auto"/>
          <w:sz w:val="32"/>
          <w:szCs w:val="32"/>
          <w:highlight w:val="none"/>
        </w:rPr>
        <w:t>保养项目业绩（合同签订日期为202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年1月1日或以后）</w:t>
      </w:r>
      <w:bookmarkEnd w:id="509"/>
      <w:bookmarkEnd w:id="510"/>
      <w:bookmarkEnd w:id="511"/>
      <w:r>
        <w:rPr>
          <w:rFonts w:hint="eastAsia" w:ascii="宋体" w:hAnsi="宋体" w:eastAsia="宋体" w:cs="宋体"/>
          <w:b/>
          <w:bCs/>
          <w:color w:val="auto"/>
          <w:sz w:val="32"/>
          <w:szCs w:val="32"/>
          <w:highlight w:val="none"/>
          <w:lang w:eastAsia="zh-CN"/>
        </w:rPr>
        <w:t>】</w:t>
      </w:r>
    </w:p>
    <w:p w14:paraId="2456CAEE">
      <w:pPr>
        <w:spacing w:line="360" w:lineRule="auto"/>
        <w:outlineLvl w:val="9"/>
        <w:rPr>
          <w:rFonts w:hint="eastAsia" w:ascii="宋体" w:hAnsi="宋体" w:eastAsia="宋体" w:cs="宋体"/>
          <w:b/>
          <w:color w:val="auto"/>
          <w:szCs w:val="21"/>
          <w:highlight w:val="none"/>
          <w:lang w:val="zh-CN"/>
        </w:rPr>
      </w:pPr>
    </w:p>
    <w:tbl>
      <w:tblPr>
        <w:tblStyle w:val="37"/>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27"/>
        <w:gridCol w:w="1895"/>
        <w:gridCol w:w="1208"/>
        <w:gridCol w:w="1064"/>
        <w:gridCol w:w="1075"/>
        <w:gridCol w:w="875"/>
        <w:gridCol w:w="1334"/>
        <w:gridCol w:w="772"/>
      </w:tblGrid>
      <w:tr w14:paraId="4E85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54" w:type="pct"/>
            <w:noWrap w:val="0"/>
            <w:vAlign w:val="center"/>
          </w:tcPr>
          <w:p w14:paraId="2EBCDDC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0" w:type="pct"/>
            <w:noWrap w:val="0"/>
            <w:vAlign w:val="center"/>
          </w:tcPr>
          <w:p w14:paraId="23E6063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 w:type="pct"/>
            <w:noWrap w:val="0"/>
            <w:vAlign w:val="center"/>
          </w:tcPr>
          <w:p w14:paraId="281E33C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601" w:type="pct"/>
            <w:noWrap w:val="0"/>
            <w:vAlign w:val="center"/>
          </w:tcPr>
          <w:p w14:paraId="2300FA3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07" w:type="pct"/>
            <w:noWrap w:val="0"/>
            <w:vAlign w:val="center"/>
          </w:tcPr>
          <w:p w14:paraId="53E82F1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94" w:type="pct"/>
            <w:noWrap w:val="0"/>
            <w:vAlign w:val="center"/>
          </w:tcPr>
          <w:p w14:paraId="4EA6FED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753" w:type="pct"/>
            <w:noWrap w:val="0"/>
            <w:vAlign w:val="center"/>
          </w:tcPr>
          <w:p w14:paraId="029B4BF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36" w:type="pct"/>
            <w:noWrap w:val="0"/>
            <w:vAlign w:val="center"/>
          </w:tcPr>
          <w:p w14:paraId="69802E1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A3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4" w:type="pct"/>
            <w:noWrap w:val="0"/>
            <w:vAlign w:val="center"/>
          </w:tcPr>
          <w:p w14:paraId="38AAE75E">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70" w:type="pct"/>
            <w:noWrap w:val="0"/>
            <w:vAlign w:val="center"/>
          </w:tcPr>
          <w:p w14:paraId="1D9D4F8A">
            <w:pPr>
              <w:jc w:val="center"/>
              <w:outlineLvl w:val="9"/>
              <w:rPr>
                <w:rFonts w:hint="eastAsia" w:ascii="宋体" w:hAnsi="宋体" w:eastAsia="宋体" w:cs="宋体"/>
                <w:color w:val="auto"/>
                <w:sz w:val="21"/>
                <w:szCs w:val="21"/>
                <w:highlight w:val="none"/>
              </w:rPr>
            </w:pPr>
          </w:p>
        </w:tc>
        <w:tc>
          <w:tcPr>
            <w:tcW w:w="682" w:type="pct"/>
            <w:noWrap w:val="0"/>
            <w:vAlign w:val="center"/>
          </w:tcPr>
          <w:p w14:paraId="269C9275">
            <w:pPr>
              <w:jc w:val="center"/>
              <w:outlineLvl w:val="9"/>
              <w:rPr>
                <w:rFonts w:hint="eastAsia" w:ascii="宋体" w:hAnsi="宋体" w:eastAsia="宋体" w:cs="宋体"/>
                <w:color w:val="auto"/>
                <w:sz w:val="21"/>
                <w:szCs w:val="21"/>
                <w:highlight w:val="none"/>
              </w:rPr>
            </w:pPr>
          </w:p>
        </w:tc>
        <w:tc>
          <w:tcPr>
            <w:tcW w:w="601" w:type="pct"/>
            <w:noWrap w:val="0"/>
            <w:vAlign w:val="center"/>
          </w:tcPr>
          <w:p w14:paraId="5DAD6778">
            <w:pPr>
              <w:jc w:val="center"/>
              <w:outlineLvl w:val="9"/>
              <w:rPr>
                <w:rFonts w:hint="eastAsia" w:ascii="宋体" w:hAnsi="宋体" w:eastAsia="宋体" w:cs="宋体"/>
                <w:color w:val="auto"/>
                <w:sz w:val="21"/>
                <w:szCs w:val="21"/>
                <w:highlight w:val="none"/>
              </w:rPr>
            </w:pPr>
          </w:p>
        </w:tc>
        <w:tc>
          <w:tcPr>
            <w:tcW w:w="607" w:type="pct"/>
            <w:noWrap w:val="0"/>
            <w:vAlign w:val="center"/>
          </w:tcPr>
          <w:p w14:paraId="7A18AD65">
            <w:pPr>
              <w:jc w:val="center"/>
              <w:outlineLvl w:val="9"/>
              <w:rPr>
                <w:rFonts w:hint="eastAsia" w:ascii="宋体" w:hAnsi="宋体" w:eastAsia="宋体" w:cs="宋体"/>
                <w:color w:val="auto"/>
                <w:sz w:val="21"/>
                <w:szCs w:val="21"/>
                <w:highlight w:val="none"/>
              </w:rPr>
            </w:pPr>
          </w:p>
        </w:tc>
        <w:tc>
          <w:tcPr>
            <w:tcW w:w="494" w:type="pct"/>
            <w:noWrap w:val="0"/>
            <w:vAlign w:val="top"/>
          </w:tcPr>
          <w:p w14:paraId="075644E7">
            <w:pPr>
              <w:jc w:val="center"/>
              <w:outlineLvl w:val="9"/>
              <w:rPr>
                <w:rFonts w:hint="eastAsia" w:ascii="宋体" w:hAnsi="宋体" w:eastAsia="宋体" w:cs="宋体"/>
                <w:color w:val="auto"/>
                <w:sz w:val="21"/>
                <w:szCs w:val="21"/>
                <w:highlight w:val="none"/>
              </w:rPr>
            </w:pPr>
          </w:p>
        </w:tc>
        <w:tc>
          <w:tcPr>
            <w:tcW w:w="753" w:type="pct"/>
            <w:noWrap w:val="0"/>
            <w:vAlign w:val="center"/>
          </w:tcPr>
          <w:p w14:paraId="604C0D52">
            <w:pPr>
              <w:jc w:val="center"/>
              <w:outlineLvl w:val="9"/>
              <w:rPr>
                <w:rFonts w:hint="eastAsia" w:ascii="宋体" w:hAnsi="宋体" w:eastAsia="宋体" w:cs="宋体"/>
                <w:color w:val="auto"/>
                <w:sz w:val="21"/>
                <w:szCs w:val="21"/>
                <w:highlight w:val="none"/>
              </w:rPr>
            </w:pPr>
          </w:p>
        </w:tc>
        <w:tc>
          <w:tcPr>
            <w:tcW w:w="436" w:type="pct"/>
            <w:noWrap w:val="0"/>
            <w:vAlign w:val="center"/>
          </w:tcPr>
          <w:p w14:paraId="1007407D">
            <w:pPr>
              <w:jc w:val="center"/>
              <w:outlineLvl w:val="9"/>
              <w:rPr>
                <w:rFonts w:hint="eastAsia" w:ascii="宋体" w:hAnsi="宋体" w:eastAsia="宋体" w:cs="宋体"/>
                <w:color w:val="auto"/>
                <w:sz w:val="21"/>
                <w:szCs w:val="21"/>
                <w:highlight w:val="none"/>
              </w:rPr>
            </w:pPr>
          </w:p>
        </w:tc>
      </w:tr>
      <w:tr w14:paraId="0964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4" w:type="pct"/>
            <w:noWrap w:val="0"/>
            <w:vAlign w:val="center"/>
          </w:tcPr>
          <w:p w14:paraId="4E79633E">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70" w:type="pct"/>
            <w:noWrap w:val="0"/>
            <w:vAlign w:val="center"/>
          </w:tcPr>
          <w:p w14:paraId="0A53D739">
            <w:pPr>
              <w:jc w:val="center"/>
              <w:outlineLvl w:val="9"/>
              <w:rPr>
                <w:rFonts w:hint="eastAsia" w:ascii="宋体" w:hAnsi="宋体" w:eastAsia="宋体" w:cs="宋体"/>
                <w:color w:val="auto"/>
                <w:sz w:val="21"/>
                <w:szCs w:val="21"/>
                <w:highlight w:val="none"/>
              </w:rPr>
            </w:pPr>
          </w:p>
        </w:tc>
        <w:tc>
          <w:tcPr>
            <w:tcW w:w="682" w:type="pct"/>
            <w:noWrap w:val="0"/>
            <w:vAlign w:val="center"/>
          </w:tcPr>
          <w:p w14:paraId="3D137E48">
            <w:pPr>
              <w:jc w:val="center"/>
              <w:outlineLvl w:val="9"/>
              <w:rPr>
                <w:rFonts w:hint="eastAsia" w:ascii="宋体" w:hAnsi="宋体" w:eastAsia="宋体" w:cs="宋体"/>
                <w:color w:val="auto"/>
                <w:sz w:val="21"/>
                <w:szCs w:val="21"/>
                <w:highlight w:val="none"/>
              </w:rPr>
            </w:pPr>
          </w:p>
        </w:tc>
        <w:tc>
          <w:tcPr>
            <w:tcW w:w="601" w:type="pct"/>
            <w:noWrap w:val="0"/>
            <w:vAlign w:val="center"/>
          </w:tcPr>
          <w:p w14:paraId="094E0B7A">
            <w:pPr>
              <w:jc w:val="center"/>
              <w:outlineLvl w:val="9"/>
              <w:rPr>
                <w:rFonts w:hint="eastAsia" w:ascii="宋体" w:hAnsi="宋体" w:eastAsia="宋体" w:cs="宋体"/>
                <w:color w:val="auto"/>
                <w:sz w:val="21"/>
                <w:szCs w:val="21"/>
                <w:highlight w:val="none"/>
              </w:rPr>
            </w:pPr>
          </w:p>
        </w:tc>
        <w:tc>
          <w:tcPr>
            <w:tcW w:w="607" w:type="pct"/>
            <w:noWrap w:val="0"/>
            <w:vAlign w:val="center"/>
          </w:tcPr>
          <w:p w14:paraId="5628BEBC">
            <w:pPr>
              <w:jc w:val="center"/>
              <w:outlineLvl w:val="9"/>
              <w:rPr>
                <w:rFonts w:hint="eastAsia" w:ascii="宋体" w:hAnsi="宋体" w:eastAsia="宋体" w:cs="宋体"/>
                <w:color w:val="auto"/>
                <w:sz w:val="21"/>
                <w:szCs w:val="21"/>
                <w:highlight w:val="none"/>
              </w:rPr>
            </w:pPr>
          </w:p>
        </w:tc>
        <w:tc>
          <w:tcPr>
            <w:tcW w:w="494" w:type="pct"/>
            <w:noWrap w:val="0"/>
            <w:vAlign w:val="top"/>
          </w:tcPr>
          <w:p w14:paraId="7D9F0F84">
            <w:pPr>
              <w:jc w:val="center"/>
              <w:outlineLvl w:val="9"/>
              <w:rPr>
                <w:rFonts w:hint="eastAsia" w:ascii="宋体" w:hAnsi="宋体" w:eastAsia="宋体" w:cs="宋体"/>
                <w:color w:val="auto"/>
                <w:sz w:val="21"/>
                <w:szCs w:val="21"/>
                <w:highlight w:val="none"/>
              </w:rPr>
            </w:pPr>
          </w:p>
        </w:tc>
        <w:tc>
          <w:tcPr>
            <w:tcW w:w="753" w:type="pct"/>
            <w:noWrap w:val="0"/>
            <w:vAlign w:val="center"/>
          </w:tcPr>
          <w:p w14:paraId="4DBEDE72">
            <w:pPr>
              <w:jc w:val="center"/>
              <w:outlineLvl w:val="9"/>
              <w:rPr>
                <w:rFonts w:hint="eastAsia" w:ascii="宋体" w:hAnsi="宋体" w:eastAsia="宋体" w:cs="宋体"/>
                <w:color w:val="auto"/>
                <w:sz w:val="21"/>
                <w:szCs w:val="21"/>
                <w:highlight w:val="none"/>
              </w:rPr>
            </w:pPr>
          </w:p>
        </w:tc>
        <w:tc>
          <w:tcPr>
            <w:tcW w:w="436" w:type="pct"/>
            <w:noWrap w:val="0"/>
            <w:vAlign w:val="center"/>
          </w:tcPr>
          <w:p w14:paraId="2B05D9E8">
            <w:pPr>
              <w:jc w:val="center"/>
              <w:outlineLvl w:val="9"/>
              <w:rPr>
                <w:rFonts w:hint="eastAsia" w:ascii="宋体" w:hAnsi="宋体" w:eastAsia="宋体" w:cs="宋体"/>
                <w:color w:val="auto"/>
                <w:sz w:val="21"/>
                <w:szCs w:val="21"/>
                <w:highlight w:val="none"/>
              </w:rPr>
            </w:pPr>
          </w:p>
        </w:tc>
      </w:tr>
      <w:tr w14:paraId="36FE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4" w:type="pct"/>
            <w:noWrap w:val="0"/>
            <w:vAlign w:val="center"/>
          </w:tcPr>
          <w:p w14:paraId="6B7103EB">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70" w:type="pct"/>
            <w:noWrap w:val="0"/>
            <w:vAlign w:val="center"/>
          </w:tcPr>
          <w:p w14:paraId="42C2471A">
            <w:pPr>
              <w:jc w:val="center"/>
              <w:outlineLvl w:val="9"/>
              <w:rPr>
                <w:rFonts w:hint="eastAsia" w:ascii="宋体" w:hAnsi="宋体" w:eastAsia="宋体" w:cs="宋体"/>
                <w:color w:val="auto"/>
                <w:sz w:val="21"/>
                <w:szCs w:val="21"/>
                <w:highlight w:val="none"/>
              </w:rPr>
            </w:pPr>
          </w:p>
        </w:tc>
        <w:tc>
          <w:tcPr>
            <w:tcW w:w="682" w:type="pct"/>
            <w:noWrap w:val="0"/>
            <w:vAlign w:val="center"/>
          </w:tcPr>
          <w:p w14:paraId="2C56DD6E">
            <w:pPr>
              <w:jc w:val="center"/>
              <w:outlineLvl w:val="9"/>
              <w:rPr>
                <w:rFonts w:hint="eastAsia" w:ascii="宋体" w:hAnsi="宋体" w:eastAsia="宋体" w:cs="宋体"/>
                <w:color w:val="auto"/>
                <w:sz w:val="21"/>
                <w:szCs w:val="21"/>
                <w:highlight w:val="none"/>
              </w:rPr>
            </w:pPr>
          </w:p>
        </w:tc>
        <w:tc>
          <w:tcPr>
            <w:tcW w:w="601" w:type="pct"/>
            <w:noWrap w:val="0"/>
            <w:vAlign w:val="center"/>
          </w:tcPr>
          <w:p w14:paraId="45DC05C3">
            <w:pPr>
              <w:jc w:val="center"/>
              <w:outlineLvl w:val="9"/>
              <w:rPr>
                <w:rFonts w:hint="eastAsia" w:ascii="宋体" w:hAnsi="宋体" w:eastAsia="宋体" w:cs="宋体"/>
                <w:color w:val="auto"/>
                <w:sz w:val="21"/>
                <w:szCs w:val="21"/>
                <w:highlight w:val="none"/>
              </w:rPr>
            </w:pPr>
          </w:p>
        </w:tc>
        <w:tc>
          <w:tcPr>
            <w:tcW w:w="607" w:type="pct"/>
            <w:noWrap w:val="0"/>
            <w:vAlign w:val="center"/>
          </w:tcPr>
          <w:p w14:paraId="7F254010">
            <w:pPr>
              <w:jc w:val="center"/>
              <w:outlineLvl w:val="9"/>
              <w:rPr>
                <w:rFonts w:hint="eastAsia" w:ascii="宋体" w:hAnsi="宋体" w:eastAsia="宋体" w:cs="宋体"/>
                <w:color w:val="auto"/>
                <w:sz w:val="21"/>
                <w:szCs w:val="21"/>
                <w:highlight w:val="none"/>
              </w:rPr>
            </w:pPr>
          </w:p>
        </w:tc>
        <w:tc>
          <w:tcPr>
            <w:tcW w:w="494" w:type="pct"/>
            <w:noWrap w:val="0"/>
            <w:vAlign w:val="top"/>
          </w:tcPr>
          <w:p w14:paraId="46683DD8">
            <w:pPr>
              <w:jc w:val="center"/>
              <w:outlineLvl w:val="9"/>
              <w:rPr>
                <w:rFonts w:hint="eastAsia" w:ascii="宋体" w:hAnsi="宋体" w:eastAsia="宋体" w:cs="宋体"/>
                <w:color w:val="auto"/>
                <w:sz w:val="21"/>
                <w:szCs w:val="21"/>
                <w:highlight w:val="none"/>
              </w:rPr>
            </w:pPr>
          </w:p>
        </w:tc>
        <w:tc>
          <w:tcPr>
            <w:tcW w:w="753" w:type="pct"/>
            <w:noWrap w:val="0"/>
            <w:vAlign w:val="center"/>
          </w:tcPr>
          <w:p w14:paraId="46E6E9FD">
            <w:pPr>
              <w:jc w:val="center"/>
              <w:outlineLvl w:val="9"/>
              <w:rPr>
                <w:rFonts w:hint="eastAsia" w:ascii="宋体" w:hAnsi="宋体" w:eastAsia="宋体" w:cs="宋体"/>
                <w:color w:val="auto"/>
                <w:sz w:val="21"/>
                <w:szCs w:val="21"/>
                <w:highlight w:val="none"/>
              </w:rPr>
            </w:pPr>
          </w:p>
        </w:tc>
        <w:tc>
          <w:tcPr>
            <w:tcW w:w="436" w:type="pct"/>
            <w:noWrap w:val="0"/>
            <w:vAlign w:val="center"/>
          </w:tcPr>
          <w:p w14:paraId="14B90299">
            <w:pPr>
              <w:jc w:val="center"/>
              <w:outlineLvl w:val="9"/>
              <w:rPr>
                <w:rFonts w:hint="eastAsia" w:ascii="宋体" w:hAnsi="宋体" w:eastAsia="宋体" w:cs="宋体"/>
                <w:color w:val="auto"/>
                <w:sz w:val="21"/>
                <w:szCs w:val="21"/>
                <w:highlight w:val="none"/>
              </w:rPr>
            </w:pPr>
          </w:p>
        </w:tc>
      </w:tr>
      <w:tr w14:paraId="59B9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4" w:type="pct"/>
            <w:noWrap w:val="0"/>
            <w:vAlign w:val="center"/>
          </w:tcPr>
          <w:p w14:paraId="28A9E79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1070" w:type="pct"/>
            <w:noWrap w:val="0"/>
            <w:vAlign w:val="center"/>
          </w:tcPr>
          <w:p w14:paraId="749BE435">
            <w:pPr>
              <w:jc w:val="center"/>
              <w:outlineLvl w:val="9"/>
              <w:rPr>
                <w:rFonts w:hint="eastAsia" w:ascii="宋体" w:hAnsi="宋体" w:eastAsia="宋体" w:cs="宋体"/>
                <w:color w:val="auto"/>
                <w:sz w:val="21"/>
                <w:szCs w:val="21"/>
                <w:highlight w:val="none"/>
              </w:rPr>
            </w:pPr>
          </w:p>
        </w:tc>
        <w:tc>
          <w:tcPr>
            <w:tcW w:w="682" w:type="pct"/>
            <w:noWrap w:val="0"/>
            <w:vAlign w:val="center"/>
          </w:tcPr>
          <w:p w14:paraId="4CC909C2">
            <w:pPr>
              <w:jc w:val="center"/>
              <w:outlineLvl w:val="9"/>
              <w:rPr>
                <w:rFonts w:hint="eastAsia" w:ascii="宋体" w:hAnsi="宋体" w:eastAsia="宋体" w:cs="宋体"/>
                <w:color w:val="auto"/>
                <w:sz w:val="21"/>
                <w:szCs w:val="21"/>
                <w:highlight w:val="none"/>
              </w:rPr>
            </w:pPr>
          </w:p>
        </w:tc>
        <w:tc>
          <w:tcPr>
            <w:tcW w:w="601" w:type="pct"/>
            <w:noWrap w:val="0"/>
            <w:vAlign w:val="center"/>
          </w:tcPr>
          <w:p w14:paraId="0EB1D927">
            <w:pPr>
              <w:jc w:val="center"/>
              <w:outlineLvl w:val="9"/>
              <w:rPr>
                <w:rFonts w:hint="eastAsia" w:ascii="宋体" w:hAnsi="宋体" w:eastAsia="宋体" w:cs="宋体"/>
                <w:color w:val="auto"/>
                <w:sz w:val="21"/>
                <w:szCs w:val="21"/>
                <w:highlight w:val="none"/>
              </w:rPr>
            </w:pPr>
          </w:p>
        </w:tc>
        <w:tc>
          <w:tcPr>
            <w:tcW w:w="607" w:type="pct"/>
            <w:noWrap w:val="0"/>
            <w:vAlign w:val="center"/>
          </w:tcPr>
          <w:p w14:paraId="386AC40F">
            <w:pPr>
              <w:jc w:val="center"/>
              <w:outlineLvl w:val="9"/>
              <w:rPr>
                <w:rFonts w:hint="eastAsia" w:ascii="宋体" w:hAnsi="宋体" w:eastAsia="宋体" w:cs="宋体"/>
                <w:color w:val="auto"/>
                <w:sz w:val="21"/>
                <w:szCs w:val="21"/>
                <w:highlight w:val="none"/>
              </w:rPr>
            </w:pPr>
          </w:p>
        </w:tc>
        <w:tc>
          <w:tcPr>
            <w:tcW w:w="494" w:type="pct"/>
            <w:noWrap w:val="0"/>
            <w:vAlign w:val="top"/>
          </w:tcPr>
          <w:p w14:paraId="0DFE9B9C">
            <w:pPr>
              <w:jc w:val="center"/>
              <w:outlineLvl w:val="9"/>
              <w:rPr>
                <w:rFonts w:hint="eastAsia" w:ascii="宋体" w:hAnsi="宋体" w:eastAsia="宋体" w:cs="宋体"/>
                <w:color w:val="auto"/>
                <w:sz w:val="21"/>
                <w:szCs w:val="21"/>
                <w:highlight w:val="none"/>
              </w:rPr>
            </w:pPr>
          </w:p>
        </w:tc>
        <w:tc>
          <w:tcPr>
            <w:tcW w:w="753" w:type="pct"/>
            <w:noWrap w:val="0"/>
            <w:vAlign w:val="center"/>
          </w:tcPr>
          <w:p w14:paraId="459A6BE3">
            <w:pPr>
              <w:jc w:val="center"/>
              <w:outlineLvl w:val="9"/>
              <w:rPr>
                <w:rFonts w:hint="eastAsia" w:ascii="宋体" w:hAnsi="宋体" w:eastAsia="宋体" w:cs="宋体"/>
                <w:color w:val="auto"/>
                <w:sz w:val="21"/>
                <w:szCs w:val="21"/>
                <w:highlight w:val="none"/>
              </w:rPr>
            </w:pPr>
          </w:p>
        </w:tc>
        <w:tc>
          <w:tcPr>
            <w:tcW w:w="436" w:type="pct"/>
            <w:noWrap w:val="0"/>
            <w:vAlign w:val="center"/>
          </w:tcPr>
          <w:p w14:paraId="273C2CE7">
            <w:pPr>
              <w:jc w:val="center"/>
              <w:outlineLvl w:val="9"/>
              <w:rPr>
                <w:rFonts w:hint="eastAsia" w:ascii="宋体" w:hAnsi="宋体" w:eastAsia="宋体" w:cs="宋体"/>
                <w:color w:val="auto"/>
                <w:sz w:val="21"/>
                <w:szCs w:val="21"/>
                <w:highlight w:val="none"/>
              </w:rPr>
            </w:pPr>
          </w:p>
        </w:tc>
      </w:tr>
    </w:tbl>
    <w:p w14:paraId="770FC78D">
      <w:pPr>
        <w:spacing w:line="360" w:lineRule="auto"/>
        <w:ind w:left="424" w:hanging="424" w:hangingChars="201"/>
        <w:outlineLvl w:val="9"/>
        <w:rPr>
          <w:rFonts w:hint="eastAsia" w:ascii="宋体" w:hAnsi="宋体" w:eastAsia="宋体" w:cs="宋体"/>
          <w:b/>
          <w:color w:val="auto"/>
          <w:szCs w:val="21"/>
          <w:highlight w:val="none"/>
          <w:lang w:val="zh-CN"/>
        </w:rPr>
      </w:pPr>
    </w:p>
    <w:p w14:paraId="47266888">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053AF68">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（1）业绩须附合同复印件（合同服务提供方为投标人）；</w:t>
      </w:r>
    </w:p>
    <w:p w14:paraId="0421671C">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年1月1日或以后、合同服务内容必须具有起重设备维修</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保养服务）的，还需提供服务购买方出具的书面补充说明文件复印件作为辅助证明（需加盖服务购买方公章，即复印件能显示服务购买方公章）；</w:t>
      </w:r>
    </w:p>
    <w:p w14:paraId="5856034F">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kern w:val="0"/>
          <w:sz w:val="30"/>
          <w:szCs w:val="30"/>
          <w:highlight w:val="none"/>
        </w:rPr>
      </w:pPr>
      <w:bookmarkStart w:id="517" w:name="_Toc12931"/>
      <w:bookmarkStart w:id="518" w:name="_Toc20010"/>
      <w:bookmarkStart w:id="519" w:name="_Toc24862"/>
      <w:r>
        <w:rPr>
          <w:rFonts w:hint="eastAsia" w:ascii="宋体" w:hAnsi="宋体" w:eastAsia="宋体" w:cs="宋体"/>
          <w:b/>
          <w:color w:val="auto"/>
          <w:szCs w:val="21"/>
          <w:highlight w:val="none"/>
          <w:lang w:val="zh-CN"/>
        </w:rPr>
        <w:t>（3）</w:t>
      </w:r>
      <w:bookmarkEnd w:id="517"/>
      <w:bookmarkEnd w:id="518"/>
      <w:bookmarkEnd w:id="51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E0FCF66">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729649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520" w:name="_Toc21843"/>
      <w:bookmarkStart w:id="521" w:name="_Toc8121"/>
      <w:bookmarkStart w:id="522"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《中华人民共和国特种设备生产许可证》【许可项目为起重机械制造（含安装、修理、改造），许可子项目为桥式、门式起重机（B）或以上】</w:t>
      </w:r>
      <w:r>
        <w:rPr>
          <w:rFonts w:hint="eastAsia" w:ascii="宋体" w:hAnsi="宋体" w:eastAsia="宋体" w:cs="宋体"/>
          <w:b/>
          <w:color w:val="auto"/>
          <w:kern w:val="0"/>
          <w:sz w:val="30"/>
          <w:szCs w:val="30"/>
          <w:highlight w:val="none"/>
          <w:lang w:val="en-US" w:eastAsia="zh-CN"/>
        </w:rPr>
        <w:t>复印件加盖投标人公章。</w:t>
      </w:r>
    </w:p>
    <w:p w14:paraId="08AF2B3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0A53A8C">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12"/>
      <w:bookmarkEnd w:id="513"/>
      <w:bookmarkEnd w:id="514"/>
      <w:bookmarkEnd w:id="515"/>
      <w:bookmarkEnd w:id="516"/>
      <w:bookmarkEnd w:id="520"/>
      <w:bookmarkEnd w:id="521"/>
      <w:bookmarkEnd w:id="522"/>
    </w:p>
    <w:p w14:paraId="4CAEF71A">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AEF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4A0BA9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138CF5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3ED1B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AD25D1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977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AA75D0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A005F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7FCC8C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D0AC2D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B5E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4DD6A4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38931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2736E5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D5DA58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2C9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9982F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0AFA3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025D34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1F7DBE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90A93F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5488BB4">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BD61CD0">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10F921D1">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24D317D0">
      <w:pPr>
        <w:spacing w:line="360" w:lineRule="auto"/>
        <w:ind w:firstLine="494" w:firstLineChars="206"/>
        <w:outlineLvl w:val="9"/>
        <w:rPr>
          <w:rFonts w:hint="eastAsia" w:ascii="宋体" w:hAnsi="宋体" w:eastAsia="宋体" w:cs="宋体"/>
          <w:color w:val="auto"/>
          <w:kern w:val="0"/>
          <w:sz w:val="24"/>
          <w:szCs w:val="24"/>
          <w:highlight w:val="none"/>
        </w:rPr>
      </w:pPr>
    </w:p>
    <w:p w14:paraId="3734896C">
      <w:pPr>
        <w:spacing w:line="360" w:lineRule="auto"/>
        <w:ind w:firstLine="494" w:firstLineChars="206"/>
        <w:outlineLvl w:val="9"/>
        <w:rPr>
          <w:rFonts w:hint="eastAsia" w:ascii="宋体" w:hAnsi="宋体" w:eastAsia="宋体" w:cs="宋体"/>
          <w:color w:val="auto"/>
          <w:kern w:val="0"/>
          <w:sz w:val="24"/>
          <w:szCs w:val="24"/>
          <w:highlight w:val="none"/>
        </w:rPr>
      </w:pPr>
    </w:p>
    <w:p w14:paraId="46B3230A">
      <w:pPr>
        <w:spacing w:line="360" w:lineRule="auto"/>
        <w:ind w:firstLine="494" w:firstLineChars="206"/>
        <w:outlineLvl w:val="9"/>
        <w:rPr>
          <w:rFonts w:hint="eastAsia" w:ascii="宋体" w:hAnsi="宋体" w:eastAsia="宋体" w:cs="宋体"/>
          <w:color w:val="auto"/>
          <w:kern w:val="0"/>
          <w:sz w:val="24"/>
          <w:szCs w:val="24"/>
          <w:highlight w:val="none"/>
        </w:rPr>
      </w:pPr>
    </w:p>
    <w:p w14:paraId="60F3AC69">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51E2A08">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3275919B">
      <w:pPr>
        <w:outlineLvl w:val="9"/>
        <w:rPr>
          <w:rFonts w:hint="eastAsia" w:ascii="宋体" w:hAnsi="宋体" w:eastAsia="宋体" w:cs="宋体"/>
          <w:color w:val="auto"/>
          <w:szCs w:val="24"/>
          <w:highlight w:val="none"/>
          <w:lang w:val="zh-CN"/>
        </w:rPr>
      </w:pPr>
      <w:bookmarkStart w:id="523" w:name="_Toc104991881"/>
      <w:bookmarkStart w:id="524" w:name="_Toc94107215"/>
      <w:bookmarkStart w:id="525" w:name="_Toc102860079"/>
      <w:bookmarkStart w:id="526" w:name="_Toc140596934"/>
      <w:bookmarkStart w:id="527" w:name="_Toc1977731"/>
      <w:bookmarkStart w:id="528" w:name="_Toc142508374"/>
      <w:bookmarkStart w:id="529" w:name="_Toc486167714"/>
      <w:bookmarkStart w:id="530" w:name="_Toc102860423"/>
      <w:bookmarkStart w:id="531" w:name="_Toc30939"/>
      <w:bookmarkStart w:id="532" w:name="_Toc533708126"/>
      <w:bookmarkStart w:id="533" w:name="_Toc6412"/>
      <w:bookmarkStart w:id="534" w:name="_Toc2031_WPSOffice_Level2"/>
      <w:r>
        <w:rPr>
          <w:rFonts w:hint="eastAsia" w:ascii="宋体" w:hAnsi="宋体" w:eastAsia="宋体" w:cs="宋体"/>
          <w:color w:val="auto"/>
          <w:szCs w:val="24"/>
          <w:highlight w:val="none"/>
          <w:lang w:val="zh-CN"/>
        </w:rPr>
        <w:br w:type="page"/>
      </w:r>
    </w:p>
    <w:p w14:paraId="025EF75D">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535"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769F81D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36" w:name="_Toc2773_WPSOffice_Level3"/>
      <w:r>
        <w:rPr>
          <w:rFonts w:hint="eastAsia" w:ascii="宋体" w:hAnsi="宋体" w:eastAsia="宋体" w:cs="宋体"/>
          <w:b/>
          <w:bCs/>
          <w:color w:val="auto"/>
          <w:sz w:val="30"/>
          <w:szCs w:val="30"/>
          <w:highlight w:val="none"/>
          <w:lang w:val="zh-CN"/>
        </w:rPr>
        <w:t>投标人基本情况一览表</w:t>
      </w:r>
      <w:bookmarkEnd w:id="536"/>
    </w:p>
    <w:p w14:paraId="20C95E52">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A99DA1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FA22AB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DC0C47E">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CD8FD0E">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BEDFD5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653506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DEC285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B9CD0E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9D5196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CDD304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1D1A41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057298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CC4144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1F97B6D">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F16B0FD">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CC9A5E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203CB49">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AAEFEC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8D8330C">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2B5C3A4">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D60F529">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B2A94C9">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DDA82CD">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38F3200E">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2A9475CB">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718BD10">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37" w:name="_Toc142508375"/>
      <w:bookmarkStart w:id="538" w:name="_Toc102860080"/>
      <w:bookmarkStart w:id="539" w:name="_Toc94107216"/>
      <w:bookmarkStart w:id="540" w:name="_Toc102860424"/>
      <w:bookmarkStart w:id="541" w:name="_Toc104991882"/>
      <w:bookmarkStart w:id="542" w:name="_Toc4023"/>
      <w:bookmarkStart w:id="543" w:name="_Toc140596935"/>
      <w:bookmarkStart w:id="544" w:name="_Toc10443"/>
      <w:bookmarkStart w:id="545" w:name="_Toc29014"/>
      <w:bookmarkStart w:id="546" w:name="_Toc9051_WPSOffice_Level2"/>
      <w:bookmarkStart w:id="547" w:name="_Toc533708128"/>
      <w:bookmarkStart w:id="548" w:name="_Toc1977733"/>
      <w:bookmarkStart w:id="549"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37"/>
      <w:bookmarkEnd w:id="538"/>
      <w:bookmarkEnd w:id="539"/>
      <w:bookmarkEnd w:id="540"/>
      <w:bookmarkEnd w:id="541"/>
      <w:bookmarkEnd w:id="542"/>
      <w:bookmarkEnd w:id="543"/>
      <w:bookmarkEnd w:id="544"/>
      <w:bookmarkEnd w:id="545"/>
    </w:p>
    <w:p w14:paraId="34B65CEB">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BC68BFB">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8E11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5A3570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AA6105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80563F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A7A15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67ADB5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5084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333F59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453097A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946" w:type="dxa"/>
            <w:vAlign w:val="center"/>
          </w:tcPr>
          <w:p w14:paraId="0D6723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2713" w:type="dxa"/>
            <w:vAlign w:val="center"/>
          </w:tcPr>
          <w:p w14:paraId="6C6BEA7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2060" w:type="dxa"/>
            <w:vAlign w:val="center"/>
          </w:tcPr>
          <w:p w14:paraId="2B7A3C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64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6EE24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6F8440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946" w:type="dxa"/>
            <w:vAlign w:val="center"/>
          </w:tcPr>
          <w:p w14:paraId="525783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2713" w:type="dxa"/>
          </w:tcPr>
          <w:p w14:paraId="28E66F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2060" w:type="dxa"/>
            <w:vAlign w:val="center"/>
          </w:tcPr>
          <w:p w14:paraId="368344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D147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E70020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54E345E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946" w:type="dxa"/>
            <w:vAlign w:val="center"/>
          </w:tcPr>
          <w:p w14:paraId="6F3700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2713" w:type="dxa"/>
          </w:tcPr>
          <w:p w14:paraId="36B942A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2060" w:type="dxa"/>
            <w:vAlign w:val="center"/>
          </w:tcPr>
          <w:p w14:paraId="24B6EB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FAFB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7DD7A3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538E9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4D244E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511DF38">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2A1F076">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AAF25C7">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4D96AFDD">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7807707">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11"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46"/>
    <w:bookmarkEnd w:id="547"/>
    <w:bookmarkEnd w:id="548"/>
    <w:bookmarkEnd w:id="549"/>
    <w:p w14:paraId="3B76E429">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550" w:name="_Toc533708130"/>
      <w:bookmarkStart w:id="551" w:name="_Toc333"/>
      <w:bookmarkStart w:id="552" w:name="_Toc17995"/>
      <w:bookmarkStart w:id="553" w:name="_Toc104991883"/>
      <w:bookmarkStart w:id="554" w:name="_Toc739_WPSOffice_Level2"/>
      <w:bookmarkStart w:id="555" w:name="_Toc102860425"/>
      <w:bookmarkStart w:id="556" w:name="_Toc102860081"/>
      <w:bookmarkStart w:id="557" w:name="_Toc486167716"/>
      <w:bookmarkStart w:id="558" w:name="_Toc140596936"/>
      <w:bookmarkStart w:id="559" w:name="_Toc26821"/>
      <w:bookmarkStart w:id="560" w:name="_Toc1977736"/>
      <w:bookmarkStart w:id="561" w:name="_Toc142508376"/>
      <w:bookmarkStart w:id="562"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067F98E4">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63" w:name="_Toc26412_WPSOffice_Level3"/>
      <w:r>
        <w:rPr>
          <w:rFonts w:hint="eastAsia" w:ascii="宋体" w:hAnsi="宋体" w:eastAsia="宋体" w:cs="宋体"/>
          <w:b/>
          <w:bCs/>
          <w:color w:val="auto"/>
          <w:kern w:val="0"/>
          <w:sz w:val="28"/>
          <w:szCs w:val="30"/>
          <w:highlight w:val="none"/>
          <w:lang w:val="zh-CN"/>
        </w:rPr>
        <w:t>东莞市水务集团净水有限公司2025年-2026年起重设备维修保养服务采购项目合同条款偏离表</w:t>
      </w:r>
      <w:bookmarkEnd w:id="56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DA4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6AFBEC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F32EA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20540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444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F0A1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1FD15C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E32FD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B13174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F4378C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01E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1632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FA39C3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5C940B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服务概况</w:t>
            </w:r>
          </w:p>
        </w:tc>
        <w:tc>
          <w:tcPr>
            <w:tcW w:w="1346" w:type="dxa"/>
            <w:vAlign w:val="center"/>
          </w:tcPr>
          <w:p w14:paraId="13AF8B4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256F3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9C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FE23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129E2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5ACF03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合同价款及销项税价</w:t>
            </w:r>
          </w:p>
        </w:tc>
        <w:tc>
          <w:tcPr>
            <w:tcW w:w="1346" w:type="dxa"/>
            <w:vAlign w:val="center"/>
          </w:tcPr>
          <w:p w14:paraId="3FE6F7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6D36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3D2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5BEB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3ABC1E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40DAD32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支付方式</w:t>
            </w:r>
          </w:p>
        </w:tc>
        <w:tc>
          <w:tcPr>
            <w:tcW w:w="1346" w:type="dxa"/>
            <w:vAlign w:val="center"/>
          </w:tcPr>
          <w:p w14:paraId="535C82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7DEA1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96A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2E2D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07A0B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62E499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服务内容及要求</w:t>
            </w:r>
          </w:p>
        </w:tc>
        <w:tc>
          <w:tcPr>
            <w:tcW w:w="1346" w:type="dxa"/>
            <w:vAlign w:val="center"/>
          </w:tcPr>
          <w:p w14:paraId="0190D8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ED5E8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E40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8E12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7A54EF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14:paraId="6BC6285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履约质量评价</w:t>
            </w:r>
          </w:p>
        </w:tc>
        <w:tc>
          <w:tcPr>
            <w:tcW w:w="1346" w:type="dxa"/>
            <w:vAlign w:val="center"/>
          </w:tcPr>
          <w:p w14:paraId="1AB98E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F06B9E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6CF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0C5C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3D833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14:paraId="3217158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49A952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EB0E9D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474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78F29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0AB965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14:paraId="58FFFF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甲方权利和义务</w:t>
            </w:r>
          </w:p>
        </w:tc>
        <w:tc>
          <w:tcPr>
            <w:tcW w:w="1346" w:type="dxa"/>
            <w:vAlign w:val="center"/>
          </w:tcPr>
          <w:p w14:paraId="613CC59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172EFC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088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781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010AD2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14:paraId="1E6B698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乙方权利和义务</w:t>
            </w:r>
          </w:p>
        </w:tc>
        <w:tc>
          <w:tcPr>
            <w:tcW w:w="1346" w:type="dxa"/>
            <w:vAlign w:val="center"/>
          </w:tcPr>
          <w:p w14:paraId="0732664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8A7390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B29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4EAC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C6042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14:paraId="72814BA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4FB3178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7E742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07B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0C07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2F89F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3AC7CC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74D06A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AAB36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848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F1373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4381CD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14:paraId="782F198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3EC370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CE0F4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5AE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E449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A7916D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14:paraId="33C33D3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22D6F6F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12EA1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00F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97B0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885C26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0DC88D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5738EC4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2BAC4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10F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7086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5766D3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附件6</w:t>
            </w:r>
          </w:p>
        </w:tc>
        <w:tc>
          <w:tcPr>
            <w:tcW w:w="3055" w:type="dxa"/>
            <w:vAlign w:val="center"/>
          </w:tcPr>
          <w:p w14:paraId="18E58B9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780818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AF935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2D2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CE212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62F6D9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56A593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69326A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9D5C85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0C6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0F73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5C08605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2E0CA4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0DFF108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D8737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FA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66F7D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6D15061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0950FC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1A2030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7587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50F13EAA">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6A3839C">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EF75830">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51F85AB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E92909C">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135077E">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5F857B65">
      <w:pPr>
        <w:spacing w:line="360" w:lineRule="auto"/>
        <w:ind w:left="357" w:leftChars="-100" w:hanging="567" w:hangingChars="270"/>
        <w:outlineLvl w:val="9"/>
        <w:rPr>
          <w:rFonts w:hint="eastAsia" w:ascii="宋体" w:hAnsi="宋体" w:eastAsia="宋体" w:cs="宋体"/>
          <w:color w:val="auto"/>
          <w:szCs w:val="21"/>
          <w:highlight w:val="none"/>
        </w:rPr>
      </w:pPr>
    </w:p>
    <w:p w14:paraId="30D2BB29">
      <w:pPr>
        <w:spacing w:line="360" w:lineRule="auto"/>
        <w:ind w:left="357" w:leftChars="-100" w:hanging="567" w:hangingChars="270"/>
        <w:outlineLvl w:val="9"/>
        <w:rPr>
          <w:rFonts w:hint="eastAsia" w:ascii="宋体" w:hAnsi="宋体" w:eastAsia="宋体" w:cs="宋体"/>
          <w:color w:val="auto"/>
          <w:szCs w:val="21"/>
          <w:highlight w:val="none"/>
        </w:rPr>
      </w:pPr>
    </w:p>
    <w:p w14:paraId="64478D54">
      <w:pPr>
        <w:spacing w:line="360" w:lineRule="auto"/>
        <w:ind w:left="357" w:leftChars="-100" w:hanging="567" w:hangingChars="270"/>
        <w:outlineLvl w:val="9"/>
        <w:rPr>
          <w:rFonts w:hint="eastAsia" w:ascii="宋体" w:hAnsi="宋体" w:eastAsia="宋体" w:cs="宋体"/>
          <w:color w:val="auto"/>
          <w:szCs w:val="21"/>
          <w:highlight w:val="none"/>
        </w:rPr>
      </w:pPr>
    </w:p>
    <w:p w14:paraId="388EEE8C">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3A128BD">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4F567E9">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64" w:name="_Toc104991884"/>
      <w:bookmarkStart w:id="565" w:name="_Toc13179"/>
      <w:bookmarkStart w:id="566" w:name="_Toc94107218"/>
      <w:bookmarkStart w:id="567" w:name="_Toc29505"/>
      <w:bookmarkStart w:id="568" w:name="_Toc102860082"/>
      <w:bookmarkStart w:id="569" w:name="_Toc102860426"/>
      <w:bookmarkStart w:id="570" w:name="_Toc140596937"/>
      <w:bookmarkStart w:id="571" w:name="_Toc5473"/>
      <w:bookmarkStart w:id="572" w:name="_Toc142508377"/>
      <w:bookmarkStart w:id="573" w:name="_Toc486167717"/>
      <w:bookmarkStart w:id="574"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64"/>
      <w:bookmarkEnd w:id="565"/>
      <w:bookmarkEnd w:id="566"/>
      <w:bookmarkEnd w:id="567"/>
      <w:bookmarkEnd w:id="568"/>
      <w:bookmarkEnd w:id="569"/>
      <w:bookmarkEnd w:id="570"/>
      <w:bookmarkEnd w:id="571"/>
      <w:bookmarkEnd w:id="572"/>
    </w:p>
    <w:p w14:paraId="1DF9EB4D">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年1月1日至今在国内</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rPr>
        <w:t>的起重设备维修</w:t>
      </w:r>
      <w:r>
        <w:rPr>
          <w:rFonts w:hint="eastAsia" w:ascii="宋体" w:hAnsi="宋体" w:eastAsia="宋体" w:cs="宋体"/>
          <w:b/>
          <w:bCs/>
          <w:color w:val="auto"/>
          <w:sz w:val="30"/>
          <w:szCs w:val="30"/>
          <w:highlight w:val="none"/>
          <w:lang w:val="en-US" w:eastAsia="zh-CN"/>
        </w:rPr>
        <w:t>或</w:t>
      </w:r>
      <w:r>
        <w:rPr>
          <w:rFonts w:hint="eastAsia" w:ascii="宋体" w:hAnsi="宋体" w:eastAsia="宋体" w:cs="宋体"/>
          <w:b/>
          <w:bCs/>
          <w:color w:val="auto"/>
          <w:sz w:val="30"/>
          <w:szCs w:val="30"/>
          <w:highlight w:val="none"/>
          <w:lang w:val="zh-CN"/>
        </w:rPr>
        <w:t>保养项目</w:t>
      </w:r>
    </w:p>
    <w:p w14:paraId="751BA1D5">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业绩表</w:t>
      </w:r>
    </w:p>
    <w:tbl>
      <w:tblPr>
        <w:tblStyle w:val="3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0"/>
        <w:gridCol w:w="1720"/>
        <w:gridCol w:w="977"/>
        <w:gridCol w:w="1091"/>
        <w:gridCol w:w="1062"/>
        <w:gridCol w:w="1137"/>
        <w:gridCol w:w="931"/>
        <w:gridCol w:w="1169"/>
        <w:gridCol w:w="786"/>
      </w:tblGrid>
      <w:tr w14:paraId="11E4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75" w:type="pct"/>
            <w:noWrap w:val="0"/>
            <w:vAlign w:val="center"/>
          </w:tcPr>
          <w:p w14:paraId="754746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96" w:type="pct"/>
            <w:noWrap w:val="0"/>
            <w:vAlign w:val="center"/>
          </w:tcPr>
          <w:p w14:paraId="285F8DA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09" w:type="pct"/>
            <w:noWrap w:val="0"/>
            <w:vAlign w:val="center"/>
          </w:tcPr>
          <w:p w14:paraId="026BC50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设备数量</w:t>
            </w:r>
          </w:p>
          <w:p w14:paraId="3C373EE3">
            <w:pPr>
              <w:pStyle w:val="2"/>
              <w:jc w:val="center"/>
              <w:rPr>
                <w:rFonts w:hint="default"/>
                <w:color w:val="auto"/>
                <w:highlight w:val="none"/>
                <w:lang w:val="en-US" w:eastAsia="zh-CN"/>
              </w:rPr>
            </w:pPr>
            <w:r>
              <w:rPr>
                <w:rFonts w:hint="eastAsia" w:hAnsi="宋体" w:cs="宋体"/>
                <w:color w:val="auto"/>
                <w:sz w:val="21"/>
                <w:szCs w:val="21"/>
                <w:highlight w:val="none"/>
                <w:lang w:val="en-US" w:eastAsia="zh-CN"/>
              </w:rPr>
              <w:t>（台）</w:t>
            </w:r>
          </w:p>
        </w:tc>
        <w:tc>
          <w:tcPr>
            <w:tcW w:w="568" w:type="pct"/>
            <w:noWrap w:val="0"/>
            <w:vAlign w:val="center"/>
          </w:tcPr>
          <w:p w14:paraId="0CB1DA0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53" w:type="pct"/>
            <w:noWrap w:val="0"/>
            <w:vAlign w:val="center"/>
          </w:tcPr>
          <w:p w14:paraId="579594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92" w:type="pct"/>
            <w:noWrap w:val="0"/>
            <w:vAlign w:val="center"/>
          </w:tcPr>
          <w:p w14:paraId="31D543A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85" w:type="pct"/>
            <w:noWrap w:val="0"/>
            <w:vAlign w:val="center"/>
          </w:tcPr>
          <w:p w14:paraId="3F05430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609" w:type="pct"/>
            <w:noWrap w:val="0"/>
            <w:vAlign w:val="center"/>
          </w:tcPr>
          <w:p w14:paraId="4B65F9D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09" w:type="pct"/>
            <w:noWrap w:val="0"/>
            <w:vAlign w:val="center"/>
          </w:tcPr>
          <w:p w14:paraId="14F22AA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9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5" w:type="pct"/>
            <w:noWrap w:val="0"/>
            <w:vAlign w:val="center"/>
          </w:tcPr>
          <w:p w14:paraId="7DE97D0E">
            <w:pPr>
              <w:jc w:val="center"/>
              <w:outlineLvl w:val="9"/>
              <w:rPr>
                <w:rFonts w:hint="eastAsia" w:ascii="宋体" w:hAnsi="宋体" w:eastAsia="宋体" w:cs="宋体"/>
                <w:color w:val="auto"/>
                <w:sz w:val="21"/>
                <w:szCs w:val="21"/>
                <w:highlight w:val="none"/>
              </w:rPr>
            </w:pPr>
          </w:p>
        </w:tc>
        <w:tc>
          <w:tcPr>
            <w:tcW w:w="896" w:type="pct"/>
            <w:noWrap w:val="0"/>
            <w:vAlign w:val="center"/>
          </w:tcPr>
          <w:p w14:paraId="6F5B3C6E">
            <w:pPr>
              <w:jc w:val="center"/>
              <w:outlineLvl w:val="9"/>
              <w:rPr>
                <w:rFonts w:hint="eastAsia" w:ascii="宋体" w:hAnsi="宋体" w:eastAsia="宋体" w:cs="宋体"/>
                <w:color w:val="auto"/>
                <w:sz w:val="21"/>
                <w:szCs w:val="21"/>
                <w:highlight w:val="none"/>
              </w:rPr>
            </w:pPr>
          </w:p>
        </w:tc>
        <w:tc>
          <w:tcPr>
            <w:tcW w:w="509" w:type="pct"/>
            <w:noWrap w:val="0"/>
            <w:vAlign w:val="center"/>
          </w:tcPr>
          <w:p w14:paraId="7ED45833">
            <w:pPr>
              <w:jc w:val="center"/>
              <w:outlineLvl w:val="9"/>
              <w:rPr>
                <w:rFonts w:hint="eastAsia" w:ascii="宋体" w:hAnsi="宋体" w:eastAsia="宋体" w:cs="宋体"/>
                <w:color w:val="auto"/>
                <w:sz w:val="21"/>
                <w:szCs w:val="21"/>
                <w:highlight w:val="none"/>
              </w:rPr>
            </w:pPr>
          </w:p>
        </w:tc>
        <w:tc>
          <w:tcPr>
            <w:tcW w:w="568" w:type="pct"/>
            <w:noWrap w:val="0"/>
            <w:vAlign w:val="center"/>
          </w:tcPr>
          <w:p w14:paraId="1DB7EC55">
            <w:pPr>
              <w:jc w:val="center"/>
              <w:outlineLvl w:val="9"/>
              <w:rPr>
                <w:rFonts w:hint="eastAsia" w:ascii="宋体" w:hAnsi="宋体" w:eastAsia="宋体" w:cs="宋体"/>
                <w:color w:val="auto"/>
                <w:sz w:val="21"/>
                <w:szCs w:val="21"/>
                <w:highlight w:val="none"/>
              </w:rPr>
            </w:pPr>
          </w:p>
        </w:tc>
        <w:tc>
          <w:tcPr>
            <w:tcW w:w="553" w:type="pct"/>
            <w:noWrap w:val="0"/>
            <w:vAlign w:val="center"/>
          </w:tcPr>
          <w:p w14:paraId="33B499E3">
            <w:pPr>
              <w:jc w:val="center"/>
              <w:outlineLvl w:val="9"/>
              <w:rPr>
                <w:rFonts w:hint="eastAsia" w:ascii="宋体" w:hAnsi="宋体" w:eastAsia="宋体" w:cs="宋体"/>
                <w:color w:val="auto"/>
                <w:sz w:val="21"/>
                <w:szCs w:val="21"/>
                <w:highlight w:val="none"/>
              </w:rPr>
            </w:pPr>
          </w:p>
        </w:tc>
        <w:tc>
          <w:tcPr>
            <w:tcW w:w="592" w:type="pct"/>
            <w:noWrap w:val="0"/>
            <w:vAlign w:val="center"/>
          </w:tcPr>
          <w:p w14:paraId="79790615">
            <w:pPr>
              <w:jc w:val="center"/>
              <w:outlineLvl w:val="9"/>
              <w:rPr>
                <w:rFonts w:hint="eastAsia" w:ascii="宋体" w:hAnsi="宋体" w:eastAsia="宋体" w:cs="宋体"/>
                <w:color w:val="auto"/>
                <w:sz w:val="21"/>
                <w:szCs w:val="21"/>
                <w:highlight w:val="none"/>
              </w:rPr>
            </w:pPr>
          </w:p>
        </w:tc>
        <w:tc>
          <w:tcPr>
            <w:tcW w:w="485" w:type="pct"/>
            <w:noWrap w:val="0"/>
            <w:vAlign w:val="top"/>
          </w:tcPr>
          <w:p w14:paraId="583D9FEA">
            <w:pPr>
              <w:jc w:val="center"/>
              <w:outlineLvl w:val="9"/>
              <w:rPr>
                <w:rFonts w:hint="eastAsia" w:ascii="宋体" w:hAnsi="宋体" w:eastAsia="宋体" w:cs="宋体"/>
                <w:color w:val="auto"/>
                <w:sz w:val="21"/>
                <w:szCs w:val="21"/>
                <w:highlight w:val="none"/>
              </w:rPr>
            </w:pPr>
          </w:p>
        </w:tc>
        <w:tc>
          <w:tcPr>
            <w:tcW w:w="609" w:type="pct"/>
            <w:noWrap w:val="0"/>
            <w:vAlign w:val="center"/>
          </w:tcPr>
          <w:p w14:paraId="186BBFFB">
            <w:pPr>
              <w:jc w:val="center"/>
              <w:outlineLvl w:val="9"/>
              <w:rPr>
                <w:rFonts w:hint="eastAsia" w:ascii="宋体" w:hAnsi="宋体" w:eastAsia="宋体" w:cs="宋体"/>
                <w:color w:val="auto"/>
                <w:sz w:val="21"/>
                <w:szCs w:val="21"/>
                <w:highlight w:val="none"/>
              </w:rPr>
            </w:pPr>
          </w:p>
        </w:tc>
        <w:tc>
          <w:tcPr>
            <w:tcW w:w="409" w:type="pct"/>
            <w:noWrap w:val="0"/>
            <w:vAlign w:val="center"/>
          </w:tcPr>
          <w:p w14:paraId="63468653">
            <w:pPr>
              <w:jc w:val="center"/>
              <w:outlineLvl w:val="9"/>
              <w:rPr>
                <w:rFonts w:hint="eastAsia" w:ascii="宋体" w:hAnsi="宋体" w:eastAsia="宋体" w:cs="宋体"/>
                <w:color w:val="auto"/>
                <w:sz w:val="21"/>
                <w:szCs w:val="21"/>
                <w:highlight w:val="none"/>
              </w:rPr>
            </w:pPr>
          </w:p>
        </w:tc>
      </w:tr>
      <w:tr w14:paraId="2FB1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5" w:type="pct"/>
            <w:noWrap w:val="0"/>
            <w:vAlign w:val="center"/>
          </w:tcPr>
          <w:p w14:paraId="75411063">
            <w:pPr>
              <w:jc w:val="center"/>
              <w:outlineLvl w:val="9"/>
              <w:rPr>
                <w:rFonts w:hint="eastAsia" w:ascii="宋体" w:hAnsi="宋体" w:eastAsia="宋体" w:cs="宋体"/>
                <w:color w:val="auto"/>
                <w:sz w:val="21"/>
                <w:szCs w:val="21"/>
                <w:highlight w:val="none"/>
              </w:rPr>
            </w:pPr>
          </w:p>
        </w:tc>
        <w:tc>
          <w:tcPr>
            <w:tcW w:w="896" w:type="pct"/>
            <w:noWrap w:val="0"/>
            <w:vAlign w:val="center"/>
          </w:tcPr>
          <w:p w14:paraId="01497971">
            <w:pPr>
              <w:jc w:val="center"/>
              <w:outlineLvl w:val="9"/>
              <w:rPr>
                <w:rFonts w:hint="eastAsia" w:ascii="宋体" w:hAnsi="宋体" w:eastAsia="宋体" w:cs="宋体"/>
                <w:color w:val="auto"/>
                <w:sz w:val="21"/>
                <w:szCs w:val="21"/>
                <w:highlight w:val="none"/>
              </w:rPr>
            </w:pPr>
          </w:p>
        </w:tc>
        <w:tc>
          <w:tcPr>
            <w:tcW w:w="509" w:type="pct"/>
            <w:noWrap w:val="0"/>
            <w:vAlign w:val="center"/>
          </w:tcPr>
          <w:p w14:paraId="5BC61865">
            <w:pPr>
              <w:jc w:val="center"/>
              <w:outlineLvl w:val="9"/>
              <w:rPr>
                <w:rFonts w:hint="eastAsia" w:ascii="宋体" w:hAnsi="宋体" w:eastAsia="宋体" w:cs="宋体"/>
                <w:color w:val="auto"/>
                <w:sz w:val="21"/>
                <w:szCs w:val="21"/>
                <w:highlight w:val="none"/>
              </w:rPr>
            </w:pPr>
          </w:p>
        </w:tc>
        <w:tc>
          <w:tcPr>
            <w:tcW w:w="568" w:type="pct"/>
            <w:noWrap w:val="0"/>
            <w:vAlign w:val="center"/>
          </w:tcPr>
          <w:p w14:paraId="50682396">
            <w:pPr>
              <w:jc w:val="center"/>
              <w:outlineLvl w:val="9"/>
              <w:rPr>
                <w:rFonts w:hint="eastAsia" w:ascii="宋体" w:hAnsi="宋体" w:eastAsia="宋体" w:cs="宋体"/>
                <w:color w:val="auto"/>
                <w:sz w:val="21"/>
                <w:szCs w:val="21"/>
                <w:highlight w:val="none"/>
              </w:rPr>
            </w:pPr>
          </w:p>
        </w:tc>
        <w:tc>
          <w:tcPr>
            <w:tcW w:w="553" w:type="pct"/>
            <w:noWrap w:val="0"/>
            <w:vAlign w:val="center"/>
          </w:tcPr>
          <w:p w14:paraId="005D36CC">
            <w:pPr>
              <w:jc w:val="center"/>
              <w:outlineLvl w:val="9"/>
              <w:rPr>
                <w:rFonts w:hint="eastAsia" w:ascii="宋体" w:hAnsi="宋体" w:eastAsia="宋体" w:cs="宋体"/>
                <w:color w:val="auto"/>
                <w:sz w:val="21"/>
                <w:szCs w:val="21"/>
                <w:highlight w:val="none"/>
              </w:rPr>
            </w:pPr>
          </w:p>
        </w:tc>
        <w:tc>
          <w:tcPr>
            <w:tcW w:w="592" w:type="pct"/>
            <w:noWrap w:val="0"/>
            <w:vAlign w:val="center"/>
          </w:tcPr>
          <w:p w14:paraId="7F06762B">
            <w:pPr>
              <w:jc w:val="center"/>
              <w:outlineLvl w:val="9"/>
              <w:rPr>
                <w:rFonts w:hint="eastAsia" w:ascii="宋体" w:hAnsi="宋体" w:eastAsia="宋体" w:cs="宋体"/>
                <w:color w:val="auto"/>
                <w:sz w:val="21"/>
                <w:szCs w:val="21"/>
                <w:highlight w:val="none"/>
              </w:rPr>
            </w:pPr>
          </w:p>
        </w:tc>
        <w:tc>
          <w:tcPr>
            <w:tcW w:w="485" w:type="pct"/>
            <w:noWrap w:val="0"/>
            <w:vAlign w:val="top"/>
          </w:tcPr>
          <w:p w14:paraId="3E925C94">
            <w:pPr>
              <w:jc w:val="center"/>
              <w:outlineLvl w:val="9"/>
              <w:rPr>
                <w:rFonts w:hint="eastAsia" w:ascii="宋体" w:hAnsi="宋体" w:eastAsia="宋体" w:cs="宋体"/>
                <w:color w:val="auto"/>
                <w:sz w:val="21"/>
                <w:szCs w:val="21"/>
                <w:highlight w:val="none"/>
              </w:rPr>
            </w:pPr>
          </w:p>
        </w:tc>
        <w:tc>
          <w:tcPr>
            <w:tcW w:w="609" w:type="pct"/>
            <w:noWrap w:val="0"/>
            <w:vAlign w:val="center"/>
          </w:tcPr>
          <w:p w14:paraId="72C43F72">
            <w:pPr>
              <w:jc w:val="center"/>
              <w:outlineLvl w:val="9"/>
              <w:rPr>
                <w:rFonts w:hint="eastAsia" w:ascii="宋体" w:hAnsi="宋体" w:eastAsia="宋体" w:cs="宋体"/>
                <w:color w:val="auto"/>
                <w:sz w:val="21"/>
                <w:szCs w:val="21"/>
                <w:highlight w:val="none"/>
              </w:rPr>
            </w:pPr>
          </w:p>
        </w:tc>
        <w:tc>
          <w:tcPr>
            <w:tcW w:w="409" w:type="pct"/>
            <w:noWrap w:val="0"/>
            <w:vAlign w:val="center"/>
          </w:tcPr>
          <w:p w14:paraId="343B8C3E">
            <w:pPr>
              <w:jc w:val="center"/>
              <w:outlineLvl w:val="9"/>
              <w:rPr>
                <w:rFonts w:hint="eastAsia" w:ascii="宋体" w:hAnsi="宋体" w:eastAsia="宋体" w:cs="宋体"/>
                <w:color w:val="auto"/>
                <w:sz w:val="21"/>
                <w:szCs w:val="21"/>
                <w:highlight w:val="none"/>
              </w:rPr>
            </w:pPr>
          </w:p>
        </w:tc>
      </w:tr>
      <w:tr w14:paraId="46C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5" w:type="pct"/>
            <w:noWrap w:val="0"/>
            <w:vAlign w:val="center"/>
          </w:tcPr>
          <w:p w14:paraId="43614551">
            <w:pPr>
              <w:jc w:val="center"/>
              <w:outlineLvl w:val="9"/>
              <w:rPr>
                <w:rFonts w:hint="eastAsia" w:ascii="宋体" w:hAnsi="宋体" w:eastAsia="宋体" w:cs="宋体"/>
                <w:color w:val="auto"/>
                <w:sz w:val="21"/>
                <w:szCs w:val="21"/>
                <w:highlight w:val="none"/>
              </w:rPr>
            </w:pPr>
          </w:p>
        </w:tc>
        <w:tc>
          <w:tcPr>
            <w:tcW w:w="896" w:type="pct"/>
            <w:noWrap w:val="0"/>
            <w:vAlign w:val="center"/>
          </w:tcPr>
          <w:p w14:paraId="5B53059B">
            <w:pPr>
              <w:jc w:val="center"/>
              <w:outlineLvl w:val="9"/>
              <w:rPr>
                <w:rFonts w:hint="eastAsia" w:ascii="宋体" w:hAnsi="宋体" w:eastAsia="宋体" w:cs="宋体"/>
                <w:color w:val="auto"/>
                <w:sz w:val="21"/>
                <w:szCs w:val="21"/>
                <w:highlight w:val="none"/>
              </w:rPr>
            </w:pPr>
          </w:p>
        </w:tc>
        <w:tc>
          <w:tcPr>
            <w:tcW w:w="509" w:type="pct"/>
            <w:noWrap w:val="0"/>
            <w:vAlign w:val="center"/>
          </w:tcPr>
          <w:p w14:paraId="105BDD1B">
            <w:pPr>
              <w:jc w:val="center"/>
              <w:outlineLvl w:val="9"/>
              <w:rPr>
                <w:rFonts w:hint="eastAsia" w:ascii="宋体" w:hAnsi="宋体" w:eastAsia="宋体" w:cs="宋体"/>
                <w:color w:val="auto"/>
                <w:sz w:val="21"/>
                <w:szCs w:val="21"/>
                <w:highlight w:val="none"/>
              </w:rPr>
            </w:pPr>
          </w:p>
        </w:tc>
        <w:tc>
          <w:tcPr>
            <w:tcW w:w="568" w:type="pct"/>
            <w:noWrap w:val="0"/>
            <w:vAlign w:val="center"/>
          </w:tcPr>
          <w:p w14:paraId="6DE23DE1">
            <w:pPr>
              <w:jc w:val="center"/>
              <w:outlineLvl w:val="9"/>
              <w:rPr>
                <w:rFonts w:hint="eastAsia" w:ascii="宋体" w:hAnsi="宋体" w:eastAsia="宋体" w:cs="宋体"/>
                <w:color w:val="auto"/>
                <w:sz w:val="21"/>
                <w:szCs w:val="21"/>
                <w:highlight w:val="none"/>
              </w:rPr>
            </w:pPr>
          </w:p>
        </w:tc>
        <w:tc>
          <w:tcPr>
            <w:tcW w:w="553" w:type="pct"/>
            <w:noWrap w:val="0"/>
            <w:vAlign w:val="center"/>
          </w:tcPr>
          <w:p w14:paraId="086879F4">
            <w:pPr>
              <w:jc w:val="center"/>
              <w:outlineLvl w:val="9"/>
              <w:rPr>
                <w:rFonts w:hint="eastAsia" w:ascii="宋体" w:hAnsi="宋体" w:eastAsia="宋体" w:cs="宋体"/>
                <w:color w:val="auto"/>
                <w:sz w:val="21"/>
                <w:szCs w:val="21"/>
                <w:highlight w:val="none"/>
              </w:rPr>
            </w:pPr>
          </w:p>
        </w:tc>
        <w:tc>
          <w:tcPr>
            <w:tcW w:w="592" w:type="pct"/>
            <w:noWrap w:val="0"/>
            <w:vAlign w:val="center"/>
          </w:tcPr>
          <w:p w14:paraId="5E7DEDDD">
            <w:pPr>
              <w:jc w:val="center"/>
              <w:outlineLvl w:val="9"/>
              <w:rPr>
                <w:rFonts w:hint="eastAsia" w:ascii="宋体" w:hAnsi="宋体" w:eastAsia="宋体" w:cs="宋体"/>
                <w:color w:val="auto"/>
                <w:sz w:val="21"/>
                <w:szCs w:val="21"/>
                <w:highlight w:val="none"/>
              </w:rPr>
            </w:pPr>
          </w:p>
        </w:tc>
        <w:tc>
          <w:tcPr>
            <w:tcW w:w="485" w:type="pct"/>
            <w:noWrap w:val="0"/>
            <w:vAlign w:val="top"/>
          </w:tcPr>
          <w:p w14:paraId="5BCEB16E">
            <w:pPr>
              <w:jc w:val="center"/>
              <w:outlineLvl w:val="9"/>
              <w:rPr>
                <w:rFonts w:hint="eastAsia" w:ascii="宋体" w:hAnsi="宋体" w:eastAsia="宋体" w:cs="宋体"/>
                <w:color w:val="auto"/>
                <w:sz w:val="21"/>
                <w:szCs w:val="21"/>
                <w:highlight w:val="none"/>
              </w:rPr>
            </w:pPr>
          </w:p>
        </w:tc>
        <w:tc>
          <w:tcPr>
            <w:tcW w:w="609" w:type="pct"/>
            <w:noWrap w:val="0"/>
            <w:vAlign w:val="center"/>
          </w:tcPr>
          <w:p w14:paraId="2B523942">
            <w:pPr>
              <w:jc w:val="center"/>
              <w:outlineLvl w:val="9"/>
              <w:rPr>
                <w:rFonts w:hint="eastAsia" w:ascii="宋体" w:hAnsi="宋体" w:eastAsia="宋体" w:cs="宋体"/>
                <w:color w:val="auto"/>
                <w:sz w:val="21"/>
                <w:szCs w:val="21"/>
                <w:highlight w:val="none"/>
              </w:rPr>
            </w:pPr>
          </w:p>
        </w:tc>
        <w:tc>
          <w:tcPr>
            <w:tcW w:w="409" w:type="pct"/>
            <w:noWrap w:val="0"/>
            <w:vAlign w:val="center"/>
          </w:tcPr>
          <w:p w14:paraId="257EA004">
            <w:pPr>
              <w:jc w:val="center"/>
              <w:outlineLvl w:val="9"/>
              <w:rPr>
                <w:rFonts w:hint="eastAsia" w:ascii="宋体" w:hAnsi="宋体" w:eastAsia="宋体" w:cs="宋体"/>
                <w:color w:val="auto"/>
                <w:sz w:val="21"/>
                <w:szCs w:val="21"/>
                <w:highlight w:val="none"/>
              </w:rPr>
            </w:pPr>
          </w:p>
        </w:tc>
      </w:tr>
      <w:tr w14:paraId="25F0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5" w:type="pct"/>
            <w:noWrap w:val="0"/>
            <w:vAlign w:val="center"/>
          </w:tcPr>
          <w:p w14:paraId="3CD5373E">
            <w:pPr>
              <w:jc w:val="center"/>
              <w:outlineLvl w:val="9"/>
              <w:rPr>
                <w:rFonts w:hint="eastAsia" w:ascii="宋体" w:hAnsi="宋体" w:eastAsia="宋体" w:cs="宋体"/>
                <w:color w:val="auto"/>
                <w:sz w:val="21"/>
                <w:szCs w:val="21"/>
                <w:highlight w:val="none"/>
              </w:rPr>
            </w:pPr>
          </w:p>
        </w:tc>
        <w:tc>
          <w:tcPr>
            <w:tcW w:w="896" w:type="pct"/>
            <w:noWrap w:val="0"/>
            <w:vAlign w:val="center"/>
          </w:tcPr>
          <w:p w14:paraId="0E1F8A80">
            <w:pPr>
              <w:jc w:val="center"/>
              <w:outlineLvl w:val="9"/>
              <w:rPr>
                <w:rFonts w:hint="eastAsia" w:ascii="宋体" w:hAnsi="宋体" w:eastAsia="宋体" w:cs="宋体"/>
                <w:color w:val="auto"/>
                <w:sz w:val="21"/>
                <w:szCs w:val="21"/>
                <w:highlight w:val="none"/>
              </w:rPr>
            </w:pPr>
          </w:p>
        </w:tc>
        <w:tc>
          <w:tcPr>
            <w:tcW w:w="509" w:type="pct"/>
            <w:noWrap w:val="0"/>
            <w:vAlign w:val="center"/>
          </w:tcPr>
          <w:p w14:paraId="42E1BD0D">
            <w:pPr>
              <w:jc w:val="center"/>
              <w:outlineLvl w:val="9"/>
              <w:rPr>
                <w:rFonts w:hint="eastAsia" w:ascii="宋体" w:hAnsi="宋体" w:eastAsia="宋体" w:cs="宋体"/>
                <w:color w:val="auto"/>
                <w:sz w:val="21"/>
                <w:szCs w:val="21"/>
                <w:highlight w:val="none"/>
              </w:rPr>
            </w:pPr>
          </w:p>
        </w:tc>
        <w:tc>
          <w:tcPr>
            <w:tcW w:w="568" w:type="pct"/>
            <w:noWrap w:val="0"/>
            <w:vAlign w:val="center"/>
          </w:tcPr>
          <w:p w14:paraId="433815BA">
            <w:pPr>
              <w:jc w:val="center"/>
              <w:outlineLvl w:val="9"/>
              <w:rPr>
                <w:rFonts w:hint="eastAsia" w:ascii="宋体" w:hAnsi="宋体" w:eastAsia="宋体" w:cs="宋体"/>
                <w:color w:val="auto"/>
                <w:sz w:val="21"/>
                <w:szCs w:val="21"/>
                <w:highlight w:val="none"/>
              </w:rPr>
            </w:pPr>
          </w:p>
        </w:tc>
        <w:tc>
          <w:tcPr>
            <w:tcW w:w="553" w:type="pct"/>
            <w:noWrap w:val="0"/>
            <w:vAlign w:val="center"/>
          </w:tcPr>
          <w:p w14:paraId="1A49ABC8">
            <w:pPr>
              <w:jc w:val="center"/>
              <w:outlineLvl w:val="9"/>
              <w:rPr>
                <w:rFonts w:hint="eastAsia" w:ascii="宋体" w:hAnsi="宋体" w:eastAsia="宋体" w:cs="宋体"/>
                <w:color w:val="auto"/>
                <w:sz w:val="21"/>
                <w:szCs w:val="21"/>
                <w:highlight w:val="none"/>
              </w:rPr>
            </w:pPr>
          </w:p>
        </w:tc>
        <w:tc>
          <w:tcPr>
            <w:tcW w:w="592" w:type="pct"/>
            <w:noWrap w:val="0"/>
            <w:vAlign w:val="center"/>
          </w:tcPr>
          <w:p w14:paraId="32784875">
            <w:pPr>
              <w:jc w:val="center"/>
              <w:outlineLvl w:val="9"/>
              <w:rPr>
                <w:rFonts w:hint="eastAsia" w:ascii="宋体" w:hAnsi="宋体" w:eastAsia="宋体" w:cs="宋体"/>
                <w:color w:val="auto"/>
                <w:sz w:val="21"/>
                <w:szCs w:val="21"/>
                <w:highlight w:val="none"/>
              </w:rPr>
            </w:pPr>
          </w:p>
        </w:tc>
        <w:tc>
          <w:tcPr>
            <w:tcW w:w="485" w:type="pct"/>
            <w:noWrap w:val="0"/>
            <w:vAlign w:val="top"/>
          </w:tcPr>
          <w:p w14:paraId="2F17F574">
            <w:pPr>
              <w:jc w:val="center"/>
              <w:outlineLvl w:val="9"/>
              <w:rPr>
                <w:rFonts w:hint="eastAsia" w:ascii="宋体" w:hAnsi="宋体" w:eastAsia="宋体" w:cs="宋体"/>
                <w:color w:val="auto"/>
                <w:sz w:val="21"/>
                <w:szCs w:val="21"/>
                <w:highlight w:val="none"/>
              </w:rPr>
            </w:pPr>
          </w:p>
        </w:tc>
        <w:tc>
          <w:tcPr>
            <w:tcW w:w="609" w:type="pct"/>
            <w:noWrap w:val="0"/>
            <w:vAlign w:val="center"/>
          </w:tcPr>
          <w:p w14:paraId="0709B300">
            <w:pPr>
              <w:jc w:val="center"/>
              <w:outlineLvl w:val="9"/>
              <w:rPr>
                <w:rFonts w:hint="eastAsia" w:ascii="宋体" w:hAnsi="宋体" w:eastAsia="宋体" w:cs="宋体"/>
                <w:color w:val="auto"/>
                <w:sz w:val="21"/>
                <w:szCs w:val="21"/>
                <w:highlight w:val="none"/>
              </w:rPr>
            </w:pPr>
          </w:p>
        </w:tc>
        <w:tc>
          <w:tcPr>
            <w:tcW w:w="409" w:type="pct"/>
            <w:noWrap w:val="0"/>
            <w:vAlign w:val="center"/>
          </w:tcPr>
          <w:p w14:paraId="58CE1DC3">
            <w:pPr>
              <w:jc w:val="center"/>
              <w:outlineLvl w:val="9"/>
              <w:rPr>
                <w:rFonts w:hint="eastAsia" w:ascii="宋体" w:hAnsi="宋体" w:eastAsia="宋体" w:cs="宋体"/>
                <w:color w:val="auto"/>
                <w:sz w:val="21"/>
                <w:szCs w:val="21"/>
                <w:highlight w:val="none"/>
              </w:rPr>
            </w:pPr>
          </w:p>
        </w:tc>
      </w:tr>
    </w:tbl>
    <w:p w14:paraId="7CD0E087">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0EE129E0">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0F633C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rPr>
        <w:t>（1）项目业绩按单项合同设备数量从多到少的方式排列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3A2E8680">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（2）业绩须附合同复印件（合同服务提供方为投标人），否则不得分；</w:t>
      </w:r>
    </w:p>
    <w:p w14:paraId="7436B30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（3）业绩按单项合同的数量累计；</w:t>
      </w:r>
    </w:p>
    <w:p w14:paraId="4DECE7E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Cs/>
          <w:color w:val="auto"/>
          <w:sz w:val="21"/>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Cs/>
          <w:color w:val="auto"/>
          <w:szCs w:val="21"/>
          <w:highlight w:val="none"/>
        </w:rPr>
        <w:t>若合同无法反映评分条件（合同签订日期为2022年1月1日或以后、合同服务内容为起重设备维修</w:t>
      </w:r>
      <w:r>
        <w:rPr>
          <w:rFonts w:hint="eastAsia" w:ascii="宋体" w:hAnsi="宋体" w:eastAsia="宋体" w:cs="宋体"/>
          <w:bCs/>
          <w:color w:val="auto"/>
          <w:szCs w:val="21"/>
          <w:highlight w:val="none"/>
          <w:lang w:val="en-US" w:eastAsia="zh-CN"/>
        </w:rPr>
        <w:t>或</w:t>
      </w:r>
      <w:r>
        <w:rPr>
          <w:rFonts w:hint="eastAsia" w:ascii="宋体" w:hAnsi="宋体" w:eastAsia="宋体" w:cs="宋体"/>
          <w:bCs/>
          <w:color w:val="auto"/>
          <w:szCs w:val="21"/>
          <w:highlight w:val="none"/>
        </w:rPr>
        <w:t>保养、设备数量）的，还需提供服务购买方出具的书面补充说明文件复印件作为辅助证明（需加盖服务购买方公章，即复印件能显示服务购买方公章），否则不得分</w:t>
      </w:r>
      <w:r>
        <w:rPr>
          <w:rFonts w:hint="eastAsia" w:ascii="宋体" w:hAnsi="宋体" w:eastAsia="宋体" w:cs="宋体"/>
          <w:bCs/>
          <w:color w:val="auto"/>
          <w:sz w:val="21"/>
          <w:szCs w:val="21"/>
          <w:highlight w:val="none"/>
        </w:rPr>
        <w:t>；</w:t>
      </w:r>
    </w:p>
    <w:p w14:paraId="7910530B">
      <w:pPr>
        <w:autoSpaceDE/>
        <w:autoSpaceDN/>
        <w:adjustRightInd/>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6717D3E1">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359DBE8">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5612A8CE">
      <w:pPr>
        <w:outlineLvl w:val="9"/>
        <w:rPr>
          <w:rFonts w:hint="eastAsia" w:ascii="宋体" w:hAnsi="宋体" w:eastAsia="宋体" w:cs="宋体"/>
          <w:color w:val="auto"/>
          <w:highlight w:val="none"/>
          <w:lang w:val="zh-CN"/>
        </w:rPr>
      </w:pPr>
    </w:p>
    <w:bookmarkEnd w:id="573"/>
    <w:bookmarkEnd w:id="574"/>
    <w:p w14:paraId="56D1B864">
      <w:pPr>
        <w:pageBreakBefore/>
        <w:spacing w:before="120" w:after="120" w:line="360" w:lineRule="auto"/>
        <w:jc w:val="left"/>
        <w:outlineLvl w:val="1"/>
        <w:rPr>
          <w:rFonts w:hint="eastAsia" w:ascii="宋体" w:hAnsi="宋体" w:eastAsia="宋体" w:cs="宋体"/>
          <w:b/>
          <w:bCs/>
          <w:color w:val="auto"/>
          <w:kern w:val="0"/>
          <w:sz w:val="32"/>
          <w:szCs w:val="32"/>
          <w:highlight w:val="none"/>
          <w:lang w:val="zh-CN"/>
        </w:rPr>
      </w:pPr>
      <w:bookmarkStart w:id="575" w:name="_Toc94107220"/>
      <w:bookmarkStart w:id="576" w:name="_Toc19890"/>
      <w:bookmarkStart w:id="577" w:name="_Toc102860083"/>
      <w:bookmarkStart w:id="578" w:name="_Toc104991885"/>
      <w:bookmarkStart w:id="579" w:name="_Toc18175_WPSOffice_Level2"/>
      <w:bookmarkStart w:id="580" w:name="_Toc1977737"/>
      <w:bookmarkStart w:id="581" w:name="_Toc533708132"/>
      <w:bookmarkStart w:id="582" w:name="_Toc142508378"/>
      <w:bookmarkStart w:id="583" w:name="_Toc18413"/>
      <w:bookmarkStart w:id="584" w:name="_Toc140596938"/>
      <w:bookmarkStart w:id="585" w:name="_Toc486167719"/>
      <w:bookmarkStart w:id="586" w:name="_Toc31965"/>
      <w:bookmarkStart w:id="587" w:name="_Toc102860427"/>
      <w:r>
        <w:rPr>
          <w:rFonts w:hint="eastAsia" w:ascii="宋体" w:hAnsi="宋体" w:eastAsia="宋体" w:cs="宋体"/>
          <w:b/>
          <w:bCs/>
          <w:color w:val="auto"/>
          <w:kern w:val="0"/>
          <w:sz w:val="32"/>
          <w:szCs w:val="32"/>
          <w:highlight w:val="none"/>
          <w:lang w:val="zh-CN"/>
        </w:rPr>
        <w:t>十、投标保证金汇入情况说明</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2A77F5DF">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4B2E553F">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588" w:name="_Toc31832_WPSOffice_Level3"/>
      <w:r>
        <w:rPr>
          <w:rFonts w:hint="eastAsia" w:ascii="宋体" w:hAnsi="宋体" w:eastAsia="宋体" w:cs="宋体"/>
          <w:b/>
          <w:bCs/>
          <w:color w:val="auto"/>
          <w:kern w:val="0"/>
          <w:sz w:val="24"/>
          <w:szCs w:val="24"/>
          <w:highlight w:val="none"/>
        </w:rPr>
        <w:t>投标保证金汇入情况说明</w:t>
      </w:r>
      <w:bookmarkEnd w:id="588"/>
    </w:p>
    <w:p w14:paraId="0401061B">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6E2576D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东莞市水务集团净水有限公司：</w:t>
      </w:r>
    </w:p>
    <w:p w14:paraId="59FBA83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本单位已按东莞市水务集团净水有限公司2025年-2026年起重设备维修保养服务采购项目（招标编号：YDZB24DGQY0211）的招标文件要求，于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ADDE6C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514F51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FDC9BD7">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C90BA9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1D59A1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41608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E1A2A3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33547C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56054E9">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2D091F18">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D3AD11D">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4580BBB">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05BB64F">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CBC3FBA">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0809EE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0514DFD">
      <w:pPr>
        <w:spacing w:line="360" w:lineRule="auto"/>
        <w:ind w:left="340" w:leftChars="162" w:firstLine="425"/>
        <w:outlineLvl w:val="9"/>
        <w:rPr>
          <w:rFonts w:hint="eastAsia" w:ascii="宋体" w:hAnsi="宋体" w:eastAsia="宋体" w:cs="宋体"/>
          <w:b/>
          <w:bCs/>
          <w:color w:val="auto"/>
          <w:szCs w:val="21"/>
          <w:highlight w:val="none"/>
        </w:rPr>
      </w:pPr>
      <w:bookmarkStart w:id="589" w:name="_Toc26208_WPSOffice_Level3"/>
      <w:r>
        <w:rPr>
          <w:rFonts w:hint="eastAsia" w:ascii="宋体" w:hAnsi="宋体" w:eastAsia="宋体" w:cs="宋体"/>
          <w:b/>
          <w:bCs/>
          <w:color w:val="auto"/>
          <w:szCs w:val="21"/>
          <w:highlight w:val="none"/>
        </w:rPr>
        <w:t>附：1、我方投标保证金汇款凭证（复印件）</w:t>
      </w:r>
      <w:bookmarkEnd w:id="589"/>
    </w:p>
    <w:p w14:paraId="3AD772E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590" w:name="_Toc12992_WPSOffice_Level3"/>
      <w:r>
        <w:rPr>
          <w:rFonts w:hint="eastAsia" w:ascii="宋体" w:hAnsi="宋体" w:eastAsia="宋体" w:cs="宋体"/>
          <w:b/>
          <w:bCs/>
          <w:color w:val="auto"/>
          <w:szCs w:val="21"/>
          <w:highlight w:val="none"/>
        </w:rPr>
        <w:t>2、我方基本账户开户许可证/基本存款账户（复印件）</w:t>
      </w:r>
      <w:bookmarkEnd w:id="590"/>
    </w:p>
    <w:p w14:paraId="1FD6413C">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CCCCC87">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0342F485">
      <w:pPr>
        <w:spacing w:line="360" w:lineRule="auto"/>
        <w:outlineLvl w:val="9"/>
        <w:rPr>
          <w:rFonts w:hint="eastAsia" w:ascii="宋体" w:hAnsi="宋体" w:eastAsia="宋体" w:cs="宋体"/>
          <w:b/>
          <w:color w:val="auto"/>
          <w:kern w:val="0"/>
          <w:szCs w:val="21"/>
          <w:highlight w:val="none"/>
        </w:rPr>
      </w:pPr>
      <w:bookmarkStart w:id="591" w:name="_Toc533708134"/>
      <w:bookmarkStart w:id="592" w:name="_Toc486167721"/>
    </w:p>
    <w:p w14:paraId="76011517">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593" w:name="_Toc104991886"/>
      <w:bookmarkStart w:id="594" w:name="_Toc102860428"/>
      <w:bookmarkStart w:id="595" w:name="_Toc1977738"/>
      <w:bookmarkStart w:id="596" w:name="_Toc102860084"/>
      <w:bookmarkStart w:id="597" w:name="_Toc140596939"/>
      <w:bookmarkStart w:id="598" w:name="_Toc142508379"/>
      <w:bookmarkStart w:id="599" w:name="_Toc94107221"/>
      <w:bookmarkStart w:id="600" w:name="_Toc24616"/>
    </w:p>
    <w:p w14:paraId="197FF79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275E9F1A">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01" w:name="_Toc2007"/>
      <w:bookmarkStart w:id="602"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3"/>
      <w:bookmarkEnd w:id="594"/>
      <w:bookmarkEnd w:id="595"/>
      <w:bookmarkEnd w:id="596"/>
      <w:bookmarkEnd w:id="597"/>
      <w:bookmarkEnd w:id="598"/>
      <w:bookmarkEnd w:id="599"/>
      <w:bookmarkEnd w:id="600"/>
      <w:bookmarkEnd w:id="601"/>
      <w:bookmarkEnd w:id="602"/>
    </w:p>
    <w:p w14:paraId="022F50CB">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603" w:name="_Toc94107222"/>
      <w:bookmarkStart w:id="604" w:name="_Toc1977739"/>
      <w:bookmarkStart w:id="605" w:name="_Toc104991887"/>
      <w:bookmarkStart w:id="606" w:name="_Toc142508380"/>
      <w:bookmarkStart w:id="607" w:name="_Toc140596940"/>
      <w:bookmarkStart w:id="608" w:name="_Toc102860085"/>
      <w:bookmarkStart w:id="609" w:name="_Toc18038"/>
      <w:bookmarkStart w:id="610" w:name="_Toc27482"/>
      <w:bookmarkStart w:id="611" w:name="_Toc31916"/>
      <w:bookmarkStart w:id="612" w:name="_Toc10286042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91"/>
      <w:bookmarkEnd w:id="603"/>
      <w:bookmarkEnd w:id="604"/>
      <w:bookmarkEnd w:id="605"/>
      <w:bookmarkEnd w:id="606"/>
      <w:bookmarkEnd w:id="607"/>
      <w:bookmarkEnd w:id="608"/>
      <w:bookmarkEnd w:id="609"/>
      <w:bookmarkEnd w:id="610"/>
      <w:bookmarkEnd w:id="611"/>
      <w:bookmarkEnd w:id="612"/>
    </w:p>
    <w:p w14:paraId="756F5C9E">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377A463">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.1用户需求偏离表格式）；</w:t>
      </w:r>
    </w:p>
    <w:p w14:paraId="1250CC23">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2、技术服务方案；</w:t>
      </w:r>
    </w:p>
    <w:p w14:paraId="45F5A858">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、人员配置方案；</w:t>
      </w:r>
    </w:p>
    <w:p w14:paraId="7DFBA440">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、安全生产管理方案；</w:t>
      </w:r>
    </w:p>
    <w:p w14:paraId="4DC08F51">
      <w:pPr>
        <w:spacing w:line="360" w:lineRule="auto"/>
        <w:ind w:left="443" w:leftChars="77" w:hanging="281" w:hangingChars="134"/>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、服务响应时间承诺；</w:t>
      </w:r>
    </w:p>
    <w:p w14:paraId="3013614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51619F5E">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592"/>
      <w:bookmarkStart w:id="613" w:name="_Toc1977740"/>
      <w:bookmarkStart w:id="614" w:name="_Toc102860430"/>
      <w:bookmarkStart w:id="615" w:name="_Toc94107223"/>
      <w:bookmarkStart w:id="616" w:name="_Toc142508381"/>
      <w:bookmarkStart w:id="617" w:name="_Toc102860086"/>
      <w:bookmarkStart w:id="618" w:name="_Toc533708135"/>
      <w:bookmarkStart w:id="619" w:name="_Toc140596941"/>
      <w:bookmarkStart w:id="620" w:name="_Toc104991888"/>
    </w:p>
    <w:p w14:paraId="008D2B71">
      <w:pPr>
        <w:pStyle w:val="19"/>
        <w:spacing w:line="360" w:lineRule="auto"/>
        <w:jc w:val="center"/>
        <w:outlineLvl w:val="9"/>
        <w:rPr>
          <w:rFonts w:hint="eastAsia" w:ascii="宋体" w:hAnsi="宋体" w:eastAsia="宋体" w:cs="宋体"/>
          <w:b/>
          <w:color w:val="auto"/>
          <w:kern w:val="0"/>
          <w:szCs w:val="21"/>
          <w:highlight w:val="none"/>
        </w:rPr>
      </w:pPr>
    </w:p>
    <w:p w14:paraId="4D372799">
      <w:pPr>
        <w:pStyle w:val="19"/>
        <w:spacing w:line="360" w:lineRule="auto"/>
        <w:jc w:val="center"/>
        <w:outlineLvl w:val="9"/>
        <w:rPr>
          <w:rFonts w:hint="eastAsia" w:ascii="宋体" w:hAnsi="宋体" w:eastAsia="宋体" w:cs="宋体"/>
          <w:b/>
          <w:color w:val="auto"/>
          <w:kern w:val="0"/>
          <w:szCs w:val="21"/>
          <w:highlight w:val="none"/>
        </w:rPr>
      </w:pPr>
    </w:p>
    <w:p w14:paraId="6EB215FF">
      <w:pPr>
        <w:pStyle w:val="19"/>
        <w:spacing w:line="360" w:lineRule="auto"/>
        <w:jc w:val="center"/>
        <w:outlineLvl w:val="9"/>
        <w:rPr>
          <w:rFonts w:hint="eastAsia" w:ascii="宋体" w:hAnsi="宋体" w:eastAsia="宋体" w:cs="宋体"/>
          <w:b/>
          <w:color w:val="auto"/>
          <w:kern w:val="0"/>
          <w:szCs w:val="21"/>
          <w:highlight w:val="none"/>
        </w:rPr>
      </w:pPr>
    </w:p>
    <w:p w14:paraId="573B1118">
      <w:pPr>
        <w:pStyle w:val="19"/>
        <w:spacing w:line="360" w:lineRule="auto"/>
        <w:jc w:val="center"/>
        <w:outlineLvl w:val="9"/>
        <w:rPr>
          <w:rFonts w:hint="eastAsia" w:ascii="宋体" w:hAnsi="宋体" w:eastAsia="宋体" w:cs="宋体"/>
          <w:b/>
          <w:color w:val="auto"/>
          <w:kern w:val="0"/>
          <w:szCs w:val="21"/>
          <w:highlight w:val="none"/>
        </w:rPr>
      </w:pPr>
    </w:p>
    <w:p w14:paraId="5EBEC62A">
      <w:pPr>
        <w:pStyle w:val="19"/>
        <w:spacing w:line="360" w:lineRule="auto"/>
        <w:jc w:val="center"/>
        <w:outlineLvl w:val="9"/>
        <w:rPr>
          <w:rFonts w:hint="eastAsia" w:ascii="宋体" w:hAnsi="宋体" w:eastAsia="宋体" w:cs="宋体"/>
          <w:b/>
          <w:color w:val="auto"/>
          <w:kern w:val="0"/>
          <w:szCs w:val="21"/>
          <w:highlight w:val="none"/>
        </w:rPr>
      </w:pPr>
    </w:p>
    <w:p w14:paraId="7DCC892C">
      <w:pPr>
        <w:pStyle w:val="19"/>
        <w:spacing w:line="360" w:lineRule="auto"/>
        <w:jc w:val="center"/>
        <w:outlineLvl w:val="9"/>
        <w:rPr>
          <w:rFonts w:hint="eastAsia" w:ascii="宋体" w:hAnsi="宋体" w:eastAsia="宋体" w:cs="宋体"/>
          <w:b/>
          <w:color w:val="auto"/>
          <w:kern w:val="0"/>
          <w:szCs w:val="21"/>
          <w:highlight w:val="none"/>
        </w:rPr>
      </w:pPr>
    </w:p>
    <w:p w14:paraId="50936178">
      <w:pPr>
        <w:pStyle w:val="19"/>
        <w:spacing w:line="360" w:lineRule="auto"/>
        <w:jc w:val="center"/>
        <w:outlineLvl w:val="9"/>
        <w:rPr>
          <w:rFonts w:hint="eastAsia" w:ascii="宋体" w:hAnsi="宋体" w:eastAsia="宋体" w:cs="宋体"/>
          <w:b/>
          <w:color w:val="auto"/>
          <w:kern w:val="0"/>
          <w:szCs w:val="21"/>
          <w:highlight w:val="none"/>
        </w:rPr>
      </w:pPr>
    </w:p>
    <w:p w14:paraId="7F1CB20D">
      <w:pPr>
        <w:pStyle w:val="19"/>
        <w:spacing w:line="360" w:lineRule="auto"/>
        <w:jc w:val="center"/>
        <w:outlineLvl w:val="9"/>
        <w:rPr>
          <w:rFonts w:hint="eastAsia" w:ascii="宋体" w:hAnsi="宋体" w:eastAsia="宋体" w:cs="宋体"/>
          <w:b/>
          <w:color w:val="auto"/>
          <w:kern w:val="0"/>
          <w:szCs w:val="21"/>
          <w:highlight w:val="none"/>
        </w:rPr>
      </w:pPr>
    </w:p>
    <w:p w14:paraId="3CE95C89">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B773B9F">
      <w:pPr>
        <w:pStyle w:val="19"/>
        <w:spacing w:line="360" w:lineRule="auto"/>
        <w:outlineLvl w:val="9"/>
        <w:rPr>
          <w:rFonts w:hint="eastAsia" w:ascii="宋体" w:hAnsi="宋体" w:eastAsia="宋体" w:cs="宋体"/>
          <w:color w:val="auto"/>
          <w:highlight w:val="none"/>
        </w:rPr>
      </w:pPr>
    </w:p>
    <w:p w14:paraId="0347055D">
      <w:pPr>
        <w:pStyle w:val="19"/>
        <w:spacing w:line="360" w:lineRule="auto"/>
        <w:outlineLvl w:val="9"/>
        <w:rPr>
          <w:rFonts w:hint="eastAsia" w:ascii="宋体" w:hAnsi="宋体" w:eastAsia="宋体" w:cs="宋体"/>
          <w:color w:val="auto"/>
          <w:highlight w:val="none"/>
        </w:rPr>
      </w:pPr>
    </w:p>
    <w:p w14:paraId="7DA10CF4">
      <w:pPr>
        <w:pStyle w:val="19"/>
        <w:spacing w:line="360" w:lineRule="auto"/>
        <w:outlineLvl w:val="9"/>
        <w:rPr>
          <w:rFonts w:hint="eastAsia" w:ascii="宋体" w:hAnsi="宋体" w:eastAsia="宋体" w:cs="宋体"/>
          <w:color w:val="auto"/>
          <w:highlight w:val="none"/>
        </w:rPr>
      </w:pPr>
    </w:p>
    <w:p w14:paraId="580F34B0">
      <w:pPr>
        <w:pStyle w:val="19"/>
        <w:spacing w:line="360" w:lineRule="auto"/>
        <w:outlineLvl w:val="9"/>
        <w:rPr>
          <w:rFonts w:hint="eastAsia" w:ascii="宋体" w:hAnsi="宋体" w:eastAsia="宋体" w:cs="宋体"/>
          <w:color w:val="auto"/>
          <w:highlight w:val="none"/>
        </w:rPr>
      </w:pPr>
    </w:p>
    <w:p w14:paraId="2E2EF75E">
      <w:pPr>
        <w:pStyle w:val="19"/>
        <w:spacing w:line="360" w:lineRule="auto"/>
        <w:outlineLvl w:val="9"/>
        <w:rPr>
          <w:rFonts w:hint="eastAsia" w:ascii="宋体" w:hAnsi="宋体" w:eastAsia="宋体" w:cs="宋体"/>
          <w:color w:val="auto"/>
          <w:highlight w:val="none"/>
        </w:rPr>
      </w:pPr>
    </w:p>
    <w:p w14:paraId="1A282464">
      <w:pPr>
        <w:pStyle w:val="19"/>
        <w:spacing w:line="360" w:lineRule="auto"/>
        <w:outlineLvl w:val="9"/>
        <w:rPr>
          <w:rFonts w:hint="eastAsia" w:ascii="宋体" w:hAnsi="宋体" w:eastAsia="宋体" w:cs="宋体"/>
          <w:color w:val="auto"/>
          <w:highlight w:val="none"/>
        </w:rPr>
      </w:pPr>
    </w:p>
    <w:p w14:paraId="35D0B3CC">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E950027">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06B4DCB">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F3E5D82">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62B9605">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2C013BA">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158633F">
      <w:pPr>
        <w:pStyle w:val="19"/>
        <w:spacing w:line="360" w:lineRule="auto"/>
        <w:outlineLvl w:val="9"/>
        <w:rPr>
          <w:rFonts w:hint="eastAsia" w:ascii="宋体" w:hAnsi="宋体" w:eastAsia="宋体" w:cs="宋体"/>
          <w:color w:val="auto"/>
          <w:highlight w:val="none"/>
        </w:rPr>
      </w:pPr>
    </w:p>
    <w:p w14:paraId="65128CBE">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C43F83">
      <w:pPr>
        <w:pStyle w:val="19"/>
        <w:spacing w:line="360" w:lineRule="auto"/>
        <w:outlineLvl w:val="9"/>
        <w:rPr>
          <w:rFonts w:hint="eastAsia" w:ascii="宋体" w:hAnsi="宋体" w:eastAsia="宋体" w:cs="宋体"/>
          <w:color w:val="auto"/>
          <w:highlight w:val="none"/>
        </w:rPr>
      </w:pPr>
    </w:p>
    <w:p w14:paraId="2455E3FC">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03C19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15A845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1ADB5A2">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2201D645">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29AFCDD8">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6692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EE38C5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68BE5EA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3821995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459B9E7">
            <w:pPr>
              <w:adjustRightInd w:val="0"/>
              <w:snapToGrid w:val="0"/>
              <w:spacing w:line="360" w:lineRule="auto"/>
              <w:outlineLvl w:val="9"/>
              <w:rPr>
                <w:rFonts w:hint="eastAsia" w:ascii="宋体" w:hAnsi="宋体" w:eastAsia="宋体" w:cs="宋体"/>
                <w:bCs/>
                <w:color w:val="auto"/>
                <w:szCs w:val="21"/>
                <w:highlight w:val="none"/>
              </w:rPr>
            </w:pPr>
          </w:p>
        </w:tc>
      </w:tr>
      <w:tr w14:paraId="33877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4703E95">
            <w:pPr>
              <w:outlineLvl w:val="9"/>
              <w:rPr>
                <w:rFonts w:hint="eastAsia" w:ascii="宋体" w:hAnsi="宋体" w:eastAsia="宋体" w:cs="宋体"/>
                <w:bCs/>
                <w:color w:val="auto"/>
                <w:szCs w:val="21"/>
                <w:highlight w:val="none"/>
              </w:rPr>
            </w:pPr>
          </w:p>
        </w:tc>
        <w:tc>
          <w:tcPr>
            <w:tcW w:w="1337" w:type="pct"/>
            <w:vAlign w:val="center"/>
          </w:tcPr>
          <w:p w14:paraId="7E8C7844">
            <w:pPr>
              <w:outlineLvl w:val="9"/>
              <w:rPr>
                <w:rFonts w:hint="eastAsia" w:ascii="宋体" w:hAnsi="宋体" w:eastAsia="宋体" w:cs="宋体"/>
                <w:bCs/>
                <w:color w:val="auto"/>
                <w:szCs w:val="21"/>
                <w:highlight w:val="none"/>
              </w:rPr>
            </w:pPr>
          </w:p>
        </w:tc>
        <w:tc>
          <w:tcPr>
            <w:tcW w:w="1047" w:type="pct"/>
            <w:vAlign w:val="center"/>
          </w:tcPr>
          <w:p w14:paraId="22515B02">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B1CF324">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608F0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2B0C95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28133BA2">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0C46739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4CB101C">
            <w:pPr>
              <w:spacing w:line="360" w:lineRule="auto"/>
              <w:ind w:firstLine="8" w:firstLineChars="4"/>
              <w:outlineLvl w:val="9"/>
              <w:rPr>
                <w:rFonts w:hint="eastAsia" w:ascii="宋体" w:hAnsi="宋体" w:eastAsia="宋体" w:cs="宋体"/>
                <w:bCs/>
                <w:color w:val="auto"/>
                <w:szCs w:val="21"/>
                <w:highlight w:val="none"/>
              </w:rPr>
            </w:pPr>
          </w:p>
        </w:tc>
      </w:tr>
      <w:tr w14:paraId="1E84F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281818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2FEE3C">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6EE48E7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67FF6921">
            <w:pPr>
              <w:adjustRightInd w:val="0"/>
              <w:snapToGrid w:val="0"/>
              <w:spacing w:line="360" w:lineRule="auto"/>
              <w:outlineLvl w:val="9"/>
              <w:rPr>
                <w:rFonts w:hint="eastAsia" w:ascii="宋体" w:hAnsi="宋体" w:eastAsia="宋体" w:cs="宋体"/>
                <w:bCs/>
                <w:color w:val="auto"/>
                <w:szCs w:val="21"/>
                <w:highlight w:val="none"/>
              </w:rPr>
            </w:pPr>
          </w:p>
        </w:tc>
      </w:tr>
      <w:tr w14:paraId="28C98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8BB0B1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4AD1CCE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3C03B1B2">
            <w:pPr>
              <w:spacing w:line="360" w:lineRule="auto"/>
              <w:jc w:val="center"/>
              <w:outlineLvl w:val="9"/>
              <w:rPr>
                <w:rFonts w:hint="eastAsia" w:ascii="宋体" w:hAnsi="宋体" w:eastAsia="宋体" w:cs="宋体"/>
                <w:bCs/>
                <w:color w:val="auto"/>
                <w:szCs w:val="21"/>
                <w:highlight w:val="none"/>
              </w:rPr>
            </w:pPr>
          </w:p>
        </w:tc>
      </w:tr>
    </w:tbl>
    <w:p w14:paraId="54BFCD97">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823B3F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21" w:name="_Toc27934"/>
      <w:bookmarkStart w:id="622" w:name="_Toc30448"/>
      <w:bookmarkStart w:id="623" w:name="_Toc1899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13"/>
      <w:bookmarkEnd w:id="614"/>
      <w:bookmarkEnd w:id="615"/>
      <w:bookmarkEnd w:id="616"/>
      <w:bookmarkEnd w:id="617"/>
      <w:bookmarkEnd w:id="618"/>
      <w:bookmarkEnd w:id="619"/>
      <w:bookmarkEnd w:id="620"/>
      <w:bookmarkEnd w:id="621"/>
      <w:bookmarkEnd w:id="622"/>
      <w:bookmarkEnd w:id="623"/>
    </w:p>
    <w:p w14:paraId="1043B3B8">
      <w:pPr>
        <w:spacing w:before="120" w:after="120" w:line="360" w:lineRule="auto"/>
        <w:jc w:val="center"/>
        <w:outlineLvl w:val="9"/>
        <w:rPr>
          <w:rFonts w:hint="eastAsia" w:ascii="宋体" w:hAnsi="宋体" w:eastAsia="宋体" w:cs="宋体"/>
          <w:color w:val="auto"/>
          <w:kern w:val="0"/>
          <w:szCs w:val="21"/>
          <w:highlight w:val="none"/>
        </w:rPr>
      </w:pPr>
      <w:bookmarkStart w:id="624" w:name="_Toc17449_WPSOffice_Level3"/>
      <w:r>
        <w:rPr>
          <w:rFonts w:hint="eastAsia" w:ascii="宋体" w:hAnsi="宋体" w:eastAsia="宋体" w:cs="宋体"/>
          <w:b/>
          <w:color w:val="auto"/>
          <w:kern w:val="0"/>
          <w:sz w:val="30"/>
          <w:szCs w:val="30"/>
          <w:highlight w:val="none"/>
          <w:lang w:val="zh-CN"/>
        </w:rPr>
        <w:t>用户需求偏离表</w:t>
      </w:r>
      <w:bookmarkEnd w:id="62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23A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44074ED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59C491B1">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2468E84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52BB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5F69FBE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9" w:type="pct"/>
            <w:vAlign w:val="center"/>
          </w:tcPr>
          <w:p w14:paraId="7EDBB91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3810918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41AAFDB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3052E045">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272AD4F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A37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6F0F88E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03A43273">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w:t>
            </w:r>
          </w:p>
        </w:tc>
        <w:tc>
          <w:tcPr>
            <w:tcW w:w="3092" w:type="pct"/>
            <w:vAlign w:val="center"/>
          </w:tcPr>
          <w:p w14:paraId="50116CC2">
            <w:pPr>
              <w:autoSpaceDE w:val="0"/>
              <w:autoSpaceDN w:val="0"/>
              <w:adjustRightInd w:val="0"/>
              <w:spacing w:line="400" w:lineRule="exact"/>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服务清单及要求</w:t>
            </w:r>
          </w:p>
        </w:tc>
        <w:tc>
          <w:tcPr>
            <w:tcW w:w="348" w:type="pct"/>
            <w:vAlign w:val="center"/>
          </w:tcPr>
          <w:p w14:paraId="19F2A5B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2651A30">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1977514F">
            <w:pPr>
              <w:keepNext/>
              <w:keepLines/>
              <w:spacing w:line="400" w:lineRule="exact"/>
              <w:jc w:val="center"/>
              <w:outlineLvl w:val="9"/>
              <w:rPr>
                <w:rFonts w:hint="eastAsia" w:ascii="宋体" w:hAnsi="宋体" w:eastAsia="宋体" w:cs="宋体"/>
                <w:color w:val="auto"/>
                <w:kern w:val="0"/>
                <w:sz w:val="21"/>
                <w:szCs w:val="21"/>
                <w:highlight w:val="none"/>
              </w:rPr>
            </w:pPr>
          </w:p>
        </w:tc>
      </w:tr>
      <w:tr w14:paraId="3B9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C3E991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6458463F">
            <w:pPr>
              <w:spacing w:line="400" w:lineRule="exact"/>
              <w:jc w:val="center"/>
              <w:outlineLvl w:val="9"/>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四、</w:t>
            </w:r>
          </w:p>
        </w:tc>
        <w:tc>
          <w:tcPr>
            <w:tcW w:w="3092" w:type="pct"/>
            <w:vAlign w:val="center"/>
          </w:tcPr>
          <w:p w14:paraId="239C0788">
            <w:pPr>
              <w:autoSpaceDE w:val="0"/>
              <w:autoSpaceDN w:val="0"/>
              <w:adjustRightInd w:val="0"/>
              <w:snapToGrid/>
              <w:spacing w:line="400" w:lineRule="exact"/>
              <w:ind w:firstLine="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服务内容及资质要求</w:t>
            </w:r>
          </w:p>
        </w:tc>
        <w:tc>
          <w:tcPr>
            <w:tcW w:w="348" w:type="pct"/>
            <w:vAlign w:val="center"/>
          </w:tcPr>
          <w:p w14:paraId="6FDD23E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219DA9DC">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2C69F5D7">
            <w:pPr>
              <w:keepNext/>
              <w:keepLines/>
              <w:spacing w:line="400" w:lineRule="exact"/>
              <w:jc w:val="center"/>
              <w:outlineLvl w:val="9"/>
              <w:rPr>
                <w:rFonts w:hint="eastAsia" w:ascii="宋体" w:hAnsi="宋体" w:eastAsia="宋体" w:cs="宋体"/>
                <w:color w:val="auto"/>
                <w:kern w:val="0"/>
                <w:sz w:val="21"/>
                <w:szCs w:val="21"/>
                <w:highlight w:val="none"/>
              </w:rPr>
            </w:pPr>
          </w:p>
        </w:tc>
      </w:tr>
      <w:tr w14:paraId="2E6B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229B61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015E70AD">
            <w:pPr>
              <w:spacing w:line="400" w:lineRule="exact"/>
              <w:jc w:val="center"/>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五、</w:t>
            </w:r>
          </w:p>
        </w:tc>
        <w:tc>
          <w:tcPr>
            <w:tcW w:w="3092" w:type="pct"/>
            <w:vAlign w:val="center"/>
          </w:tcPr>
          <w:p w14:paraId="76AB1648">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维修维护工作要求</w:t>
            </w:r>
          </w:p>
        </w:tc>
        <w:tc>
          <w:tcPr>
            <w:tcW w:w="348" w:type="pct"/>
            <w:vAlign w:val="center"/>
          </w:tcPr>
          <w:p w14:paraId="35ABF8B8">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272A9E25">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106F1247">
            <w:pPr>
              <w:keepNext/>
              <w:keepLines/>
              <w:spacing w:line="400" w:lineRule="exact"/>
              <w:jc w:val="center"/>
              <w:outlineLvl w:val="9"/>
              <w:rPr>
                <w:rFonts w:hint="eastAsia" w:ascii="宋体" w:hAnsi="宋体" w:eastAsia="宋体" w:cs="宋体"/>
                <w:color w:val="auto"/>
                <w:kern w:val="0"/>
                <w:sz w:val="21"/>
                <w:szCs w:val="21"/>
                <w:highlight w:val="none"/>
              </w:rPr>
            </w:pPr>
          </w:p>
        </w:tc>
      </w:tr>
      <w:tr w14:paraId="5A83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E06BF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4480C2D4">
            <w:pPr>
              <w:spacing w:line="400" w:lineRule="exact"/>
              <w:jc w:val="center"/>
              <w:outlineLvl w:val="9"/>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六、</w:t>
            </w:r>
          </w:p>
        </w:tc>
        <w:tc>
          <w:tcPr>
            <w:tcW w:w="3092" w:type="pct"/>
            <w:vAlign w:val="center"/>
          </w:tcPr>
          <w:p w14:paraId="647A97A5">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起重设备维护保养内容</w:t>
            </w:r>
          </w:p>
        </w:tc>
        <w:tc>
          <w:tcPr>
            <w:tcW w:w="348" w:type="pct"/>
            <w:vAlign w:val="center"/>
          </w:tcPr>
          <w:p w14:paraId="2F52F96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724F3817">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0949A02F">
            <w:pPr>
              <w:keepNext/>
              <w:keepLines/>
              <w:spacing w:line="400" w:lineRule="exact"/>
              <w:jc w:val="center"/>
              <w:outlineLvl w:val="9"/>
              <w:rPr>
                <w:rFonts w:hint="eastAsia" w:ascii="宋体" w:hAnsi="宋体" w:eastAsia="宋体" w:cs="宋体"/>
                <w:color w:val="auto"/>
                <w:kern w:val="0"/>
                <w:sz w:val="21"/>
                <w:szCs w:val="21"/>
                <w:highlight w:val="none"/>
              </w:rPr>
            </w:pPr>
          </w:p>
        </w:tc>
      </w:tr>
      <w:tr w14:paraId="58BD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DC151B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1790F4B8">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七、</w:t>
            </w:r>
          </w:p>
        </w:tc>
        <w:tc>
          <w:tcPr>
            <w:tcW w:w="3092" w:type="pct"/>
            <w:vAlign w:val="center"/>
          </w:tcPr>
          <w:p w14:paraId="4C88CFDE">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安全要求</w:t>
            </w:r>
          </w:p>
        </w:tc>
        <w:tc>
          <w:tcPr>
            <w:tcW w:w="348" w:type="pct"/>
            <w:vAlign w:val="center"/>
          </w:tcPr>
          <w:p w14:paraId="338CD5C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25F60766">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2D6359EC">
            <w:pPr>
              <w:keepNext/>
              <w:keepLines/>
              <w:spacing w:line="400" w:lineRule="exact"/>
              <w:jc w:val="center"/>
              <w:outlineLvl w:val="9"/>
              <w:rPr>
                <w:rFonts w:hint="eastAsia" w:ascii="宋体" w:hAnsi="宋体" w:eastAsia="宋体" w:cs="宋体"/>
                <w:color w:val="auto"/>
                <w:kern w:val="0"/>
                <w:sz w:val="21"/>
                <w:szCs w:val="21"/>
                <w:highlight w:val="none"/>
              </w:rPr>
            </w:pPr>
          </w:p>
        </w:tc>
      </w:tr>
      <w:tr w14:paraId="4439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1A0165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435CAABE">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八、</w:t>
            </w:r>
          </w:p>
        </w:tc>
        <w:tc>
          <w:tcPr>
            <w:tcW w:w="3092" w:type="pct"/>
            <w:vAlign w:val="center"/>
          </w:tcPr>
          <w:p w14:paraId="3C154AE9">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履约质量评价</w:t>
            </w:r>
          </w:p>
        </w:tc>
        <w:tc>
          <w:tcPr>
            <w:tcW w:w="348" w:type="pct"/>
            <w:vAlign w:val="center"/>
          </w:tcPr>
          <w:p w14:paraId="6A8B7816">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1423578A">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4748AD87">
            <w:pPr>
              <w:keepNext/>
              <w:keepLines/>
              <w:spacing w:line="400" w:lineRule="exact"/>
              <w:jc w:val="center"/>
              <w:outlineLvl w:val="9"/>
              <w:rPr>
                <w:rFonts w:hint="eastAsia" w:ascii="宋体" w:hAnsi="宋体" w:eastAsia="宋体" w:cs="宋体"/>
                <w:color w:val="auto"/>
                <w:kern w:val="0"/>
                <w:sz w:val="21"/>
                <w:szCs w:val="21"/>
                <w:highlight w:val="none"/>
              </w:rPr>
            </w:pPr>
          </w:p>
        </w:tc>
      </w:tr>
      <w:tr w14:paraId="1E47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E5CD3E4">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19655111">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九、</w:t>
            </w:r>
          </w:p>
        </w:tc>
        <w:tc>
          <w:tcPr>
            <w:tcW w:w="3092" w:type="pct"/>
            <w:vAlign w:val="center"/>
          </w:tcPr>
          <w:p w14:paraId="41E212DD">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价款要求</w:t>
            </w:r>
          </w:p>
        </w:tc>
        <w:tc>
          <w:tcPr>
            <w:tcW w:w="348" w:type="pct"/>
            <w:vAlign w:val="center"/>
          </w:tcPr>
          <w:p w14:paraId="0D7FE1D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E0794A9">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38782CA4">
            <w:pPr>
              <w:keepNext/>
              <w:keepLines/>
              <w:spacing w:line="400" w:lineRule="exact"/>
              <w:jc w:val="center"/>
              <w:outlineLvl w:val="9"/>
              <w:rPr>
                <w:rFonts w:hint="eastAsia" w:ascii="宋体" w:hAnsi="宋体" w:eastAsia="宋体" w:cs="宋体"/>
                <w:color w:val="auto"/>
                <w:kern w:val="0"/>
                <w:sz w:val="21"/>
                <w:szCs w:val="21"/>
                <w:highlight w:val="none"/>
              </w:rPr>
            </w:pPr>
          </w:p>
        </w:tc>
      </w:tr>
      <w:tr w14:paraId="0907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550A1EE">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3EF1D1EF">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附件1</w:t>
            </w:r>
          </w:p>
        </w:tc>
        <w:tc>
          <w:tcPr>
            <w:tcW w:w="3092" w:type="pct"/>
            <w:vAlign w:val="center"/>
          </w:tcPr>
          <w:p w14:paraId="58F9ED3F">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供应商履约评价表</w:t>
            </w:r>
          </w:p>
        </w:tc>
        <w:tc>
          <w:tcPr>
            <w:tcW w:w="348" w:type="pct"/>
            <w:vAlign w:val="center"/>
          </w:tcPr>
          <w:p w14:paraId="0F3DCB6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28CDF275">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7204D5FF">
            <w:pPr>
              <w:keepNext/>
              <w:keepLines/>
              <w:spacing w:line="400" w:lineRule="exact"/>
              <w:jc w:val="center"/>
              <w:outlineLvl w:val="9"/>
              <w:rPr>
                <w:rFonts w:hint="eastAsia" w:ascii="宋体" w:hAnsi="宋体" w:eastAsia="宋体" w:cs="宋体"/>
                <w:color w:val="auto"/>
                <w:kern w:val="0"/>
                <w:sz w:val="21"/>
                <w:szCs w:val="21"/>
                <w:highlight w:val="none"/>
              </w:rPr>
            </w:pPr>
          </w:p>
        </w:tc>
      </w:tr>
      <w:tr w14:paraId="521A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7C5E315">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08A9C36D">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附件2</w:t>
            </w:r>
          </w:p>
        </w:tc>
        <w:tc>
          <w:tcPr>
            <w:tcW w:w="3092" w:type="pct"/>
            <w:vAlign w:val="center"/>
          </w:tcPr>
          <w:p w14:paraId="4022D3A6">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各项目服务地址表</w:t>
            </w:r>
          </w:p>
        </w:tc>
        <w:tc>
          <w:tcPr>
            <w:tcW w:w="348" w:type="pct"/>
            <w:vAlign w:val="center"/>
          </w:tcPr>
          <w:p w14:paraId="44B799D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237CAEEF">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433F45AF">
            <w:pPr>
              <w:keepNext/>
              <w:keepLines/>
              <w:spacing w:line="400" w:lineRule="exact"/>
              <w:jc w:val="center"/>
              <w:outlineLvl w:val="9"/>
              <w:rPr>
                <w:rFonts w:hint="eastAsia" w:ascii="宋体" w:hAnsi="宋体" w:eastAsia="宋体" w:cs="宋体"/>
                <w:color w:val="auto"/>
                <w:kern w:val="0"/>
                <w:sz w:val="21"/>
                <w:szCs w:val="21"/>
                <w:highlight w:val="none"/>
              </w:rPr>
            </w:pPr>
          </w:p>
        </w:tc>
      </w:tr>
      <w:tr w14:paraId="091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6A8482D">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57EF8D6D">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附件3</w:t>
            </w:r>
          </w:p>
        </w:tc>
        <w:tc>
          <w:tcPr>
            <w:tcW w:w="3092" w:type="pct"/>
            <w:vAlign w:val="center"/>
          </w:tcPr>
          <w:p w14:paraId="7CDD1746">
            <w:pPr>
              <w:autoSpaceDE w:val="0"/>
              <w:autoSpaceDN w:val="0"/>
              <w:adjustRightInd w:val="0"/>
              <w:spacing w:line="400" w:lineRule="exact"/>
              <w:ind w:firstLine="0" w:firstLineChars="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维护保养记录</w:t>
            </w:r>
          </w:p>
        </w:tc>
        <w:tc>
          <w:tcPr>
            <w:tcW w:w="348" w:type="pct"/>
            <w:vAlign w:val="center"/>
          </w:tcPr>
          <w:p w14:paraId="50311BB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F4165B6">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0B16BB08">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5742A490">
      <w:pPr>
        <w:spacing w:line="360" w:lineRule="auto"/>
        <w:outlineLvl w:val="9"/>
        <w:rPr>
          <w:rFonts w:hint="eastAsia" w:ascii="宋体" w:hAnsi="宋体" w:eastAsia="宋体" w:cs="宋体"/>
          <w:color w:val="auto"/>
          <w:szCs w:val="21"/>
          <w:highlight w:val="none"/>
        </w:rPr>
      </w:pPr>
    </w:p>
    <w:p w14:paraId="21116A9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DBB7A9A">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（其中“一、项目信息、二、</w:t>
      </w:r>
      <w:r>
        <w:rPr>
          <w:rFonts w:hint="eastAsia" w:ascii="宋体" w:hAnsi="宋体" w:eastAsia="宋体" w:cs="宋体"/>
          <w:b/>
          <w:color w:val="auto"/>
          <w:szCs w:val="21"/>
          <w:highlight w:val="none"/>
          <w:u w:val="single"/>
        </w:rPr>
        <w:t>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759BBF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13238F5">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23897234">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4AD49BE9">
      <w:pPr>
        <w:spacing w:line="360" w:lineRule="auto"/>
        <w:outlineLvl w:val="9"/>
        <w:rPr>
          <w:rFonts w:hint="eastAsia" w:ascii="宋体" w:hAnsi="宋体" w:eastAsia="宋体" w:cs="宋体"/>
          <w:color w:val="auto"/>
          <w:szCs w:val="21"/>
          <w:highlight w:val="none"/>
        </w:rPr>
      </w:pPr>
    </w:p>
    <w:p w14:paraId="1E19419A">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63CF03C">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6F889B32">
      <w:pPr>
        <w:widowControl/>
        <w:tabs>
          <w:tab w:val="left" w:pos="567"/>
        </w:tabs>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625" w:name="_Toc104991889"/>
      <w:bookmarkStart w:id="626" w:name="_Toc102860087"/>
      <w:bookmarkStart w:id="627" w:name="_Toc102860431"/>
      <w:bookmarkStart w:id="628" w:name="_Toc5046"/>
      <w:bookmarkStart w:id="629" w:name="_Toc23150"/>
      <w:bookmarkStart w:id="630" w:name="_Toc94107224"/>
      <w:bookmarkStart w:id="631" w:name="_Toc140596942"/>
      <w:bookmarkStart w:id="632" w:name="_Toc3593"/>
      <w:bookmarkStart w:id="633" w:name="_Toc14250838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.2 </w:t>
      </w:r>
      <w:bookmarkEnd w:id="625"/>
      <w:bookmarkEnd w:id="626"/>
      <w:bookmarkEnd w:id="627"/>
      <w:bookmarkEnd w:id="628"/>
      <w:bookmarkEnd w:id="629"/>
      <w:bookmarkEnd w:id="630"/>
      <w:bookmarkEnd w:id="631"/>
      <w:bookmarkEnd w:id="632"/>
      <w:bookmarkEnd w:id="633"/>
      <w:bookmarkStart w:id="634" w:name="_Toc102860438"/>
      <w:bookmarkStart w:id="635" w:name="_Toc102860094"/>
      <w:bookmarkStart w:id="636" w:name="_Toc104991896"/>
      <w:bookmarkStart w:id="637" w:name="_Toc142508389"/>
      <w:bookmarkStart w:id="638" w:name="_Toc140596949"/>
      <w:bookmarkStart w:id="639" w:name="_Toc533708139"/>
      <w:r>
        <w:rPr>
          <w:rFonts w:hint="eastAsia" w:ascii="宋体" w:hAnsi="宋体" w:eastAsia="宋体" w:cs="宋体"/>
          <w:b/>
          <w:color w:val="auto"/>
          <w:kern w:val="0"/>
          <w:sz w:val="30"/>
          <w:szCs w:val="30"/>
          <w:highlight w:val="none"/>
          <w:lang w:val="en-US" w:eastAsia="zh-CN"/>
        </w:rPr>
        <w:t>技术服务方案（投标人自行编写）</w:t>
      </w:r>
      <w:r>
        <w:rPr>
          <w:rFonts w:hint="eastAsia" w:ascii="宋体" w:hAnsi="宋体" w:eastAsia="宋体" w:cs="宋体"/>
          <w:b/>
          <w:color w:val="auto"/>
          <w:kern w:val="0"/>
          <w:sz w:val="30"/>
          <w:szCs w:val="30"/>
          <w:highlight w:val="none"/>
          <w:lang w:val="en-US" w:eastAsia="zh-CN"/>
        </w:rPr>
        <w:br w:type="page"/>
      </w:r>
    </w:p>
    <w:p w14:paraId="407018DF">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12.3 人员配置方案（投标人自行编写）</w:t>
      </w:r>
      <w:r>
        <w:rPr>
          <w:rFonts w:hint="eastAsia" w:ascii="宋体" w:hAnsi="宋体" w:eastAsia="宋体" w:cs="宋体"/>
          <w:b/>
          <w:color w:val="auto"/>
          <w:kern w:val="0"/>
          <w:sz w:val="30"/>
          <w:szCs w:val="30"/>
          <w:highlight w:val="none"/>
          <w:lang w:val="en-US" w:eastAsia="zh-CN"/>
        </w:rPr>
        <w:br w:type="page"/>
      </w:r>
    </w:p>
    <w:p w14:paraId="4F52955E">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40" w:name="_Toc18180"/>
      <w:bookmarkStart w:id="641" w:name="_Toc3750"/>
      <w:bookmarkStart w:id="642" w:name="_Toc30545"/>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kern w:val="0"/>
          <w:sz w:val="30"/>
          <w:szCs w:val="30"/>
          <w:highlight w:val="none"/>
        </w:rPr>
        <w:t>安全生产管理方案（投标人自行编写）</w:t>
      </w:r>
      <w:r>
        <w:rPr>
          <w:rFonts w:hint="eastAsia" w:ascii="宋体" w:hAnsi="宋体" w:eastAsia="宋体" w:cs="宋体"/>
          <w:b/>
          <w:color w:val="auto"/>
          <w:kern w:val="0"/>
          <w:sz w:val="30"/>
          <w:szCs w:val="30"/>
          <w:highlight w:val="none"/>
          <w:lang w:val="en-US" w:eastAsia="zh-CN"/>
        </w:rPr>
        <w:br w:type="page"/>
      </w:r>
    </w:p>
    <w:p w14:paraId="6F6373D0">
      <w:pPr>
        <w:spacing w:line="360" w:lineRule="auto"/>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12.5 服务响应时间承诺</w:t>
      </w:r>
    </w:p>
    <w:p w14:paraId="3E54B1C7">
      <w:pPr>
        <w:jc w:val="center"/>
        <w:outlineLvl w:val="9"/>
        <w:rPr>
          <w:rFonts w:hint="eastAsia" w:ascii="宋体" w:hAnsi="宋体" w:eastAsia="宋体" w:cs="宋体"/>
          <w:b/>
          <w:color w:val="auto"/>
          <w:sz w:val="32"/>
          <w:szCs w:val="32"/>
          <w:highlight w:val="none"/>
        </w:rPr>
      </w:pPr>
    </w:p>
    <w:p w14:paraId="7A0CDF9A">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服务响应时间承诺表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7747"/>
      </w:tblGrid>
      <w:tr w14:paraId="2DD9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65" w:type="dxa"/>
            <w:noWrap w:val="0"/>
            <w:vAlign w:val="center"/>
          </w:tcPr>
          <w:p w14:paraId="1146E6F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7747" w:type="dxa"/>
            <w:noWrap w:val="0"/>
            <w:vAlign w:val="center"/>
          </w:tcPr>
          <w:p w14:paraId="738EB89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2D76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65" w:type="dxa"/>
            <w:noWrap w:val="0"/>
            <w:vAlign w:val="center"/>
          </w:tcPr>
          <w:p w14:paraId="6FAF7CD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7747" w:type="dxa"/>
            <w:noWrap w:val="0"/>
            <w:vAlign w:val="center"/>
          </w:tcPr>
          <w:p w14:paraId="653C476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我方承诺提供</w:t>
            </w:r>
            <w:r>
              <w:rPr>
                <w:rFonts w:hint="eastAsia" w:ascii="宋体" w:hAnsi="宋体" w:eastAsia="宋体" w:cs="宋体"/>
                <w:b/>
                <w:color w:val="auto"/>
                <w:sz w:val="21"/>
                <w:szCs w:val="21"/>
                <w:highlight w:val="none"/>
              </w:rPr>
              <w:t>24小时</w:t>
            </w:r>
            <w:r>
              <w:rPr>
                <w:rFonts w:hint="eastAsia" w:ascii="宋体" w:hAnsi="宋体" w:eastAsia="宋体" w:cs="宋体"/>
                <w:color w:val="auto"/>
                <w:sz w:val="21"/>
                <w:szCs w:val="21"/>
                <w:highlight w:val="none"/>
              </w:rPr>
              <w:t>维修热线服务</w:t>
            </w:r>
          </w:p>
        </w:tc>
      </w:tr>
      <w:tr w14:paraId="34F5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65" w:type="dxa"/>
            <w:noWrap w:val="0"/>
            <w:vAlign w:val="center"/>
          </w:tcPr>
          <w:p w14:paraId="5FF43A5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7747" w:type="dxa"/>
            <w:noWrap w:val="0"/>
            <w:vAlign w:val="center"/>
          </w:tcPr>
          <w:p w14:paraId="11B9021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我方承诺接到招标人的故障通知后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内响应并到达项目现场进行维修等服务。</w:t>
            </w:r>
          </w:p>
        </w:tc>
      </w:tr>
    </w:tbl>
    <w:p w14:paraId="3FBD6C97">
      <w:pPr>
        <w:spacing w:line="360" w:lineRule="auto"/>
        <w:outlineLvl w:val="9"/>
        <w:rPr>
          <w:rFonts w:hint="eastAsia" w:ascii="宋体" w:hAnsi="宋体" w:eastAsia="宋体" w:cs="宋体"/>
          <w:b/>
          <w:color w:val="auto"/>
          <w:sz w:val="21"/>
          <w:szCs w:val="21"/>
          <w:highlight w:val="none"/>
        </w:rPr>
      </w:pPr>
    </w:p>
    <w:p w14:paraId="72A43835">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备注：1.本表承诺事项若未填或漏填的，视为投标人按用户需求书响应。</w:t>
      </w:r>
    </w:p>
    <w:p w14:paraId="45528AFD">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2.本表承诺事项若与投标文件其他地方表述不一致的，以本承诺表为准。</w:t>
      </w:r>
    </w:p>
    <w:p w14:paraId="31C85C53">
      <w:pPr>
        <w:spacing w:line="360" w:lineRule="auto"/>
        <w:ind w:left="360" w:right="420" w:firstLine="3255" w:firstLineChars="1550"/>
        <w:outlineLvl w:val="9"/>
        <w:rPr>
          <w:rFonts w:hint="eastAsia" w:ascii="宋体" w:hAnsi="宋体" w:eastAsia="宋体" w:cs="宋体"/>
          <w:color w:val="auto"/>
          <w:kern w:val="3"/>
          <w:szCs w:val="21"/>
          <w:highlight w:val="none"/>
        </w:rPr>
      </w:pPr>
    </w:p>
    <w:p w14:paraId="35E0D0FD">
      <w:pPr>
        <w:spacing w:line="360" w:lineRule="auto"/>
        <w:ind w:firstLine="4515" w:firstLineChars="215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投标人：（加盖投标人法人公章）</w:t>
      </w:r>
    </w:p>
    <w:p w14:paraId="7CB4800C">
      <w:pPr>
        <w:spacing w:line="360" w:lineRule="auto"/>
        <w:ind w:firstLine="5250" w:firstLineChars="25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16557D52">
      <w:pPr>
        <w:outlineLvl w:val="9"/>
        <w:rPr>
          <w:rFonts w:hint="eastAsia" w:ascii="宋体" w:hAnsi="宋体" w:eastAsia="宋体" w:cs="宋体"/>
          <w:color w:val="auto"/>
          <w:highlight w:val="none"/>
          <w:lang w:val="en-US" w:eastAsia="zh-CN"/>
        </w:rPr>
      </w:pPr>
    </w:p>
    <w:p w14:paraId="7BDD1C8B">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E4F154D">
      <w:pPr>
        <w:autoSpaceDE/>
        <w:autoSpaceDN/>
        <w:adjustRightInd/>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634"/>
      <w:bookmarkEnd w:id="635"/>
      <w:bookmarkEnd w:id="636"/>
      <w:bookmarkEnd w:id="637"/>
      <w:bookmarkEnd w:id="638"/>
      <w:bookmarkEnd w:id="640"/>
      <w:bookmarkEnd w:id="641"/>
      <w:bookmarkEnd w:id="642"/>
    </w:p>
    <w:p w14:paraId="1CED623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6CD2089">
      <w:pPr>
        <w:autoSpaceDE w:val="0"/>
        <w:autoSpaceDN w:val="0"/>
        <w:adjustRightInd w:val="0"/>
        <w:jc w:val="left"/>
        <w:rPr>
          <w:rFonts w:hint="eastAsia" w:ascii="宋体" w:hAnsi="宋体" w:eastAsia="宋体" w:cs="宋体"/>
          <w:color w:val="auto"/>
          <w:kern w:val="0"/>
          <w:sz w:val="24"/>
          <w:szCs w:val="24"/>
          <w:highlight w:val="none"/>
        </w:rPr>
      </w:pPr>
    </w:p>
    <w:p w14:paraId="35B4C85F">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43" w:name="_Toc142508390"/>
      <w:bookmarkStart w:id="644" w:name="_Toc14977"/>
      <w:bookmarkStart w:id="645" w:name="_Toc3600"/>
      <w:bookmarkStart w:id="646" w:name="_Toc21059"/>
      <w:bookmarkStart w:id="647" w:name="_Toc521918141"/>
      <w:bookmarkStart w:id="648" w:name="_Toc22601_WPSOffice_Level1"/>
      <w:bookmarkStart w:id="649" w:name="_Toc522047402"/>
      <w:r>
        <w:rPr>
          <w:rFonts w:hint="eastAsia" w:ascii="宋体" w:hAnsi="宋体" w:eastAsia="宋体" w:cs="宋体"/>
          <w:b/>
          <w:bCs/>
          <w:color w:val="auto"/>
          <w:kern w:val="44"/>
          <w:sz w:val="32"/>
          <w:szCs w:val="32"/>
          <w:highlight w:val="none"/>
          <w:lang w:val="zh-CN"/>
        </w:rPr>
        <w:t>附件一：评标工作大纲</w:t>
      </w:r>
      <w:bookmarkEnd w:id="643"/>
      <w:bookmarkEnd w:id="644"/>
      <w:bookmarkEnd w:id="645"/>
      <w:bookmarkEnd w:id="646"/>
    </w:p>
    <w:p w14:paraId="6D95243B">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2428D250">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216B7718">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45F61C9C">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3767942C">
      <w:pPr>
        <w:autoSpaceDE w:val="0"/>
        <w:autoSpaceDN w:val="0"/>
        <w:adjustRightInd w:val="0"/>
        <w:spacing w:line="360" w:lineRule="auto"/>
        <w:jc w:val="center"/>
        <w:outlineLvl w:val="9"/>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东莞市水务集团净水有限公司2025年-2026年起重设备维修保养服务采购项目</w:t>
      </w:r>
    </w:p>
    <w:p w14:paraId="303B3121">
      <w:pPr>
        <w:autoSpaceDE w:val="0"/>
        <w:autoSpaceDN w:val="0"/>
        <w:adjustRightInd w:val="0"/>
        <w:spacing w:line="360" w:lineRule="auto"/>
        <w:jc w:val="center"/>
        <w:outlineLvl w:val="9"/>
        <w:rPr>
          <w:rFonts w:hint="eastAsia" w:ascii="宋体" w:hAnsi="宋体" w:eastAsia="宋体" w:cs="宋体"/>
          <w:b/>
          <w:bCs/>
          <w:color w:val="auto"/>
          <w:sz w:val="36"/>
          <w:szCs w:val="36"/>
          <w:highlight w:val="none"/>
        </w:rPr>
      </w:pPr>
      <w:bookmarkStart w:id="650" w:name="_Toc14752_WPSOffice_Level1"/>
      <w:r>
        <w:rPr>
          <w:rFonts w:hint="eastAsia" w:ascii="宋体" w:hAnsi="宋体" w:eastAsia="宋体" w:cs="宋体"/>
          <w:b/>
          <w:bCs/>
          <w:color w:val="auto"/>
          <w:sz w:val="36"/>
          <w:szCs w:val="36"/>
          <w:highlight w:val="none"/>
          <w:lang w:val="zh-CN"/>
        </w:rPr>
        <w:t>（招标编号：YDZB24DGQY0211）</w:t>
      </w:r>
      <w:bookmarkEnd w:id="650"/>
    </w:p>
    <w:p w14:paraId="51E6C694">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0C80DA5B">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71570057">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075BDA87">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5B065E52">
      <w:pPr>
        <w:autoSpaceDE w:val="0"/>
        <w:autoSpaceDN w:val="0"/>
        <w:adjustRightInd w:val="0"/>
        <w:spacing w:line="400" w:lineRule="atLeast"/>
        <w:jc w:val="center"/>
        <w:outlineLvl w:val="9"/>
        <w:rPr>
          <w:rFonts w:hint="eastAsia" w:ascii="宋体" w:hAnsi="宋体" w:eastAsia="宋体" w:cs="宋体"/>
          <w:b/>
          <w:bCs/>
          <w:color w:val="auto"/>
          <w:sz w:val="72"/>
          <w:szCs w:val="72"/>
          <w:highlight w:val="none"/>
          <w:lang w:val="zh-CN"/>
        </w:rPr>
      </w:pPr>
      <w:bookmarkStart w:id="651" w:name="_Toc18947_WPSOffice_Level2"/>
      <w:r>
        <w:rPr>
          <w:rFonts w:hint="eastAsia" w:ascii="宋体" w:hAnsi="宋体" w:eastAsia="宋体" w:cs="宋体"/>
          <w:b/>
          <w:bCs/>
          <w:color w:val="auto"/>
          <w:sz w:val="72"/>
          <w:szCs w:val="72"/>
          <w:highlight w:val="none"/>
          <w:lang w:val="zh-CN"/>
        </w:rPr>
        <w:t>评标工作大纲</w:t>
      </w:r>
      <w:bookmarkEnd w:id="651"/>
    </w:p>
    <w:p w14:paraId="04A54BBD">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148B9477">
      <w:pPr>
        <w:autoSpaceDE w:val="0"/>
        <w:autoSpaceDN w:val="0"/>
        <w:adjustRightInd w:val="0"/>
        <w:spacing w:line="400" w:lineRule="atLeast"/>
        <w:outlineLvl w:val="9"/>
        <w:rPr>
          <w:rFonts w:hint="eastAsia" w:ascii="宋体" w:hAnsi="宋体" w:eastAsia="宋体" w:cs="宋体"/>
          <w:b/>
          <w:bCs/>
          <w:color w:val="auto"/>
          <w:sz w:val="36"/>
          <w:szCs w:val="36"/>
          <w:highlight w:val="none"/>
        </w:rPr>
      </w:pPr>
    </w:p>
    <w:p w14:paraId="3B8096FF">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41F770D">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42D3D25">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62560E8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12E5203E">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706F492A">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52" w:name="_Toc32395_WPSOffice_Level1"/>
      <w:r>
        <w:rPr>
          <w:rFonts w:hint="eastAsia" w:ascii="宋体" w:hAnsi="宋体" w:eastAsia="宋体" w:cs="宋体"/>
          <w:b/>
          <w:bCs/>
          <w:color w:val="auto"/>
          <w:sz w:val="36"/>
          <w:szCs w:val="36"/>
          <w:highlight w:val="none"/>
          <w:lang w:val="zh-CN"/>
        </w:rPr>
        <w:t>目录</w:t>
      </w:r>
      <w:bookmarkEnd w:id="652"/>
    </w:p>
    <w:p w14:paraId="63EAF6CF">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193C8A37">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53"/>
    </w:p>
    <w:p w14:paraId="10EDFCAE">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54"/>
    </w:p>
    <w:p w14:paraId="2EDC8B5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55"/>
    </w:p>
    <w:p w14:paraId="36992905">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6" w:name="_Toc1206_WPSOffice_Level1"/>
      <w:r>
        <w:rPr>
          <w:rFonts w:hint="eastAsia" w:ascii="宋体" w:hAnsi="宋体" w:eastAsia="宋体" w:cs="宋体"/>
          <w:color w:val="auto"/>
          <w:szCs w:val="30"/>
          <w:highlight w:val="none"/>
        </w:rPr>
        <w:t>四、 比较和评价</w:t>
      </w:r>
      <w:bookmarkEnd w:id="656"/>
    </w:p>
    <w:p w14:paraId="5758C262">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57"/>
    </w:p>
    <w:p w14:paraId="4EC88C89">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58"/>
    </w:p>
    <w:p w14:paraId="0C2B63A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5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59"/>
    </w:p>
    <w:p w14:paraId="1C00F51F">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4A27EBCD">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43BB3692">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auto"/>
          <w:szCs w:val="30"/>
          <w:highlight w:val="none"/>
        </w:rPr>
      </w:pPr>
    </w:p>
    <w:p w14:paraId="742D0791">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6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60"/>
    </w:p>
    <w:p w14:paraId="50274AFE">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21B0E3E">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东莞市水务集团净水有限公司2025年-2026年起重设备维修保养服务采购项目(招标编号：YDZB24DGQY0211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EDE479B">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4009E26">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3E66D060">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691DF6B">
      <w:pPr>
        <w:numPr>
          <w:ilvl w:val="1"/>
          <w:numId w:val="2"/>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8CF746A">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99C991E">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AA61319">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C4F1F8B">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D739668">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DB21743">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05BE52CA">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ABA7FE0">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72A821D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79EB9A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A2DB7C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6729DF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3311E9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582340FF">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02E2EA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DBDFFF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0E739E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C029C2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3D3C24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1B62BE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54657FB">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0FA6B80E">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1B1FFF62">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14BCBC15">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25050EB6">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B47EC4E">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3252671E">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517AF02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29F08B37">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61DE0283">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90FD310">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216C2D0E">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61" w:name="_Toc19435_WPSOffice_Level1"/>
      <w:r>
        <w:rPr>
          <w:rFonts w:hint="eastAsia" w:ascii="宋体" w:hAnsi="宋体" w:eastAsia="宋体" w:cs="宋体"/>
          <w:b/>
          <w:bCs/>
          <w:color w:val="auto"/>
          <w:sz w:val="28"/>
          <w:szCs w:val="28"/>
          <w:highlight w:val="none"/>
          <w:lang w:val="zh-CN"/>
        </w:rPr>
        <w:t>二、投标文件的初审</w:t>
      </w:r>
      <w:bookmarkEnd w:id="661"/>
    </w:p>
    <w:p w14:paraId="380DEC67">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3B0F8DF">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9289509">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2C6425C">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70961BE">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9B9E20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499B56B">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348CFA1">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18588A17">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投标文件中的投标报价高于不含税预算综合单价的</w:t>
      </w:r>
      <w:r>
        <w:rPr>
          <w:rFonts w:hint="eastAsia" w:ascii="宋体" w:hAnsi="宋体" w:eastAsia="宋体" w:cs="宋体"/>
          <w:b/>
          <w:color w:val="auto"/>
          <w:sz w:val="21"/>
          <w:szCs w:val="21"/>
          <w:highlight w:val="none"/>
        </w:rPr>
        <w:t>；</w:t>
      </w:r>
    </w:p>
    <w:p w14:paraId="64E802B3">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466825D">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508D6A1">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F5FF6C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1E96338">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14B5860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6BB3F06">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620E05A9">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2CE34FF6">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A10A9BE">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1C73EB7">
      <w:pPr>
        <w:spacing w:line="360" w:lineRule="auto"/>
        <w:ind w:left="480"/>
        <w:outlineLvl w:val="9"/>
        <w:rPr>
          <w:rFonts w:hint="eastAsia" w:ascii="宋体" w:hAnsi="宋体" w:eastAsia="宋体" w:cs="宋体"/>
          <w:b/>
          <w:color w:val="auto"/>
          <w:kern w:val="0"/>
          <w:szCs w:val="21"/>
          <w:highlight w:val="none"/>
        </w:rPr>
      </w:pPr>
    </w:p>
    <w:p w14:paraId="5578DC4C">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62" w:name="_Toc4109_WPSOffice_Level1"/>
      <w:r>
        <w:rPr>
          <w:rFonts w:hint="eastAsia" w:ascii="宋体" w:hAnsi="宋体" w:eastAsia="宋体" w:cs="宋体"/>
          <w:b/>
          <w:bCs/>
          <w:color w:val="auto"/>
          <w:sz w:val="28"/>
          <w:szCs w:val="28"/>
          <w:highlight w:val="none"/>
          <w:lang w:val="zh-CN"/>
        </w:rPr>
        <w:t>三、澄清有关问题</w:t>
      </w:r>
      <w:bookmarkEnd w:id="662"/>
    </w:p>
    <w:p w14:paraId="0DE8F1CE">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FEF40C0">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02BBA1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10BF26C">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BA74CDB">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E101831">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5B1541D">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w:t>
      </w:r>
      <w:r>
        <w:rPr>
          <w:rFonts w:hint="default" w:ascii="宋体" w:hAnsi="宋体" w:eastAsia="宋体" w:cs="宋体"/>
          <w:color w:val="auto"/>
          <w:kern w:val="0"/>
          <w:szCs w:val="21"/>
          <w:highlight w:val="none"/>
          <w:lang w:val="en-US"/>
        </w:rPr>
        <w:t>金额</w:t>
      </w:r>
      <w:r>
        <w:rPr>
          <w:rFonts w:hint="eastAsia" w:ascii="宋体" w:hAnsi="宋体" w:eastAsia="宋体" w:cs="宋体"/>
          <w:color w:val="auto"/>
          <w:kern w:val="0"/>
          <w:szCs w:val="21"/>
          <w:highlight w:val="none"/>
          <w:lang w:val="zh-CN"/>
        </w:rPr>
        <w:t>与以文字表示的金额不一致时，以文字表示的</w:t>
      </w:r>
      <w:r>
        <w:rPr>
          <w:rFonts w:hint="default" w:ascii="宋体" w:hAnsi="宋体" w:eastAsia="宋体" w:cs="宋体"/>
          <w:color w:val="auto"/>
          <w:kern w:val="0"/>
          <w:szCs w:val="21"/>
          <w:highlight w:val="none"/>
          <w:lang w:val="en-US"/>
        </w:rPr>
        <w:t>金额</w:t>
      </w:r>
      <w:r>
        <w:rPr>
          <w:rFonts w:hint="eastAsia" w:ascii="宋体" w:hAnsi="宋体" w:eastAsia="宋体" w:cs="宋体"/>
          <w:color w:val="auto"/>
          <w:kern w:val="0"/>
          <w:szCs w:val="21"/>
          <w:highlight w:val="none"/>
          <w:lang w:val="zh-CN"/>
        </w:rPr>
        <w:t>为准。</w:t>
      </w:r>
    </w:p>
    <w:p w14:paraId="27E7471F">
      <w:pPr>
        <w:autoSpaceDE/>
        <w:autoSpaceDN/>
        <w:adjustRightInd/>
        <w:spacing w:line="360" w:lineRule="auto"/>
        <w:ind w:left="567" w:leftChars="0"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00F4E10">
      <w:pPr>
        <w:autoSpaceDE/>
        <w:autoSpaceDN/>
        <w:adjustRightInd/>
        <w:spacing w:line="360" w:lineRule="auto"/>
        <w:ind w:left="567" w:leftChars="0"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4BA19615">
      <w:pPr>
        <w:autoSpaceDE/>
        <w:autoSpaceDN/>
        <w:adjustRightInd/>
        <w:spacing w:line="360" w:lineRule="auto"/>
        <w:ind w:left="567" w:hanging="567" w:hangingChars="27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default"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47798185">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AE75E4B">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0C1839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63" w:name="_Toc8518_WPSOffice_Level1"/>
    </w:p>
    <w:p w14:paraId="2AA27588">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四、比较和评价</w:t>
      </w:r>
      <w:bookmarkEnd w:id="663"/>
    </w:p>
    <w:p w14:paraId="28B91B8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BB0A854">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0BBEEB42">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D9283AD">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3FA154CA">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7BCB0BE1">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72E16B3">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274B045">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1B653E2">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5FF26A3">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6566915A">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7A8EBE2">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00C71247">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370B2E6A">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7F222A8A">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53CCD778">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4E3FB1AF">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698CD7C8">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DDDB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721B30">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A0308B2">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79B0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9769DE">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EAD495A">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FA3D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FBD26A">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9A61D1B">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F36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264FC8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B90728C">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6BA56672">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64" w:name="_Toc18349_WPSOffice_Level2"/>
    </w:p>
    <w:p w14:paraId="3D4369BC">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6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2830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9696B39">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4CE0A4B8">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1EC2C508">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304248E0">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CC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91755F0">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5F991C58">
            <w:pPr>
              <w:keepNext w:val="0"/>
              <w:keepLines w:val="0"/>
              <w:pageBreakBefore w:val="0"/>
              <w:widowControl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Cs w:val="21"/>
                <w:highlight w:val="none"/>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6ECAD7B6">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投标人2021年-2023年三个年度，每具有1个年度盈利的得1分，满分3分。</w:t>
            </w:r>
          </w:p>
          <w:p w14:paraId="14BB9DBA">
            <w:pPr>
              <w:keepNext w:val="0"/>
              <w:keepLines w:val="0"/>
              <w:pageBreakBefore w:val="0"/>
              <w:widowControl w:val="0"/>
              <w:kinsoku/>
              <w:wordWrap/>
              <w:overflowPunct/>
              <w:topLinePunct w:val="0"/>
              <w:autoSpaceDE w:val="0"/>
              <w:autoSpaceDN w:val="0"/>
              <w:bidi w:val="0"/>
              <w:spacing w:line="400" w:lineRule="exact"/>
              <w:jc w:val="left"/>
              <w:textAlignment w:val="auto"/>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282A03D">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42C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958B129">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6A9A4B2">
            <w:pPr>
              <w:keepNext w:val="0"/>
              <w:keepLines w:val="0"/>
              <w:pageBreakBefore w:val="0"/>
              <w:widowControl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68E2223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投标人2022年1月1日至今在国内承接的起重设备维修</w:t>
            </w:r>
            <w:r>
              <w:rPr>
                <w:rFonts w:hint="eastAsia" w:ascii="宋体" w:hAnsi="宋体" w:eastAsia="宋体" w:cs="宋体"/>
                <w:bCs/>
                <w:color w:val="auto"/>
                <w:kern w:val="0"/>
                <w:szCs w:val="21"/>
                <w:highlight w:val="none"/>
                <w:lang w:val="en-US" w:eastAsia="zh-CN"/>
              </w:rPr>
              <w:t>或</w:t>
            </w:r>
            <w:r>
              <w:rPr>
                <w:rFonts w:hint="eastAsia" w:ascii="宋体" w:hAnsi="宋体" w:eastAsia="宋体" w:cs="宋体"/>
                <w:bCs/>
                <w:color w:val="auto"/>
                <w:kern w:val="0"/>
                <w:szCs w:val="21"/>
                <w:highlight w:val="none"/>
              </w:rPr>
              <w:t>保养项目业绩，按下列情况评分</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业绩评审满分</w:t>
            </w:r>
            <w:r>
              <w:rPr>
                <w:rFonts w:hint="eastAsia" w:ascii="宋体" w:hAnsi="宋体" w:eastAsia="宋体" w:cs="宋体"/>
                <w:bCs/>
                <w:color w:val="auto"/>
                <w:kern w:val="0"/>
                <w:szCs w:val="21"/>
                <w:highlight w:val="none"/>
                <w:lang w:val="en-US" w:eastAsia="zh-CN"/>
              </w:rPr>
              <w:t>17</w:t>
            </w:r>
            <w:r>
              <w:rPr>
                <w:rFonts w:hint="eastAsia" w:ascii="宋体" w:hAnsi="宋体" w:eastAsia="宋体" w:cs="宋体"/>
                <w:bCs/>
                <w:color w:val="auto"/>
                <w:kern w:val="0"/>
                <w:szCs w:val="21"/>
                <w:highlight w:val="none"/>
              </w:rPr>
              <w:t>分：</w:t>
            </w:r>
          </w:p>
          <w:p w14:paraId="39B337A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（1）起重设备维修</w:t>
            </w:r>
            <w:r>
              <w:rPr>
                <w:rFonts w:hint="eastAsia" w:ascii="宋体" w:hAnsi="宋体" w:eastAsia="宋体" w:cs="宋体"/>
                <w:bCs/>
                <w:color w:val="auto"/>
                <w:kern w:val="0"/>
                <w:szCs w:val="21"/>
                <w:highlight w:val="none"/>
                <w:lang w:val="en-US" w:eastAsia="zh-CN"/>
              </w:rPr>
              <w:t>或</w:t>
            </w:r>
            <w:r>
              <w:rPr>
                <w:rFonts w:hint="eastAsia" w:ascii="宋体" w:hAnsi="宋体" w:eastAsia="宋体" w:cs="宋体"/>
                <w:bCs/>
                <w:color w:val="auto"/>
                <w:kern w:val="0"/>
                <w:szCs w:val="21"/>
                <w:highlight w:val="none"/>
              </w:rPr>
              <w:t>保养数量累计达100台（含）的，得</w:t>
            </w:r>
            <w:r>
              <w:rPr>
                <w:rFonts w:hint="eastAsia" w:ascii="宋体" w:hAnsi="宋体" w:eastAsia="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分，维修</w:t>
            </w:r>
            <w:r>
              <w:rPr>
                <w:rFonts w:hint="eastAsia" w:ascii="宋体" w:hAnsi="宋体" w:eastAsia="宋体" w:cs="宋体"/>
                <w:bCs/>
                <w:color w:val="auto"/>
                <w:kern w:val="0"/>
                <w:szCs w:val="21"/>
                <w:highlight w:val="none"/>
                <w:lang w:val="en-US" w:eastAsia="zh-CN"/>
              </w:rPr>
              <w:t>或</w:t>
            </w:r>
            <w:r>
              <w:rPr>
                <w:rFonts w:hint="eastAsia" w:ascii="宋体" w:hAnsi="宋体" w:eastAsia="宋体" w:cs="宋体"/>
                <w:bCs/>
                <w:color w:val="auto"/>
                <w:kern w:val="0"/>
                <w:szCs w:val="21"/>
                <w:highlight w:val="none"/>
              </w:rPr>
              <w:t>保养数量每增加15台（含）的加1分；</w:t>
            </w:r>
          </w:p>
          <w:p w14:paraId="1027DD2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（2）若投标人业绩项目中</w:t>
            </w:r>
            <w:r>
              <w:rPr>
                <w:rFonts w:hint="eastAsia" w:ascii="宋体" w:hAnsi="宋体" w:eastAsia="宋体" w:cs="宋体"/>
                <w:bCs/>
                <w:color w:val="auto"/>
                <w:kern w:val="0"/>
                <w:szCs w:val="21"/>
                <w:highlight w:val="none"/>
                <w:lang w:val="en-US" w:eastAsia="zh-CN"/>
              </w:rPr>
              <w:t>均</w:t>
            </w:r>
            <w:r>
              <w:rPr>
                <w:rFonts w:hint="eastAsia" w:ascii="宋体" w:hAnsi="宋体" w:eastAsia="宋体" w:cs="宋体"/>
                <w:bCs/>
                <w:color w:val="auto"/>
                <w:kern w:val="0"/>
                <w:szCs w:val="21"/>
                <w:highlight w:val="none"/>
              </w:rPr>
              <w:t>无桥式起重机维修</w:t>
            </w:r>
            <w:r>
              <w:rPr>
                <w:rFonts w:hint="eastAsia" w:ascii="宋体" w:hAnsi="宋体" w:eastAsia="宋体" w:cs="宋体"/>
                <w:bCs/>
                <w:color w:val="auto"/>
                <w:kern w:val="0"/>
                <w:szCs w:val="21"/>
                <w:highlight w:val="none"/>
                <w:lang w:val="en-US" w:eastAsia="zh-CN"/>
              </w:rPr>
              <w:t>或</w:t>
            </w:r>
            <w:r>
              <w:rPr>
                <w:rFonts w:hint="eastAsia" w:ascii="宋体" w:hAnsi="宋体" w:eastAsia="宋体" w:cs="宋体"/>
                <w:bCs/>
                <w:color w:val="auto"/>
                <w:kern w:val="0"/>
                <w:szCs w:val="21"/>
                <w:highlight w:val="none"/>
              </w:rPr>
              <w:t>保养项目的，投标人业绩实际得分为评审得分的80%。</w:t>
            </w:r>
          </w:p>
          <w:p w14:paraId="79396F0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备注：</w:t>
            </w:r>
          </w:p>
          <w:p w14:paraId="3352AA1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（1）业绩须附合同复印件（合同服务提供方为投标人），否则不得分；</w:t>
            </w:r>
          </w:p>
          <w:p w14:paraId="719DF26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rPr>
              <w:t>（2）</w:t>
            </w:r>
            <w:r>
              <w:rPr>
                <w:rFonts w:hint="eastAsia" w:ascii="宋体" w:hAnsi="宋体" w:eastAsia="宋体" w:cs="宋体"/>
                <w:b/>
                <w:color w:val="auto"/>
                <w:kern w:val="0"/>
                <w:szCs w:val="21"/>
                <w:highlight w:val="none"/>
              </w:rPr>
              <w:t>业绩按单项合同的数量累计</w:t>
            </w:r>
            <w:r>
              <w:rPr>
                <w:rFonts w:hint="eastAsia" w:ascii="宋体" w:hAnsi="宋体" w:eastAsia="宋体" w:cs="宋体"/>
                <w:b/>
                <w:color w:val="auto"/>
                <w:kern w:val="0"/>
                <w:szCs w:val="21"/>
                <w:highlight w:val="none"/>
                <w:lang w:eastAsia="zh-CN"/>
              </w:rPr>
              <w:t>；</w:t>
            </w:r>
          </w:p>
          <w:p w14:paraId="5D4FA31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outlineLvl w:val="9"/>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3</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rPr>
              <w:t>若合同无法反映评分条件（合同签订日期为2022年1月1日或以后、合同服务内容为起重设备维修</w:t>
            </w:r>
            <w:r>
              <w:rPr>
                <w:rFonts w:hint="eastAsia" w:ascii="宋体" w:hAnsi="宋体" w:eastAsia="宋体" w:cs="宋体"/>
                <w:b/>
                <w:bCs w:val="0"/>
                <w:color w:val="auto"/>
                <w:kern w:val="0"/>
                <w:szCs w:val="21"/>
                <w:highlight w:val="none"/>
                <w:lang w:val="en-US" w:eastAsia="zh-CN"/>
              </w:rPr>
              <w:t>或</w:t>
            </w:r>
            <w:r>
              <w:rPr>
                <w:rFonts w:hint="eastAsia" w:ascii="宋体" w:hAnsi="宋体" w:eastAsia="宋体" w:cs="宋体"/>
                <w:b/>
                <w:bCs w:val="0"/>
                <w:color w:val="auto"/>
                <w:kern w:val="0"/>
                <w:szCs w:val="21"/>
                <w:highlight w:val="none"/>
              </w:rPr>
              <w:t>保养、设备数量）的，还需提供服务购买方出具的书面补充说明文件复印件作为辅助证明（需加盖服务购买方公章，即复印件能显示服务购买方公章），否则不得分；</w:t>
            </w:r>
          </w:p>
          <w:p w14:paraId="5FB92662">
            <w:pPr>
              <w:keepNext w:val="0"/>
              <w:keepLines w:val="0"/>
              <w:pageBreakBefore w:val="0"/>
              <w:widowControl w:val="0"/>
              <w:kinsoku/>
              <w:wordWrap/>
              <w:overflowPunct/>
              <w:topLinePunct w:val="0"/>
              <w:bidi w:val="0"/>
              <w:spacing w:line="400" w:lineRule="exact"/>
              <w:ind w:left="0" w:leftChars="0" w:firstLine="0" w:firstLineChars="0"/>
              <w:textAlignment w:val="auto"/>
              <w:outlineLvl w:val="9"/>
              <w:rPr>
                <w:rFonts w:hint="eastAsia"/>
                <w:color w:val="auto"/>
                <w:highlight w:val="none"/>
              </w:rPr>
            </w:pPr>
            <w:r>
              <w:rPr>
                <w:rFonts w:hint="eastAsia" w:ascii="宋体" w:hAnsi="宋体" w:eastAsia="宋体" w:cs="宋体"/>
                <w:b/>
                <w:bCs w:val="0"/>
                <w:color w:val="auto"/>
                <w:kern w:val="0"/>
                <w:szCs w:val="21"/>
                <w:highlight w:val="none"/>
              </w:rPr>
              <w:t>（</w:t>
            </w:r>
            <w:r>
              <w:rPr>
                <w:rFonts w:hint="eastAsia" w:ascii="宋体" w:hAnsi="宋体" w:eastAsia="宋体" w:cs="宋体"/>
                <w:b/>
                <w:bCs w:val="0"/>
                <w:color w:val="auto"/>
                <w:kern w:val="0"/>
                <w:szCs w:val="21"/>
                <w:highlight w:val="none"/>
                <w:lang w:val="en-US" w:eastAsia="zh-CN"/>
              </w:rPr>
              <w:t>4</w:t>
            </w:r>
            <w:r>
              <w:rPr>
                <w:rFonts w:hint="eastAsia" w:ascii="宋体" w:hAnsi="宋体" w:eastAsia="宋体" w:cs="宋体"/>
                <w:b/>
                <w:bCs w:val="0"/>
                <w:color w:val="auto"/>
                <w:kern w:val="0"/>
                <w:szCs w:val="21"/>
                <w:highlight w:val="none"/>
              </w:rPr>
              <w:t>）未按上述要求提供证明材料的业绩，或所附材料无法证明填报项目属投标人完成的或符合本项评分要求的业绩，在评标时将不予考虑。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7FBF0276">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17分</w:t>
            </w:r>
          </w:p>
        </w:tc>
      </w:tr>
    </w:tbl>
    <w:p w14:paraId="3CA96175">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65" w:name="_Toc11639_WPSOffice_Level2"/>
    </w:p>
    <w:p w14:paraId="1B3B2897">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65"/>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133"/>
        <w:gridCol w:w="7662"/>
        <w:gridCol w:w="907"/>
      </w:tblGrid>
      <w:tr w14:paraId="3624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6AEB85B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 w:val="21"/>
                <w:szCs w:val="21"/>
                <w:highlight w:val="none"/>
              </w:rPr>
            </w:pPr>
            <w:bookmarkStart w:id="666" w:name="_Hlk104987779"/>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CD533E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0904F35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7712FD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1E3D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3E137CD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4745C4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用户需求的响应程度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5FA3AE1F">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val="zh-CN"/>
              </w:rPr>
              <w:t>分；同时参照其投标文件中技术资料的内容进行对比，每发现一处投标人填写为无偏离或正偏离，但评标委员会评审认定其为负偏离的，每处扣</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28DF702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42A5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7363A7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A35DCB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技术服务方案</w:t>
            </w:r>
          </w:p>
        </w:tc>
        <w:tc>
          <w:tcPr>
            <w:tcW w:w="3693" w:type="pct"/>
            <w:tcBorders>
              <w:top w:val="single" w:color="auto" w:sz="4" w:space="0"/>
              <w:left w:val="single" w:color="auto" w:sz="4" w:space="0"/>
              <w:bottom w:val="single" w:color="auto" w:sz="4" w:space="0"/>
              <w:right w:val="single" w:color="auto" w:sz="4" w:space="0"/>
            </w:tcBorders>
            <w:vAlign w:val="center"/>
          </w:tcPr>
          <w:p w14:paraId="2541F094">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val="en-US" w:eastAsia="zh-CN"/>
              </w:rPr>
              <w:t>投标人提供的</w:t>
            </w:r>
            <w:r>
              <w:rPr>
                <w:rFonts w:hint="eastAsia" w:ascii="宋体" w:hAnsi="宋体" w:eastAsia="宋体" w:cs="宋体"/>
                <w:color w:val="auto"/>
                <w:kern w:val="0"/>
                <w:sz w:val="21"/>
                <w:szCs w:val="21"/>
                <w:highlight w:val="none"/>
              </w:rPr>
              <w:t>技术服务方案</w:t>
            </w: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rPr>
              <w:t>起重设备常见故障的排除方法、检修方法、维修作业程序，重要部件的装配及更换方法、专业化维修工具、设备试运行等细则内容</w:t>
            </w:r>
            <w:r>
              <w:rPr>
                <w:rFonts w:hint="eastAsia" w:ascii="宋体" w:hAnsi="宋体" w:eastAsia="宋体" w:cs="宋体"/>
                <w:color w:val="auto"/>
                <w:kern w:val="0"/>
                <w:sz w:val="21"/>
                <w:szCs w:val="21"/>
                <w:highlight w:val="none"/>
                <w:lang w:val="en-US" w:eastAsia="zh-CN"/>
              </w:rPr>
              <w:t>进行评审：</w:t>
            </w:r>
          </w:p>
          <w:p w14:paraId="6FA6E5EE">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优：提供的技术服务方案</w:t>
            </w:r>
            <w:r>
              <w:rPr>
                <w:rFonts w:hint="eastAsia" w:ascii="宋体" w:hAnsi="宋体" w:eastAsia="宋体" w:cs="宋体"/>
                <w:color w:val="auto"/>
                <w:kern w:val="0"/>
                <w:szCs w:val="21"/>
                <w:highlight w:val="none"/>
              </w:rPr>
              <w:t>科学</w:t>
            </w:r>
            <w:r>
              <w:rPr>
                <w:rFonts w:hint="eastAsia" w:ascii="宋体" w:hAnsi="宋体" w:eastAsia="宋体" w:cs="宋体"/>
                <w:color w:val="auto"/>
                <w:kern w:val="0"/>
                <w:szCs w:val="21"/>
                <w:highlight w:val="none"/>
                <w:lang w:val="en-US" w:eastAsia="zh-CN"/>
              </w:rPr>
              <w:t>合理</w:t>
            </w:r>
            <w:r>
              <w:rPr>
                <w:rFonts w:hint="eastAsia" w:ascii="宋体" w:hAnsi="宋体" w:eastAsia="宋体" w:cs="宋体"/>
                <w:color w:val="auto"/>
                <w:kern w:val="0"/>
                <w:szCs w:val="21"/>
                <w:highlight w:val="none"/>
              </w:rPr>
              <w:t>、条理</w:t>
            </w:r>
            <w:r>
              <w:rPr>
                <w:rFonts w:hint="eastAsia" w:ascii="宋体" w:hAnsi="宋体" w:eastAsia="宋体" w:cs="宋体"/>
                <w:color w:val="auto"/>
                <w:kern w:val="0"/>
                <w:szCs w:val="21"/>
                <w:highlight w:val="none"/>
                <w:lang w:val="en-US" w:eastAsia="zh-CN"/>
              </w:rPr>
              <w:t>清晰</w:t>
            </w:r>
            <w:r>
              <w:rPr>
                <w:rFonts w:hint="eastAsia" w:ascii="宋体" w:hAnsi="宋体" w:eastAsia="宋体" w:cs="宋体"/>
                <w:color w:val="auto"/>
                <w:kern w:val="0"/>
                <w:szCs w:val="21"/>
                <w:highlight w:val="none"/>
              </w:rPr>
              <w:t>、可行性强，涵盖了常见故障类型（如制动失效、钢丝绳断裂、限位失灵等）及对应的排除方法并提供了标准化的维修流程和检查清单</w:t>
            </w:r>
            <w:r>
              <w:rPr>
                <w:rFonts w:hint="eastAsia" w:ascii="宋体" w:hAnsi="宋体" w:eastAsia="宋体" w:cs="宋体"/>
                <w:color w:val="auto"/>
                <w:kern w:val="0"/>
                <w:sz w:val="21"/>
                <w:szCs w:val="21"/>
                <w:highlight w:val="none"/>
                <w:lang w:val="en-US" w:eastAsia="zh-CN"/>
              </w:rPr>
              <w:t>，维修工器具种类及数量多，设备试运行内容齐全的，得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0AC1D396">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kern w:val="0"/>
                <w:sz w:val="21"/>
                <w:szCs w:val="21"/>
                <w:highlight w:val="none"/>
                <w:lang w:val="en-US" w:eastAsia="zh-CN"/>
              </w:rPr>
              <w:t>提供的技术服务方案较</w:t>
            </w:r>
            <w:r>
              <w:rPr>
                <w:rFonts w:hint="eastAsia" w:ascii="宋体" w:hAnsi="宋体" w:eastAsia="宋体" w:cs="宋体"/>
                <w:color w:val="auto"/>
                <w:kern w:val="0"/>
                <w:szCs w:val="21"/>
                <w:highlight w:val="none"/>
              </w:rPr>
              <w:t>科学</w:t>
            </w:r>
            <w:r>
              <w:rPr>
                <w:rFonts w:hint="eastAsia" w:ascii="宋体" w:hAnsi="宋体" w:eastAsia="宋体" w:cs="宋体"/>
                <w:color w:val="auto"/>
                <w:kern w:val="0"/>
                <w:szCs w:val="21"/>
                <w:highlight w:val="none"/>
                <w:lang w:val="en-US" w:eastAsia="zh-CN"/>
              </w:rPr>
              <w:t>合理</w:t>
            </w:r>
            <w:r>
              <w:rPr>
                <w:rFonts w:hint="eastAsia" w:ascii="宋体" w:hAnsi="宋体" w:eastAsia="宋体" w:cs="宋体"/>
                <w:color w:val="auto"/>
                <w:kern w:val="0"/>
                <w:szCs w:val="21"/>
                <w:highlight w:val="none"/>
              </w:rPr>
              <w:t>、条理</w:t>
            </w:r>
            <w:r>
              <w:rPr>
                <w:rFonts w:hint="eastAsia" w:ascii="宋体" w:hAnsi="宋体" w:eastAsia="宋体" w:cs="宋体"/>
                <w:color w:val="auto"/>
                <w:kern w:val="0"/>
                <w:szCs w:val="21"/>
                <w:highlight w:val="none"/>
                <w:lang w:val="en-US" w:eastAsia="zh-CN"/>
              </w:rPr>
              <w:t>较清晰</w:t>
            </w:r>
            <w:r>
              <w:rPr>
                <w:rFonts w:hint="eastAsia" w:ascii="宋体" w:hAnsi="宋体" w:eastAsia="宋体" w:cs="宋体"/>
                <w:color w:val="auto"/>
                <w:kern w:val="0"/>
                <w:szCs w:val="21"/>
                <w:highlight w:val="none"/>
              </w:rPr>
              <w:t>、可行性</w:t>
            </w:r>
            <w:r>
              <w:rPr>
                <w:rFonts w:hint="eastAsia" w:ascii="宋体" w:hAnsi="宋体" w:eastAsia="宋体" w:cs="宋体"/>
                <w:color w:val="auto"/>
                <w:kern w:val="0"/>
                <w:szCs w:val="21"/>
                <w:highlight w:val="none"/>
                <w:lang w:val="en-US" w:eastAsia="zh-CN"/>
              </w:rPr>
              <w:t>较</w:t>
            </w:r>
            <w:r>
              <w:rPr>
                <w:rFonts w:hint="eastAsia" w:ascii="宋体" w:hAnsi="宋体" w:eastAsia="宋体" w:cs="宋体"/>
                <w:color w:val="auto"/>
                <w:kern w:val="0"/>
                <w:szCs w:val="21"/>
                <w:highlight w:val="none"/>
              </w:rPr>
              <w:t>强，基本涵盖了常见故障类型及对应的排除方法并提供了维修流程和检查清单</w:t>
            </w:r>
            <w:r>
              <w:rPr>
                <w:rFonts w:hint="eastAsia" w:ascii="宋体" w:hAnsi="宋体" w:eastAsia="宋体" w:cs="宋体"/>
                <w:color w:val="auto"/>
                <w:kern w:val="0"/>
                <w:sz w:val="21"/>
                <w:szCs w:val="21"/>
                <w:highlight w:val="none"/>
                <w:lang w:val="en-US" w:eastAsia="zh-CN"/>
              </w:rPr>
              <w:t>，提供了维修工器具</w:t>
            </w:r>
            <w:r>
              <w:rPr>
                <w:rFonts w:hint="eastAsia" w:ascii="宋体" w:hAnsi="宋体" w:eastAsia="宋体" w:cs="宋体"/>
                <w:color w:val="auto"/>
                <w:kern w:val="0"/>
                <w:szCs w:val="21"/>
                <w:highlight w:val="none"/>
              </w:rPr>
              <w:t>清单，</w:t>
            </w:r>
            <w:r>
              <w:rPr>
                <w:rFonts w:hint="eastAsia" w:ascii="宋体" w:hAnsi="宋体" w:eastAsia="宋体" w:cs="宋体"/>
                <w:color w:val="auto"/>
                <w:kern w:val="0"/>
                <w:sz w:val="21"/>
                <w:szCs w:val="21"/>
                <w:highlight w:val="none"/>
                <w:lang w:val="en-US" w:eastAsia="zh-CN"/>
              </w:rPr>
              <w:t>数量较多，设备试运行内容比较齐全的，得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7DB515E8">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提供的技术服务方案内容一般，</w:t>
            </w:r>
            <w:r>
              <w:rPr>
                <w:rFonts w:hint="eastAsia" w:ascii="宋体" w:hAnsi="宋体" w:eastAsia="宋体" w:cs="宋体"/>
                <w:color w:val="auto"/>
                <w:kern w:val="0"/>
                <w:szCs w:val="21"/>
                <w:highlight w:val="none"/>
                <w:lang w:val="en-US" w:eastAsia="zh-CN"/>
              </w:rPr>
              <w:t>有</w:t>
            </w:r>
            <w:r>
              <w:rPr>
                <w:rFonts w:hint="eastAsia" w:ascii="宋体" w:hAnsi="宋体" w:eastAsia="宋体" w:cs="宋体"/>
                <w:color w:val="auto"/>
                <w:kern w:val="0"/>
                <w:szCs w:val="21"/>
                <w:highlight w:val="none"/>
              </w:rPr>
              <w:t>常见故障类型</w:t>
            </w:r>
            <w:r>
              <w:rPr>
                <w:rFonts w:hint="eastAsia" w:ascii="宋体" w:hAnsi="宋体" w:eastAsia="宋体" w:cs="宋体"/>
                <w:color w:val="auto"/>
                <w:kern w:val="0"/>
                <w:szCs w:val="21"/>
                <w:highlight w:val="none"/>
                <w:lang w:val="en-US" w:eastAsia="zh-CN"/>
              </w:rPr>
              <w:t>但</w:t>
            </w:r>
            <w:r>
              <w:rPr>
                <w:rFonts w:hint="eastAsia" w:ascii="宋体" w:hAnsi="宋体" w:eastAsia="宋体" w:cs="宋体"/>
                <w:color w:val="auto"/>
                <w:kern w:val="0"/>
                <w:szCs w:val="21"/>
                <w:highlight w:val="none"/>
              </w:rPr>
              <w:t>对应的排除方法有所缺失，提供了维修流程和检查清单但存在缺漏，</w:t>
            </w:r>
            <w:r>
              <w:rPr>
                <w:rFonts w:hint="eastAsia" w:ascii="宋体" w:hAnsi="宋体" w:eastAsia="宋体" w:cs="宋体"/>
                <w:color w:val="auto"/>
                <w:kern w:val="0"/>
                <w:sz w:val="21"/>
                <w:szCs w:val="21"/>
                <w:highlight w:val="none"/>
                <w:lang w:val="en-US" w:eastAsia="zh-CN"/>
              </w:rPr>
              <w:t>可行性一般，具有一定维修工器具数量和有基本设备试运行内容的，得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3C0AB13F">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kern w:val="0"/>
                <w:sz w:val="21"/>
                <w:szCs w:val="21"/>
                <w:highlight w:val="none"/>
                <w:lang w:val="en-US" w:eastAsia="zh-CN"/>
              </w:rPr>
              <w:t>提供的技术服务方案内容缺失</w:t>
            </w:r>
            <w:r>
              <w:rPr>
                <w:rFonts w:hint="eastAsia" w:ascii="宋体" w:hAnsi="宋体" w:eastAsia="宋体" w:cs="宋体"/>
                <w:color w:val="auto"/>
                <w:kern w:val="0"/>
                <w:szCs w:val="21"/>
                <w:highlight w:val="none"/>
              </w:rPr>
              <w:t>（如缺少了常见故障类型及常见故障类型、未提供维修流程和检查清单）</w:t>
            </w:r>
            <w:r>
              <w:rPr>
                <w:rFonts w:hint="eastAsia" w:ascii="宋体" w:hAnsi="宋体" w:eastAsia="宋体" w:cs="宋体"/>
                <w:color w:val="auto"/>
                <w:kern w:val="0"/>
                <w:sz w:val="21"/>
                <w:szCs w:val="21"/>
                <w:highlight w:val="none"/>
                <w:lang w:val="en-US" w:eastAsia="zh-CN"/>
              </w:rPr>
              <w:t>，维修工器具数量不足和设备试运行内容缺乏的，得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tc>
        <w:tc>
          <w:tcPr>
            <w:tcW w:w="437" w:type="pct"/>
            <w:tcBorders>
              <w:top w:val="single" w:color="auto" w:sz="4" w:space="0"/>
              <w:left w:val="single" w:color="auto" w:sz="4" w:space="0"/>
              <w:bottom w:val="single" w:color="auto" w:sz="4" w:space="0"/>
              <w:right w:val="single" w:color="auto" w:sz="4" w:space="0"/>
            </w:tcBorders>
            <w:vAlign w:val="center"/>
          </w:tcPr>
          <w:p w14:paraId="1F5D0D4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56CD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22" w:type="pct"/>
            <w:vMerge w:val="restart"/>
            <w:tcBorders>
              <w:top w:val="single" w:color="auto" w:sz="4" w:space="0"/>
              <w:left w:val="single" w:color="auto" w:sz="4" w:space="0"/>
              <w:right w:val="single" w:color="auto" w:sz="4" w:space="0"/>
            </w:tcBorders>
            <w:vAlign w:val="center"/>
          </w:tcPr>
          <w:p w14:paraId="76EE18D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vAlign w:val="center"/>
          </w:tcPr>
          <w:p w14:paraId="108018F7">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人员配置方案</w:t>
            </w:r>
          </w:p>
        </w:tc>
        <w:tc>
          <w:tcPr>
            <w:tcW w:w="3693" w:type="pct"/>
            <w:tcBorders>
              <w:top w:val="single" w:color="auto" w:sz="4" w:space="0"/>
              <w:left w:val="single" w:color="auto" w:sz="4" w:space="0"/>
              <w:bottom w:val="single" w:color="auto" w:sz="4" w:space="0"/>
              <w:right w:val="single" w:color="auto" w:sz="4" w:space="0"/>
            </w:tcBorders>
            <w:vAlign w:val="center"/>
          </w:tcPr>
          <w:p w14:paraId="343CD385">
            <w:pPr>
              <w:keepNext w:val="0"/>
              <w:keepLines w:val="0"/>
              <w:pageBreakBefore w:val="0"/>
              <w:widowControl w:val="0"/>
              <w:kinsoku/>
              <w:wordWrap/>
              <w:overflowPunct/>
              <w:topLinePunct w:val="0"/>
              <w:autoSpaceDE w:val="0"/>
              <w:autoSpaceDN w:val="0"/>
              <w:bidi w:val="0"/>
              <w:snapToGrid/>
              <w:spacing w:line="400" w:lineRule="exact"/>
              <w:ind w:right="0" w:righ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投标人</w:t>
            </w:r>
            <w:r>
              <w:rPr>
                <w:rFonts w:hint="eastAsia" w:ascii="宋体" w:hAnsi="宋体" w:eastAsia="宋体" w:cs="宋体"/>
                <w:b/>
                <w:bCs/>
                <w:color w:val="auto"/>
                <w:sz w:val="21"/>
                <w:szCs w:val="21"/>
                <w:highlight w:val="none"/>
                <w:lang w:val="en-US" w:eastAsia="zh-CN"/>
              </w:rPr>
              <w:t>提供的人员配置方案，对人员组织架构及职责进行评审：</w:t>
            </w:r>
          </w:p>
          <w:p w14:paraId="310C9AC5">
            <w:pPr>
              <w:keepNext w:val="0"/>
              <w:keepLines w:val="0"/>
              <w:pageBreakBefore w:val="0"/>
              <w:kinsoku/>
              <w:wordWrap/>
              <w:overflowPunct/>
              <w:topLinePunct w:val="0"/>
              <w:bidi w:val="0"/>
              <w:snapToGri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优：人员配置及组织架构</w:t>
            </w:r>
            <w:r>
              <w:rPr>
                <w:rFonts w:hint="eastAsia" w:ascii="宋体" w:hAnsi="宋体" w:eastAsia="宋体" w:cs="宋体"/>
                <w:color w:val="auto"/>
                <w:szCs w:val="21"/>
                <w:highlight w:val="none"/>
              </w:rPr>
              <w:t>完整，明确了拟投入本项目的项目经理、主要技术负责人以及主要维修团队人员，并提供了人员配置清单及岗位说明</w:t>
            </w:r>
            <w:r>
              <w:rPr>
                <w:rFonts w:hint="eastAsia" w:ascii="宋体" w:hAnsi="宋体" w:eastAsia="宋体" w:cs="宋体"/>
                <w:color w:val="auto"/>
                <w:sz w:val="21"/>
                <w:szCs w:val="21"/>
                <w:highlight w:val="none"/>
                <w:lang w:val="en-US" w:eastAsia="zh-CN"/>
              </w:rPr>
              <w:t>，岗位分工职责明确、全面，</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534C1F45">
            <w:pPr>
              <w:keepNext w:val="0"/>
              <w:keepLines w:val="0"/>
              <w:pageBreakBefore w:val="0"/>
              <w:kinsoku/>
              <w:wordWrap/>
              <w:overflowPunct/>
              <w:topLinePunct w:val="0"/>
              <w:bidi w:val="0"/>
              <w:snapToGrid/>
              <w:spacing w:line="400" w:lineRule="exact"/>
              <w:ind w:right="0" w:rightChars="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良：</w:t>
            </w:r>
            <w:r>
              <w:rPr>
                <w:rFonts w:hint="eastAsia" w:ascii="宋体" w:hAnsi="宋体" w:eastAsia="宋体" w:cs="宋体"/>
                <w:color w:val="auto"/>
                <w:sz w:val="21"/>
                <w:szCs w:val="21"/>
                <w:highlight w:val="none"/>
                <w:lang w:val="en-US" w:eastAsia="zh-CN"/>
              </w:rPr>
              <w:t>人员配置及组织架构较完整，明确</w:t>
            </w:r>
            <w:r>
              <w:rPr>
                <w:rFonts w:hint="eastAsia" w:ascii="宋体" w:hAnsi="宋体" w:eastAsia="宋体" w:cs="宋体"/>
                <w:color w:val="auto"/>
                <w:szCs w:val="21"/>
                <w:highlight w:val="none"/>
              </w:rPr>
              <w:t>人员配置情况，提供了人员配置清单及岗位说明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岗位</w:t>
            </w:r>
            <w:r>
              <w:rPr>
                <w:rFonts w:hint="eastAsia" w:ascii="宋体" w:hAnsi="宋体" w:eastAsia="宋体" w:cs="宋体"/>
                <w:color w:val="auto"/>
                <w:sz w:val="21"/>
                <w:szCs w:val="21"/>
                <w:highlight w:val="none"/>
                <w:lang w:val="en-US" w:eastAsia="zh-CN"/>
              </w:rPr>
              <w:t>分工职责较明确、全面</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2B7FC820">
            <w:pPr>
              <w:keepNext w:val="0"/>
              <w:keepLines w:val="0"/>
              <w:pageBreakBefore w:val="0"/>
              <w:kinsoku/>
              <w:wordWrap/>
              <w:overflowPunct/>
              <w:topLinePunct w:val="0"/>
              <w:bidi w:val="0"/>
              <w:snapToGri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中：人员配置及组织架构有基本的设置，</w:t>
            </w:r>
            <w:r>
              <w:rPr>
                <w:rFonts w:hint="eastAsia" w:ascii="宋体" w:hAnsi="宋体" w:eastAsia="宋体" w:cs="宋体"/>
                <w:color w:val="auto"/>
                <w:szCs w:val="21"/>
                <w:highlight w:val="none"/>
              </w:rPr>
              <w:t>提供了人员配置清单及岗位说明</w:t>
            </w:r>
            <w:r>
              <w:rPr>
                <w:rFonts w:hint="eastAsia" w:ascii="宋体" w:hAnsi="宋体" w:eastAsia="宋体" w:cs="宋体"/>
                <w:color w:val="auto"/>
                <w:sz w:val="21"/>
                <w:szCs w:val="21"/>
                <w:highlight w:val="none"/>
                <w:lang w:val="en-US" w:eastAsia="zh-CN"/>
              </w:rPr>
              <w:t>，岗位分工职责一般，</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14A13EAE">
            <w:pPr>
              <w:pStyle w:val="2"/>
              <w:spacing w:line="400" w:lineRule="exact"/>
              <w:rPr>
                <w:rFonts w:hint="eastAsia"/>
                <w:color w:val="auto"/>
                <w:highlight w:val="none"/>
                <w:lang w:eastAsia="zh-CN"/>
              </w:rPr>
            </w:pPr>
            <w:r>
              <w:rPr>
                <w:rFonts w:hint="eastAsia" w:ascii="宋体" w:hAnsi="宋体" w:eastAsia="宋体" w:cs="宋体"/>
                <w:color w:val="auto"/>
                <w:szCs w:val="21"/>
                <w:highlight w:val="none"/>
                <w:lang w:val="en-US" w:eastAsia="zh-CN"/>
              </w:rPr>
              <w:t>差：</w:t>
            </w:r>
            <w:r>
              <w:rPr>
                <w:rFonts w:hint="eastAsia" w:ascii="宋体" w:hAnsi="宋体" w:eastAsia="宋体" w:cs="宋体"/>
                <w:color w:val="auto"/>
                <w:sz w:val="21"/>
                <w:szCs w:val="21"/>
                <w:highlight w:val="none"/>
                <w:lang w:val="en-US" w:eastAsia="zh-CN"/>
              </w:rPr>
              <w:t>人员配置较少及组织架构</w:t>
            </w:r>
            <w:r>
              <w:rPr>
                <w:rFonts w:hint="eastAsia" w:hAnsi="宋体" w:cs="宋体"/>
                <w:color w:val="auto"/>
                <w:sz w:val="21"/>
                <w:szCs w:val="21"/>
                <w:highlight w:val="none"/>
              </w:rPr>
              <w:t>不完整（或未提供人员配置清单或岗位说明）</w:t>
            </w:r>
            <w:r>
              <w:rPr>
                <w:rFonts w:hint="eastAsia" w:ascii="宋体" w:hAnsi="宋体" w:eastAsia="宋体" w:cs="宋体"/>
                <w:color w:val="auto"/>
                <w:sz w:val="21"/>
                <w:szCs w:val="21"/>
                <w:highlight w:val="none"/>
                <w:lang w:val="en-US" w:eastAsia="zh-CN"/>
              </w:rPr>
              <w:t>，分工职责不明确，人员数量缺乏，专业水平低，经验不足的，</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tc>
        <w:tc>
          <w:tcPr>
            <w:tcW w:w="437" w:type="pct"/>
            <w:tcBorders>
              <w:top w:val="single" w:color="auto" w:sz="4" w:space="0"/>
              <w:left w:val="single" w:color="auto" w:sz="4" w:space="0"/>
              <w:right w:val="single" w:color="auto" w:sz="4" w:space="0"/>
            </w:tcBorders>
            <w:vAlign w:val="center"/>
          </w:tcPr>
          <w:p w14:paraId="75F0FC40">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2分</w:t>
            </w:r>
          </w:p>
        </w:tc>
      </w:tr>
      <w:tr w14:paraId="4A9A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322" w:type="pct"/>
            <w:vMerge w:val="continue"/>
            <w:tcBorders>
              <w:left w:val="single" w:color="auto" w:sz="4" w:space="0"/>
              <w:bottom w:val="single" w:color="auto" w:sz="4" w:space="0"/>
              <w:right w:val="single" w:color="auto" w:sz="4" w:space="0"/>
            </w:tcBorders>
            <w:vAlign w:val="center"/>
          </w:tcPr>
          <w:p w14:paraId="14ABB766">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79F3C1C6">
            <w:pPr>
              <w:keepNext w:val="0"/>
              <w:keepLines w:val="0"/>
              <w:pageBreakBefore w:val="0"/>
              <w:widowControl w:val="0"/>
              <w:kinsoku/>
              <w:wordWrap/>
              <w:overflowPunct/>
              <w:topLinePunct w:val="0"/>
              <w:autoSpaceDE w:val="0"/>
              <w:autoSpaceDN w:val="0"/>
              <w:bidi w:val="0"/>
              <w:snapToGrid/>
              <w:spacing w:line="400" w:lineRule="exact"/>
              <w:ind w:right="0" w:rightChars="0"/>
              <w:textAlignment w:val="auto"/>
              <w:outlineLvl w:val="9"/>
              <w:rPr>
                <w:rFonts w:hint="eastAsia" w:ascii="宋体" w:hAnsi="宋体" w:eastAsia="宋体" w:cs="宋体"/>
                <w:color w:val="auto"/>
                <w:sz w:val="21"/>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5F7520C8">
            <w:pPr>
              <w:keepNext w:val="0"/>
              <w:keepLines w:val="0"/>
              <w:pageBreakBefore w:val="0"/>
              <w:widowControl/>
              <w:kinsoku/>
              <w:wordWrap/>
              <w:overflowPunct/>
              <w:topLinePunct w:val="0"/>
              <w:autoSpaceDE/>
              <w:autoSpaceDN/>
              <w:bidi w:val="0"/>
              <w:snapToGrid/>
              <w:spacing w:line="400" w:lineRule="exact"/>
              <w:ind w:right="0" w:right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sz w:val="21"/>
                <w:szCs w:val="21"/>
                <w:highlight w:val="none"/>
              </w:rPr>
              <w:t>投标人服务团队人员</w:t>
            </w:r>
            <w:r>
              <w:rPr>
                <w:rFonts w:hint="eastAsia" w:ascii="宋体" w:hAnsi="宋体" w:eastAsia="宋体" w:cs="宋体"/>
                <w:b/>
                <w:bCs/>
                <w:color w:val="auto"/>
                <w:sz w:val="21"/>
                <w:szCs w:val="21"/>
                <w:highlight w:val="none"/>
                <w:lang w:eastAsia="zh-CN"/>
              </w:rPr>
              <w:t>：</w:t>
            </w:r>
          </w:p>
          <w:p w14:paraId="4C3B8723">
            <w:pPr>
              <w:spacing w:line="400" w:lineRule="exact"/>
              <w:ind w:right="0" w:rightChars="0"/>
              <w:outlineLvl w:val="9"/>
              <w:rPr>
                <w:color w:val="auto"/>
                <w:highlight w:val="none"/>
              </w:rPr>
            </w:pPr>
            <w:r>
              <w:rPr>
                <w:rFonts w:hint="eastAsia" w:ascii="宋体" w:hAnsi="宋体" w:eastAsia="宋体" w:cs="宋体"/>
                <w:color w:val="auto"/>
                <w:sz w:val="21"/>
                <w:szCs w:val="21"/>
                <w:highlight w:val="none"/>
              </w:rPr>
              <w:t>投标人的服务团队中，每具有一个</w:t>
            </w:r>
            <w:r>
              <w:rPr>
                <w:rFonts w:hint="eastAsia" w:ascii="宋体" w:hAnsi="宋体" w:eastAsia="宋体" w:cs="宋体"/>
                <w:color w:val="auto"/>
                <w:szCs w:val="21"/>
                <w:highlight w:val="none"/>
              </w:rPr>
              <w:t>高处作业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低压电工作业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起重设备司机（具有起重设备司机Q2证）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特种作业操作证/特种设备作业人员证</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D7F3D0E">
            <w:pPr>
              <w:keepNext w:val="0"/>
              <w:keepLines w:val="0"/>
              <w:pageBreakBefore w:val="0"/>
              <w:widowControl w:val="0"/>
              <w:kinsoku/>
              <w:wordWrap/>
              <w:overflowPunct/>
              <w:topLinePunct w:val="0"/>
              <w:autoSpaceDE w:val="0"/>
              <w:autoSpaceDN w:val="0"/>
              <w:bidi w:val="0"/>
              <w:snapToGrid/>
              <w:spacing w:line="400" w:lineRule="exact"/>
              <w:ind w:right="0" w:rightChars="0"/>
              <w:textAlignment w:val="auto"/>
              <w:outlineLvl w:val="9"/>
              <w:rPr>
                <w:rFonts w:hint="eastAsia" w:ascii="宋体" w:hAnsi="宋体" w:eastAsia="宋体" w:cs="宋体"/>
                <w:b/>
                <w:bCs/>
                <w:color w:val="auto"/>
                <w:kern w:val="2"/>
                <w:sz w:val="21"/>
                <w:szCs w:val="21"/>
                <w:highlight w:val="none"/>
                <w:lang w:val="en-US"/>
              </w:rPr>
            </w:pPr>
            <w:r>
              <w:rPr>
                <w:rFonts w:hint="eastAsia" w:ascii="宋体" w:hAnsi="宋体" w:eastAsia="宋体" w:cs="宋体"/>
                <w:b/>
                <w:bCs/>
                <w:color w:val="auto"/>
                <w:kern w:val="2"/>
                <w:sz w:val="21"/>
                <w:szCs w:val="21"/>
                <w:highlight w:val="none"/>
                <w:lang w:val="en-US"/>
              </w:rPr>
              <w:t>备注：</w:t>
            </w:r>
          </w:p>
          <w:p w14:paraId="3F14D325">
            <w:pPr>
              <w:keepNext w:val="0"/>
              <w:keepLines w:val="0"/>
              <w:pageBreakBefore w:val="0"/>
              <w:widowControl w:val="0"/>
              <w:kinsoku/>
              <w:wordWrap/>
              <w:overflowPunct/>
              <w:topLinePunct w:val="0"/>
              <w:autoSpaceDE w:val="0"/>
              <w:autoSpaceDN w:val="0"/>
              <w:bidi w:val="0"/>
              <w:snapToGrid/>
              <w:spacing w:line="400" w:lineRule="exact"/>
              <w:ind w:right="0" w:rightChars="0"/>
              <w:textAlignment w:val="auto"/>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szCs w:val="21"/>
                <w:highlight w:val="none"/>
              </w:rPr>
              <w:t>①同一人员只进行一人次专业加分</w:t>
            </w:r>
            <w:r>
              <w:rPr>
                <w:rFonts w:hint="eastAsia" w:ascii="宋体" w:hAnsi="宋体" w:eastAsia="宋体" w:cs="宋体"/>
                <w:b/>
                <w:bCs/>
                <w:color w:val="auto"/>
                <w:szCs w:val="21"/>
                <w:highlight w:val="none"/>
                <w:lang w:eastAsia="zh-CN"/>
              </w:rPr>
              <w:t>；</w:t>
            </w:r>
          </w:p>
          <w:p w14:paraId="69229D9A">
            <w:pPr>
              <w:keepNext w:val="0"/>
              <w:keepLines w:val="0"/>
              <w:pageBreakBefore w:val="0"/>
              <w:kinsoku/>
              <w:wordWrap/>
              <w:overflowPunct/>
              <w:topLinePunct w:val="0"/>
              <w:bidi w:val="0"/>
              <w:snapToGrid/>
              <w:spacing w:line="400" w:lineRule="exact"/>
              <w:ind w:right="0" w:rightChars="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rPr>
              <w:t>②需提供上述人员</w:t>
            </w:r>
            <w:r>
              <w:rPr>
                <w:rFonts w:hint="eastAsia" w:ascii="宋体" w:hAnsi="宋体" w:eastAsia="宋体" w:cs="宋体"/>
                <w:b/>
                <w:bCs/>
                <w:color w:val="auto"/>
                <w:kern w:val="2"/>
                <w:sz w:val="21"/>
                <w:szCs w:val="21"/>
                <w:highlight w:val="none"/>
              </w:rPr>
              <w:t>身份证明、</w:t>
            </w:r>
            <w:r>
              <w:rPr>
                <w:rFonts w:hint="eastAsia" w:ascii="宋体" w:hAnsi="宋体" w:eastAsia="宋体" w:cs="宋体"/>
                <w:b/>
                <w:bCs/>
                <w:color w:val="auto"/>
                <w:szCs w:val="21"/>
                <w:highlight w:val="none"/>
              </w:rPr>
              <w:t>对应有效证书</w:t>
            </w:r>
            <w:r>
              <w:rPr>
                <w:rFonts w:hint="eastAsia" w:ascii="宋体" w:hAnsi="宋体" w:eastAsia="宋体" w:cs="宋体"/>
                <w:b/>
                <w:bCs/>
                <w:color w:val="auto"/>
                <w:kern w:val="2"/>
                <w:sz w:val="21"/>
                <w:szCs w:val="21"/>
                <w:highlight w:val="none"/>
              </w:rPr>
              <w:t>以及</w:t>
            </w:r>
            <w:r>
              <w:rPr>
                <w:rFonts w:hint="eastAsia" w:ascii="宋体" w:hAnsi="宋体" w:eastAsia="宋体" w:cs="宋体"/>
                <w:b/>
                <w:bCs/>
                <w:color w:val="auto"/>
                <w:szCs w:val="21"/>
                <w:highlight w:val="none"/>
              </w:rPr>
              <w:t>人力资源和社会保障部门（或税务部门）出具的202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月投标人为其缴纳的社保证明复印件，否则不得分</w:t>
            </w:r>
            <w:r>
              <w:rPr>
                <w:rFonts w:hint="eastAsia" w:ascii="宋体" w:hAnsi="宋体" w:eastAsia="宋体" w:cs="宋体"/>
                <w:b/>
                <w:bCs/>
                <w:color w:val="auto"/>
                <w:kern w:val="2"/>
                <w:sz w:val="21"/>
                <w:szCs w:val="21"/>
                <w:highlight w:val="none"/>
              </w:rPr>
              <w:t>。</w:t>
            </w:r>
          </w:p>
        </w:tc>
        <w:tc>
          <w:tcPr>
            <w:tcW w:w="437" w:type="pct"/>
            <w:tcBorders>
              <w:left w:val="single" w:color="auto" w:sz="4" w:space="0"/>
              <w:right w:val="single" w:color="auto" w:sz="4" w:space="0"/>
            </w:tcBorders>
            <w:vAlign w:val="center"/>
          </w:tcPr>
          <w:p w14:paraId="1790C00D">
            <w:pPr>
              <w:keepNext w:val="0"/>
              <w:keepLines w:val="0"/>
              <w:pageBreakBefore w:val="0"/>
              <w:widowControl w:val="0"/>
              <w:kinsoku/>
              <w:wordWrap/>
              <w:overflowPunct/>
              <w:topLinePunct w:val="0"/>
              <w:autoSpaceDE w:val="0"/>
              <w:autoSpaceDN w:val="0"/>
              <w:bidi w:val="0"/>
              <w:snapToGrid/>
              <w:spacing w:line="400" w:lineRule="exact"/>
              <w:ind w:right="0" w:rightChars="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4分</w:t>
            </w:r>
          </w:p>
        </w:tc>
      </w:tr>
      <w:tr w14:paraId="4577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5E9B6A8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4E5670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安全生产管理方案</w:t>
            </w:r>
          </w:p>
        </w:tc>
        <w:tc>
          <w:tcPr>
            <w:tcW w:w="3693" w:type="pct"/>
            <w:tcBorders>
              <w:top w:val="single" w:color="auto" w:sz="4" w:space="0"/>
              <w:left w:val="single" w:color="auto" w:sz="4" w:space="0"/>
              <w:bottom w:val="single" w:color="auto" w:sz="4" w:space="0"/>
              <w:right w:val="single" w:color="auto" w:sz="4" w:space="0"/>
            </w:tcBorders>
            <w:vAlign w:val="center"/>
          </w:tcPr>
          <w:p w14:paraId="5DA479B6">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rPr>
              <w:t>根据</w:t>
            </w:r>
            <w:r>
              <w:rPr>
                <w:rFonts w:hint="eastAsia" w:ascii="宋体" w:hAnsi="宋体" w:eastAsia="宋体" w:cs="宋体"/>
                <w:b/>
                <w:bCs/>
                <w:color w:val="auto"/>
                <w:kern w:val="0"/>
                <w:sz w:val="21"/>
                <w:szCs w:val="21"/>
                <w:highlight w:val="none"/>
                <w:lang w:val="en-US" w:eastAsia="zh-CN"/>
              </w:rPr>
              <w:t>投标人提供的安全生产管理方案中</w:t>
            </w:r>
            <w:r>
              <w:rPr>
                <w:rFonts w:hint="eastAsia" w:ascii="宋体" w:hAnsi="宋体" w:eastAsia="宋体" w:cs="宋体"/>
                <w:b/>
                <w:bCs/>
                <w:color w:val="auto"/>
                <w:sz w:val="21"/>
                <w:szCs w:val="21"/>
                <w:highlight w:val="none"/>
              </w:rPr>
              <w:t>安全操作、管理的手段和措施、作业防护措施、安全生产管理制度</w:t>
            </w:r>
            <w:r>
              <w:rPr>
                <w:rFonts w:hint="eastAsia" w:ascii="宋体" w:hAnsi="宋体" w:eastAsia="宋体" w:cs="宋体"/>
                <w:b/>
                <w:bCs/>
                <w:color w:val="auto"/>
                <w:sz w:val="21"/>
                <w:szCs w:val="21"/>
                <w:highlight w:val="none"/>
                <w:lang w:val="en-US" w:eastAsia="zh-CN"/>
              </w:rPr>
              <w:t>等内容进行评审：</w:t>
            </w:r>
          </w:p>
          <w:p w14:paraId="27CC2DAA">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优：</w:t>
            </w:r>
            <w:r>
              <w:rPr>
                <w:rFonts w:hint="eastAsia" w:ascii="宋体" w:hAnsi="宋体" w:eastAsia="宋体" w:cs="宋体"/>
                <w:color w:val="auto"/>
                <w:kern w:val="0"/>
                <w:szCs w:val="21"/>
                <w:highlight w:val="none"/>
              </w:rPr>
              <w:t>制定了详尽的安全操作规程，操作步骤清晰准确，符合国家及行业标准；安全生产管理手段具体且针对性强，执行流程明确，能有效预防和控制安全事故，作业防护措施全面，包括个人防护用品的正确使用、设备安全防护装置的配备与维护等；建立了完善的安全生产管理制度，包括安全责任制度、安全教育培训制度、安全检查制度、事故报告和处理制度等，制度内容详细、合理，可操作性强的</w:t>
            </w:r>
            <w:r>
              <w:rPr>
                <w:rFonts w:hint="eastAsia" w:ascii="宋体" w:hAnsi="宋体" w:eastAsia="宋体" w:cs="宋体"/>
                <w:b w:val="0"/>
                <w:color w:val="auto"/>
                <w:sz w:val="21"/>
                <w:szCs w:val="21"/>
                <w:highlight w:val="none"/>
              </w:rPr>
              <w:t>，</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23C0A992">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Cs w:val="21"/>
                <w:highlight w:val="none"/>
              </w:rPr>
              <w:t>提供的安全操作规程较为完善，操作步骤基本清晰，符合相关标准；安全生产管理手段措施较为具体，执行流程基本清晰，对安全事故有一定的预防和控制能力；作业防护措施较为全面，防护用品基本齐全；安全生产管理制度较为完善，各项制度基本健全，内容较为合理，有一定的可操作性的</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6D1C673D">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kern w:val="0"/>
                <w:szCs w:val="21"/>
                <w:highlight w:val="none"/>
              </w:rPr>
              <w:t>提供的安全操作规程只有基本框架，部分内容缺失，操作步骤简单笼统；生产管理手段措施较为笼统，针对性不足；作业防护措施基本齐全，防护用品配备基本满足需求；安全生产管理制度有基本框架，部分内容缺失，可操作性一般的</w:t>
            </w:r>
            <w:r>
              <w:rPr>
                <w:rFonts w:hint="eastAsia" w:ascii="宋体" w:hAnsi="宋体" w:eastAsia="宋体" w:cs="宋体"/>
                <w:b w:val="0"/>
                <w:color w:val="auto"/>
                <w:sz w:val="21"/>
                <w:szCs w:val="21"/>
                <w:highlight w:val="none"/>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p w14:paraId="03D8DC0B">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w:t>
            </w:r>
            <w:r>
              <w:rPr>
                <w:rFonts w:hint="eastAsia" w:ascii="宋体" w:hAnsi="宋体" w:eastAsia="宋体" w:cs="宋体"/>
                <w:color w:val="auto"/>
                <w:kern w:val="0"/>
                <w:szCs w:val="21"/>
                <w:highlight w:val="none"/>
              </w:rPr>
              <w:t>提供的安全操作规程不完善，大量内容缺失，操作步骤混乱，缺乏实用性；生产管理手段措施缺乏针对性和可操作性；作业防护用品配备不足，缺乏必要的防护装置；安全生产管理制度不健全，大量内容缺失，可操作性差</w:t>
            </w:r>
            <w:r>
              <w:rPr>
                <w:rFonts w:hint="eastAsia" w:ascii="宋体" w:hAnsi="宋体" w:eastAsia="宋体" w:cs="宋体"/>
                <w:b w:val="0"/>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w:t>
            </w:r>
          </w:p>
        </w:tc>
        <w:tc>
          <w:tcPr>
            <w:tcW w:w="437" w:type="pct"/>
            <w:tcBorders>
              <w:top w:val="single" w:color="auto" w:sz="4" w:space="0"/>
              <w:left w:val="single" w:color="auto" w:sz="4" w:space="0"/>
              <w:bottom w:val="single" w:color="auto" w:sz="4" w:space="0"/>
              <w:right w:val="single" w:color="auto" w:sz="4" w:space="0"/>
            </w:tcBorders>
            <w:vAlign w:val="center"/>
          </w:tcPr>
          <w:p w14:paraId="2C6B372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4分</w:t>
            </w:r>
          </w:p>
        </w:tc>
      </w:tr>
      <w:tr w14:paraId="3011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right w:val="single" w:color="auto" w:sz="4" w:space="0"/>
            </w:tcBorders>
            <w:vAlign w:val="center"/>
          </w:tcPr>
          <w:p w14:paraId="2F2AE00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546" w:type="pct"/>
            <w:tcBorders>
              <w:top w:val="single" w:color="auto" w:sz="4" w:space="0"/>
              <w:left w:val="single" w:color="auto" w:sz="4" w:space="0"/>
              <w:right w:val="single" w:color="auto" w:sz="4" w:space="0"/>
            </w:tcBorders>
            <w:vAlign w:val="center"/>
          </w:tcPr>
          <w:p w14:paraId="405DA1C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服务响应时间承诺</w:t>
            </w:r>
          </w:p>
        </w:tc>
        <w:tc>
          <w:tcPr>
            <w:tcW w:w="3693" w:type="pct"/>
            <w:tcBorders>
              <w:top w:val="single" w:color="auto" w:sz="4" w:space="0"/>
              <w:left w:val="single" w:color="auto" w:sz="4" w:space="0"/>
              <w:right w:val="single" w:color="auto" w:sz="4" w:space="0"/>
            </w:tcBorders>
            <w:vAlign w:val="center"/>
          </w:tcPr>
          <w:p w14:paraId="0ED96BB2">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根据投标人承诺在接到招标人故障通知响应并到达项目现场进行维修等服务的时间</w:t>
            </w:r>
            <w:r>
              <w:rPr>
                <w:rFonts w:hint="eastAsia" w:ascii="宋体" w:hAnsi="宋体" w:eastAsia="宋体" w:cs="宋体"/>
                <w:b/>
                <w:bCs/>
                <w:color w:val="auto"/>
                <w:kern w:val="0"/>
                <w:szCs w:val="21"/>
                <w:highlight w:val="none"/>
                <w:lang w:val="en-US" w:eastAsia="zh-CN"/>
              </w:rPr>
              <w:t>进行评审</w:t>
            </w:r>
            <w:r>
              <w:rPr>
                <w:rFonts w:hint="eastAsia" w:ascii="宋体" w:hAnsi="宋体" w:eastAsia="宋体" w:cs="宋体"/>
                <w:b/>
                <w:bCs/>
                <w:color w:val="auto"/>
                <w:kern w:val="0"/>
                <w:szCs w:val="21"/>
                <w:highlight w:val="none"/>
              </w:rPr>
              <w:t>：</w:t>
            </w:r>
          </w:p>
          <w:p w14:paraId="09B674FA">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（1）响应并到达项目现场进行维修等服务的时间≤4小时，得4分；</w:t>
            </w:r>
          </w:p>
          <w:p w14:paraId="57D5C9B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Cs w:val="21"/>
                <w:highlight w:val="none"/>
              </w:rPr>
              <w:t>（2）4小时＜响应并到达项目现场进行维修等服务的时间≤5小时，得2分</w:t>
            </w:r>
            <w:r>
              <w:rPr>
                <w:rFonts w:hint="eastAsia" w:ascii="宋体" w:hAnsi="宋体" w:eastAsia="宋体" w:cs="宋体"/>
                <w:color w:val="auto"/>
                <w:kern w:val="0"/>
                <w:szCs w:val="21"/>
                <w:highlight w:val="none"/>
                <w:lang w:eastAsia="zh-CN"/>
              </w:rPr>
              <w:t>。</w:t>
            </w:r>
          </w:p>
          <w:p w14:paraId="58C2A44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备注：根据《服务响应时间承诺》进行评审。</w:t>
            </w:r>
          </w:p>
        </w:tc>
        <w:tc>
          <w:tcPr>
            <w:tcW w:w="437" w:type="pct"/>
            <w:tcBorders>
              <w:top w:val="single" w:color="auto" w:sz="4" w:space="0"/>
              <w:left w:val="single" w:color="auto" w:sz="4" w:space="0"/>
              <w:right w:val="single" w:color="auto" w:sz="4" w:space="0"/>
            </w:tcBorders>
            <w:vAlign w:val="center"/>
          </w:tcPr>
          <w:p w14:paraId="0C40FDD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4分</w:t>
            </w:r>
          </w:p>
        </w:tc>
      </w:tr>
      <w:bookmarkEnd w:id="666"/>
    </w:tbl>
    <w:p w14:paraId="5FBC59BD">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3281003">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FFA6D96">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1E6CCF1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7B9CF8C">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2F546ED">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3FFE577">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B9CAB92">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DBFE99B">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3363387">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549241D">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2689E479">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7BD1717C">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5702491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63260E0">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4B94371">
      <w:pPr>
        <w:spacing w:line="400" w:lineRule="exact"/>
        <w:ind w:firstLine="848" w:firstLineChars="404"/>
        <w:outlineLvl w:val="9"/>
        <w:rPr>
          <w:rFonts w:hint="eastAsia" w:ascii="宋体" w:hAnsi="宋体" w:eastAsia="宋体" w:cs="宋体"/>
          <w:color w:val="auto"/>
          <w:kern w:val="0"/>
          <w:szCs w:val="28"/>
          <w:highlight w:val="none"/>
          <w:lang w:val="zh-CN"/>
        </w:rPr>
      </w:pPr>
      <w:bookmarkStart w:id="667" w:name="_Toc31624_WPSOffice_Level2"/>
      <w:r>
        <w:rPr>
          <w:rFonts w:hint="eastAsia" w:ascii="宋体" w:hAnsi="宋体" w:eastAsia="宋体" w:cs="宋体"/>
          <w:color w:val="auto"/>
          <w:kern w:val="0"/>
          <w:szCs w:val="28"/>
          <w:highlight w:val="none"/>
          <w:lang w:val="zh-CN"/>
        </w:rPr>
        <w:t>评标总得分=F1＋F2＋……+Fn</w:t>
      </w:r>
      <w:bookmarkEnd w:id="667"/>
    </w:p>
    <w:p w14:paraId="24CA8DBF">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68" w:name="_Toc13236_WPSOffice_Level2"/>
      <w:r>
        <w:rPr>
          <w:rFonts w:hint="eastAsia" w:ascii="宋体" w:hAnsi="宋体" w:eastAsia="宋体" w:cs="宋体"/>
          <w:color w:val="auto"/>
          <w:kern w:val="0"/>
          <w:szCs w:val="21"/>
          <w:highlight w:val="none"/>
        </w:rPr>
        <w:t>F1、F2、……Fn分别为各项评分因素的得分</w:t>
      </w:r>
      <w:bookmarkEnd w:id="668"/>
      <w:r>
        <w:rPr>
          <w:rFonts w:hint="eastAsia" w:ascii="宋体" w:hAnsi="宋体" w:eastAsia="宋体" w:cs="宋体"/>
          <w:color w:val="auto"/>
          <w:kern w:val="0"/>
          <w:szCs w:val="21"/>
          <w:highlight w:val="none"/>
        </w:rPr>
        <w:t>。</w:t>
      </w:r>
    </w:p>
    <w:p w14:paraId="02A93D33">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077E0730">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69" w:name="_Toc518_WPSOffice_Level1"/>
      <w:r>
        <w:rPr>
          <w:rFonts w:hint="eastAsia" w:ascii="宋体" w:hAnsi="宋体" w:eastAsia="宋体" w:cs="宋体"/>
          <w:b/>
          <w:bCs/>
          <w:color w:val="auto"/>
          <w:sz w:val="28"/>
          <w:szCs w:val="28"/>
          <w:highlight w:val="none"/>
          <w:lang w:val="zh-CN"/>
        </w:rPr>
        <w:t>五、推荐中标人</w:t>
      </w:r>
      <w:bookmarkEnd w:id="669"/>
    </w:p>
    <w:p w14:paraId="35C6F380">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75A0430">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044AA43">
      <w:pPr>
        <w:widowControl/>
        <w:spacing w:line="360" w:lineRule="auto"/>
        <w:jc w:val="left"/>
        <w:outlineLvl w:val="9"/>
        <w:rPr>
          <w:rFonts w:hint="eastAsia" w:ascii="宋体" w:hAnsi="宋体" w:eastAsia="宋体" w:cs="宋体"/>
          <w:color w:val="auto"/>
          <w:kern w:val="0"/>
          <w:szCs w:val="21"/>
          <w:highlight w:val="none"/>
        </w:rPr>
      </w:pPr>
    </w:p>
    <w:p w14:paraId="361A0F71">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70" w:name="_Toc22724_WPSOffice_Level1"/>
      <w:r>
        <w:rPr>
          <w:rFonts w:hint="eastAsia" w:ascii="宋体" w:hAnsi="宋体" w:eastAsia="宋体" w:cs="宋体"/>
          <w:b/>
          <w:bCs/>
          <w:color w:val="auto"/>
          <w:sz w:val="28"/>
          <w:szCs w:val="28"/>
          <w:highlight w:val="none"/>
          <w:lang w:val="zh-CN"/>
        </w:rPr>
        <w:t>六、编写评标报告</w:t>
      </w:r>
      <w:bookmarkEnd w:id="670"/>
    </w:p>
    <w:p w14:paraId="75B2B4AB">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7F403A6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944DDD4">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F8A887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9ADBCB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82AA05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5C584B0">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DFF54E8">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5DFD2CAC">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71" w:name="_Toc23773_WPSOffice_Level1"/>
      <w:r>
        <w:rPr>
          <w:rFonts w:hint="eastAsia" w:ascii="宋体" w:hAnsi="宋体" w:eastAsia="宋体" w:cs="宋体"/>
          <w:b/>
          <w:bCs/>
          <w:color w:val="auto"/>
          <w:sz w:val="28"/>
          <w:szCs w:val="28"/>
          <w:highlight w:val="none"/>
          <w:lang w:val="zh-CN"/>
        </w:rPr>
        <w:t>七、注意事项</w:t>
      </w:r>
      <w:bookmarkEnd w:id="671"/>
    </w:p>
    <w:p w14:paraId="7580D81F">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7E0450D3">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CFD493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45E66A2">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C0062E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C8EB923">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39"/>
    <w:bookmarkEnd w:id="647"/>
    <w:bookmarkEnd w:id="648"/>
    <w:bookmarkEnd w:id="649"/>
    <w:p w14:paraId="4732639B">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7CFA">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E04D">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EC56">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3AF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04A1">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1CC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DFC3">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7597889">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590F">
    <w:pPr>
      <w:pStyle w:val="17"/>
      <w:jc w:val="left"/>
      <w:rPr>
        <w:rFonts w:hint="eastAsia" w:hAnsi="宋体" w:cs="宋体"/>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BD67">
    <w:pPr>
      <w:pStyle w:val="17"/>
      <w:jc w:val="left"/>
      <w:rPr>
        <w:rFonts w:hint="eastAsia" w:hAnsi="宋体" w:cs="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018B"/>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1F6F"/>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48A"/>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18E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6C2D4F"/>
    <w:rsid w:val="01BD6974"/>
    <w:rsid w:val="01FD1F58"/>
    <w:rsid w:val="02225B04"/>
    <w:rsid w:val="022D2771"/>
    <w:rsid w:val="02750008"/>
    <w:rsid w:val="028F1721"/>
    <w:rsid w:val="02C92423"/>
    <w:rsid w:val="02C941D1"/>
    <w:rsid w:val="02F11B45"/>
    <w:rsid w:val="03004E14"/>
    <w:rsid w:val="03142861"/>
    <w:rsid w:val="032E21E4"/>
    <w:rsid w:val="032F04D8"/>
    <w:rsid w:val="03A01D8F"/>
    <w:rsid w:val="03AF45D6"/>
    <w:rsid w:val="04581372"/>
    <w:rsid w:val="0462668B"/>
    <w:rsid w:val="050A6C0A"/>
    <w:rsid w:val="058F7720"/>
    <w:rsid w:val="05E7509A"/>
    <w:rsid w:val="067F1777"/>
    <w:rsid w:val="06A05249"/>
    <w:rsid w:val="06A75D00"/>
    <w:rsid w:val="06B53491"/>
    <w:rsid w:val="0720291F"/>
    <w:rsid w:val="07760A53"/>
    <w:rsid w:val="07B33180"/>
    <w:rsid w:val="07F932A1"/>
    <w:rsid w:val="08855808"/>
    <w:rsid w:val="08965B5C"/>
    <w:rsid w:val="08BE23B1"/>
    <w:rsid w:val="08EE04EE"/>
    <w:rsid w:val="096B1B3E"/>
    <w:rsid w:val="09C17EEE"/>
    <w:rsid w:val="09EC768C"/>
    <w:rsid w:val="0A1E2BE3"/>
    <w:rsid w:val="0B161F7E"/>
    <w:rsid w:val="0B510EC7"/>
    <w:rsid w:val="0B77709B"/>
    <w:rsid w:val="0B93537C"/>
    <w:rsid w:val="0C1B5A9E"/>
    <w:rsid w:val="0C3C77C2"/>
    <w:rsid w:val="0C942FFD"/>
    <w:rsid w:val="0D2C73D7"/>
    <w:rsid w:val="0D5811B0"/>
    <w:rsid w:val="0E211365"/>
    <w:rsid w:val="0ECE25F7"/>
    <w:rsid w:val="0F241091"/>
    <w:rsid w:val="0FAF5AEC"/>
    <w:rsid w:val="0FDC7FA9"/>
    <w:rsid w:val="10284C2D"/>
    <w:rsid w:val="108213C7"/>
    <w:rsid w:val="10A0625B"/>
    <w:rsid w:val="10BC03C7"/>
    <w:rsid w:val="10CC55B8"/>
    <w:rsid w:val="10D413C7"/>
    <w:rsid w:val="12260C62"/>
    <w:rsid w:val="1270692A"/>
    <w:rsid w:val="12C95196"/>
    <w:rsid w:val="12EF3A78"/>
    <w:rsid w:val="130A686C"/>
    <w:rsid w:val="130F4A87"/>
    <w:rsid w:val="135E0614"/>
    <w:rsid w:val="13832BA2"/>
    <w:rsid w:val="13BB7B66"/>
    <w:rsid w:val="13BC23DD"/>
    <w:rsid w:val="13C24FC7"/>
    <w:rsid w:val="13F32630"/>
    <w:rsid w:val="14237C67"/>
    <w:rsid w:val="145C6C53"/>
    <w:rsid w:val="145D29CB"/>
    <w:rsid w:val="146E56F1"/>
    <w:rsid w:val="14AE053D"/>
    <w:rsid w:val="14C96593"/>
    <w:rsid w:val="14F81105"/>
    <w:rsid w:val="15455939"/>
    <w:rsid w:val="1559034B"/>
    <w:rsid w:val="15A13C38"/>
    <w:rsid w:val="15DF7B3C"/>
    <w:rsid w:val="168626AD"/>
    <w:rsid w:val="16B60189"/>
    <w:rsid w:val="16DC407B"/>
    <w:rsid w:val="17256E7C"/>
    <w:rsid w:val="17602EFE"/>
    <w:rsid w:val="1778667A"/>
    <w:rsid w:val="17C90AA4"/>
    <w:rsid w:val="180A1C23"/>
    <w:rsid w:val="186C7681"/>
    <w:rsid w:val="18A530B7"/>
    <w:rsid w:val="18F7519C"/>
    <w:rsid w:val="19377C8F"/>
    <w:rsid w:val="195D2FC7"/>
    <w:rsid w:val="19CF1C75"/>
    <w:rsid w:val="1A3D718A"/>
    <w:rsid w:val="1ADC0AEE"/>
    <w:rsid w:val="1ADF238C"/>
    <w:rsid w:val="1AFA71C6"/>
    <w:rsid w:val="1B0940FF"/>
    <w:rsid w:val="1B3E7204"/>
    <w:rsid w:val="1B734C36"/>
    <w:rsid w:val="1B9B3D61"/>
    <w:rsid w:val="1BA55384"/>
    <w:rsid w:val="1C0B2DAE"/>
    <w:rsid w:val="1C7A4613"/>
    <w:rsid w:val="1C9B1B68"/>
    <w:rsid w:val="1CAC629E"/>
    <w:rsid w:val="1D0936F0"/>
    <w:rsid w:val="1D49089E"/>
    <w:rsid w:val="1DF52DED"/>
    <w:rsid w:val="1DFD14A7"/>
    <w:rsid w:val="1E322C62"/>
    <w:rsid w:val="1EAC6A29"/>
    <w:rsid w:val="1F046A34"/>
    <w:rsid w:val="1F124A3E"/>
    <w:rsid w:val="1F4E188E"/>
    <w:rsid w:val="1F6A556A"/>
    <w:rsid w:val="1F901EA7"/>
    <w:rsid w:val="1FAD4807"/>
    <w:rsid w:val="1FC20217"/>
    <w:rsid w:val="20114F40"/>
    <w:rsid w:val="207A1985"/>
    <w:rsid w:val="20880DD0"/>
    <w:rsid w:val="209D2EF4"/>
    <w:rsid w:val="20AB15E3"/>
    <w:rsid w:val="21064B47"/>
    <w:rsid w:val="215313DE"/>
    <w:rsid w:val="21582E98"/>
    <w:rsid w:val="216C48EE"/>
    <w:rsid w:val="21815F4B"/>
    <w:rsid w:val="21AE0412"/>
    <w:rsid w:val="22596EC8"/>
    <w:rsid w:val="22757FF3"/>
    <w:rsid w:val="228C2DF9"/>
    <w:rsid w:val="22963C78"/>
    <w:rsid w:val="22C62CF4"/>
    <w:rsid w:val="22CD6AE0"/>
    <w:rsid w:val="22CE4B1E"/>
    <w:rsid w:val="23715AB1"/>
    <w:rsid w:val="23A06120"/>
    <w:rsid w:val="23EF5D07"/>
    <w:rsid w:val="240137D2"/>
    <w:rsid w:val="241C3CF4"/>
    <w:rsid w:val="247B218F"/>
    <w:rsid w:val="2484066C"/>
    <w:rsid w:val="24C9098F"/>
    <w:rsid w:val="250E1156"/>
    <w:rsid w:val="253A65D8"/>
    <w:rsid w:val="255B4D05"/>
    <w:rsid w:val="256B368A"/>
    <w:rsid w:val="256F400A"/>
    <w:rsid w:val="258F08D7"/>
    <w:rsid w:val="25E545E2"/>
    <w:rsid w:val="267776DE"/>
    <w:rsid w:val="26BB1EFF"/>
    <w:rsid w:val="26D0702D"/>
    <w:rsid w:val="27082C6B"/>
    <w:rsid w:val="272C0707"/>
    <w:rsid w:val="27741DE3"/>
    <w:rsid w:val="27D47DEA"/>
    <w:rsid w:val="28111135"/>
    <w:rsid w:val="286E02B3"/>
    <w:rsid w:val="28924EE2"/>
    <w:rsid w:val="28AC24C6"/>
    <w:rsid w:val="28BE7A85"/>
    <w:rsid w:val="28CD7B64"/>
    <w:rsid w:val="28DA73F5"/>
    <w:rsid w:val="28FE60D3"/>
    <w:rsid w:val="293A46B3"/>
    <w:rsid w:val="295403E9"/>
    <w:rsid w:val="29581076"/>
    <w:rsid w:val="295B52D4"/>
    <w:rsid w:val="296341F3"/>
    <w:rsid w:val="29AE6B2F"/>
    <w:rsid w:val="2A141CA3"/>
    <w:rsid w:val="2A306760"/>
    <w:rsid w:val="2A9E4307"/>
    <w:rsid w:val="2ADE6D3F"/>
    <w:rsid w:val="2B0B5448"/>
    <w:rsid w:val="2B313E4E"/>
    <w:rsid w:val="2B8509F5"/>
    <w:rsid w:val="2B940F71"/>
    <w:rsid w:val="2BC41B2B"/>
    <w:rsid w:val="2BEC66B7"/>
    <w:rsid w:val="2C02237E"/>
    <w:rsid w:val="2C1A3FBD"/>
    <w:rsid w:val="2C1D0F66"/>
    <w:rsid w:val="2CB845C0"/>
    <w:rsid w:val="2CC118F2"/>
    <w:rsid w:val="2CFC2BFE"/>
    <w:rsid w:val="2D0D4B37"/>
    <w:rsid w:val="2D8939DB"/>
    <w:rsid w:val="2DFD42C9"/>
    <w:rsid w:val="2DFE39FF"/>
    <w:rsid w:val="2E3D5580"/>
    <w:rsid w:val="2E6220A5"/>
    <w:rsid w:val="2EFA7BD7"/>
    <w:rsid w:val="2F7C0070"/>
    <w:rsid w:val="2FF93442"/>
    <w:rsid w:val="2FFB336C"/>
    <w:rsid w:val="302A5F43"/>
    <w:rsid w:val="302F1268"/>
    <w:rsid w:val="303F5E01"/>
    <w:rsid w:val="30A066DE"/>
    <w:rsid w:val="30F229C1"/>
    <w:rsid w:val="30FE1EDB"/>
    <w:rsid w:val="314D028A"/>
    <w:rsid w:val="32292413"/>
    <w:rsid w:val="3257018C"/>
    <w:rsid w:val="32BF2D77"/>
    <w:rsid w:val="32C775BC"/>
    <w:rsid w:val="331035D3"/>
    <w:rsid w:val="3321758E"/>
    <w:rsid w:val="340824FC"/>
    <w:rsid w:val="34825E0A"/>
    <w:rsid w:val="34CB5A03"/>
    <w:rsid w:val="34EA39B0"/>
    <w:rsid w:val="34ED4F8C"/>
    <w:rsid w:val="351033B6"/>
    <w:rsid w:val="35527ED3"/>
    <w:rsid w:val="355530AA"/>
    <w:rsid w:val="355E0625"/>
    <w:rsid w:val="35651E94"/>
    <w:rsid w:val="35E64EF9"/>
    <w:rsid w:val="360311CD"/>
    <w:rsid w:val="36072DE4"/>
    <w:rsid w:val="364631D7"/>
    <w:rsid w:val="368928C2"/>
    <w:rsid w:val="36B14785"/>
    <w:rsid w:val="36CC7811"/>
    <w:rsid w:val="36EC3A0F"/>
    <w:rsid w:val="375D2669"/>
    <w:rsid w:val="37850378"/>
    <w:rsid w:val="379A3E68"/>
    <w:rsid w:val="37C262DC"/>
    <w:rsid w:val="38033706"/>
    <w:rsid w:val="38A856BD"/>
    <w:rsid w:val="38AA0380"/>
    <w:rsid w:val="38F00B77"/>
    <w:rsid w:val="391D4354"/>
    <w:rsid w:val="393618B9"/>
    <w:rsid w:val="39AF6875"/>
    <w:rsid w:val="3A325BDD"/>
    <w:rsid w:val="3B1F29B6"/>
    <w:rsid w:val="3B4B6ED1"/>
    <w:rsid w:val="3B5E3171"/>
    <w:rsid w:val="3B673FAC"/>
    <w:rsid w:val="3C1E6611"/>
    <w:rsid w:val="3CA73656"/>
    <w:rsid w:val="3CCC5379"/>
    <w:rsid w:val="3CD016DD"/>
    <w:rsid w:val="3CF61143"/>
    <w:rsid w:val="3D62502A"/>
    <w:rsid w:val="3D7A5128"/>
    <w:rsid w:val="3E2F21D1"/>
    <w:rsid w:val="3E3809A4"/>
    <w:rsid w:val="3E3F2FBE"/>
    <w:rsid w:val="3E5D51F2"/>
    <w:rsid w:val="3E8A6F8D"/>
    <w:rsid w:val="3EA51073"/>
    <w:rsid w:val="3F1F6FEE"/>
    <w:rsid w:val="3F237712"/>
    <w:rsid w:val="3F395C5F"/>
    <w:rsid w:val="3F5B255F"/>
    <w:rsid w:val="3F786788"/>
    <w:rsid w:val="3FBE7F13"/>
    <w:rsid w:val="3FC139E2"/>
    <w:rsid w:val="3FC65745"/>
    <w:rsid w:val="3FD156B4"/>
    <w:rsid w:val="405745EF"/>
    <w:rsid w:val="40DC5A18"/>
    <w:rsid w:val="411E510D"/>
    <w:rsid w:val="41423347"/>
    <w:rsid w:val="41CD3612"/>
    <w:rsid w:val="42D73054"/>
    <w:rsid w:val="42DE4C0B"/>
    <w:rsid w:val="42EF4FB3"/>
    <w:rsid w:val="42F73E67"/>
    <w:rsid w:val="4301163F"/>
    <w:rsid w:val="43B50E83"/>
    <w:rsid w:val="43FB16BE"/>
    <w:rsid w:val="45261590"/>
    <w:rsid w:val="452B1BA6"/>
    <w:rsid w:val="454F1E41"/>
    <w:rsid w:val="457416DC"/>
    <w:rsid w:val="46A00372"/>
    <w:rsid w:val="46A0404F"/>
    <w:rsid w:val="46FB7865"/>
    <w:rsid w:val="472F1E22"/>
    <w:rsid w:val="47705F96"/>
    <w:rsid w:val="477535AD"/>
    <w:rsid w:val="477B5067"/>
    <w:rsid w:val="477D1DB3"/>
    <w:rsid w:val="47906638"/>
    <w:rsid w:val="47C06F1E"/>
    <w:rsid w:val="47D2167A"/>
    <w:rsid w:val="48254FD3"/>
    <w:rsid w:val="49441489"/>
    <w:rsid w:val="49A11F60"/>
    <w:rsid w:val="49A14F5D"/>
    <w:rsid w:val="49EF5898"/>
    <w:rsid w:val="4A3634C7"/>
    <w:rsid w:val="4ACF145B"/>
    <w:rsid w:val="4B007AD3"/>
    <w:rsid w:val="4B1F5D09"/>
    <w:rsid w:val="4B3638EC"/>
    <w:rsid w:val="4BC15755"/>
    <w:rsid w:val="4BC8467F"/>
    <w:rsid w:val="4BDD5DDD"/>
    <w:rsid w:val="4C783B12"/>
    <w:rsid w:val="4C96191E"/>
    <w:rsid w:val="4CAB4F10"/>
    <w:rsid w:val="4CFE53E3"/>
    <w:rsid w:val="4DB36BDD"/>
    <w:rsid w:val="4DC808DA"/>
    <w:rsid w:val="4DEF2078"/>
    <w:rsid w:val="4E282EFD"/>
    <w:rsid w:val="4E517BEB"/>
    <w:rsid w:val="4E571C5E"/>
    <w:rsid w:val="4ECA7982"/>
    <w:rsid w:val="4EE2472D"/>
    <w:rsid w:val="4F0A4599"/>
    <w:rsid w:val="4F423A92"/>
    <w:rsid w:val="4FE63648"/>
    <w:rsid w:val="4FF661FA"/>
    <w:rsid w:val="50B047BD"/>
    <w:rsid w:val="51167BAE"/>
    <w:rsid w:val="51181B78"/>
    <w:rsid w:val="515E50B1"/>
    <w:rsid w:val="51D943F7"/>
    <w:rsid w:val="51F76448"/>
    <w:rsid w:val="520420FD"/>
    <w:rsid w:val="52076225"/>
    <w:rsid w:val="521A4657"/>
    <w:rsid w:val="523F3135"/>
    <w:rsid w:val="52A1794C"/>
    <w:rsid w:val="53037E32"/>
    <w:rsid w:val="53E21FCA"/>
    <w:rsid w:val="54593E0A"/>
    <w:rsid w:val="549A0AF6"/>
    <w:rsid w:val="54B33D82"/>
    <w:rsid w:val="54BE6574"/>
    <w:rsid w:val="54C51E24"/>
    <w:rsid w:val="54DD0B09"/>
    <w:rsid w:val="54F06565"/>
    <w:rsid w:val="55067F3A"/>
    <w:rsid w:val="5548147C"/>
    <w:rsid w:val="560E52F8"/>
    <w:rsid w:val="56B211BD"/>
    <w:rsid w:val="56B37004"/>
    <w:rsid w:val="57376AD1"/>
    <w:rsid w:val="575510B8"/>
    <w:rsid w:val="578A6C00"/>
    <w:rsid w:val="585A640D"/>
    <w:rsid w:val="58704048"/>
    <w:rsid w:val="59633BAD"/>
    <w:rsid w:val="59710078"/>
    <w:rsid w:val="5976568E"/>
    <w:rsid w:val="59BD150F"/>
    <w:rsid w:val="59FB128F"/>
    <w:rsid w:val="5A2066FA"/>
    <w:rsid w:val="5A6B0958"/>
    <w:rsid w:val="5B8C0113"/>
    <w:rsid w:val="5BE12FA3"/>
    <w:rsid w:val="5C4D6613"/>
    <w:rsid w:val="5C8956D8"/>
    <w:rsid w:val="5C9620DF"/>
    <w:rsid w:val="5CF424A7"/>
    <w:rsid w:val="5D8866EC"/>
    <w:rsid w:val="5D9702C9"/>
    <w:rsid w:val="5DFE20F6"/>
    <w:rsid w:val="5DFE2398"/>
    <w:rsid w:val="5E47279B"/>
    <w:rsid w:val="5E5341F0"/>
    <w:rsid w:val="5EBF421E"/>
    <w:rsid w:val="5ED54688"/>
    <w:rsid w:val="5F155A25"/>
    <w:rsid w:val="5F201937"/>
    <w:rsid w:val="5F994575"/>
    <w:rsid w:val="5FA06765"/>
    <w:rsid w:val="5FA12A74"/>
    <w:rsid w:val="5FF043DC"/>
    <w:rsid w:val="60823138"/>
    <w:rsid w:val="60EA6ECA"/>
    <w:rsid w:val="60F31CBA"/>
    <w:rsid w:val="611E416D"/>
    <w:rsid w:val="619331C2"/>
    <w:rsid w:val="61946FF9"/>
    <w:rsid w:val="61F41846"/>
    <w:rsid w:val="62332436"/>
    <w:rsid w:val="62436686"/>
    <w:rsid w:val="62B13874"/>
    <w:rsid w:val="631F0B45"/>
    <w:rsid w:val="63672753"/>
    <w:rsid w:val="63C179EF"/>
    <w:rsid w:val="63EE0517"/>
    <w:rsid w:val="6437346D"/>
    <w:rsid w:val="650C334B"/>
    <w:rsid w:val="655A40B6"/>
    <w:rsid w:val="65AC2438"/>
    <w:rsid w:val="65E47C63"/>
    <w:rsid w:val="65E62E7A"/>
    <w:rsid w:val="66011470"/>
    <w:rsid w:val="6663343E"/>
    <w:rsid w:val="66945D0A"/>
    <w:rsid w:val="66A27303"/>
    <w:rsid w:val="66AE6C06"/>
    <w:rsid w:val="66BF6322"/>
    <w:rsid w:val="66CC0FE3"/>
    <w:rsid w:val="66CC798E"/>
    <w:rsid w:val="66EA1469"/>
    <w:rsid w:val="66EC7F6C"/>
    <w:rsid w:val="67287B59"/>
    <w:rsid w:val="67340937"/>
    <w:rsid w:val="676F196F"/>
    <w:rsid w:val="67BB5990"/>
    <w:rsid w:val="68295FC1"/>
    <w:rsid w:val="68637725"/>
    <w:rsid w:val="68A6612F"/>
    <w:rsid w:val="68E502D3"/>
    <w:rsid w:val="692F7608"/>
    <w:rsid w:val="69661243"/>
    <w:rsid w:val="69F452BC"/>
    <w:rsid w:val="6A1179A5"/>
    <w:rsid w:val="6A604871"/>
    <w:rsid w:val="6AAD178D"/>
    <w:rsid w:val="6AC56140"/>
    <w:rsid w:val="6ADD3ECF"/>
    <w:rsid w:val="6B2F1B41"/>
    <w:rsid w:val="6B883A04"/>
    <w:rsid w:val="6BED7A4D"/>
    <w:rsid w:val="6C266CCD"/>
    <w:rsid w:val="6C9A56E0"/>
    <w:rsid w:val="6CAB4884"/>
    <w:rsid w:val="6CC649E7"/>
    <w:rsid w:val="6D5533B5"/>
    <w:rsid w:val="6D6F5C75"/>
    <w:rsid w:val="6DAB6ABA"/>
    <w:rsid w:val="6DDA5CDD"/>
    <w:rsid w:val="6E011653"/>
    <w:rsid w:val="6E3F184B"/>
    <w:rsid w:val="6EAA61E1"/>
    <w:rsid w:val="6ED22F0F"/>
    <w:rsid w:val="6EE703A1"/>
    <w:rsid w:val="6F5F71DE"/>
    <w:rsid w:val="6F957BB0"/>
    <w:rsid w:val="70EC034B"/>
    <w:rsid w:val="71AD1A11"/>
    <w:rsid w:val="71CC7414"/>
    <w:rsid w:val="72213D09"/>
    <w:rsid w:val="72495CF8"/>
    <w:rsid w:val="7273489E"/>
    <w:rsid w:val="727B566C"/>
    <w:rsid w:val="72FC49FE"/>
    <w:rsid w:val="72FE5336"/>
    <w:rsid w:val="74343D24"/>
    <w:rsid w:val="751D3132"/>
    <w:rsid w:val="751F2FF2"/>
    <w:rsid w:val="7555761A"/>
    <w:rsid w:val="75AF7E0E"/>
    <w:rsid w:val="763127DF"/>
    <w:rsid w:val="76AE24B4"/>
    <w:rsid w:val="76BB697E"/>
    <w:rsid w:val="77281627"/>
    <w:rsid w:val="77D93560"/>
    <w:rsid w:val="77E048EF"/>
    <w:rsid w:val="77ED1D41"/>
    <w:rsid w:val="790D22C6"/>
    <w:rsid w:val="79827C90"/>
    <w:rsid w:val="79A951B4"/>
    <w:rsid w:val="7A2742F2"/>
    <w:rsid w:val="7A4416F5"/>
    <w:rsid w:val="7A5D29A7"/>
    <w:rsid w:val="7B3E1632"/>
    <w:rsid w:val="7BA169E8"/>
    <w:rsid w:val="7C7861A9"/>
    <w:rsid w:val="7CF86342"/>
    <w:rsid w:val="7CFE75C5"/>
    <w:rsid w:val="7D2177E7"/>
    <w:rsid w:val="7D374219"/>
    <w:rsid w:val="7D396E89"/>
    <w:rsid w:val="7D5876C8"/>
    <w:rsid w:val="7D630A43"/>
    <w:rsid w:val="7D6457E7"/>
    <w:rsid w:val="7D9A0FD6"/>
    <w:rsid w:val="7EAA17B2"/>
    <w:rsid w:val="7EB54A7A"/>
    <w:rsid w:val="7EC65EC0"/>
    <w:rsid w:val="7F6F47AA"/>
    <w:rsid w:val="7F71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0"/>
    <w:autoRedefine/>
    <w:qFormat/>
    <w:uiPriority w:val="0"/>
    <w:rPr>
      <w:rFonts w:ascii="宋体" w:hAnsi="Courier New" w:eastAsia="宋体"/>
    </w:rPr>
  </w:style>
  <w:style w:type="paragraph" w:styleId="22">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autoRedefine/>
    <w:qFormat/>
    <w:uiPriority w:val="0"/>
    <w:rPr>
      <w:rFonts w:ascii="Times New Roman" w:hAnsi="Times New Roman" w:eastAsia="宋体" w:cs="Times New Roman"/>
      <w:sz w:val="18"/>
      <w:szCs w:val="18"/>
    </w:rPr>
  </w:style>
  <w:style w:type="paragraph" w:styleId="25">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page number"/>
    <w:qFormat/>
    <w:uiPriority w:val="0"/>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Char"/>
    <w:basedOn w:val="39"/>
    <w:link w:val="4"/>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Char1"/>
    <w:basedOn w:val="39"/>
    <w:link w:val="5"/>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Char"/>
    <w:basedOn w:val="39"/>
    <w:link w:val="9"/>
    <w:autoRedefine/>
    <w:qFormat/>
    <w:uiPriority w:val="9"/>
    <w:rPr>
      <w:rFonts w:ascii="Times New Roman" w:hAnsi="Calibri" w:eastAsia="黑体" w:cs="Times New Roman"/>
      <w:b/>
      <w:bCs/>
      <w:kern w:val="0"/>
      <w:sz w:val="28"/>
      <w:szCs w:val="24"/>
    </w:rPr>
  </w:style>
  <w:style w:type="character" w:customStyle="1" w:styleId="54">
    <w:name w:val="标题 8 Char"/>
    <w:basedOn w:val="39"/>
    <w:link w:val="10"/>
    <w:autoRedefine/>
    <w:qFormat/>
    <w:uiPriority w:val="9"/>
    <w:rPr>
      <w:rFonts w:ascii="Times New Roman" w:hAnsi="Calibri" w:eastAsia="黑体" w:cs="Times New Roman"/>
      <w:b/>
      <w:kern w:val="0"/>
      <w:sz w:val="28"/>
      <w:szCs w:val="24"/>
    </w:rPr>
  </w:style>
  <w:style w:type="character" w:customStyle="1" w:styleId="55">
    <w:name w:val="标题 9 Char"/>
    <w:basedOn w:val="39"/>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4"/>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4"/>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5"/>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2"/>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19"/>
    <w:autoRedefine/>
    <w:qFormat/>
    <w:uiPriority w:val="0"/>
    <w:rPr>
      <w:rFonts w:ascii="Times New Roman" w:hAnsi="Times New Roman" w:eastAsia="宋体" w:cs="Times New Roman"/>
      <w:szCs w:val="20"/>
    </w:rPr>
  </w:style>
  <w:style w:type="character" w:customStyle="1" w:styleId="93">
    <w:name w:val="普通(网站) Char1"/>
    <w:link w:val="33"/>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1"/>
    <w:autoRedefine/>
    <w:qFormat/>
    <w:uiPriority w:val="0"/>
    <w:rPr>
      <w:rFonts w:ascii="宋体" w:hAnsi="Courier New" w:eastAsia="宋体"/>
    </w:rPr>
  </w:style>
  <w:style w:type="character" w:customStyle="1" w:styleId="101">
    <w:name w:val="正文文本缩进 2 Char"/>
    <w:link w:val="23"/>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5"/>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Char3"/>
    <w:link w:val="18"/>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6"/>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1"/>
    <w:autoRedefine/>
    <w:qFormat/>
    <w:uiPriority w:val="0"/>
    <w:rPr>
      <w:rFonts w:ascii="Arial" w:hAnsi="Arial" w:eastAsia="宋体" w:cs="Times New Roman"/>
      <w:color w:val="000000"/>
      <w:szCs w:val="24"/>
    </w:rPr>
  </w:style>
  <w:style w:type="character" w:customStyle="1" w:styleId="144">
    <w:name w:val="标题 3 Char"/>
    <w:link w:val="2"/>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29"/>
    <w:autoRedefine/>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autoRedefine/>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autoRedefine/>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autoRedefine/>
    <w:semiHidden/>
    <w:qFormat/>
    <w:uiPriority w:val="99"/>
    <w:rPr>
      <w:rFonts w:hAnsi="Courier New" w:cs="Courier New" w:asciiTheme="minorEastAsia"/>
    </w:rPr>
  </w:style>
  <w:style w:type="character" w:customStyle="1" w:styleId="163">
    <w:name w:val="批注文字 Char2"/>
    <w:basedOn w:val="39"/>
    <w:link w:val="16"/>
    <w:autoRedefine/>
    <w:semiHidden/>
    <w:qFormat/>
    <w:uiPriority w:val="99"/>
  </w:style>
  <w:style w:type="character" w:customStyle="1" w:styleId="164">
    <w:name w:val="批注主题 字符2"/>
    <w:basedOn w:val="163"/>
    <w:autoRedefine/>
    <w:semiHidden/>
    <w:qFormat/>
    <w:uiPriority w:val="99"/>
    <w:rPr>
      <w:b/>
      <w:bCs/>
    </w:rPr>
  </w:style>
  <w:style w:type="character" w:customStyle="1" w:styleId="165">
    <w:name w:val="标题 字符3"/>
    <w:basedOn w:val="39"/>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39"/>
    <w:autoRedefine/>
    <w:semiHidden/>
    <w:qFormat/>
    <w:uiPriority w:val="99"/>
  </w:style>
  <w:style w:type="character" w:customStyle="1" w:styleId="167">
    <w:name w:val="正文文本 字符4"/>
    <w:basedOn w:val="39"/>
    <w:autoRedefine/>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autoRedefine/>
    <w:semiHidden/>
    <w:qFormat/>
    <w:uiPriority w:val="99"/>
    <w:rPr>
      <w:sz w:val="18"/>
      <w:szCs w:val="18"/>
    </w:rPr>
  </w:style>
  <w:style w:type="character" w:customStyle="1" w:styleId="170">
    <w:name w:val="批注框文本 字符2"/>
    <w:basedOn w:val="39"/>
    <w:autoRedefine/>
    <w:semiHidden/>
    <w:qFormat/>
    <w:uiPriority w:val="99"/>
    <w:rPr>
      <w:sz w:val="18"/>
      <w:szCs w:val="18"/>
    </w:rPr>
  </w:style>
  <w:style w:type="character" w:customStyle="1" w:styleId="171">
    <w:name w:val="HTML 预设格式 字符2"/>
    <w:basedOn w:val="39"/>
    <w:autoRedefine/>
    <w:semiHidden/>
    <w:qFormat/>
    <w:uiPriority w:val="99"/>
    <w:rPr>
      <w:rFonts w:ascii="Courier New" w:hAnsi="Courier New" w:cs="Courier New"/>
      <w:sz w:val="20"/>
      <w:szCs w:val="20"/>
    </w:rPr>
  </w:style>
  <w:style w:type="character" w:customStyle="1" w:styleId="172">
    <w:name w:val="页脚 字符2"/>
    <w:basedOn w:val="39"/>
    <w:autoRedefine/>
    <w:semiHidden/>
    <w:qFormat/>
    <w:uiPriority w:val="99"/>
    <w:rPr>
      <w:sz w:val="18"/>
      <w:szCs w:val="18"/>
    </w:rPr>
  </w:style>
  <w:style w:type="character" w:customStyle="1" w:styleId="173">
    <w:name w:val="正文文本缩进 2 字符2"/>
    <w:basedOn w:val="39"/>
    <w:autoRedefine/>
    <w:semiHidden/>
    <w:qFormat/>
    <w:uiPriority w:val="99"/>
  </w:style>
  <w:style w:type="character" w:customStyle="1" w:styleId="174">
    <w:name w:val="正文文本 3 字符2"/>
    <w:basedOn w:val="39"/>
    <w:autoRedefine/>
    <w:semiHidden/>
    <w:qFormat/>
    <w:uiPriority w:val="99"/>
    <w:rPr>
      <w:sz w:val="16"/>
      <w:szCs w:val="16"/>
    </w:rPr>
  </w:style>
  <w:style w:type="character" w:customStyle="1" w:styleId="175">
    <w:name w:val="正文文本 2 字符2"/>
    <w:basedOn w:val="39"/>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autoRedefine/>
    <w:qFormat/>
    <w:uiPriority w:val="0"/>
    <w:pPr>
      <w:widowControl/>
    </w:pPr>
    <w:rPr>
      <w:rFonts w:ascii="Times New Roman" w:hAnsi="Calibri" w:eastAsia="宋体" w:cs="Times New Roman"/>
      <w:kern w:val="0"/>
      <w:szCs w:val="20"/>
    </w:rPr>
  </w:style>
  <w:style w:type="paragraph" w:customStyle="1" w:styleId="18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autoRedefine/>
    <w:qFormat/>
    <w:uiPriority w:val="0"/>
    <w:rPr>
      <w:rFonts w:ascii="Calibri" w:hAnsi="Calibri" w:eastAsia="宋体" w:cs="Times New Roman"/>
      <w:lang w:val="en-US" w:eastAsia="zh-CN" w:bidi="ar-SA"/>
    </w:rPr>
  </w:style>
  <w:style w:type="paragraph" w:customStyle="1" w:styleId="192">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autoRedefine/>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16659</Words>
  <Characters>17504</Characters>
  <Lines>314</Lines>
  <Paragraphs>88</Paragraphs>
  <TotalTime>13</TotalTime>
  <ScaleCrop>false</ScaleCrop>
  <LinksUpToDate>false</LinksUpToDate>
  <CharactersWithSpaces>17987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2024-12-31T07:15:00Z</cp:lastPrinted>
  <dcterms:modified xsi:type="dcterms:W3CDTF">2025-03-13T03:14:41Z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A38040EEF7874DC080EAA265A8FC2241_13</vt:lpwstr>
  </property>
  <property fmtid="{D5CDD505-2E9C-101B-9397-08002B2CF9AE}" pid="4" name="KSOTemplateDocerSaveRecord">
    <vt:lpwstr>eyJoZGlkIjoiZGIwNDZhMTMxM2EyYzUxY2RmNGE4YzgzZTdiOWQwYWQiLCJ1c2VySWQiOiI0MTQ1MDg4MDkifQ==</vt:lpwstr>
  </property>
</Properties>
</file>