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E55C0">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24A8BA98">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东莞市石鼓净水有限公司永磁潜水泵采购项目（重新招标）</w:t>
      </w:r>
    </w:p>
    <w:p w14:paraId="2254A1E7">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250140E3">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36C93B98">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44FD2F3E">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4967CB6E">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00EC82E1">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3B4DA1BF">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61351FD0">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3F092902">
      <w:pPr>
        <w:autoSpaceDE w:val="0"/>
        <w:autoSpaceDN w:val="0"/>
        <w:adjustRightInd w:val="0"/>
        <w:spacing w:line="480" w:lineRule="auto"/>
        <w:ind w:left="1842" w:leftChars="877" w:firstLine="19" w:firstLineChars="6"/>
        <w:jc w:val="left"/>
        <w:rPr>
          <w:rFonts w:hint="default"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号：WTZB2024DG0065-1</w:t>
      </w:r>
    </w:p>
    <w:p w14:paraId="77FBACF6">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人：东莞市石鼓净水有限公司</w:t>
      </w:r>
    </w:p>
    <w:p w14:paraId="2B91F1B7">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招标代理机构：广州宏达工程顾问集团有限公司</w:t>
      </w:r>
    </w:p>
    <w:p w14:paraId="766D5B65">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366FEA32">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0631FF03">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25</w:t>
      </w:r>
      <w:r>
        <w:rPr>
          <w:rFonts w:hint="eastAsia" w:ascii="宋体" w:hAnsi="宋体" w:eastAsia="宋体" w:cs="宋体"/>
          <w:b/>
          <w:bCs/>
          <w:color w:val="auto"/>
          <w:sz w:val="32"/>
          <w:szCs w:val="32"/>
          <w:highlight w:val="none"/>
          <w:lang w:val="zh-CN"/>
        </w:rPr>
        <w:t>日</w:t>
      </w:r>
    </w:p>
    <w:p w14:paraId="13FF8F07">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7D80F5B5">
      <w:pPr>
        <w:pStyle w:val="15"/>
        <w:rPr>
          <w:color w:val="auto"/>
          <w:highlight w:val="none"/>
        </w:rPr>
      </w:pPr>
    </w:p>
    <w:sdt>
      <w:sdtPr>
        <w:rPr>
          <w:rFonts w:hint="eastAsia" w:ascii="宋体" w:hAnsi="宋体" w:eastAsia="宋体" w:cs="宋体"/>
          <w:color w:val="auto"/>
          <w:kern w:val="2"/>
          <w:sz w:val="21"/>
          <w:szCs w:val="21"/>
          <w:highlight w:val="none"/>
          <w:lang w:val="en-US" w:eastAsia="zh-CN" w:bidi="ar-SA"/>
        </w:rPr>
        <w:id w:val="147453224"/>
        <w15:color w:val="DBDBDB"/>
        <w:docPartObj>
          <w:docPartGallery w:val="Table of Contents"/>
          <w:docPartUnique/>
        </w:docPartObj>
      </w:sdtPr>
      <w:sdtEndPr>
        <w:rPr>
          <w:rFonts w:hint="eastAsia" w:ascii="宋体" w:hAnsi="宋体" w:eastAsia="宋体" w:cs="宋体"/>
          <w:color w:val="auto"/>
          <w:kern w:val="2"/>
          <w:sz w:val="21"/>
          <w:szCs w:val="21"/>
          <w:highlight w:val="none"/>
          <w:lang w:val="en-US" w:eastAsia="zh-CN" w:bidi="ar-SA"/>
        </w:rPr>
      </w:sdtEndPr>
      <w:sdtContent>
        <w:p w14:paraId="7274F40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14:paraId="505AD62C">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_Toc26067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48F29B">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_Toc17640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_Toc17640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1F22E2">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_Toc27856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985D4A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_Toc4433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_Toc4433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F94ABB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_Toc19470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_Toc19470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BF6E3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_Toc27717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_Toc27717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E47876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_Toc32454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_Toc32454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7D2CF3C">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C01A21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_Toc22387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_Toc22387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8D5C091">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_Toc26198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_Toc26198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E6D38D4">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_Toc17947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_Toc17947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CAC5E2B">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_Toc27439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_Toc27439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D89CC5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_Toc12728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_Toc12728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75762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_Toc29697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_Toc29697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A5B094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B4ABCA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_Toc13967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_Toc13967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F57876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_Toc24428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BE7012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_Toc10925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6F552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_Toc21711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273696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_Toc23144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_Toc23144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8D14C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042301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_Toc12375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_Toc12375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541AB09">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_Toc14499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_Toc14499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E6463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_Toc7603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_Toc7603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50E709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5343B5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_Toc32226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_Toc32226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CE2036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_Toc12173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AB7A89">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_Toc2965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_Toc2965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C4181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_Toc29527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_Toc29527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9934B4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_Toc7087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_Toc7087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3C1DED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_Toc19002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_Toc19002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A6282F3">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F7F147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_Toc3489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_Toc3489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3DB955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3FC65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_Toc15211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73E0BE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_Toc4085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_Toc4085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EE6194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53436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_Toc23092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3166823">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46AB11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_Toc4513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_Toc4513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BA0C17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_Toc29067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_Toc29067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CBE782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_Toc31181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_Toc31181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6B320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F9B461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_Toc18408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_Toc18408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2F0565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_Toc25151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_Toc25151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CD4CF9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_Toc30803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_Toc30803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4E375C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_Toc31034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_Toc31034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4B307E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_Toc5581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_Toc5581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BAF23A4">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_Toc26667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_Toc26667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451DE4">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_Toc9983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_Toc9983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864361">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_Toc32294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_Toc32294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2A9494">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_Toc23925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_Toc23925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0DE4214">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_Toc16772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73CD71C">
          <w:pPr>
            <w:keepNext w:val="0"/>
            <w:keepLines w:val="0"/>
            <w:pageBreakBefore w:val="0"/>
            <w:kinsoku/>
            <w:wordWrap/>
            <w:overflowPunct/>
            <w:topLinePunct w:val="0"/>
            <w:autoSpaceDE/>
            <w:autoSpaceDN/>
            <w:bidi w:val="0"/>
            <w:adjustRightInd/>
            <w:snapToGrid/>
            <w:spacing w:before="0" w:beforeLines="0" w:after="0" w:afterLines="0" w:line="360" w:lineRule="auto"/>
            <w:textAlignment w:val="auto"/>
            <w:rPr>
              <w:color w:val="auto"/>
              <w:highlight w:val="none"/>
            </w:rPr>
          </w:pPr>
          <w:r>
            <w:rPr>
              <w:rFonts w:hint="eastAsia" w:ascii="宋体" w:hAnsi="宋体" w:eastAsia="宋体" w:cs="宋体"/>
              <w:color w:val="auto"/>
              <w:sz w:val="21"/>
              <w:szCs w:val="21"/>
              <w:highlight w:val="none"/>
            </w:rPr>
            <w:fldChar w:fldCharType="end"/>
          </w:r>
        </w:p>
      </w:sdtContent>
    </w:sdt>
    <w:p w14:paraId="471B2B48">
      <w:pPr>
        <w:rPr>
          <w:color w:val="auto"/>
          <w:highlight w:val="none"/>
        </w:rPr>
      </w:pPr>
      <w:r>
        <w:rPr>
          <w:color w:val="auto"/>
          <w:highlight w:val="none"/>
        </w:rPr>
        <w:br w:type="page"/>
      </w:r>
    </w:p>
    <w:p w14:paraId="4FAFA717">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bookmarkStart w:id="0" w:name="_Toc450662846"/>
      <w:bookmarkStart w:id="1" w:name="_Toc28404"/>
      <w:bookmarkStart w:id="2" w:name="_Toc142508310"/>
      <w:bookmarkStart w:id="3" w:name="_Toc3918"/>
      <w:bookmarkStart w:id="4" w:name="_Toc486167660"/>
      <w:bookmarkStart w:id="5" w:name="_Toc11638"/>
      <w:bookmarkStart w:id="6" w:name="_Toc26067"/>
      <w:bookmarkStart w:id="7" w:name="_Toc2723_WPSOffice_Level1"/>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bookmarkEnd w:id="7"/>
    </w:p>
    <w:p w14:paraId="19DF995C">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东莞市石鼓净水有限公司</w:t>
      </w:r>
      <w:r>
        <w:rPr>
          <w:rFonts w:ascii="宋体" w:hAnsi="宋体" w:eastAsia="宋体" w:cs="Times New Roman"/>
          <w:color w:val="auto"/>
          <w:szCs w:val="21"/>
          <w:highlight w:val="none"/>
          <w:lang w:val="zh-CN"/>
        </w:rPr>
        <w:t>（以下简称“招标人”）的委托，对</w:t>
      </w:r>
      <w:bookmarkStart w:id="8" w:name="_Hlk41903390"/>
      <w:r>
        <w:rPr>
          <w:rFonts w:hint="eastAsia" w:ascii="宋体" w:hAnsi="宋体" w:eastAsia="宋体" w:cs="Times New Roman"/>
          <w:color w:val="auto"/>
          <w:kern w:val="0"/>
          <w:szCs w:val="21"/>
          <w:highlight w:val="none"/>
          <w:lang w:eastAsia="zh-CN"/>
        </w:rPr>
        <w:t>东莞市石鼓净水有限公司永磁潜水泵采购项目（重新招标）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WTZB2024DG0065-1</w:t>
      </w:r>
      <w:r>
        <w:rPr>
          <w:rFonts w:ascii="宋体" w:hAnsi="宋体" w:eastAsia="宋体" w:cs="Times New Roman"/>
          <w:color w:val="auto"/>
          <w:szCs w:val="21"/>
          <w:highlight w:val="none"/>
          <w:lang w:val="zh-CN"/>
        </w:rPr>
        <w:t>)</w:t>
      </w:r>
      <w:bookmarkEnd w:id="8"/>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0B1BAAE3">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F815A1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Times New Roman"/>
          <w:color w:val="auto"/>
          <w:kern w:val="0"/>
          <w:szCs w:val="21"/>
          <w:highlight w:val="none"/>
          <w:lang w:eastAsia="zh-CN"/>
        </w:rPr>
        <w:t>东莞市石鼓净水有限公司永磁潜水泵采购项目（重新招标）是采购一批便携式永磁潜水泵及其配套设施，用于保障生产及提高检修效率</w:t>
      </w:r>
      <w:r>
        <w:rPr>
          <w:rFonts w:hint="eastAsia" w:ascii="宋体" w:hAnsi="宋体" w:eastAsia="宋体" w:cs="Times New Roman"/>
          <w:color w:val="auto"/>
          <w:szCs w:val="21"/>
          <w:highlight w:val="none"/>
          <w:lang w:val="zh-CN"/>
        </w:rPr>
        <w:t>（具体内容详见：第三篇用户需求书）。</w:t>
      </w:r>
    </w:p>
    <w:p w14:paraId="6F894392">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A09BABE">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3A66C6E6">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35CFC62A">
      <w:pPr>
        <w:pStyle w:val="157"/>
        <w:spacing w:line="360" w:lineRule="auto"/>
        <w:ind w:left="422" w:right="-29" w:rightChars="-14" w:hanging="422" w:hangingChars="200"/>
        <w:jc w:val="both"/>
        <w:rPr>
          <w:rFonts w:hint="eastAsia" w:hAnsi="宋体" w:eastAsia="宋体"/>
          <w:b/>
          <w:color w:val="auto"/>
          <w:sz w:val="21"/>
          <w:szCs w:val="21"/>
          <w:highlight w:val="none"/>
          <w:lang w:val="zh-CN"/>
        </w:rPr>
      </w:pPr>
      <w:bookmarkStart w:id="9" w:name="_Toc25819"/>
      <w:r>
        <w:rPr>
          <w:rFonts w:hint="eastAsia" w:hAnsi="宋体" w:eastAsia="宋体"/>
          <w:b/>
          <w:color w:val="auto"/>
          <w:sz w:val="21"/>
          <w:szCs w:val="21"/>
          <w:highlight w:val="none"/>
          <w:lang w:val="zh-CN"/>
        </w:rPr>
        <w:t xml:space="preserve">2.2 </w:t>
      </w:r>
      <w:r>
        <w:rPr>
          <w:rFonts w:hint="eastAsia" w:hAnsi="宋体" w:eastAsia="宋体"/>
          <w:b/>
          <w:color w:val="auto"/>
          <w:sz w:val="21"/>
          <w:szCs w:val="21"/>
          <w:highlight w:val="none"/>
          <w:lang w:val="en-US" w:eastAsia="zh-CN"/>
        </w:rPr>
        <w:t>投标人须为所投永磁潜水泵产品的制造商，或为所投永磁潜水泵产品的制造商就本次投标独家授权的经销商；</w:t>
      </w:r>
    </w:p>
    <w:p w14:paraId="6D61AF33">
      <w:pPr>
        <w:pStyle w:val="157"/>
        <w:spacing w:line="360" w:lineRule="auto"/>
        <w:ind w:left="422" w:right="-29" w:rightChars="-14" w:hanging="422" w:hanging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投标人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w:t>
      </w:r>
      <w:r>
        <w:rPr>
          <w:rFonts w:hint="eastAsia" w:hAnsi="宋体" w:eastAsia="宋体"/>
          <w:b/>
          <w:color w:val="auto"/>
          <w:sz w:val="21"/>
          <w:szCs w:val="21"/>
          <w:highlight w:val="none"/>
          <w:lang w:val="en-US" w:eastAsia="zh-CN"/>
        </w:rPr>
        <w:t>在国内</w:t>
      </w:r>
      <w:r>
        <w:rPr>
          <w:rFonts w:hint="eastAsia" w:hAnsi="宋体" w:eastAsia="宋体"/>
          <w:b/>
          <w:color w:val="auto"/>
          <w:sz w:val="21"/>
          <w:szCs w:val="21"/>
          <w:highlight w:val="none"/>
          <w:lang w:val="zh-CN"/>
        </w:rPr>
        <w:t>具有一</w:t>
      </w:r>
      <w:r>
        <w:rPr>
          <w:rFonts w:hint="eastAsia" w:hAnsi="宋体" w:eastAsia="宋体"/>
          <w:b/>
          <w:color w:val="auto"/>
          <w:sz w:val="21"/>
          <w:szCs w:val="21"/>
          <w:highlight w:val="none"/>
          <w:lang w:val="en-US" w:eastAsia="zh-CN"/>
        </w:rPr>
        <w:t>个投标品牌的</w:t>
      </w:r>
      <w:r>
        <w:rPr>
          <w:rFonts w:hint="eastAsia" w:hAnsi="宋体" w:eastAsia="宋体"/>
          <w:b/>
          <w:color w:val="auto"/>
          <w:sz w:val="21"/>
          <w:szCs w:val="21"/>
          <w:highlight w:val="none"/>
          <w:lang w:val="zh-CN"/>
        </w:rPr>
        <w:t>永磁潜水（</w:t>
      </w:r>
      <w:r>
        <w:rPr>
          <w:rFonts w:hint="eastAsia" w:hAnsi="宋体" w:eastAsia="宋体"/>
          <w:b/>
          <w:color w:val="auto"/>
          <w:sz w:val="21"/>
          <w:szCs w:val="21"/>
          <w:highlight w:val="none"/>
          <w:lang w:val="en-US" w:eastAsia="zh-CN"/>
        </w:rPr>
        <w:t>或永磁潜污</w:t>
      </w:r>
      <w:r>
        <w:rPr>
          <w:rFonts w:hint="eastAsia" w:hAnsi="宋体" w:eastAsia="宋体"/>
          <w:b/>
          <w:color w:val="auto"/>
          <w:sz w:val="21"/>
          <w:szCs w:val="21"/>
          <w:highlight w:val="none"/>
          <w:lang w:val="zh-CN"/>
        </w:rPr>
        <w:t>）泵</w:t>
      </w:r>
      <w:r>
        <w:rPr>
          <w:rFonts w:hint="eastAsia" w:hAnsi="宋体" w:eastAsia="宋体"/>
          <w:b/>
          <w:color w:val="auto"/>
          <w:sz w:val="21"/>
          <w:szCs w:val="21"/>
          <w:highlight w:val="none"/>
          <w:lang w:val="en-US" w:eastAsia="zh-CN"/>
        </w:rPr>
        <w:t>设备供货</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74F7B03C">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9"/>
    </w:p>
    <w:p w14:paraId="5245619B">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559D877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386DA90">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0E2A67D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465E26BA">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572738E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70B843F2">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20070795">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03919B24">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广东省东莞市南城区第一国际汇一城3号楼1508室开标室</w:t>
      </w:r>
      <w:r>
        <w:rPr>
          <w:rFonts w:hint="eastAsia" w:ascii="宋体" w:hAnsi="宋体" w:eastAsia="宋体" w:cs="Times New Roman"/>
          <w:color w:val="auto"/>
          <w:kern w:val="0"/>
          <w:szCs w:val="21"/>
          <w:highlight w:val="none"/>
        </w:rPr>
        <w:t>。</w:t>
      </w:r>
    </w:p>
    <w:p w14:paraId="626E5E9F">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41529C7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bookmarkStart w:id="811" w:name="_GoBack"/>
      <w:bookmarkEnd w:id="811"/>
    </w:p>
    <w:p w14:paraId="0726AE73">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06BE75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236F2EB4">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3AFE64B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5EEF63E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东莞市石鼓净水有限公司</w:t>
      </w:r>
    </w:p>
    <w:p w14:paraId="1161CF7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广东省东莞市南城街道滨河路100号一期1号楼101室</w:t>
      </w:r>
    </w:p>
    <w:p w14:paraId="4C79E44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万淑婷</w:t>
      </w:r>
    </w:p>
    <w:p w14:paraId="42553AF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default" w:ascii="宋体" w:hAnsi="宋体" w:eastAsia="宋体" w:cs="Times New Roman"/>
          <w:color w:val="auto"/>
          <w:kern w:val="0"/>
          <w:szCs w:val="21"/>
          <w:highlight w:val="none"/>
          <w:lang w:val="en-US" w:eastAsia="zh-CN"/>
        </w:rPr>
        <w:t>0769-23286160</w:t>
      </w:r>
    </w:p>
    <w:p w14:paraId="1BABD807">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3C18FF6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4B9D91C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0" w:name="_Toc450662847"/>
      <w:bookmarkStart w:id="11" w:name="_Toc486167661"/>
      <w:bookmarkStart w:id="12"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广州宏达工程顾问集团有限公司</w:t>
      </w:r>
    </w:p>
    <w:p w14:paraId="701E621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广东省东莞市南城区第一国际汇一城3号楼1508室</w:t>
      </w:r>
    </w:p>
    <w:p w14:paraId="1FEF3BB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i w:val="0"/>
          <w:iCs w:val="0"/>
          <w:color w:val="auto"/>
          <w:kern w:val="0"/>
          <w:szCs w:val="21"/>
          <w:highlight w:val="none"/>
        </w:rPr>
        <w:t>邓晓欣</w:t>
      </w:r>
    </w:p>
    <w:p w14:paraId="1B0E8EE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0769-28056866-804</w:t>
      </w:r>
    </w:p>
    <w:p w14:paraId="1D1977C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3" w:name="_Toc142508311"/>
      <w:bookmarkStart w:id="14" w:name="_Toc12475"/>
      <w:bookmarkStart w:id="15" w:name="_Toc24735"/>
      <w:bookmarkStart w:id="16" w:name="_Toc16244"/>
      <w:bookmarkStart w:id="17" w:name="_Toc17640"/>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bookmarkEnd w:id="16"/>
      <w:bookmarkEnd w:id="17"/>
    </w:p>
    <w:p w14:paraId="513B5685">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 w:name="_Toc30360"/>
      <w:bookmarkStart w:id="19" w:name="_Toc450662848"/>
      <w:bookmarkStart w:id="20" w:name="_Toc142508312"/>
      <w:bookmarkStart w:id="21" w:name="_Toc27856"/>
      <w:bookmarkStart w:id="22" w:name="_Toc15366_WPSOffice_Level2"/>
      <w:bookmarkStart w:id="23" w:name="_Toc13506"/>
      <w:bookmarkStart w:id="24" w:name="_Toc140596871"/>
      <w:bookmarkStart w:id="25" w:name="_Toc486167662"/>
      <w:bookmarkStart w:id="26" w:name="_Toc16098"/>
      <w:r>
        <w:rPr>
          <w:rFonts w:hint="eastAsia" w:ascii="宋体" w:hAnsi="宋体" w:eastAsia="宋体" w:cs="宋体"/>
          <w:b/>
          <w:bCs/>
          <w:color w:val="auto"/>
          <w:kern w:val="44"/>
          <w:szCs w:val="21"/>
          <w:highlight w:val="none"/>
          <w:lang w:val="zh-CN"/>
        </w:rPr>
        <w:t>一、总则</w:t>
      </w:r>
      <w:bookmarkEnd w:id="18"/>
      <w:bookmarkEnd w:id="19"/>
      <w:bookmarkEnd w:id="20"/>
      <w:bookmarkEnd w:id="21"/>
      <w:bookmarkEnd w:id="22"/>
      <w:bookmarkEnd w:id="23"/>
      <w:bookmarkEnd w:id="24"/>
      <w:bookmarkEnd w:id="25"/>
      <w:bookmarkEnd w:id="26"/>
    </w:p>
    <w:p w14:paraId="48BA4B2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 w:name="_Toc21710_WPSOffice_Level3"/>
      <w:bookmarkStart w:id="28" w:name="_Toc450662849"/>
      <w:bookmarkStart w:id="29" w:name="_Toc486167663"/>
      <w:bookmarkStart w:id="30" w:name="_Toc142508313"/>
      <w:bookmarkStart w:id="31" w:name="_Toc22130"/>
      <w:bookmarkStart w:id="32" w:name="_Toc16700"/>
      <w:bookmarkStart w:id="33" w:name="_Toc32009"/>
      <w:bookmarkStart w:id="34" w:name="_Toc443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7"/>
      <w:bookmarkEnd w:id="28"/>
      <w:bookmarkEnd w:id="29"/>
      <w:bookmarkEnd w:id="30"/>
      <w:bookmarkEnd w:id="31"/>
      <w:bookmarkEnd w:id="32"/>
      <w:bookmarkEnd w:id="33"/>
      <w:bookmarkEnd w:id="34"/>
    </w:p>
    <w:p w14:paraId="3BD24F5C">
      <w:pPr>
        <w:autoSpaceDE w:val="0"/>
        <w:autoSpaceDN w:val="0"/>
        <w:adjustRightInd w:val="0"/>
        <w:jc w:val="left"/>
        <w:rPr>
          <w:rFonts w:ascii="宋体" w:hAnsi="宋体" w:eastAsia="宋体" w:cs="宋体"/>
          <w:color w:val="auto"/>
          <w:kern w:val="0"/>
          <w:sz w:val="24"/>
          <w:szCs w:val="24"/>
          <w:highlight w:val="none"/>
        </w:rPr>
      </w:pPr>
    </w:p>
    <w:p w14:paraId="73107FA5">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5" w:name="_Toc19470"/>
      <w:bookmarkStart w:id="36" w:name="_Toc16209"/>
      <w:bookmarkStart w:id="37" w:name="_Toc5550"/>
      <w:bookmarkStart w:id="38" w:name="_Toc486167664"/>
      <w:bookmarkStart w:id="39" w:name="_Toc450662850"/>
      <w:bookmarkStart w:id="40" w:name="_Toc27011"/>
      <w:bookmarkStart w:id="41" w:name="_Toc142508314"/>
      <w:bookmarkStart w:id="42" w:name="_Toc80_WPSOffice_Level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5"/>
      <w:bookmarkEnd w:id="36"/>
      <w:bookmarkEnd w:id="37"/>
      <w:bookmarkEnd w:id="38"/>
      <w:bookmarkEnd w:id="39"/>
      <w:bookmarkEnd w:id="40"/>
      <w:bookmarkEnd w:id="41"/>
      <w:bookmarkEnd w:id="42"/>
    </w:p>
    <w:p w14:paraId="710F072C">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661CB400">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7410F648">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0B039A54">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470EFEB5">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28346FE8">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18AA539F">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3" w:name="_Toc142508315"/>
      <w:bookmarkStart w:id="44" w:name="_Toc23847_WPSOffice_Level3"/>
      <w:bookmarkStart w:id="45" w:name="_Toc4257"/>
      <w:bookmarkStart w:id="46" w:name="_Toc27717"/>
      <w:bookmarkStart w:id="47" w:name="_Toc8199"/>
      <w:bookmarkStart w:id="48" w:name="_Toc11283"/>
      <w:bookmarkStart w:id="49" w:name="_Toc486167665"/>
      <w:bookmarkStart w:id="50"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43"/>
      <w:bookmarkEnd w:id="44"/>
      <w:bookmarkEnd w:id="45"/>
      <w:bookmarkEnd w:id="46"/>
      <w:bookmarkEnd w:id="47"/>
      <w:bookmarkEnd w:id="48"/>
    </w:p>
    <w:p w14:paraId="67C4FAB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73D2E2C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1" w:name="_Toc1977663"/>
      <w:bookmarkStart w:id="52"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51"/>
    <w:bookmarkEnd w:id="52"/>
    <w:p w14:paraId="1594D4F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3" w:name="_Toc1977664"/>
      <w:bookmarkStart w:id="54" w:name="_Toc533708064"/>
      <w:r>
        <w:rPr>
          <w:rFonts w:hint="eastAsia" w:ascii="宋体" w:hAnsi="宋体" w:eastAsia="宋体" w:cs="宋体"/>
          <w:color w:val="auto"/>
          <w:szCs w:val="21"/>
          <w:highlight w:val="none"/>
          <w:lang w:val="zh-CN"/>
        </w:rPr>
        <w:t xml:space="preserve">3.3  </w:t>
      </w:r>
      <w:bookmarkEnd w:id="53"/>
      <w:bookmarkEnd w:id="54"/>
      <w:bookmarkStart w:id="55" w:name="_Toc1977665"/>
      <w:bookmarkStart w:id="56"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5"/>
      <w:bookmarkEnd w:id="56"/>
    </w:p>
    <w:p w14:paraId="341C8EFC">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7" w:name="_Toc533708066"/>
      <w:bookmarkStart w:id="58"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7"/>
    <w:bookmarkEnd w:id="58"/>
    <w:p w14:paraId="6344A1F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9" w:name="_Toc533708067"/>
      <w:bookmarkStart w:id="60"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9"/>
      <w:bookmarkEnd w:id="60"/>
    </w:p>
    <w:p w14:paraId="21146B2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1" w:name="_Toc1977668"/>
      <w:bookmarkStart w:id="62"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61"/>
      <w:bookmarkEnd w:id="62"/>
    </w:p>
    <w:p w14:paraId="555331AC">
      <w:pPr>
        <w:autoSpaceDE w:val="0"/>
        <w:autoSpaceDN w:val="0"/>
        <w:adjustRightInd w:val="0"/>
        <w:spacing w:line="360" w:lineRule="auto"/>
        <w:jc w:val="left"/>
        <w:rPr>
          <w:rFonts w:ascii="宋体" w:hAnsi="宋体" w:eastAsia="宋体" w:cs="宋体"/>
          <w:color w:val="auto"/>
          <w:szCs w:val="21"/>
          <w:highlight w:val="none"/>
          <w:lang w:val="zh-CN"/>
        </w:rPr>
      </w:pPr>
    </w:p>
    <w:p w14:paraId="0D920427">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3" w:name="_Toc23394"/>
      <w:bookmarkStart w:id="64" w:name="_Toc142508316"/>
      <w:bookmarkStart w:id="65" w:name="_Toc32454"/>
      <w:bookmarkStart w:id="66" w:name="_Toc9658_WPSOffice_Level3"/>
      <w:bookmarkStart w:id="67" w:name="_Toc20936"/>
      <w:bookmarkStart w:id="68" w:name="_Toc31789"/>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3"/>
      <w:bookmarkEnd w:id="64"/>
      <w:bookmarkEnd w:id="65"/>
      <w:bookmarkEnd w:id="66"/>
      <w:bookmarkEnd w:id="67"/>
      <w:bookmarkEnd w:id="68"/>
    </w:p>
    <w:p w14:paraId="27C5B19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9" w:name="_Toc533708070"/>
      <w:bookmarkStart w:id="70" w:name="_Toc1977670"/>
      <w:r>
        <w:rPr>
          <w:rFonts w:hint="eastAsia" w:ascii="宋体" w:hAnsi="宋体" w:eastAsia="宋体" w:cs="宋体"/>
          <w:color w:val="auto"/>
          <w:szCs w:val="21"/>
          <w:highlight w:val="none"/>
          <w:lang w:val="zh-CN"/>
        </w:rPr>
        <w:t>4.1  投标费用</w:t>
      </w:r>
      <w:bookmarkEnd w:id="69"/>
      <w:bookmarkEnd w:id="70"/>
    </w:p>
    <w:p w14:paraId="414FD312">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1" w:name="_Toc533708072"/>
      <w:bookmarkStart w:id="72"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1"/>
      <w:bookmarkEnd w:id="72"/>
    </w:p>
    <w:p w14:paraId="0318EA7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3" w:name="_Toc533708073"/>
      <w:bookmarkStart w:id="74" w:name="_Toc1977673"/>
      <w:r>
        <w:rPr>
          <w:rFonts w:hint="eastAsia" w:ascii="宋体" w:hAnsi="宋体" w:eastAsia="宋体" w:cs="宋体"/>
          <w:color w:val="auto"/>
          <w:szCs w:val="21"/>
          <w:highlight w:val="none"/>
          <w:lang w:val="zh-CN"/>
        </w:rPr>
        <w:t>4.2  踏勘现场</w:t>
      </w:r>
      <w:bookmarkEnd w:id="73"/>
      <w:bookmarkEnd w:id="74"/>
    </w:p>
    <w:p w14:paraId="5B0EDA41">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5" w:name="_Toc1977676"/>
      <w:bookmarkStart w:id="76"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0ABBCBE1">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5989FA38">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0EE107E1">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1140873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9"/>
      <w:bookmarkEnd w:id="50"/>
      <w:bookmarkEnd w:id="75"/>
      <w:bookmarkEnd w:id="76"/>
    </w:p>
    <w:p w14:paraId="26B07E6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6FB306B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68E81C2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220963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E5C656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657A8C5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15A5D910">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01BD39A">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7" w:name="_Toc450662853"/>
      <w:bookmarkStart w:id="78" w:name="_Toc30507_WPSOffice_Level2"/>
      <w:bookmarkStart w:id="79" w:name="_Toc9339"/>
      <w:bookmarkStart w:id="80" w:name="_Toc1482"/>
      <w:bookmarkStart w:id="81" w:name="_Toc142508317"/>
      <w:bookmarkStart w:id="82" w:name="_Toc29997"/>
      <w:bookmarkStart w:id="83" w:name="_Toc133"/>
      <w:bookmarkStart w:id="84" w:name="_Toc486167667"/>
      <w:bookmarkStart w:id="85" w:name="_Toc140596876"/>
      <w:r>
        <w:rPr>
          <w:rFonts w:hint="eastAsia" w:ascii="宋体" w:hAnsi="宋体" w:eastAsia="宋体" w:cs="宋体"/>
          <w:b/>
          <w:bCs/>
          <w:color w:val="auto"/>
          <w:kern w:val="44"/>
          <w:szCs w:val="21"/>
          <w:highlight w:val="none"/>
          <w:lang w:val="zh-CN"/>
        </w:rPr>
        <w:t>二、招标文件</w:t>
      </w:r>
      <w:bookmarkEnd w:id="77"/>
      <w:bookmarkEnd w:id="78"/>
      <w:bookmarkEnd w:id="79"/>
      <w:bookmarkEnd w:id="80"/>
      <w:bookmarkEnd w:id="81"/>
      <w:bookmarkEnd w:id="82"/>
      <w:bookmarkEnd w:id="83"/>
      <w:bookmarkEnd w:id="84"/>
      <w:bookmarkEnd w:id="85"/>
    </w:p>
    <w:p w14:paraId="33EE207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26635_WPSOffice_Level3"/>
      <w:bookmarkStart w:id="87" w:name="_Toc486167668"/>
      <w:bookmarkStart w:id="88" w:name="_Toc28179"/>
      <w:bookmarkStart w:id="89" w:name="_Toc450662854"/>
      <w:bookmarkStart w:id="90" w:name="_Toc31963"/>
      <w:bookmarkStart w:id="91" w:name="_Toc2288"/>
      <w:bookmarkStart w:id="92" w:name="_Toc22387"/>
      <w:bookmarkStart w:id="93" w:name="_Toc14250831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6"/>
      <w:bookmarkEnd w:id="87"/>
      <w:bookmarkEnd w:id="88"/>
      <w:bookmarkEnd w:id="89"/>
      <w:bookmarkEnd w:id="90"/>
      <w:bookmarkEnd w:id="91"/>
      <w:bookmarkEnd w:id="92"/>
      <w:bookmarkEnd w:id="93"/>
    </w:p>
    <w:p w14:paraId="4D57EC6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5501F84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55B7459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55EBA9C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0235B03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637CB46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4279F31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06A815F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798CC560">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6F4F42EA">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4668059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41F63A8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4BDE3CE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东莞市石鼓净水有限公司永磁潜水泵采购项目（重新招标）</w:t>
      </w:r>
      <w:r>
        <w:rPr>
          <w:rFonts w:hint="eastAsia" w:ascii="宋体" w:hAnsi="宋体" w:eastAsia="宋体" w:cs="Times New Roman"/>
          <w:color w:val="auto"/>
          <w:kern w:val="0"/>
          <w:szCs w:val="21"/>
          <w:highlight w:val="none"/>
        </w:rPr>
        <w:t>所需的货物及有关服务的投标，并向招标代理机构提交投标文件的当事人；</w:t>
      </w:r>
    </w:p>
    <w:p w14:paraId="7D53BC3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5D2EC50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14EAC6A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2416199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1A223D3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w:t>
      </w:r>
      <w:r>
        <w:rPr>
          <w:rFonts w:hint="eastAsia" w:ascii="宋体" w:hAnsi="宋体" w:eastAsia="宋体" w:cs="Times New Roman"/>
          <w:color w:val="auto"/>
          <w:kern w:val="0"/>
          <w:szCs w:val="21"/>
          <w:highlight w:val="none"/>
          <w:lang w:val="en-US" w:eastAsia="zh-CN"/>
        </w:rPr>
        <w:t>招标公告和招标文件及其补充、变更和澄清等一系列文件</w:t>
      </w:r>
      <w:r>
        <w:rPr>
          <w:rFonts w:hint="eastAsia" w:ascii="宋体" w:hAnsi="宋体" w:eastAsia="宋体" w:cs="Times New Roman"/>
          <w:color w:val="auto"/>
          <w:kern w:val="0"/>
          <w:szCs w:val="21"/>
          <w:highlight w:val="none"/>
        </w:rPr>
        <w:t>；</w:t>
      </w:r>
    </w:p>
    <w:p w14:paraId="09D5007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0791CD9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518A3CE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072893A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1DFF42D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520C658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14:paraId="2D182EBB">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7C434D2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4" w:name="_Toc486167669"/>
      <w:bookmarkStart w:id="95" w:name="_Toc2435"/>
      <w:bookmarkStart w:id="96" w:name="_Toc24909"/>
      <w:bookmarkStart w:id="97" w:name="_Toc450662855"/>
      <w:bookmarkStart w:id="98" w:name="_Toc26198"/>
      <w:bookmarkStart w:id="99" w:name="_Toc142508319"/>
      <w:bookmarkStart w:id="100" w:name="_Toc18407"/>
      <w:bookmarkStart w:id="101" w:name="_Toc29125_WPSOffice_Level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4"/>
      <w:bookmarkEnd w:id="95"/>
      <w:bookmarkEnd w:id="96"/>
      <w:bookmarkEnd w:id="97"/>
      <w:bookmarkEnd w:id="98"/>
      <w:bookmarkEnd w:id="99"/>
      <w:bookmarkEnd w:id="100"/>
      <w:bookmarkEnd w:id="101"/>
    </w:p>
    <w:p w14:paraId="5675F35B">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57D13C7D">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5F835B7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450662856"/>
      <w:bookmarkStart w:id="103" w:name="_Toc19618"/>
      <w:bookmarkStart w:id="104" w:name="_Toc142508320"/>
      <w:bookmarkStart w:id="105" w:name="_Toc486167670"/>
      <w:bookmarkStart w:id="106" w:name="_Toc17947"/>
      <w:bookmarkStart w:id="107" w:name="_Toc11636"/>
      <w:bookmarkStart w:id="108" w:name="_Toc23483_WPSOffice_Level3"/>
      <w:bookmarkStart w:id="109" w:name="_Toc2632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2"/>
      <w:bookmarkEnd w:id="103"/>
      <w:bookmarkEnd w:id="104"/>
      <w:bookmarkEnd w:id="105"/>
      <w:bookmarkEnd w:id="106"/>
      <w:bookmarkEnd w:id="107"/>
      <w:bookmarkEnd w:id="108"/>
      <w:bookmarkEnd w:id="109"/>
    </w:p>
    <w:p w14:paraId="3111507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7595A96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5D8C6FA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网站（www.wangtat.com.cn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74D74283">
      <w:pPr>
        <w:autoSpaceDE w:val="0"/>
        <w:autoSpaceDN w:val="0"/>
        <w:adjustRightInd w:val="0"/>
        <w:spacing w:line="360" w:lineRule="auto"/>
        <w:ind w:left="357" w:leftChars="-100" w:hanging="567"/>
        <w:rPr>
          <w:rFonts w:ascii="宋体" w:hAnsi="宋体" w:eastAsia="宋体" w:cs="宋体"/>
          <w:color w:val="auto"/>
          <w:szCs w:val="21"/>
          <w:highlight w:val="none"/>
        </w:rPr>
      </w:pPr>
    </w:p>
    <w:p w14:paraId="7EA3FBA9">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0" w:name="_Toc27439"/>
      <w:bookmarkStart w:id="111" w:name="_Toc2222"/>
      <w:bookmarkStart w:id="112" w:name="_Toc22711"/>
      <w:bookmarkStart w:id="113" w:name="_Toc6039"/>
      <w:bookmarkStart w:id="114" w:name="_Toc140596880"/>
      <w:bookmarkStart w:id="115" w:name="_Toc450662857"/>
      <w:bookmarkStart w:id="116" w:name="_Toc142508321"/>
      <w:bookmarkStart w:id="117" w:name="_Toc486167671"/>
      <w:bookmarkStart w:id="118" w:name="_Toc29659_WPSOffice_Level2"/>
      <w:r>
        <w:rPr>
          <w:rFonts w:hint="eastAsia" w:ascii="宋体" w:hAnsi="宋体" w:eastAsia="宋体" w:cs="宋体"/>
          <w:b/>
          <w:bCs/>
          <w:color w:val="auto"/>
          <w:kern w:val="44"/>
          <w:szCs w:val="21"/>
          <w:highlight w:val="none"/>
          <w:lang w:val="zh-CN"/>
        </w:rPr>
        <w:t>三、投标文件的编制</w:t>
      </w:r>
      <w:bookmarkEnd w:id="110"/>
      <w:bookmarkEnd w:id="111"/>
      <w:bookmarkEnd w:id="112"/>
      <w:bookmarkEnd w:id="113"/>
      <w:bookmarkEnd w:id="114"/>
      <w:bookmarkEnd w:id="115"/>
      <w:bookmarkEnd w:id="116"/>
      <w:bookmarkEnd w:id="117"/>
      <w:bookmarkEnd w:id="118"/>
    </w:p>
    <w:p w14:paraId="4F8F8BFF">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9" w:name="_Toc16966"/>
      <w:bookmarkStart w:id="120" w:name="_Toc486167672"/>
      <w:bookmarkStart w:id="121" w:name="_Toc142508322"/>
      <w:bookmarkStart w:id="122" w:name="_Toc450662858"/>
      <w:bookmarkStart w:id="123" w:name="_Toc10015_WPSOffice_Level3"/>
      <w:bookmarkStart w:id="124" w:name="_Toc12728"/>
      <w:bookmarkStart w:id="125" w:name="_Toc25773"/>
      <w:bookmarkStart w:id="126" w:name="_Toc14709"/>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9"/>
      <w:bookmarkEnd w:id="120"/>
      <w:bookmarkEnd w:id="121"/>
      <w:bookmarkEnd w:id="122"/>
      <w:bookmarkEnd w:id="123"/>
      <w:bookmarkEnd w:id="124"/>
      <w:bookmarkEnd w:id="125"/>
      <w:bookmarkEnd w:id="126"/>
    </w:p>
    <w:p w14:paraId="6E027F7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09924BC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1C193744">
      <w:pPr>
        <w:autoSpaceDE w:val="0"/>
        <w:autoSpaceDN w:val="0"/>
        <w:adjustRightInd w:val="0"/>
        <w:spacing w:line="360" w:lineRule="auto"/>
        <w:rPr>
          <w:rFonts w:ascii="宋体" w:hAnsi="宋体" w:eastAsia="宋体" w:cs="宋体"/>
          <w:color w:val="auto"/>
          <w:szCs w:val="21"/>
          <w:highlight w:val="none"/>
          <w:lang w:val="zh-CN"/>
        </w:rPr>
      </w:pPr>
    </w:p>
    <w:p w14:paraId="4FD4FC1F">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27" w:name="_Toc486167673"/>
      <w:bookmarkStart w:id="128" w:name="_Toc24916_WPSOffice_Level3"/>
      <w:bookmarkStart w:id="129" w:name="_Toc142508323"/>
      <w:bookmarkStart w:id="130" w:name="_Toc4729"/>
      <w:bookmarkStart w:id="131" w:name="_Toc31384"/>
      <w:bookmarkStart w:id="132" w:name="_Toc1879"/>
      <w:bookmarkStart w:id="133" w:name="_Toc450662859"/>
      <w:bookmarkStart w:id="134" w:name="_Toc29697"/>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7"/>
      <w:bookmarkEnd w:id="128"/>
      <w:bookmarkEnd w:id="129"/>
      <w:bookmarkEnd w:id="130"/>
      <w:bookmarkEnd w:id="131"/>
      <w:bookmarkEnd w:id="132"/>
      <w:bookmarkEnd w:id="133"/>
      <w:bookmarkEnd w:id="134"/>
    </w:p>
    <w:p w14:paraId="51DCF0BA">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2A195C55">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1EC231E2">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7355461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4B6234A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DB7E9E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791B984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（4）现场转换采购方式同意书；</w:t>
      </w:r>
    </w:p>
    <w:p w14:paraId="04804E6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74F9DF8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）投标人资格证明文件：</w:t>
      </w:r>
    </w:p>
    <w:p w14:paraId="27B6227D">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3D650BD5">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44C9C32C">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05D65EC1">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4）制造商资格声明和制造商售后服务承诺函及独家授权书：</w:t>
      </w:r>
    </w:p>
    <w:p w14:paraId="0ADB6973">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a、投标人为在境内依法登记注册、能独立承担民事责任能力，具有生产制造所投</w:t>
      </w:r>
      <w:r>
        <w:rPr>
          <w:rFonts w:hint="eastAsia" w:ascii="宋体" w:hAnsi="宋体" w:eastAsia="宋体" w:cs="Times New Roman"/>
          <w:b/>
          <w:bCs/>
          <w:color w:val="auto"/>
          <w:szCs w:val="21"/>
          <w:highlight w:val="none"/>
          <w:lang w:val="en-US" w:eastAsia="zh-CN"/>
        </w:rPr>
        <w:t>永磁潜水泵</w:t>
      </w:r>
      <w:r>
        <w:rPr>
          <w:rFonts w:hint="eastAsia" w:ascii="宋体" w:hAnsi="宋体" w:eastAsia="宋体" w:cs="Times New Roman"/>
          <w:color w:val="auto"/>
          <w:szCs w:val="21"/>
          <w:highlight w:val="none"/>
          <w:lang w:val="en-US" w:eastAsia="zh-CN"/>
        </w:rPr>
        <w:t>能力的制造商时，提供</w:t>
      </w:r>
      <w:r>
        <w:rPr>
          <w:rFonts w:hint="eastAsia" w:ascii="宋体" w:hAnsi="宋体" w:eastAsia="宋体" w:cs="Times New Roman"/>
          <w:b/>
          <w:bCs/>
          <w:color w:val="auto"/>
          <w:szCs w:val="21"/>
          <w:highlight w:val="none"/>
          <w:lang w:val="en-US" w:eastAsia="zh-CN"/>
        </w:rPr>
        <w:t>制造商资格声明和制造商售后服务承诺函</w:t>
      </w:r>
      <w:r>
        <w:rPr>
          <w:rFonts w:hint="eastAsia" w:ascii="宋体" w:hAnsi="宋体" w:eastAsia="宋体" w:cs="Times New Roman"/>
          <w:color w:val="auto"/>
          <w:szCs w:val="21"/>
          <w:highlight w:val="none"/>
          <w:lang w:val="en-US" w:eastAsia="zh-CN"/>
        </w:rPr>
        <w:t>；</w:t>
      </w:r>
    </w:p>
    <w:p w14:paraId="33D48589">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b、投标人为所投永磁潜水泵制造商直接就本次投标独家授权在境内依法登记注册成立、能独立承担民事责任能力的经销商时，</w:t>
      </w:r>
      <w:r>
        <w:rPr>
          <w:rFonts w:hint="eastAsia" w:ascii="宋体" w:hAnsi="宋体" w:eastAsia="宋体" w:cs="Times New Roman"/>
          <w:b/>
          <w:bCs/>
          <w:color w:val="auto"/>
          <w:szCs w:val="21"/>
          <w:highlight w:val="none"/>
          <w:lang w:val="en-US" w:eastAsia="zh-CN"/>
        </w:rPr>
        <w:t>提供所投</w:t>
      </w:r>
      <w:r>
        <w:rPr>
          <w:rFonts w:hint="eastAsia" w:hAnsi="宋体" w:eastAsia="宋体"/>
          <w:b/>
          <w:color w:val="auto"/>
          <w:sz w:val="21"/>
          <w:szCs w:val="21"/>
          <w:highlight w:val="none"/>
          <w:lang w:val="zh-CN"/>
        </w:rPr>
        <w:t>永磁潜水泵</w:t>
      </w:r>
      <w:r>
        <w:rPr>
          <w:rFonts w:hint="eastAsia" w:ascii="宋体" w:hAnsi="宋体" w:eastAsia="宋体" w:cs="Times New Roman"/>
          <w:b/>
          <w:bCs/>
          <w:color w:val="auto"/>
          <w:szCs w:val="21"/>
          <w:highlight w:val="none"/>
          <w:lang w:val="en-US" w:eastAsia="zh-CN"/>
        </w:rPr>
        <w:t>制造商独家授权书和制造商资格声明</w:t>
      </w:r>
      <w:r>
        <w:rPr>
          <w:rFonts w:hint="eastAsia" w:ascii="宋体" w:hAnsi="宋体" w:eastAsia="宋体" w:cs="Times New Roman"/>
          <w:color w:val="auto"/>
          <w:szCs w:val="21"/>
          <w:highlight w:val="none"/>
          <w:lang w:val="en-US" w:eastAsia="zh-CN"/>
        </w:rPr>
        <w:t>；</w:t>
      </w:r>
    </w:p>
    <w:p w14:paraId="2146B0B8">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c、当前述制造商资格声明和制造商独家授权书是由境外品牌境外生产的所投永磁潜水泵制造商通过境内的办事机构出具时，同时还须提供证明该机构作为境外品牌境外生产的所投永磁潜水泵制造商在境内的办事机构的证明文件复印件[该证明文件可为显示其作为境外所投永磁潜水泵制造商分公司的营业执照、或反映其作为境外所投永磁潜水泵制造商子公司的章程（或出资证明、或反映出资人为境外所投永磁潜水泵制造商的营业执照）或境外所投永磁潜水泵制造商的书面证明或官网显示其关系的打印件]；</w:t>
      </w:r>
    </w:p>
    <w:p w14:paraId="613CC9B6">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color w:val="auto"/>
          <w:szCs w:val="21"/>
          <w:highlight w:val="none"/>
          <w:lang w:val="en-US" w:eastAsia="zh-CN"/>
        </w:rPr>
        <w:t>在国内具有一个投标品牌的</w:t>
      </w:r>
      <w:r>
        <w:rPr>
          <w:rFonts w:hint="eastAsia" w:ascii="宋体" w:hAnsi="宋体" w:eastAsia="宋体"/>
          <w:b/>
          <w:bCs/>
          <w:color w:val="auto"/>
          <w:szCs w:val="21"/>
          <w:highlight w:val="none"/>
          <w:lang w:val="en-US" w:eastAsia="zh-CN"/>
        </w:rPr>
        <w:t>永磁潜水</w:t>
      </w:r>
      <w:r>
        <w:rPr>
          <w:rFonts w:hint="eastAsia" w:hAnsi="宋体" w:eastAsia="宋体"/>
          <w:b/>
          <w:color w:val="auto"/>
          <w:sz w:val="21"/>
          <w:szCs w:val="21"/>
          <w:highlight w:val="none"/>
          <w:lang w:val="zh-CN"/>
        </w:rPr>
        <w:t>（</w:t>
      </w:r>
      <w:r>
        <w:rPr>
          <w:rFonts w:hint="eastAsia" w:hAnsi="宋体" w:eastAsia="宋体"/>
          <w:b/>
          <w:color w:val="auto"/>
          <w:sz w:val="21"/>
          <w:szCs w:val="21"/>
          <w:highlight w:val="none"/>
          <w:lang w:val="en-US" w:eastAsia="zh-CN"/>
        </w:rPr>
        <w:t>或永磁潜污</w:t>
      </w:r>
      <w:r>
        <w:rPr>
          <w:rFonts w:hint="eastAsia" w:hAnsi="宋体" w:eastAsia="宋体"/>
          <w:b/>
          <w:color w:val="auto"/>
          <w:sz w:val="21"/>
          <w:szCs w:val="21"/>
          <w:highlight w:val="none"/>
          <w:lang w:val="zh-CN"/>
        </w:rPr>
        <w:t>）</w:t>
      </w:r>
      <w:r>
        <w:rPr>
          <w:rFonts w:hint="eastAsia" w:ascii="宋体" w:hAnsi="宋体" w:eastAsia="宋体"/>
          <w:b/>
          <w:bCs/>
          <w:color w:val="auto"/>
          <w:szCs w:val="21"/>
          <w:highlight w:val="none"/>
          <w:lang w:val="en-US" w:eastAsia="zh-CN"/>
        </w:rPr>
        <w:t>泵设备供货</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6</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48CD51EF">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04C6651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）投标人基本情况一览表；</w:t>
      </w:r>
    </w:p>
    <w:p w14:paraId="03F7DD1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）投标人财务状况表；</w:t>
      </w:r>
    </w:p>
    <w:p w14:paraId="4636152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38BE3E6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64E000E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14:paraId="6F15DB24">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41D5D70C">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63C1D136">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6A26C83A">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6E92CF27">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供货货物清单表（货物明细中的货物名称、品牌、产地、规格、型号、数量及服务明细中的内容和服务标准等，必须与分项报价明细表完全一致）；</w:t>
      </w:r>
    </w:p>
    <w:p w14:paraId="3F97D6B6">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（3）设备安装必需的配件供货清单；</w:t>
      </w:r>
    </w:p>
    <w:p w14:paraId="0A26E4C4">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（4）投标产品技术性能说明（投标人自行提供书面说明和资料，其中应包含投标产品性能说明书或其他能体现投标产品性能的证明材料）</w:t>
      </w:r>
      <w:r>
        <w:rPr>
          <w:rFonts w:hint="eastAsia" w:ascii="宋体" w:hAnsi="宋体" w:eastAsia="宋体" w:cs="宋体"/>
          <w:color w:val="auto"/>
          <w:kern w:val="0"/>
          <w:szCs w:val="21"/>
          <w:highlight w:val="none"/>
          <w:lang w:eastAsia="zh-CN"/>
        </w:rPr>
        <w:t>；</w:t>
      </w:r>
    </w:p>
    <w:p w14:paraId="5562D9AC">
      <w:pPr>
        <w:spacing w:line="360" w:lineRule="auto"/>
        <w:ind w:left="315" w:leftChars="-100" w:hanging="525" w:hangingChars="2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供货计划及进度保证措施；</w:t>
      </w:r>
    </w:p>
    <w:p w14:paraId="26DDF619">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）售后服务质量保证和承诺；</w:t>
      </w:r>
    </w:p>
    <w:p w14:paraId="19870507">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370CD84D">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485402AA">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60D49C47">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0BB479FA">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25218045">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6C1217F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5A56C65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DA77CD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14F2CDE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5" w:name="_Toc11333"/>
      <w:bookmarkStart w:id="136" w:name="_Toc486167674"/>
      <w:bookmarkStart w:id="137" w:name="_Toc142508324"/>
      <w:bookmarkStart w:id="138" w:name="_Toc8675_WPSOffice_Level3"/>
      <w:bookmarkStart w:id="139" w:name="_Toc450662860"/>
      <w:bookmarkStart w:id="140" w:name="_Toc6234"/>
      <w:bookmarkStart w:id="141" w:name="_Toc1515"/>
      <w:bookmarkStart w:id="142" w:name="_Toc18697"/>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5"/>
      <w:bookmarkEnd w:id="136"/>
      <w:bookmarkEnd w:id="137"/>
      <w:bookmarkEnd w:id="138"/>
      <w:bookmarkEnd w:id="139"/>
      <w:bookmarkEnd w:id="140"/>
      <w:bookmarkEnd w:id="141"/>
      <w:bookmarkEnd w:id="142"/>
    </w:p>
    <w:p w14:paraId="0EA1A730">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615CC161">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65C737B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6766"/>
      <w:bookmarkStart w:id="144" w:name="_Toc13967"/>
      <w:bookmarkStart w:id="145" w:name="_Toc6905"/>
      <w:bookmarkStart w:id="146" w:name="_Toc28822"/>
      <w:bookmarkStart w:id="147" w:name="_Toc450662861"/>
      <w:bookmarkStart w:id="148" w:name="_Toc4385_WPSOffice_Level3"/>
      <w:bookmarkStart w:id="149" w:name="_Toc142508325"/>
      <w:bookmarkStart w:id="150" w:name="_Toc48616767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3"/>
      <w:bookmarkEnd w:id="144"/>
      <w:bookmarkEnd w:id="145"/>
      <w:bookmarkEnd w:id="146"/>
      <w:bookmarkEnd w:id="147"/>
      <w:bookmarkEnd w:id="148"/>
      <w:bookmarkEnd w:id="149"/>
      <w:bookmarkEnd w:id="150"/>
    </w:p>
    <w:p w14:paraId="7551D98F">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1E2313F8">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18D4D5A">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3DC6C2E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3FCD0E7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（1）招标范围内所有货物及其配备附件</w:t>
      </w:r>
      <w:r>
        <w:rPr>
          <w:rFonts w:hint="eastAsia" w:ascii="宋体" w:hAnsi="宋体" w:eastAsia="宋体" w:cs="宋体"/>
          <w:color w:val="auto"/>
          <w:szCs w:val="21"/>
          <w:highlight w:val="none"/>
          <w:lang w:val="en-US" w:eastAsia="zh-CN"/>
        </w:rPr>
        <w:t>的采购</w:t>
      </w:r>
      <w:r>
        <w:rPr>
          <w:rFonts w:hint="eastAsia" w:ascii="宋体" w:hAnsi="宋体" w:eastAsia="宋体" w:cs="宋体"/>
          <w:color w:val="auto"/>
          <w:szCs w:val="21"/>
          <w:highlight w:val="none"/>
          <w:lang w:val="zh-CN"/>
        </w:rPr>
        <w:t>、备品备件的</w:t>
      </w:r>
      <w:r>
        <w:rPr>
          <w:rFonts w:hint="eastAsia" w:ascii="宋体" w:hAnsi="宋体" w:eastAsia="宋体" w:cs="宋体"/>
          <w:color w:val="auto"/>
          <w:szCs w:val="21"/>
          <w:highlight w:val="none"/>
          <w:lang w:val="en-US" w:eastAsia="zh-CN"/>
        </w:rPr>
        <w:t>研究</w:t>
      </w:r>
      <w:r>
        <w:rPr>
          <w:rFonts w:hint="eastAsia" w:ascii="宋体" w:hAnsi="宋体" w:eastAsia="宋体" w:cs="宋体"/>
          <w:color w:val="auto"/>
          <w:szCs w:val="21"/>
          <w:highlight w:val="none"/>
          <w:lang w:val="zh-CN"/>
        </w:rPr>
        <w:t>、制造、检测、</w:t>
      </w:r>
      <w:r>
        <w:rPr>
          <w:rFonts w:hint="eastAsia" w:ascii="宋体" w:hAnsi="宋体" w:eastAsia="宋体" w:cs="宋体"/>
          <w:color w:val="auto"/>
          <w:szCs w:val="21"/>
          <w:highlight w:val="none"/>
          <w:lang w:val="en-US" w:eastAsia="zh-CN"/>
        </w:rPr>
        <w:t>试</w:t>
      </w:r>
      <w:r>
        <w:rPr>
          <w:rFonts w:hint="eastAsia" w:ascii="宋体" w:hAnsi="宋体" w:eastAsia="宋体" w:cs="宋体"/>
          <w:color w:val="auto"/>
          <w:szCs w:val="21"/>
          <w:highlight w:val="none"/>
          <w:lang w:val="zh-CN"/>
        </w:rPr>
        <w:t>验、</w:t>
      </w:r>
      <w:r>
        <w:rPr>
          <w:rFonts w:hint="eastAsia" w:ascii="宋体" w:hAnsi="宋体" w:eastAsia="宋体" w:cs="宋体"/>
          <w:color w:val="auto"/>
          <w:szCs w:val="21"/>
          <w:highlight w:val="none"/>
          <w:lang w:val="en-US" w:eastAsia="zh-CN"/>
        </w:rPr>
        <w:t>送货、装卸</w:t>
      </w:r>
      <w:r>
        <w:rPr>
          <w:rFonts w:hint="eastAsia" w:ascii="宋体" w:hAnsi="宋体" w:eastAsia="宋体" w:cs="宋体"/>
          <w:color w:val="auto"/>
          <w:szCs w:val="21"/>
          <w:highlight w:val="none"/>
          <w:lang w:val="zh-CN"/>
        </w:rPr>
        <w:t>（含二次搬运至招标人指定</w:t>
      </w:r>
      <w:r>
        <w:rPr>
          <w:rFonts w:hint="eastAsia" w:ascii="宋体" w:hAnsi="宋体" w:eastAsia="宋体" w:cs="宋体"/>
          <w:color w:val="auto"/>
          <w:szCs w:val="21"/>
          <w:highlight w:val="none"/>
          <w:lang w:val="en-US" w:eastAsia="zh-CN"/>
        </w:rPr>
        <w:t>交货或</w:t>
      </w:r>
      <w:r>
        <w:rPr>
          <w:rFonts w:hint="eastAsia" w:ascii="宋体" w:hAnsi="宋体" w:eastAsia="宋体" w:cs="宋体"/>
          <w:color w:val="auto"/>
          <w:szCs w:val="21"/>
          <w:highlight w:val="none"/>
          <w:lang w:val="zh-CN"/>
        </w:rPr>
        <w:t>仓储地点）、</w:t>
      </w:r>
      <w:r>
        <w:rPr>
          <w:rFonts w:hint="eastAsia" w:ascii="宋体" w:hAnsi="宋体" w:eastAsia="宋体" w:cs="宋体"/>
          <w:color w:val="auto"/>
          <w:sz w:val="21"/>
          <w:szCs w:val="21"/>
          <w:highlight w:val="none"/>
        </w:rPr>
        <w:t>人工费、材料费、运费、保险、质保期免费上门提供售后服务等相关服务的全部费用</w:t>
      </w:r>
      <w:r>
        <w:rPr>
          <w:rFonts w:hint="eastAsia" w:ascii="宋体" w:hAnsi="宋体" w:eastAsia="宋体" w:cs="宋体"/>
          <w:color w:val="auto"/>
          <w:szCs w:val="21"/>
          <w:highlight w:val="none"/>
          <w:lang w:val="zh-CN"/>
        </w:rPr>
        <w:t>；</w:t>
      </w:r>
    </w:p>
    <w:p w14:paraId="4FA5C518">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w:t>
      </w:r>
      <w:r>
        <w:rPr>
          <w:rFonts w:hint="eastAsia" w:ascii="宋体" w:hAnsi="宋体" w:eastAsia="宋体" w:cs="宋体"/>
          <w:color w:val="auto"/>
          <w:szCs w:val="21"/>
          <w:highlight w:val="none"/>
          <w:lang w:val="en-US" w:eastAsia="zh-CN"/>
        </w:rPr>
        <w:t>最终验</w:t>
      </w:r>
      <w:r>
        <w:rPr>
          <w:rFonts w:hint="eastAsia" w:ascii="宋体" w:hAnsi="宋体" w:eastAsia="宋体" w:cs="宋体"/>
          <w:color w:val="auto"/>
          <w:szCs w:val="21"/>
          <w:highlight w:val="none"/>
          <w:lang w:val="zh-CN"/>
        </w:rPr>
        <w:t>收</w:t>
      </w:r>
      <w:r>
        <w:rPr>
          <w:rFonts w:hint="eastAsia" w:ascii="宋体" w:hAnsi="宋体" w:eastAsia="宋体" w:cs="宋体"/>
          <w:color w:val="auto"/>
          <w:szCs w:val="21"/>
          <w:highlight w:val="none"/>
          <w:lang w:val="en-US" w:eastAsia="zh-CN"/>
        </w:rPr>
        <w:t>合格</w:t>
      </w:r>
      <w:r>
        <w:rPr>
          <w:rFonts w:hint="eastAsia" w:ascii="宋体" w:hAnsi="宋体" w:eastAsia="宋体" w:cs="宋体"/>
          <w:color w:val="auto"/>
          <w:szCs w:val="21"/>
          <w:highlight w:val="none"/>
          <w:lang w:val="zh-CN"/>
        </w:rPr>
        <w:t>前发生安全事故所产生的一切费用；</w:t>
      </w:r>
    </w:p>
    <w:p w14:paraId="49E0E4C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（3）货物及其工艺所有制造方、使用方应支付的对专有技术、专利权和版权、设计或其他知识产权而需要向其他方支付的版税；</w:t>
      </w:r>
    </w:p>
    <w:p w14:paraId="45A95048">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（4）验收时为达到相关标准而可能增加的、不合格货物更换、零配件更换等费用；</w:t>
      </w:r>
    </w:p>
    <w:p w14:paraId="41FEE31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（5）质保期内设备备品备件（含零配件）、设备拆装维修所需特殊专用工具购置费；</w:t>
      </w:r>
    </w:p>
    <w:p w14:paraId="7C67E06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（6）日常技术指导，免费的质保服务，包括但不限于对设备的运行指导，免费维修、保修或更换配件，在设备出现严重故障、影响正常运行、修复有困难的情况下，对设备进行免费更换的费用；</w:t>
      </w:r>
    </w:p>
    <w:p w14:paraId="6713F91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（7）合理利润、投标人销项税额以外的税费等；</w:t>
      </w:r>
    </w:p>
    <w:p w14:paraId="1541009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（8）法律法规、商业公认、招标文件规定由投标人承担的其他直接及间接费用。</w:t>
      </w:r>
    </w:p>
    <w:p w14:paraId="1B1EBB9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7F804B44">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6740ED6">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35B59E86">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的投标报价高于</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Times New Roman"/>
          <w:b/>
          <w:bCs/>
          <w:color w:val="auto"/>
          <w:kern w:val="0"/>
          <w:szCs w:val="24"/>
          <w:highlight w:val="none"/>
          <w:u w:val="single"/>
        </w:rPr>
        <w:t>最高投标限价的，该投标人的投标文件将被视为无效投标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Times New Roman"/>
          <w:b/>
          <w:bCs/>
          <w:color w:val="auto"/>
          <w:szCs w:val="21"/>
          <w:highlight w:val="none"/>
          <w:u w:val="single"/>
          <w:lang w:val="zh-CN"/>
        </w:rPr>
        <w:t>为1</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lang w:val="zh-CN"/>
        </w:rPr>
        <w:t>020</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lang w:val="zh-CN"/>
        </w:rPr>
        <w:t>956.26元（大写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壹佰零贰万零玖佰伍拾陆元贰角陆分</w:t>
      </w:r>
      <w:r>
        <w:rPr>
          <w:rFonts w:hint="eastAsia" w:ascii="宋体" w:hAnsi="宋体" w:eastAsia="宋体" w:cs="宋体"/>
          <w:b/>
          <w:color w:val="auto"/>
          <w:szCs w:val="21"/>
          <w:highlight w:val="none"/>
          <w:u w:val="single"/>
          <w:lang w:val="zh-CN"/>
        </w:rPr>
        <w:t>）。</w:t>
      </w:r>
    </w:p>
    <w:p w14:paraId="3A76D29C">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62112BEB">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51" w:name="_Toc24342"/>
      <w:bookmarkStart w:id="152" w:name="_Toc12103"/>
      <w:bookmarkStart w:id="153" w:name="_Toc24428"/>
      <w:bookmarkStart w:id="154" w:name="_Toc486167676"/>
      <w:bookmarkStart w:id="155" w:name="_Toc30042_WPSOffice_Level3"/>
      <w:bookmarkStart w:id="156" w:name="_Toc14068"/>
      <w:bookmarkStart w:id="157" w:name="_Toc142508326"/>
      <w:bookmarkStart w:id="158" w:name="_Toc450662862"/>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1"/>
      <w:bookmarkEnd w:id="152"/>
      <w:bookmarkEnd w:id="153"/>
      <w:bookmarkEnd w:id="154"/>
      <w:bookmarkEnd w:id="155"/>
      <w:bookmarkEnd w:id="156"/>
      <w:bookmarkEnd w:id="157"/>
      <w:bookmarkEnd w:id="158"/>
    </w:p>
    <w:p w14:paraId="3CEEAE28">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5B368365">
      <w:pPr>
        <w:autoSpaceDE w:val="0"/>
        <w:autoSpaceDN w:val="0"/>
        <w:adjustRightInd w:val="0"/>
        <w:spacing w:line="360" w:lineRule="auto"/>
        <w:ind w:left="265" w:leftChars="119" w:hanging="15"/>
        <w:rPr>
          <w:rFonts w:ascii="宋体" w:hAnsi="宋体" w:eastAsia="宋体" w:cs="宋体"/>
          <w:color w:val="auto"/>
          <w:szCs w:val="21"/>
          <w:highlight w:val="none"/>
        </w:rPr>
      </w:pPr>
    </w:p>
    <w:p w14:paraId="1C65D7DA">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9" w:name="_Toc142508327"/>
      <w:bookmarkStart w:id="160" w:name="_Toc486167677"/>
      <w:bookmarkStart w:id="161" w:name="_Toc9411_WPSOffice_Level3"/>
      <w:bookmarkStart w:id="162" w:name="_Toc10925"/>
      <w:bookmarkStart w:id="163" w:name="_Toc450662863"/>
      <w:bookmarkStart w:id="164" w:name="_Toc21258"/>
      <w:bookmarkStart w:id="165" w:name="_Toc25596"/>
      <w:bookmarkStart w:id="166" w:name="_Toc22945"/>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9"/>
      <w:bookmarkEnd w:id="160"/>
      <w:bookmarkEnd w:id="161"/>
      <w:bookmarkEnd w:id="162"/>
      <w:bookmarkEnd w:id="163"/>
      <w:bookmarkEnd w:id="164"/>
      <w:bookmarkEnd w:id="165"/>
      <w:bookmarkEnd w:id="166"/>
    </w:p>
    <w:p w14:paraId="2D4BE02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EDEF06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vertAlign w:val="baseline"/>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0E2B33B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C32F42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7ADAEB4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0BD5FEF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2A5A1221">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6BC549A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7" w:name="_Toc28332"/>
      <w:bookmarkStart w:id="168" w:name="_Toc142508328"/>
      <w:bookmarkStart w:id="169" w:name="_Toc27771_WPSOffice_Level3"/>
      <w:bookmarkStart w:id="170" w:name="_Toc21711"/>
      <w:bookmarkStart w:id="171" w:name="_Toc486167678"/>
      <w:bookmarkStart w:id="172" w:name="_Toc26154"/>
      <w:bookmarkStart w:id="173" w:name="_Toc30441"/>
      <w:bookmarkStart w:id="174" w:name="_Toc45066286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67"/>
      <w:bookmarkEnd w:id="168"/>
      <w:bookmarkEnd w:id="169"/>
      <w:bookmarkEnd w:id="170"/>
      <w:bookmarkEnd w:id="171"/>
      <w:bookmarkEnd w:id="172"/>
      <w:bookmarkEnd w:id="173"/>
      <w:bookmarkEnd w:id="174"/>
    </w:p>
    <w:p w14:paraId="73B4FF6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3312F968">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26DFF070">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17A8E9C9">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6116A27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5" w:name="_Toc5356_WPSOffice_Level3"/>
      <w:bookmarkStart w:id="176" w:name="_Toc4163"/>
      <w:bookmarkStart w:id="177" w:name="_Toc486167679"/>
      <w:bookmarkStart w:id="178" w:name="_Toc24774"/>
      <w:bookmarkStart w:id="179" w:name="_Toc23144"/>
      <w:bookmarkStart w:id="180" w:name="_Toc18171"/>
      <w:bookmarkStart w:id="181"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5"/>
      <w:bookmarkEnd w:id="176"/>
      <w:bookmarkEnd w:id="177"/>
      <w:bookmarkEnd w:id="178"/>
      <w:bookmarkEnd w:id="179"/>
      <w:bookmarkEnd w:id="180"/>
      <w:bookmarkEnd w:id="181"/>
    </w:p>
    <w:p w14:paraId="0C123EE6">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7C01AF53">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1906E7D8">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76EAB31F">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1C0516C5">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u w:val="single"/>
          <w:lang w:val="zh-CN"/>
        </w:rPr>
        <w:t>东莞市石鼓净水有限公司</w:t>
      </w:r>
    </w:p>
    <w:p w14:paraId="31BC93AB">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w:t>
      </w:r>
      <w:r>
        <w:rPr>
          <w:rFonts w:hint="eastAsia" w:ascii="宋体" w:hAnsi="宋体" w:eastAsia="宋体" w:cs="Times New Roman"/>
          <w:b w:val="0"/>
          <w:bCs w:val="0"/>
          <w:color w:val="auto"/>
          <w:kern w:val="0"/>
          <w:szCs w:val="21"/>
          <w:highlight w:val="none"/>
          <w:u w:val="single"/>
          <w:lang w:val="zh-CN"/>
        </w:rPr>
        <w:t>东莞银行东莞分行</w:t>
      </w:r>
    </w:p>
    <w:p w14:paraId="7C991933">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u w:val="single"/>
          <w:lang w:val="zh-CN"/>
        </w:rPr>
        <w:t>510008801002738</w:t>
      </w:r>
    </w:p>
    <w:p w14:paraId="4392E606">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2EC9BB3B">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04E61AEB">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143EAF70">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32BC868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37559DD">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5F57127">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26D40B77">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50DC9FF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679B39A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7C6512F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37E0EF5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7A3D4907">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1B130EAD">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3D1D2D8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2" w:name="_Toc10550"/>
      <w:bookmarkStart w:id="183" w:name="_Toc1685"/>
      <w:bookmarkStart w:id="184" w:name="_Toc142508330"/>
      <w:bookmarkStart w:id="185" w:name="_Toc22649_WPSOffice_Level3"/>
      <w:bookmarkStart w:id="186" w:name="_Toc486167680"/>
      <w:bookmarkStart w:id="187" w:name="_Toc2942"/>
      <w:bookmarkStart w:id="188" w:name="_Toc18284"/>
      <w:bookmarkStart w:id="189" w:name="_Toc450662865"/>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2"/>
      <w:bookmarkEnd w:id="183"/>
      <w:bookmarkEnd w:id="184"/>
      <w:bookmarkEnd w:id="185"/>
      <w:bookmarkEnd w:id="186"/>
      <w:bookmarkEnd w:id="187"/>
      <w:bookmarkEnd w:id="188"/>
      <w:bookmarkEnd w:id="189"/>
    </w:p>
    <w:p w14:paraId="72FF9E2C">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2F9CB38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1B84A3C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0276AB2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5D2301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0" w:name="_Toc358"/>
      <w:bookmarkStart w:id="191" w:name="_Toc450662866"/>
      <w:bookmarkStart w:id="192" w:name="_Toc12375"/>
      <w:bookmarkStart w:id="193" w:name="_Toc486167681"/>
      <w:bookmarkStart w:id="194" w:name="_Toc31467"/>
      <w:bookmarkStart w:id="195" w:name="_Toc142508331"/>
      <w:bookmarkStart w:id="196" w:name="_Toc13311"/>
      <w:bookmarkStart w:id="197" w:name="_Toc25637_WPSOffice_Level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90"/>
      <w:bookmarkEnd w:id="191"/>
      <w:bookmarkEnd w:id="192"/>
      <w:bookmarkEnd w:id="193"/>
      <w:bookmarkEnd w:id="194"/>
      <w:bookmarkEnd w:id="195"/>
      <w:bookmarkEnd w:id="196"/>
      <w:bookmarkEnd w:id="197"/>
    </w:p>
    <w:p w14:paraId="245CE80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01702F5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法人授权委托证明书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57141191">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55BE79EB">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4FC98F82">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4584842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4932129D">
      <w:pPr>
        <w:autoSpaceDE w:val="0"/>
        <w:autoSpaceDN w:val="0"/>
        <w:adjustRightInd w:val="0"/>
        <w:jc w:val="left"/>
        <w:rPr>
          <w:rFonts w:ascii="宋体" w:hAnsi="宋体" w:eastAsia="宋体" w:cs="宋体"/>
          <w:color w:val="auto"/>
          <w:kern w:val="0"/>
          <w:sz w:val="24"/>
          <w:szCs w:val="24"/>
          <w:highlight w:val="none"/>
        </w:rPr>
      </w:pPr>
      <w:bookmarkStart w:id="198" w:name="_Toc450662867"/>
    </w:p>
    <w:p w14:paraId="645FA90C">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99" w:name="_Toc17608"/>
      <w:bookmarkStart w:id="200" w:name="_Toc14499"/>
      <w:bookmarkStart w:id="201" w:name="_Toc22356_WPSOffice_Level2"/>
      <w:bookmarkStart w:id="202" w:name="_Toc140596891"/>
      <w:bookmarkStart w:id="203" w:name="_Toc486167682"/>
      <w:bookmarkStart w:id="204" w:name="_Toc142508332"/>
      <w:bookmarkStart w:id="205" w:name="_Toc3883"/>
      <w:bookmarkStart w:id="206" w:name="_Toc11345"/>
      <w:r>
        <w:rPr>
          <w:rFonts w:hint="eastAsia" w:ascii="宋体" w:hAnsi="宋体" w:eastAsia="宋体" w:cs="宋体"/>
          <w:b/>
          <w:bCs/>
          <w:color w:val="auto"/>
          <w:kern w:val="44"/>
          <w:szCs w:val="21"/>
          <w:highlight w:val="none"/>
          <w:lang w:val="zh-CN"/>
        </w:rPr>
        <w:t>四、投标文件的递交</w:t>
      </w:r>
      <w:bookmarkEnd w:id="198"/>
      <w:bookmarkEnd w:id="199"/>
      <w:bookmarkEnd w:id="200"/>
      <w:bookmarkEnd w:id="201"/>
      <w:bookmarkEnd w:id="202"/>
      <w:bookmarkEnd w:id="203"/>
      <w:bookmarkEnd w:id="204"/>
      <w:bookmarkEnd w:id="205"/>
      <w:bookmarkEnd w:id="206"/>
    </w:p>
    <w:p w14:paraId="08C30AA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7" w:name="_Toc486167683"/>
      <w:bookmarkStart w:id="208" w:name="_Toc7603"/>
      <w:bookmarkStart w:id="209" w:name="_Toc12192_WPSOffice_Level3"/>
      <w:bookmarkStart w:id="210" w:name="_Toc9900"/>
      <w:bookmarkStart w:id="211" w:name="_Toc450662868"/>
      <w:bookmarkStart w:id="212" w:name="_Toc31579"/>
      <w:bookmarkStart w:id="213" w:name="_Toc142508333"/>
      <w:bookmarkStart w:id="214" w:name="_Toc784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07"/>
      <w:bookmarkEnd w:id="208"/>
      <w:bookmarkEnd w:id="209"/>
      <w:bookmarkEnd w:id="210"/>
      <w:bookmarkEnd w:id="211"/>
      <w:bookmarkEnd w:id="212"/>
      <w:bookmarkEnd w:id="213"/>
      <w:bookmarkEnd w:id="214"/>
    </w:p>
    <w:p w14:paraId="1B832AD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34721003">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0279CCF3">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0FEC10EB">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2E58139">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1BFB72FC">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02A6942C">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3A07933C">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7CB54C6F">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37C6C65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5" w:name="_Toc2199"/>
      <w:bookmarkStart w:id="216" w:name="_Toc450662869"/>
      <w:bookmarkStart w:id="217" w:name="_Toc3384"/>
      <w:bookmarkStart w:id="218" w:name="_Toc29665_WPSOffice_Level3"/>
      <w:bookmarkStart w:id="219" w:name="_Toc486167684"/>
      <w:bookmarkStart w:id="220" w:name="_Toc16935"/>
      <w:bookmarkStart w:id="221" w:name="_Toc32205"/>
      <w:bookmarkStart w:id="222"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15"/>
      <w:bookmarkEnd w:id="216"/>
      <w:bookmarkEnd w:id="217"/>
      <w:bookmarkEnd w:id="218"/>
      <w:bookmarkEnd w:id="219"/>
      <w:bookmarkEnd w:id="220"/>
      <w:bookmarkEnd w:id="221"/>
      <w:bookmarkEnd w:id="222"/>
    </w:p>
    <w:p w14:paraId="2EABE6F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4C01B31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46925EA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5B34DA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23" w:name="_Toc450662870"/>
      <w:bookmarkStart w:id="224" w:name="_Toc22431_WPSOffice_Level3"/>
      <w:bookmarkStart w:id="225" w:name="_Toc142508335"/>
      <w:bookmarkStart w:id="226" w:name="_Toc32184"/>
      <w:bookmarkStart w:id="227" w:name="_Toc486167685"/>
      <w:bookmarkStart w:id="228" w:name="_Toc32226"/>
      <w:bookmarkStart w:id="229" w:name="_Toc19193"/>
      <w:bookmarkStart w:id="230" w:name="_Toc6684"/>
      <w:r>
        <w:rPr>
          <w:rFonts w:hint="eastAsia" w:ascii="宋体" w:hAnsi="宋体" w:eastAsia="宋体" w:cs="宋体"/>
          <w:color w:val="auto"/>
          <w:szCs w:val="21"/>
          <w:highlight w:val="none"/>
          <w:lang w:val="zh-CN"/>
        </w:rPr>
        <w:t>20 迟交的投标文件</w:t>
      </w:r>
      <w:bookmarkEnd w:id="223"/>
      <w:bookmarkEnd w:id="224"/>
      <w:bookmarkEnd w:id="225"/>
      <w:bookmarkEnd w:id="226"/>
      <w:bookmarkEnd w:id="227"/>
      <w:bookmarkEnd w:id="228"/>
      <w:bookmarkEnd w:id="229"/>
      <w:bookmarkEnd w:id="230"/>
    </w:p>
    <w:p w14:paraId="111AF90E">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55C80A4D">
      <w:pPr>
        <w:autoSpaceDE w:val="0"/>
        <w:autoSpaceDN w:val="0"/>
        <w:adjustRightInd w:val="0"/>
        <w:jc w:val="left"/>
        <w:rPr>
          <w:rFonts w:ascii="宋体" w:hAnsi="宋体" w:eastAsia="宋体" w:cs="宋体"/>
          <w:color w:val="auto"/>
          <w:kern w:val="0"/>
          <w:sz w:val="24"/>
          <w:szCs w:val="24"/>
          <w:highlight w:val="none"/>
        </w:rPr>
      </w:pPr>
    </w:p>
    <w:p w14:paraId="5642A6A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1" w:name="_Toc12173"/>
      <w:bookmarkStart w:id="232" w:name="_Toc450662871"/>
      <w:bookmarkStart w:id="233" w:name="_Toc16964"/>
      <w:bookmarkStart w:id="234" w:name="_Toc142508336"/>
      <w:bookmarkStart w:id="235" w:name="_Toc17676"/>
      <w:bookmarkStart w:id="236" w:name="_Toc15452"/>
      <w:bookmarkStart w:id="237" w:name="_Toc4883_WPSOffice_Level3"/>
      <w:bookmarkStart w:id="238" w:name="_Toc48616768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31"/>
      <w:bookmarkEnd w:id="232"/>
      <w:bookmarkEnd w:id="233"/>
      <w:bookmarkEnd w:id="234"/>
      <w:bookmarkEnd w:id="235"/>
      <w:bookmarkEnd w:id="236"/>
      <w:bookmarkEnd w:id="237"/>
      <w:bookmarkEnd w:id="238"/>
    </w:p>
    <w:p w14:paraId="35E3E3F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5FC523D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2AED71E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57ACF19E">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78CE6E6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F1032E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39" w:name="_Toc450662872"/>
      <w:bookmarkStart w:id="240" w:name="_Toc27648"/>
      <w:bookmarkStart w:id="241" w:name="_Toc1049_WPSOffice_Level2"/>
      <w:bookmarkStart w:id="242" w:name="_Toc2965"/>
      <w:bookmarkStart w:id="243" w:name="_Toc31847"/>
      <w:bookmarkStart w:id="244" w:name="_Toc142508337"/>
      <w:bookmarkStart w:id="245" w:name="_Toc6702"/>
      <w:bookmarkStart w:id="246" w:name="_Toc140596896"/>
      <w:bookmarkStart w:id="247" w:name="_Toc486167687"/>
      <w:r>
        <w:rPr>
          <w:rFonts w:hint="eastAsia" w:ascii="宋体" w:hAnsi="宋体" w:eastAsia="宋体" w:cs="宋体"/>
          <w:b/>
          <w:bCs/>
          <w:color w:val="auto"/>
          <w:kern w:val="44"/>
          <w:szCs w:val="21"/>
          <w:highlight w:val="none"/>
          <w:lang w:val="zh-CN"/>
        </w:rPr>
        <w:t>五、开标与评标</w:t>
      </w:r>
      <w:bookmarkEnd w:id="239"/>
      <w:bookmarkEnd w:id="240"/>
      <w:bookmarkEnd w:id="241"/>
      <w:bookmarkEnd w:id="242"/>
      <w:bookmarkEnd w:id="243"/>
      <w:bookmarkEnd w:id="244"/>
      <w:bookmarkEnd w:id="245"/>
      <w:bookmarkEnd w:id="246"/>
      <w:bookmarkEnd w:id="247"/>
    </w:p>
    <w:p w14:paraId="02B3FC8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8" w:name="_Toc450662873"/>
      <w:bookmarkStart w:id="249" w:name="_Toc144_WPSOffice_Level3"/>
      <w:bookmarkStart w:id="250" w:name="_Toc29527"/>
      <w:bookmarkStart w:id="251" w:name="_Toc31743"/>
      <w:bookmarkStart w:id="252" w:name="_Toc29881"/>
      <w:bookmarkStart w:id="253" w:name="_Toc7200"/>
      <w:bookmarkStart w:id="254" w:name="_Toc486167688"/>
      <w:bookmarkStart w:id="255" w:name="_Toc14250833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8"/>
      <w:bookmarkEnd w:id="249"/>
      <w:bookmarkEnd w:id="250"/>
      <w:bookmarkEnd w:id="251"/>
      <w:bookmarkEnd w:id="252"/>
      <w:bookmarkEnd w:id="253"/>
      <w:bookmarkEnd w:id="254"/>
      <w:bookmarkEnd w:id="255"/>
    </w:p>
    <w:p w14:paraId="6D90BA9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4D9F4BE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100A7EE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63D9766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0E2F47D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6658802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4EE41869">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6832520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6" w:name="_Toc450662874"/>
      <w:bookmarkStart w:id="257" w:name="_Toc486167689"/>
      <w:bookmarkStart w:id="258" w:name="_Toc142508339"/>
      <w:bookmarkStart w:id="259" w:name="_Toc12165_WPSOffice_Level3"/>
      <w:bookmarkStart w:id="260" w:name="_Toc11072"/>
      <w:bookmarkStart w:id="261" w:name="_Toc2038"/>
      <w:bookmarkStart w:id="262" w:name="_Toc7087"/>
      <w:bookmarkStart w:id="263" w:name="_Toc25388"/>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6"/>
      <w:bookmarkEnd w:id="257"/>
      <w:bookmarkEnd w:id="258"/>
      <w:bookmarkEnd w:id="259"/>
      <w:bookmarkEnd w:id="260"/>
      <w:bookmarkEnd w:id="261"/>
      <w:bookmarkEnd w:id="262"/>
      <w:bookmarkEnd w:id="263"/>
    </w:p>
    <w:p w14:paraId="521DF07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160071A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2BAE54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F2DCE2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450662875"/>
      <w:bookmarkStart w:id="265" w:name="_Toc3748"/>
      <w:bookmarkStart w:id="266" w:name="_Toc19002"/>
      <w:bookmarkStart w:id="267" w:name="_Toc15565_WPSOffice_Level3"/>
      <w:bookmarkStart w:id="268" w:name="_Toc14070"/>
      <w:bookmarkStart w:id="269" w:name="_Toc142508340"/>
      <w:bookmarkStart w:id="270" w:name="_Toc486167690"/>
      <w:bookmarkStart w:id="271" w:name="_Toc83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64"/>
      <w:bookmarkEnd w:id="265"/>
      <w:bookmarkEnd w:id="266"/>
      <w:bookmarkEnd w:id="267"/>
      <w:bookmarkEnd w:id="268"/>
      <w:bookmarkEnd w:id="269"/>
      <w:bookmarkEnd w:id="270"/>
      <w:bookmarkEnd w:id="271"/>
    </w:p>
    <w:p w14:paraId="2249E2F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13DB5C1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0BB5DA2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A3ECD3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72" w:name="_Toc450662876"/>
      <w:bookmarkStart w:id="273" w:name="_Toc28910_WPSOffice_Level3"/>
      <w:bookmarkStart w:id="274" w:name="_Toc830"/>
      <w:bookmarkStart w:id="275" w:name="_Toc11798"/>
      <w:bookmarkStart w:id="276" w:name="_Toc486167691"/>
      <w:bookmarkStart w:id="277" w:name="_Toc13455"/>
      <w:bookmarkStart w:id="278" w:name="_Toc31399"/>
      <w:bookmarkStart w:id="279" w:name="_Toc14250834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72"/>
      <w:bookmarkEnd w:id="273"/>
      <w:bookmarkEnd w:id="274"/>
      <w:bookmarkEnd w:id="275"/>
      <w:bookmarkEnd w:id="276"/>
      <w:bookmarkEnd w:id="277"/>
      <w:bookmarkEnd w:id="278"/>
      <w:bookmarkEnd w:id="279"/>
    </w:p>
    <w:p w14:paraId="1942414E">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DE5812C">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68ED23FD">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1B7C10A1">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0" w:name="_Toc450662877"/>
      <w:bookmarkStart w:id="281" w:name="_Toc142508342"/>
      <w:bookmarkStart w:id="282" w:name="_Toc486167692"/>
      <w:bookmarkStart w:id="283" w:name="_Toc3489"/>
      <w:bookmarkStart w:id="284" w:name="_Toc9436"/>
      <w:bookmarkStart w:id="285" w:name="_Toc1518"/>
      <w:bookmarkStart w:id="286" w:name="_Toc338_WPSOffice_Level3"/>
      <w:bookmarkStart w:id="287" w:name="_Toc101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80"/>
      <w:bookmarkEnd w:id="281"/>
      <w:bookmarkEnd w:id="282"/>
      <w:bookmarkEnd w:id="283"/>
      <w:bookmarkEnd w:id="284"/>
      <w:bookmarkEnd w:id="285"/>
      <w:bookmarkEnd w:id="286"/>
      <w:bookmarkEnd w:id="287"/>
    </w:p>
    <w:p w14:paraId="023A21A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02DAB4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8"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88"/>
    <w:p w14:paraId="5C77EFC9">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89" w:name="_Toc18368_WPSOffice_Level3"/>
      <w:bookmarkStart w:id="290" w:name="_Toc522047355"/>
      <w:bookmarkStart w:id="291" w:name="_Toc521918096"/>
      <w:bookmarkStart w:id="292" w:name="_Toc142508343"/>
    </w:p>
    <w:p w14:paraId="6D1A857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3" w:name="_Toc15022"/>
      <w:bookmarkStart w:id="294" w:name="_Toc26392"/>
      <w:bookmarkStart w:id="295" w:name="_Toc3182"/>
      <w:bookmarkStart w:id="296" w:name="_Toc18608"/>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9"/>
      <w:bookmarkEnd w:id="290"/>
      <w:bookmarkEnd w:id="291"/>
      <w:bookmarkEnd w:id="292"/>
      <w:bookmarkEnd w:id="293"/>
      <w:bookmarkEnd w:id="294"/>
      <w:bookmarkEnd w:id="295"/>
      <w:bookmarkEnd w:id="296"/>
    </w:p>
    <w:p w14:paraId="194798E3">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72544AD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84813B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52A325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48227D7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1BAE0A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566B3583">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7" w:name="_Toc521918097"/>
      <w:bookmarkStart w:id="298" w:name="_Toc522047356"/>
    </w:p>
    <w:p w14:paraId="3516AA3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9" w:name="_Toc21460_WPSOffice_Level3"/>
      <w:bookmarkStart w:id="300" w:name="_Toc142508344"/>
      <w:bookmarkStart w:id="301" w:name="_Toc15211"/>
      <w:bookmarkStart w:id="302" w:name="_Toc31279"/>
      <w:bookmarkStart w:id="303" w:name="_Toc18255"/>
      <w:bookmarkStart w:id="304" w:name="_Toc23487"/>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7"/>
      <w:bookmarkEnd w:id="298"/>
      <w:bookmarkEnd w:id="299"/>
      <w:bookmarkEnd w:id="300"/>
      <w:bookmarkEnd w:id="301"/>
      <w:bookmarkEnd w:id="302"/>
      <w:bookmarkEnd w:id="303"/>
      <w:bookmarkEnd w:id="304"/>
    </w:p>
    <w:p w14:paraId="41FDC83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248E208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3B73621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75F13884">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r>
        <w:rPr>
          <w:rFonts w:hint="eastAsia" w:ascii="宋体" w:hAnsi="宋体" w:eastAsia="宋体" w:cs="宋体"/>
          <w:b/>
          <w:bCs/>
          <w:color w:val="auto"/>
          <w:szCs w:val="21"/>
          <w:highlight w:val="none"/>
          <w:lang w:val="zh-CN"/>
        </w:rPr>
        <w:t>本项目根据以下情况可以现场转换采购方式继续采购：</w:t>
      </w:r>
    </w:p>
    <w:p w14:paraId="2520CB0C">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（1）当有效投标人只有2个时，经评标委员会论证，采购文件没有不合理条款、采购程序符合规定的，经招标人代表和作出实质性响应的投标人代表同意后，现场更改为竞争性谈判的方式继续采购。</w:t>
      </w:r>
    </w:p>
    <w:p w14:paraId="00E2E399">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（2）若有效投标人只有1个时，经评标委员会论证，采购文件没有不合理条款、采购程序符合规定的，经招标人代表和作出实质性响应的投标人代表同意后，现场更改为单一来源的方式继续采购。</w:t>
      </w:r>
    </w:p>
    <w:p w14:paraId="643580C8">
      <w:pPr>
        <w:tabs>
          <w:tab w:val="left" w:pos="360"/>
        </w:tabs>
        <w:autoSpaceDE w:val="0"/>
        <w:autoSpaceDN w:val="0"/>
        <w:adjustRightInd w:val="0"/>
        <w:spacing w:line="360" w:lineRule="auto"/>
        <w:ind w:left="330" w:leftChars="-100" w:right="44" w:rightChars="21" w:hanging="540" w:firstLineChars="0"/>
        <w:rPr>
          <w:rFonts w:ascii="宋体" w:hAnsi="宋体" w:eastAsia="宋体" w:cs="宋体"/>
          <w:color w:val="auto"/>
          <w:szCs w:val="21"/>
          <w:highlight w:val="none"/>
          <w:lang w:val="zh-CN"/>
        </w:rPr>
      </w:pPr>
      <w:r>
        <w:rPr>
          <w:rFonts w:hint="eastAsia" w:ascii="宋体" w:hAnsi="宋体" w:eastAsia="宋体" w:cs="宋体"/>
          <w:b w:val="0"/>
          <w:bCs w:val="0"/>
          <w:color w:val="auto"/>
          <w:szCs w:val="21"/>
          <w:highlight w:val="none"/>
          <w:lang w:val="zh-CN"/>
        </w:rPr>
        <w:t>（3）若上述两种情况下不同意转换采购方式，退出投标的投标人，投标保证金按本须知15.5款的规定退还。</w:t>
      </w:r>
    </w:p>
    <w:p w14:paraId="5A069C91">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3DE6007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5" w:name="_Toc4085"/>
      <w:bookmarkStart w:id="306" w:name="_Toc142508345"/>
      <w:bookmarkStart w:id="307" w:name="_Toc32498_WPSOffice_Level3"/>
      <w:bookmarkStart w:id="308" w:name="_Toc465358969"/>
      <w:bookmarkStart w:id="309" w:name="_Toc8705"/>
      <w:bookmarkStart w:id="310" w:name="_Toc15841"/>
      <w:bookmarkStart w:id="311" w:name="_Toc486167694"/>
      <w:bookmarkStart w:id="312" w:name="_Toc466882017"/>
      <w:bookmarkStart w:id="313" w:name="_Toc2504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05"/>
      <w:bookmarkEnd w:id="306"/>
      <w:bookmarkEnd w:id="307"/>
      <w:bookmarkEnd w:id="308"/>
      <w:bookmarkEnd w:id="309"/>
      <w:bookmarkEnd w:id="310"/>
      <w:bookmarkEnd w:id="311"/>
      <w:bookmarkEnd w:id="312"/>
      <w:bookmarkEnd w:id="313"/>
    </w:p>
    <w:p w14:paraId="4A48F06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67CA03F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1821486B">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0DA291E">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71074F7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44D7027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420E19F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211A264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052C1C7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7EBA49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4EE1B9D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32C0BD7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378748A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E629B6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48BD41A3">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5B42140E">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14" w:name="_Toc142508346"/>
      <w:bookmarkStart w:id="315" w:name="_Toc23708"/>
      <w:bookmarkStart w:id="316" w:name="_Toc466882018"/>
      <w:bookmarkStart w:id="317" w:name="_Toc711"/>
      <w:bookmarkStart w:id="318" w:name="_Toc26138"/>
      <w:bookmarkStart w:id="319" w:name="_Toc465358970"/>
      <w:bookmarkStart w:id="320" w:name="_Toc486167695"/>
      <w:bookmarkStart w:id="321" w:name="_Toc1848_WPSOffice_Level3"/>
      <w:bookmarkStart w:id="322" w:name="_Toc432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14"/>
      <w:bookmarkEnd w:id="315"/>
      <w:bookmarkEnd w:id="316"/>
      <w:bookmarkEnd w:id="317"/>
      <w:bookmarkEnd w:id="318"/>
      <w:bookmarkEnd w:id="319"/>
      <w:bookmarkEnd w:id="320"/>
      <w:bookmarkEnd w:id="321"/>
      <w:bookmarkEnd w:id="322"/>
    </w:p>
    <w:p w14:paraId="1486428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C71C7A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D107B8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40406728">
      <w:pPr>
        <w:autoSpaceDE w:val="0"/>
        <w:autoSpaceDN w:val="0"/>
        <w:adjustRightInd w:val="0"/>
        <w:snapToGrid w:val="0"/>
        <w:spacing w:line="360" w:lineRule="auto"/>
        <w:jc w:val="left"/>
        <w:rPr>
          <w:rFonts w:ascii="宋体" w:hAnsi="宋体" w:eastAsia="宋体" w:cs="宋体"/>
          <w:color w:val="auto"/>
          <w:szCs w:val="21"/>
          <w:highlight w:val="none"/>
        </w:rPr>
      </w:pPr>
      <w:bookmarkStart w:id="323" w:name="_Toc466882019"/>
      <w:bookmarkStart w:id="324" w:name="_Toc465358971"/>
    </w:p>
    <w:p w14:paraId="5F96337E">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25" w:name="_Toc486167696"/>
      <w:bookmarkStart w:id="326" w:name="_Toc142508347"/>
      <w:bookmarkStart w:id="327" w:name="_Toc14140"/>
      <w:bookmarkStart w:id="328" w:name="_Toc23092"/>
      <w:bookmarkStart w:id="329" w:name="_Toc8597"/>
      <w:bookmarkStart w:id="330" w:name="_Toc10867_WPSOffice_Level3"/>
      <w:bookmarkStart w:id="331" w:name="_Toc2603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23"/>
      <w:bookmarkEnd w:id="324"/>
      <w:bookmarkEnd w:id="325"/>
      <w:bookmarkEnd w:id="326"/>
      <w:bookmarkEnd w:id="327"/>
      <w:bookmarkEnd w:id="328"/>
      <w:bookmarkEnd w:id="329"/>
      <w:bookmarkEnd w:id="330"/>
      <w:bookmarkEnd w:id="331"/>
    </w:p>
    <w:p w14:paraId="67EE0A28">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976D200">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32" w:name="_Toc450662880"/>
    </w:p>
    <w:p w14:paraId="03ACA2C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33" w:name="_Toc177"/>
      <w:bookmarkStart w:id="334" w:name="_Toc16848_WPSOffice_Level2"/>
      <w:bookmarkStart w:id="335" w:name="_Toc23937"/>
      <w:bookmarkStart w:id="336" w:name="_Toc142508348"/>
      <w:bookmarkStart w:id="337" w:name="_Toc140596907"/>
      <w:bookmarkStart w:id="338" w:name="_Toc486167697"/>
      <w:bookmarkStart w:id="339" w:name="_Toc18316"/>
      <w:bookmarkStart w:id="340" w:name="_Toc23395"/>
      <w:r>
        <w:rPr>
          <w:rFonts w:hint="eastAsia" w:ascii="宋体" w:hAnsi="宋体" w:eastAsia="宋体" w:cs="宋体"/>
          <w:b/>
          <w:bCs/>
          <w:color w:val="auto"/>
          <w:kern w:val="44"/>
          <w:szCs w:val="21"/>
          <w:highlight w:val="none"/>
          <w:lang w:val="zh-CN"/>
        </w:rPr>
        <w:t>六、授予合同</w:t>
      </w:r>
      <w:bookmarkEnd w:id="332"/>
      <w:bookmarkEnd w:id="333"/>
      <w:bookmarkEnd w:id="334"/>
      <w:bookmarkEnd w:id="335"/>
      <w:bookmarkEnd w:id="336"/>
      <w:bookmarkEnd w:id="337"/>
      <w:bookmarkEnd w:id="338"/>
      <w:bookmarkEnd w:id="339"/>
      <w:bookmarkEnd w:id="340"/>
    </w:p>
    <w:p w14:paraId="08344A1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1" w:name="_Toc6401_WPSOffice_Level3"/>
      <w:bookmarkStart w:id="342" w:name="_Toc486167698"/>
      <w:bookmarkStart w:id="343" w:name="_Toc25540"/>
      <w:bookmarkStart w:id="344" w:name="_Toc21588"/>
      <w:bookmarkStart w:id="345" w:name="_Toc450662881"/>
      <w:bookmarkStart w:id="346" w:name="_Toc142508349"/>
      <w:bookmarkStart w:id="347" w:name="_Toc4513"/>
      <w:bookmarkStart w:id="348" w:name="_Toc3497"/>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41"/>
      <w:bookmarkEnd w:id="342"/>
      <w:bookmarkEnd w:id="343"/>
      <w:bookmarkEnd w:id="344"/>
      <w:bookmarkEnd w:id="345"/>
      <w:bookmarkEnd w:id="346"/>
      <w:bookmarkEnd w:id="347"/>
      <w:bookmarkEnd w:id="348"/>
    </w:p>
    <w:p w14:paraId="724AA9B6">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34835DC">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70BFDEBC">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2842BC5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9" w:name="_Toc450662885"/>
    </w:p>
    <w:p w14:paraId="57C93DF8">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0" w:name="_Toc1051"/>
      <w:bookmarkStart w:id="351" w:name="_Toc30848"/>
      <w:bookmarkStart w:id="352" w:name="_Toc486167699"/>
      <w:bookmarkStart w:id="353" w:name="_Toc142508350"/>
      <w:bookmarkStart w:id="354" w:name="_Toc6726_WPSOffice_Level3"/>
      <w:bookmarkStart w:id="355" w:name="_Toc24266"/>
      <w:bookmarkStart w:id="356" w:name="_Toc29067"/>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49"/>
      <w:bookmarkEnd w:id="350"/>
      <w:bookmarkEnd w:id="351"/>
      <w:bookmarkEnd w:id="352"/>
      <w:bookmarkEnd w:id="353"/>
      <w:bookmarkEnd w:id="354"/>
      <w:bookmarkEnd w:id="355"/>
      <w:bookmarkEnd w:id="356"/>
    </w:p>
    <w:p w14:paraId="1BF3A54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7"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49DCF15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5655283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5BB690B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8" w:name="_Toc31181"/>
      <w:bookmarkStart w:id="359" w:name="_Toc32732"/>
      <w:bookmarkStart w:id="360" w:name="_Toc13305"/>
      <w:bookmarkStart w:id="361" w:name="_Toc486167700"/>
      <w:bookmarkStart w:id="362" w:name="_Toc142508351"/>
      <w:bookmarkStart w:id="363" w:name="_Toc9694_WPSOffice_Level3"/>
      <w:bookmarkStart w:id="364" w:name="_Toc24946"/>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57"/>
      <w:bookmarkEnd w:id="358"/>
      <w:bookmarkEnd w:id="359"/>
      <w:bookmarkEnd w:id="360"/>
      <w:bookmarkEnd w:id="361"/>
      <w:bookmarkEnd w:id="362"/>
      <w:bookmarkEnd w:id="363"/>
      <w:bookmarkEnd w:id="364"/>
    </w:p>
    <w:p w14:paraId="5F348D94">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D534025">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6851ED84">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4E85F3DE">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65" w:name="_Toc10513_WPSOffice_Level3"/>
      <w:bookmarkStart w:id="366" w:name="_Toc450662887"/>
      <w:bookmarkStart w:id="367" w:name="_Toc142508352"/>
      <w:bookmarkStart w:id="368" w:name="_Toc486167701"/>
    </w:p>
    <w:p w14:paraId="6ED4BF6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9" w:name="_Toc13040"/>
      <w:bookmarkStart w:id="370" w:name="_Toc2164"/>
      <w:bookmarkStart w:id="371" w:name="_Toc8873"/>
      <w:bookmarkStart w:id="372" w:name="_Toc2429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65"/>
      <w:bookmarkEnd w:id="366"/>
      <w:bookmarkEnd w:id="367"/>
      <w:bookmarkEnd w:id="368"/>
      <w:bookmarkEnd w:id="369"/>
      <w:bookmarkEnd w:id="370"/>
      <w:bookmarkEnd w:id="371"/>
      <w:bookmarkEnd w:id="372"/>
    </w:p>
    <w:p w14:paraId="08F77D7C">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73" w:name="_Toc465358977"/>
      <w:bookmarkStart w:id="374"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其中，采用履约保证金（银行转账形式）的金额为合同价的5%，采用不可撤销银行履约保函形式的金额为合同价的8%，采用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形式的金额为合同价的8%，采用担保公司履约担保书形式的金额为合同价的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1341379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6B61332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7FDC384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1EF0ED1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0DC005C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60FC91C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599CE2B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7AABD75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1DFA1F9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3309067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735B01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48455F1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14E7D50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6FB9E9A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w:t>
      </w:r>
      <w:r>
        <w:rPr>
          <w:rFonts w:hint="eastAsia" w:ascii="宋体" w:hAnsi="宋体" w:eastAsia="宋体" w:cs="Times New Roman"/>
          <w:color w:val="auto"/>
          <w:kern w:val="0"/>
          <w:szCs w:val="21"/>
          <w:highlight w:val="none"/>
          <w:lang w:val="en-US" w:eastAsia="zh-CN"/>
        </w:rPr>
        <w:t>从</w:t>
      </w:r>
      <w:r>
        <w:rPr>
          <w:rFonts w:hint="eastAsia" w:ascii="宋体" w:hAnsi="宋体" w:eastAsia="宋体" w:cs="Times New Roman"/>
          <w:color w:val="auto"/>
          <w:kern w:val="0"/>
          <w:szCs w:val="21"/>
          <w:highlight w:val="none"/>
        </w:rPr>
        <w:t>合同签订之日起（或签订合同前）至合同期限届满并全部货物经最终验收合格、招标人向中标人支付全部款项（除质保金）后二十八（28）日内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7825489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1923BFF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56B984F0">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东莞市石鼓净水有限公司</w:t>
      </w: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1719979C">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72DEF242">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7B0156DE">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开户银行：邮政储蓄东莞分行</w:t>
      </w:r>
    </w:p>
    <w:p w14:paraId="199F9BA6">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0B84E5A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w:t>
      </w:r>
      <w:r>
        <w:rPr>
          <w:rFonts w:hint="eastAsia" w:ascii="宋体" w:hAnsi="宋体" w:eastAsia="宋体" w:cs="宋体"/>
          <w:color w:val="auto"/>
          <w:sz w:val="21"/>
          <w:szCs w:val="21"/>
          <w:highlight w:val="none"/>
        </w:rPr>
        <w:t>合同期限届满并全部货物经最终验收合格</w:t>
      </w:r>
      <w:r>
        <w:rPr>
          <w:rFonts w:hint="eastAsia" w:ascii="宋体" w:hAnsi="宋体" w:eastAsia="宋体" w:cs="宋体"/>
          <w:color w:val="auto"/>
          <w:kern w:val="0"/>
          <w:szCs w:val="21"/>
          <w:highlight w:val="none"/>
        </w:rPr>
        <w:t>，招标人向中标人支付全部款项（除质保金）二十八（28）日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，经招标人确认，中标人可向招标人提交退回履约担保的申请。招标人审核无异议后，办理履约担保退还手续，退回时一律以银行转账的形式无息退回到中标人的帐户。</w:t>
      </w:r>
    </w:p>
    <w:p w14:paraId="07A7278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0680A71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5" w:name="_Toc486167702"/>
      <w:bookmarkStart w:id="376" w:name="_Toc13033"/>
      <w:bookmarkStart w:id="377" w:name="_Toc18408"/>
      <w:bookmarkStart w:id="378" w:name="_Toc21389"/>
      <w:bookmarkStart w:id="379" w:name="_Toc142508353"/>
      <w:bookmarkStart w:id="380" w:name="_Toc29124"/>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73"/>
      <w:bookmarkEnd w:id="374"/>
      <w:bookmarkEnd w:id="375"/>
      <w:bookmarkEnd w:id="376"/>
      <w:bookmarkEnd w:id="377"/>
      <w:bookmarkEnd w:id="378"/>
      <w:bookmarkEnd w:id="379"/>
      <w:bookmarkEnd w:id="380"/>
    </w:p>
    <w:p w14:paraId="7757C0C2">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7FEED58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1" w:name="_Toc450662888"/>
    </w:p>
    <w:p w14:paraId="58F2E625">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2" w:name="_Toc11444"/>
      <w:bookmarkStart w:id="383" w:name="_Toc3028"/>
      <w:bookmarkStart w:id="384" w:name="_Toc142508354"/>
      <w:bookmarkStart w:id="385" w:name="_Toc14372"/>
      <w:bookmarkStart w:id="386" w:name="_Toc28921_WPSOffice_Level3"/>
      <w:bookmarkStart w:id="387" w:name="_Toc486167703"/>
      <w:bookmarkStart w:id="388" w:name="_Toc25151"/>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81"/>
      <w:bookmarkEnd w:id="382"/>
      <w:bookmarkEnd w:id="383"/>
      <w:bookmarkEnd w:id="384"/>
      <w:bookmarkEnd w:id="385"/>
      <w:bookmarkEnd w:id="386"/>
      <w:bookmarkEnd w:id="387"/>
      <w:bookmarkEnd w:id="388"/>
    </w:p>
    <w:p w14:paraId="6FBCCCF1">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2CA62AF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9" w:name="_Toc450662889"/>
    </w:p>
    <w:p w14:paraId="69CF21C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0" w:name="_Toc142508355"/>
      <w:bookmarkStart w:id="391" w:name="_Toc30803"/>
      <w:bookmarkStart w:id="392" w:name="_Toc26292"/>
      <w:bookmarkStart w:id="393" w:name="_Toc6764_WPSOffice_Level3"/>
      <w:bookmarkStart w:id="394" w:name="_Toc486167704"/>
      <w:bookmarkStart w:id="395" w:name="_Toc16761"/>
      <w:bookmarkStart w:id="396" w:name="_Toc2379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89"/>
      <w:bookmarkEnd w:id="390"/>
      <w:bookmarkEnd w:id="391"/>
      <w:bookmarkEnd w:id="392"/>
      <w:bookmarkEnd w:id="393"/>
      <w:bookmarkEnd w:id="394"/>
      <w:bookmarkEnd w:id="395"/>
      <w:bookmarkEnd w:id="396"/>
    </w:p>
    <w:p w14:paraId="3269376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bookmarkStart w:id="397" w:name="_Toc486167705"/>
      <w:bookmarkStart w:id="398" w:name="_Toc31106_WPSOffice_Level3"/>
    </w:p>
    <w:p w14:paraId="2BF5B2A7">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E9AED76">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99" w:name="_Toc142508356"/>
      <w:bookmarkStart w:id="400" w:name="_Toc25322"/>
      <w:bookmarkStart w:id="401" w:name="_Toc4658"/>
      <w:bookmarkStart w:id="402" w:name="_Toc16304"/>
      <w:bookmarkStart w:id="403" w:name="_Toc31034"/>
      <w:r>
        <w:rPr>
          <w:rFonts w:ascii="宋体" w:hAnsi="宋体" w:eastAsia="宋体" w:cs="宋体"/>
          <w:b/>
          <w:color w:val="auto"/>
          <w:szCs w:val="21"/>
          <w:highlight w:val="none"/>
        </w:rPr>
        <w:t>39 招标相关补充约定</w:t>
      </w:r>
      <w:bookmarkEnd w:id="399"/>
      <w:bookmarkEnd w:id="400"/>
      <w:bookmarkEnd w:id="401"/>
      <w:bookmarkEnd w:id="402"/>
      <w:bookmarkEnd w:id="403"/>
    </w:p>
    <w:p w14:paraId="7F8E7816">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54A7749A">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A59FAC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04" w:name="_Toc8068"/>
      <w:bookmarkStart w:id="405" w:name="_Toc142508357"/>
      <w:bookmarkStart w:id="406" w:name="_Toc5581"/>
      <w:bookmarkStart w:id="407" w:name="_Toc25568"/>
      <w:bookmarkStart w:id="408"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97"/>
      <w:bookmarkEnd w:id="398"/>
      <w:bookmarkEnd w:id="404"/>
      <w:bookmarkEnd w:id="405"/>
      <w:bookmarkEnd w:id="406"/>
      <w:bookmarkEnd w:id="407"/>
      <w:bookmarkEnd w:id="408"/>
    </w:p>
    <w:p w14:paraId="1ECA665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09" w:name="_Toc27939_WPSOffice_Level1"/>
      <w:bookmarkStart w:id="410" w:name="_Toc450662891"/>
      <w:bookmarkStart w:id="411" w:name="_Toc28218"/>
      <w:bookmarkStart w:id="412" w:name="_Toc486167706"/>
      <w:bookmarkStart w:id="413" w:name="_Toc4217"/>
      <w:bookmarkStart w:id="414" w:name="_Toc26667"/>
      <w:bookmarkStart w:id="415" w:name="_Toc142508358"/>
      <w:bookmarkStart w:id="416" w:name="_Toc3777"/>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09"/>
      <w:bookmarkEnd w:id="410"/>
      <w:bookmarkEnd w:id="411"/>
      <w:bookmarkEnd w:id="412"/>
      <w:bookmarkEnd w:id="413"/>
      <w:bookmarkEnd w:id="414"/>
      <w:bookmarkEnd w:id="415"/>
      <w:bookmarkEnd w:id="416"/>
    </w:p>
    <w:p w14:paraId="49695778">
      <w:pPr>
        <w:keepNext w:val="0"/>
        <w:keepLines w:val="0"/>
        <w:pageBreakBefore w:val="0"/>
        <w:numPr>
          <w:ilvl w:val="0"/>
          <w:numId w:val="2"/>
        </w:numPr>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78697471">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招标人：东莞市石鼓净水有限公司</w:t>
      </w:r>
    </w:p>
    <w:p w14:paraId="494DF0AD">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采购内容：永磁潜水泵采购（详见“3.1采购清单”）</w:t>
      </w:r>
    </w:p>
    <w:p w14:paraId="6E4BE461">
      <w:pPr>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highlight w:val="none"/>
        </w:rPr>
      </w:pPr>
    </w:p>
    <w:p w14:paraId="13982AB9">
      <w:pPr>
        <w:keepNext w:val="0"/>
        <w:keepLines w:val="0"/>
        <w:pageBreakBefore w:val="0"/>
        <w:numPr>
          <w:ilvl w:val="0"/>
          <w:numId w:val="2"/>
        </w:numPr>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项目概况</w:t>
      </w:r>
    </w:p>
    <w:p w14:paraId="4D31E49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因日常维修维护设备、设施所需，计划采购一批大流量便携式潜水泵以及水泵配套设施，以便在开展维修维护工作时能提升效率，减少运营损失。</w:t>
      </w:r>
    </w:p>
    <w:p w14:paraId="3DA6F66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本项目是采购一批便携式永磁</w:t>
      </w:r>
      <w:r>
        <w:rPr>
          <w:rFonts w:hint="eastAsia" w:ascii="宋体" w:hAnsi="宋体" w:eastAsia="宋体" w:cs="Times New Roman"/>
          <w:color w:val="auto"/>
          <w:kern w:val="0"/>
          <w:szCs w:val="21"/>
          <w:highlight w:val="none"/>
          <w:lang w:eastAsia="zh-CN"/>
        </w:rPr>
        <w:t>潜水泵</w:t>
      </w:r>
      <w:r>
        <w:rPr>
          <w:rFonts w:hint="eastAsia" w:ascii="宋体" w:hAnsi="宋体" w:eastAsia="宋体" w:cs="宋体"/>
          <w:color w:val="auto"/>
          <w:sz w:val="21"/>
          <w:szCs w:val="21"/>
          <w:highlight w:val="none"/>
        </w:rPr>
        <w:t>及其配套设施，用于保障生产及提高检修效率。</w:t>
      </w:r>
    </w:p>
    <w:p w14:paraId="37664C78">
      <w:pPr>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highlight w:val="none"/>
        </w:rPr>
      </w:pPr>
    </w:p>
    <w:p w14:paraId="1A2567F1">
      <w:pPr>
        <w:keepNext w:val="0"/>
        <w:keepLines w:val="0"/>
        <w:pageBreakBefore w:val="0"/>
        <w:numPr>
          <w:ilvl w:val="0"/>
          <w:numId w:val="2"/>
        </w:numPr>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采购清单及要求</w:t>
      </w:r>
    </w:p>
    <w:p w14:paraId="774692A4">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3.1采购清单</w:t>
      </w:r>
    </w:p>
    <w:tbl>
      <w:tblPr>
        <w:tblStyle w:val="36"/>
        <w:tblW w:w="8991" w:type="dxa"/>
        <w:jc w:val="center"/>
        <w:tblLayout w:type="fixed"/>
        <w:tblCellMar>
          <w:top w:w="0" w:type="dxa"/>
          <w:left w:w="108" w:type="dxa"/>
          <w:bottom w:w="0" w:type="dxa"/>
          <w:right w:w="108" w:type="dxa"/>
        </w:tblCellMar>
      </w:tblPr>
      <w:tblGrid>
        <w:gridCol w:w="645"/>
        <w:gridCol w:w="1305"/>
        <w:gridCol w:w="4650"/>
        <w:gridCol w:w="652"/>
        <w:gridCol w:w="715"/>
        <w:gridCol w:w="1024"/>
      </w:tblGrid>
      <w:tr w14:paraId="20D3A280">
        <w:tblPrEx>
          <w:tblCellMar>
            <w:top w:w="0" w:type="dxa"/>
            <w:left w:w="108" w:type="dxa"/>
            <w:bottom w:w="0" w:type="dxa"/>
            <w:right w:w="108" w:type="dxa"/>
          </w:tblCellMar>
        </w:tblPrEx>
        <w:trPr>
          <w:trHeight w:val="529"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DFB00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1、虎门宁洲污水处理厂三期</w:t>
            </w:r>
          </w:p>
        </w:tc>
      </w:tr>
      <w:tr w14:paraId="662F447B">
        <w:tblPrEx>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F13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8CC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533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A6E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4C6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81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7E34AFDA">
        <w:tblPrEx>
          <w:tblCellMar>
            <w:top w:w="0" w:type="dxa"/>
            <w:left w:w="108" w:type="dxa"/>
            <w:bottom w:w="0" w:type="dxa"/>
            <w:right w:w="108" w:type="dxa"/>
          </w:tblCellMar>
        </w:tblPrEx>
        <w:trPr>
          <w:trHeight w:val="23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A66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6F0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04BC">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1、额定流量：1000m³/h；</w:t>
            </w:r>
          </w:p>
          <w:p w14:paraId="79AA22A9">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2、额定扬程：10m；</w:t>
            </w:r>
          </w:p>
          <w:p w14:paraId="4DEB9ED9">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3、额定功率：≤45kW；</w:t>
            </w:r>
          </w:p>
          <w:p w14:paraId="37764048">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4、出水口直径：300mm；</w:t>
            </w:r>
          </w:p>
          <w:p w14:paraId="5D7E6855">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5、重量：≤90kg；</w:t>
            </w:r>
          </w:p>
          <w:p w14:paraId="208415B0">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6、单泵材质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泵体、叶轮为304不锈钢；</w:t>
            </w:r>
          </w:p>
          <w:p w14:paraId="1063A576">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7、配备适用浮体；</w:t>
            </w:r>
          </w:p>
          <w:p w14:paraId="6D061FD0">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8、配套带航空快插头的304不锈钢变频控制柜；</w:t>
            </w:r>
          </w:p>
          <w:p w14:paraId="3C12D99A">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BFD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7BB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6557">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731856E7">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EAD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7F5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18FA">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BE1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D8F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AC3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4F37E371">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7C5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117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E214">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E34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BCA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935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1196D3EB">
        <w:tblPrEx>
          <w:tblCellMar>
            <w:top w:w="0" w:type="dxa"/>
            <w:left w:w="108" w:type="dxa"/>
            <w:bottom w:w="0" w:type="dxa"/>
            <w:right w:w="108" w:type="dxa"/>
          </w:tblCellMar>
        </w:tblPrEx>
        <w:trPr>
          <w:trHeight w:val="492"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4FFF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2、大岭山污水处理厂二期</w:t>
            </w:r>
          </w:p>
        </w:tc>
      </w:tr>
      <w:tr w14:paraId="6FF3D49B">
        <w:tblPrEx>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48E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EDA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A17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A8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950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F26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62039686">
        <w:tblPrEx>
          <w:tblCellMar>
            <w:top w:w="0" w:type="dxa"/>
            <w:left w:w="108" w:type="dxa"/>
            <w:bottom w:w="0" w:type="dxa"/>
            <w:right w:w="108" w:type="dxa"/>
          </w:tblCellMar>
        </w:tblPrEx>
        <w:trPr>
          <w:trHeight w:val="24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A90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2F5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47D5">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1、额定流量：1000m³/h；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3、额定功率：≤45kW；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4、出水口直径：300mm；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5、重量：≤90kg；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B63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A1A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30C2">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38770A84">
        <w:tblPrEx>
          <w:tblCellMar>
            <w:top w:w="0" w:type="dxa"/>
            <w:left w:w="108" w:type="dxa"/>
            <w:bottom w:w="0" w:type="dxa"/>
            <w:right w:w="108" w:type="dxa"/>
          </w:tblCellMar>
        </w:tblPrEx>
        <w:trPr>
          <w:trHeight w:val="4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57D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5C7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92D9">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065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A53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A1E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6E4B5A07">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A43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ACF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52FC">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9F8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5E8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6E7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0ECD6A46">
        <w:tblPrEx>
          <w:tblCellMar>
            <w:top w:w="0" w:type="dxa"/>
            <w:left w:w="108" w:type="dxa"/>
            <w:bottom w:w="0" w:type="dxa"/>
            <w:right w:w="108" w:type="dxa"/>
          </w:tblCellMar>
        </w:tblPrEx>
        <w:trPr>
          <w:trHeight w:val="499"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391DF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3、沙田污水处理厂二期</w:t>
            </w:r>
          </w:p>
        </w:tc>
      </w:tr>
      <w:tr w14:paraId="596F2FDC">
        <w:tblPrEx>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A7B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291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5A3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B2D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255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F5D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42463283">
        <w:tblPrEx>
          <w:tblCellMar>
            <w:top w:w="0" w:type="dxa"/>
            <w:left w:w="108" w:type="dxa"/>
            <w:bottom w:w="0" w:type="dxa"/>
            <w:right w:w="108" w:type="dxa"/>
          </w:tblCellMar>
        </w:tblPrEx>
        <w:trPr>
          <w:trHeight w:val="243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654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BAB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4716">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1、额定流量：1000m³/h；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3、额定功率：≤45kW；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4、出水口直径：300mm；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5、重量：≤90kg；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37C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4BB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46CC">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4DA97B8A">
        <w:tblPrEx>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B5C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8A8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B46C">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6D0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5EE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F17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6A124648">
        <w:tblPrEx>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96F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B76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8C40">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094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F1C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AF5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506BCBA9">
        <w:tblPrEx>
          <w:tblCellMar>
            <w:top w:w="0" w:type="dxa"/>
            <w:left w:w="108" w:type="dxa"/>
            <w:bottom w:w="0" w:type="dxa"/>
            <w:right w:w="108" w:type="dxa"/>
          </w:tblCellMar>
        </w:tblPrEx>
        <w:trPr>
          <w:trHeight w:val="492"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5F188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4、高埗污水处理厂二期</w:t>
            </w:r>
          </w:p>
        </w:tc>
      </w:tr>
      <w:tr w14:paraId="69E0D927">
        <w:tblPrEx>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7DE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06C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EBC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0AA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CA9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B53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4A56849D">
        <w:tblPrEx>
          <w:tblCellMar>
            <w:top w:w="0" w:type="dxa"/>
            <w:left w:w="108" w:type="dxa"/>
            <w:bottom w:w="0" w:type="dxa"/>
            <w:right w:w="108" w:type="dxa"/>
          </w:tblCellMar>
        </w:tblPrEx>
        <w:trPr>
          <w:trHeight w:val="27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335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728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4856">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1、额定流量：1000m³/h；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3、额定功率：≤45kW；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4、出水口直径：300mm；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5、重量：≤90kg；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798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8FA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2FE7">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47193A68">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EC3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689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1F68">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F7B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2AA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CE2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6B9CC061">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0EC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3FC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77C3">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B64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940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094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381AFEBE">
        <w:tblPrEx>
          <w:tblCellMar>
            <w:top w:w="0" w:type="dxa"/>
            <w:left w:w="108" w:type="dxa"/>
            <w:bottom w:w="0" w:type="dxa"/>
            <w:right w:w="108" w:type="dxa"/>
          </w:tblCellMar>
        </w:tblPrEx>
        <w:trPr>
          <w:trHeight w:val="11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515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B1E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电力电缆</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905E">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1、国标无氧铜芯；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2、型号：YJV-3*35+1*16；</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3、额定电压：0.6/1kV；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4、配适用航空快速插头1个。</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792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A62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D9AD">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09D1891F">
        <w:tblPrEx>
          <w:tblCellMar>
            <w:top w:w="0" w:type="dxa"/>
            <w:left w:w="108" w:type="dxa"/>
            <w:bottom w:w="0" w:type="dxa"/>
            <w:right w:w="108" w:type="dxa"/>
          </w:tblCellMar>
        </w:tblPrEx>
        <w:trPr>
          <w:trHeight w:val="580"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75576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5、横沥东坑污水处理厂二期</w:t>
            </w:r>
          </w:p>
        </w:tc>
      </w:tr>
      <w:tr w14:paraId="49AB66A8">
        <w:tblPrEx>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51C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848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0FF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36A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841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F19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12AFBC18">
        <w:tblPrEx>
          <w:tblCellMar>
            <w:top w:w="0" w:type="dxa"/>
            <w:left w:w="108" w:type="dxa"/>
            <w:bottom w:w="0" w:type="dxa"/>
            <w:right w:w="108" w:type="dxa"/>
          </w:tblCellMar>
        </w:tblPrEx>
        <w:trPr>
          <w:trHeight w:val="26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90A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B2C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3D44">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1、额定流量：500m³/h；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3、额定功率：≤25kW；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4、出水口直径：250mm；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5、重量：≤55kg；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6、单泵材质:泵体为铝合金；叶轮为304不锈钢；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p>
          <w:p w14:paraId="0DFCC65B">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D6C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9E7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AFF8">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617F5E3B">
        <w:tblPrEx>
          <w:tblCellMar>
            <w:top w:w="0" w:type="dxa"/>
            <w:left w:w="108" w:type="dxa"/>
            <w:bottom w:w="0" w:type="dxa"/>
            <w:right w:w="108" w:type="dxa"/>
          </w:tblCellMar>
        </w:tblPrEx>
        <w:trPr>
          <w:trHeight w:val="62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759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4EB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A55C">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C1F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A45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73C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717A037E">
        <w:tblPrEx>
          <w:tblCellMar>
            <w:top w:w="0" w:type="dxa"/>
            <w:left w:w="108" w:type="dxa"/>
            <w:bottom w:w="0" w:type="dxa"/>
            <w:right w:w="108" w:type="dxa"/>
          </w:tblCellMar>
        </w:tblPrEx>
        <w:trPr>
          <w:trHeight w:val="10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11D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E66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PVC钢丝软管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F8A8">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1、内径250mm，PN≥8 管壁厚度不低于8mm；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2、配套4个304不锈钢喉箍（DN250）。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070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2CD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1D6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4A5D0DE1">
        <w:tblPrEx>
          <w:tblCellMar>
            <w:top w:w="0" w:type="dxa"/>
            <w:left w:w="108" w:type="dxa"/>
            <w:bottom w:w="0" w:type="dxa"/>
            <w:right w:w="108" w:type="dxa"/>
          </w:tblCellMar>
        </w:tblPrEx>
        <w:trPr>
          <w:trHeight w:val="11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848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5BF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电力电缆</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2500">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1、国标无氧铜芯；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2、型号：YJV-3*25+1*16；</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3、额定电压：0.6/1kV；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4、配适用航空快速插头1个。</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72C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8FD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83D2">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0D934385">
        <w:tblPrEx>
          <w:tblCellMar>
            <w:top w:w="0" w:type="dxa"/>
            <w:left w:w="108" w:type="dxa"/>
            <w:bottom w:w="0" w:type="dxa"/>
            <w:right w:w="108" w:type="dxa"/>
          </w:tblCellMar>
        </w:tblPrEx>
        <w:trPr>
          <w:trHeight w:val="480"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5BC2F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6、东城温塘污水处理厂二期</w:t>
            </w:r>
          </w:p>
        </w:tc>
      </w:tr>
      <w:tr w14:paraId="551B9F26">
        <w:tblPrEx>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B89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C7D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6BD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E0D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D31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386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4318A1C5">
        <w:tblPrEx>
          <w:tblCellMar>
            <w:top w:w="0" w:type="dxa"/>
            <w:left w:w="108" w:type="dxa"/>
            <w:bottom w:w="0" w:type="dxa"/>
            <w:right w:w="108" w:type="dxa"/>
          </w:tblCellMar>
        </w:tblPrEx>
        <w:trPr>
          <w:trHeight w:val="25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A40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456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2314">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1、额定流量：500m³/h；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3、额定功率：≤25kW；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4、出水口直径：250mm；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5、重量：≤55kg；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6、单泵材质:泵体为铝合金；叶轮为304不锈钢；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p>
          <w:p w14:paraId="1EAC41EE">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2E9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5A9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DF49">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2AAE557B">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27A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406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DBBB">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C63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C8A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567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1DA5D395">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07F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8C3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8497">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E57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8D4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73F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3B73B4AA">
        <w:tblPrEx>
          <w:tblCellMar>
            <w:top w:w="0" w:type="dxa"/>
            <w:left w:w="108" w:type="dxa"/>
            <w:bottom w:w="0" w:type="dxa"/>
            <w:right w:w="108" w:type="dxa"/>
          </w:tblCellMar>
        </w:tblPrEx>
        <w:trPr>
          <w:trHeight w:val="483"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A8C7E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7、常平岗梓水质净化厂二期</w:t>
            </w:r>
          </w:p>
        </w:tc>
      </w:tr>
      <w:tr w14:paraId="2D52A1F5">
        <w:tblPrEx>
          <w:tblCellMar>
            <w:top w:w="0" w:type="dxa"/>
            <w:left w:w="108" w:type="dxa"/>
            <w:bottom w:w="0" w:type="dxa"/>
            <w:right w:w="108" w:type="dxa"/>
          </w:tblCellMar>
        </w:tblPrEx>
        <w:trPr>
          <w:trHeight w:val="50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BB4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8A3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F7D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854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E09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692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5BA8E21A">
        <w:tblPrEx>
          <w:tblCellMar>
            <w:top w:w="0" w:type="dxa"/>
            <w:left w:w="108" w:type="dxa"/>
            <w:bottom w:w="0" w:type="dxa"/>
            <w:right w:w="108" w:type="dxa"/>
          </w:tblCellMar>
        </w:tblPrEx>
        <w:trPr>
          <w:trHeight w:val="243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85C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B12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3814">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1、额定流量：1000m³/h；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3、额定功率：≤45kW；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4、出水口直径：300mm；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5、重量：≤90kg；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p>
          <w:p w14:paraId="3ADAD8E3">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01D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C2C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F7E7">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61EDEE5F">
        <w:tblPrEx>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4E3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1EC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959B">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211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E2C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9F8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25988896">
        <w:tblPrEx>
          <w:tblCellMar>
            <w:top w:w="0" w:type="dxa"/>
            <w:left w:w="108" w:type="dxa"/>
            <w:bottom w:w="0" w:type="dxa"/>
            <w:right w:w="108" w:type="dxa"/>
          </w:tblCellMar>
        </w:tblPrEx>
        <w:trPr>
          <w:trHeight w:val="43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575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FDB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4811">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DN300 304不锈钢材质快速接头。</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D49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5D2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5A3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3D44B6E2">
        <w:tblPrEx>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AE5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545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电力电缆</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980">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1、型号：YJV-3*35+2*16-1.0KV；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2、配适用航空快速插头1个。</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1CC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369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7DEF">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079935BF">
        <w:tblPrEx>
          <w:tblCellMar>
            <w:top w:w="0" w:type="dxa"/>
            <w:left w:w="108" w:type="dxa"/>
            <w:bottom w:w="0" w:type="dxa"/>
            <w:right w:w="108" w:type="dxa"/>
          </w:tblCellMar>
        </w:tblPrEx>
        <w:trPr>
          <w:trHeight w:val="455"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4ADC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8、黄江梅塘水质净化厂</w:t>
            </w:r>
          </w:p>
        </w:tc>
      </w:tr>
      <w:tr w14:paraId="214B40B7">
        <w:tblPrEx>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70D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D06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0AB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F4E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BA4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FE0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63ED75A0">
        <w:tblPrEx>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05C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5D9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1EC9">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1、额定流量：1000m³/h；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3、额定功率：≤45kW；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4、出水口直径：300mm；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5、重量：≤90kg；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8C7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2B2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FF84">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7683B387">
        <w:tblPrEx>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8E1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20E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CCEE">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DN300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3EE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688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F39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2DCAF3FA">
        <w:tblPrEx>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6F7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DA2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9116">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DN300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2FB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5AD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03B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56E7739D">
        <w:tblPrEx>
          <w:tblCellMar>
            <w:top w:w="0" w:type="dxa"/>
            <w:left w:w="108" w:type="dxa"/>
            <w:bottom w:w="0" w:type="dxa"/>
            <w:right w:w="108" w:type="dxa"/>
          </w:tblCellMar>
        </w:tblPrEx>
        <w:trPr>
          <w:trHeight w:val="480"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EB16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9、凤岗竹塘污水处理厂三期</w:t>
            </w:r>
          </w:p>
        </w:tc>
      </w:tr>
      <w:tr w14:paraId="12E9C016">
        <w:tblPrEx>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3FD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AF3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0F6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9DD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3F5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E6F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32109045">
        <w:tblPrEx>
          <w:tblCellMar>
            <w:top w:w="0" w:type="dxa"/>
            <w:left w:w="108" w:type="dxa"/>
            <w:bottom w:w="0" w:type="dxa"/>
            <w:right w:w="108" w:type="dxa"/>
          </w:tblCellMar>
        </w:tblPrEx>
        <w:trPr>
          <w:trHeight w:val="2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BE4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4DB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E00D">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1、额定流量：500m³/h；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3、额定功率：≤25kW；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4、出水口直径：250mm；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5、重量：≤55kg；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6、单泵材质:泵体为铝合金；叶轮为304不锈钢；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p>
          <w:p w14:paraId="0A7082FF">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398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79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4BC8">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3DB92CB7">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45E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8C7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F5C0">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B6C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BCE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397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国标</w:t>
            </w:r>
          </w:p>
        </w:tc>
      </w:tr>
      <w:tr w14:paraId="48D2ECEC">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664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02F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6251">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749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9F5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532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定制件</w:t>
            </w:r>
          </w:p>
        </w:tc>
      </w:tr>
      <w:tr w14:paraId="002E8C32">
        <w:tblPrEx>
          <w:tblCellMar>
            <w:top w:w="0" w:type="dxa"/>
            <w:left w:w="108" w:type="dxa"/>
            <w:bottom w:w="0" w:type="dxa"/>
            <w:right w:w="108" w:type="dxa"/>
          </w:tblCellMar>
        </w:tblPrEx>
        <w:trPr>
          <w:trHeight w:val="492"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05784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10、清溪厦坭水质净化厂</w:t>
            </w:r>
          </w:p>
        </w:tc>
      </w:tr>
      <w:tr w14:paraId="161D2893">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807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722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54F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05E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1F4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968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590F6CD3">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F21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F7E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3B49">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1、额定流量：500m³/h；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3、额定功率：≤25kW；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4、出水口直径：250mm；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5、重量：≤55kg；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6、单泵材质:泵体为铝合金；叶轮为304不锈钢；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p>
          <w:p w14:paraId="46BFFE99">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F05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A72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780D">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3CCA2CDD">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E2F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CF4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2DB1">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BB6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693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7EA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国标</w:t>
            </w:r>
          </w:p>
        </w:tc>
      </w:tr>
      <w:tr w14:paraId="0E63A538">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2E7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786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7AE0">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347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D0A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F4F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定制件</w:t>
            </w:r>
          </w:p>
        </w:tc>
      </w:tr>
    </w:tbl>
    <w:p w14:paraId="6C718E9F">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p>
    <w:p w14:paraId="164BD265">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 供货界限</w:t>
      </w:r>
    </w:p>
    <w:p w14:paraId="0920814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（1）投标人提供清单货物。</w:t>
      </w:r>
    </w:p>
    <w:p w14:paraId="30E0002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（2）投标人负责将货物按招标人要求整齐放置在厂内指定位置。</w:t>
      </w:r>
    </w:p>
    <w:p w14:paraId="7D43F6D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（3）投标人负责所供货物的运输、指导使用、验收及售后等服务。</w:t>
      </w:r>
    </w:p>
    <w:p w14:paraId="448DA44C">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 交货要求</w:t>
      </w:r>
    </w:p>
    <w:p w14:paraId="5A2BDEA3">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（1）交货时间：自供货通知书发出之日起30日内将清单货物运至交货地点。</w:t>
      </w:r>
    </w:p>
    <w:p w14:paraId="5ABC77B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（2）投标人负责将货物供货至</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旗下各运营项目，包括到场设备搬卸和安全措施，交货地点详见附件1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送货</w:t>
      </w:r>
      <w:r>
        <w:rPr>
          <w:rFonts w:hint="eastAsia" w:ascii="宋体" w:hAnsi="宋体" w:eastAsia="宋体" w:cs="宋体"/>
          <w:color w:val="auto"/>
          <w:sz w:val="21"/>
          <w:szCs w:val="21"/>
          <w:highlight w:val="none"/>
        </w:rPr>
        <w:t>地址汇总表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招标人如需变更交货地点，招标人应在原定的最后交货日1</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前通知投标人，不另收取费用。</w:t>
      </w:r>
    </w:p>
    <w:p w14:paraId="771A84A1">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（3）投标人所供的货物送至现场，如招标人检查发现有任何质量问题（如外观有损伤），投标人必须立即以同样型号的货物在招标人商定的时间内更换，确保其使用。</w:t>
      </w:r>
    </w:p>
    <w:p w14:paraId="6FA0B6A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（4）交货方式与风险承担：在货物移交给招标人并经招标人最终验收合格前，货物的毁损、灭失的风险和责任均由投标人承担。</w:t>
      </w:r>
    </w:p>
    <w:p w14:paraId="340FD4DB">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 货物质量要求</w:t>
      </w:r>
    </w:p>
    <w:p w14:paraId="28405C3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（1）供货设备应具备该类产品的功能要求，无瑕疵和缺陷，质量为合格产品，同时有明确的生产厂商或制造厂商。</w:t>
      </w:r>
    </w:p>
    <w:p w14:paraId="5F3F6C4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（2）供货设备须满足国家及行业环保和质量标准。</w:t>
      </w:r>
    </w:p>
    <w:p w14:paraId="43F4570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（3）投标人所供货物必须有质量检验合格证、出厂检验报告（或测试性能、测试报告）或招标人要求的其他合格证明文件等相关资料。</w:t>
      </w:r>
    </w:p>
    <w:p w14:paraId="6A96303A">
      <w:pPr>
        <w:pStyle w:val="18"/>
        <w:keepNext w:val="0"/>
        <w:keepLines w:val="0"/>
        <w:pageBreakBefore w:val="0"/>
        <w:kinsoku/>
        <w:wordWrap/>
        <w:overflowPunct/>
        <w:topLinePunct w:val="0"/>
        <w:bidi w:val="0"/>
        <w:snapToGrid/>
        <w:spacing w:line="360" w:lineRule="auto"/>
        <w:ind w:right="-25"/>
        <w:rPr>
          <w:rFonts w:hint="eastAsia" w:ascii="宋体" w:hAnsi="宋体" w:eastAsia="宋体" w:cs="宋体"/>
          <w:color w:val="auto"/>
          <w:sz w:val="21"/>
          <w:szCs w:val="21"/>
          <w:highlight w:val="none"/>
        </w:rPr>
      </w:pPr>
    </w:p>
    <w:p w14:paraId="3542A411">
      <w:pPr>
        <w:pStyle w:val="18"/>
        <w:keepNext w:val="0"/>
        <w:keepLines w:val="0"/>
        <w:pageBreakBefore w:val="0"/>
        <w:numPr>
          <w:ilvl w:val="0"/>
          <w:numId w:val="2"/>
        </w:numPr>
        <w:kinsoku/>
        <w:wordWrap/>
        <w:overflowPunct/>
        <w:topLinePunct w:val="0"/>
        <w:bidi w:val="0"/>
        <w:snapToGrid/>
        <w:spacing w:line="360" w:lineRule="auto"/>
        <w:ind w:right="-25"/>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技术要求</w:t>
      </w:r>
    </w:p>
    <w:p w14:paraId="6941C60C">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4.1潜水泵技术要求</w:t>
      </w:r>
    </w:p>
    <w:p w14:paraId="63726586">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泵的设计及要求</w:t>
      </w:r>
    </w:p>
    <w:p w14:paraId="6C42AAD8">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永磁潜水泵，防堵塞设计，适用于泵送污水。有足够大的平滑流道以通过进入叶轮的颗粒。叶轮经水力平衡、具多通道闭式无堵塞流道设计，其长流道无剧烈拐角。水泵设计的整机工作效率（含电机）不得低于80%，泵运行噪声应小于80dB，水泵无故障运行至少20000小时。</w:t>
      </w:r>
    </w:p>
    <w:p w14:paraId="6BD544AD">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泵体</w:t>
      </w:r>
    </w:p>
    <w:p w14:paraId="689247DC">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泵的主体外壳表面须平滑，无砂眼或其他铸造缺陷。泵体应有足够的厚度来承受所有的负荷，包括要求的静水试验压力及连续工作压力。</w:t>
      </w:r>
    </w:p>
    <w:p w14:paraId="6FD638D3">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泵叶轮</w:t>
      </w:r>
    </w:p>
    <w:p w14:paraId="22A7108F">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叶轮采用半开式多叶片、后扫式、无堵塞设计。叶轮锁定在轴上，当叶轮旋转时后扫式导叶能够处理固体、纤维、粘稠污泥和其它污水中的杂质，叶片上不积累杂质，从而维持水泵能无堵塞运行。</w:t>
      </w:r>
    </w:p>
    <w:p w14:paraId="74758DE8">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泵轴</w:t>
      </w:r>
    </w:p>
    <w:p w14:paraId="0B12A374">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泵轴和电机轴必须为整体结构，并与泵送的水流完全分开。</w:t>
      </w:r>
    </w:p>
    <w:p w14:paraId="0BAEDF82">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泵轴承</w:t>
      </w:r>
    </w:p>
    <w:p w14:paraId="606C0859">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泵轴承上部轴承为圆柱滚子轴承，下部轴承组包括一对单列向心推力球轴承和一只单列圆柱滚子轴承。设计的轴承必须能够承受所有轴向和径向负荷，并完全与泵送的水流分开。</w:t>
      </w:r>
    </w:p>
    <w:p w14:paraId="10BEDBE2">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（6）泵的密封</w:t>
      </w:r>
    </w:p>
    <w:p w14:paraId="5D6EAD23">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台泵配有一个上下双重独立的机械密封系统。机械密封在油腔内运行，该油腔能以稳定流速对重叠的密封面进行水力式润滑。下密封(第一密封)位于泵与油腔之间，由一个静环和一个正向旋转的耐腐蚀碳化钨（或同等材质）动环组成。上密封(第二密封)位于油腔与电机室之间，由一个静环和一个正向旋转的耐腐蚀碳化钨（或同等材质）动环组成。每个密封的分界面由自身的弹簧系统联接。机械密封在顺时针或逆时针转动时，都能正常运行不损坏或磨损密封元件，并且不需维修或调节。</w:t>
      </w:r>
    </w:p>
    <w:p w14:paraId="47A4835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电机</w:t>
      </w:r>
    </w:p>
    <w:p w14:paraId="221ABFB3">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电机的种类应为永磁同步电机，额定工作电压为三相380VAC，应能满足变频工况的需要，在设备性能参数表要求的工况下，电机必须能输出足够的转距使水泵正常运行。电机应允许电压的偏差范围为±10％。</w:t>
      </w:r>
    </w:p>
    <w:p w14:paraId="36021B36">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永磁潜水泵的电机应能在水下20m处连续使用而不失去其防水性能，防护等级IP68，绝缘等级H级。电机应有足够的轴功率，以保证泵在其整个性能曲线范围内运行时不过载。</w:t>
      </w:r>
    </w:p>
    <w:p w14:paraId="06BE5902">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动力和控制电缆</w:t>
      </w:r>
    </w:p>
    <w:p w14:paraId="1EB97A97">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外护套应是低吸水性的防泄露丙腈橡胶，并且机械柔性能承受电缆进线处的压力。电缆至少能在水下20m处连续使用而不失其防水性能。电缆自由终端应在潜水电机制造完毕时做好密封，使其在库存、运输、直至接至现场接线箱前有效防止潮气浸入。</w:t>
      </w:r>
    </w:p>
    <w:p w14:paraId="261DE6CC">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电缆进线密封</w:t>
      </w:r>
    </w:p>
    <w:p w14:paraId="3B95105C">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进线密封设计应能消除一定的扭矩以形成一个防水的潜水密封。电缆进线应有一个圆柱高弹性衬套，外侧垫圈等组成。电缆进线弹性衬套应能被电缆进线室挤压并消除拉紧应力。进线装置应保证能方便地更换电缆。</w:t>
      </w:r>
    </w:p>
    <w:p w14:paraId="16D3FAA8">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水泵保护</w:t>
      </w:r>
    </w:p>
    <w:p w14:paraId="7CF89116">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永磁同步电机变频器需配有过热、过流、过载等自动保护。</w:t>
      </w:r>
    </w:p>
    <w:p w14:paraId="01777777">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泵的附件</w:t>
      </w:r>
    </w:p>
    <w:p w14:paraId="0EAE4526">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永磁潜水泵需配置起吊用的吊耳，其位置应该置于泵的重心附近。配置浮体、304不锈钢进水滤网。</w:t>
      </w:r>
    </w:p>
    <w:p w14:paraId="244801FB">
      <w:pPr>
        <w:pStyle w:val="18"/>
        <w:keepNext w:val="0"/>
        <w:keepLines w:val="0"/>
        <w:pageBreakBefore w:val="0"/>
        <w:kinsoku/>
        <w:wordWrap/>
        <w:overflowPunct/>
        <w:topLinePunct w:val="0"/>
        <w:bidi w:val="0"/>
        <w:snapToGrid/>
        <w:spacing w:line="360" w:lineRule="auto"/>
        <w:ind w:right="-25"/>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4.2变频控制柜技术要求</w:t>
      </w:r>
    </w:p>
    <w:p w14:paraId="676B5D8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（1）变频控制柜为304不锈钢材质，满足户外使用要求，防护等级不低于IP45,需配置专用扶手或把手、滚轮，便于移动。</w:t>
      </w:r>
    </w:p>
    <w:p w14:paraId="210A951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（2）变频控制柜能够对潜水泵的运行参数进行实时监测功能，具有启动、停止、调频、短路、漏电及缺相保护等功能。</w:t>
      </w:r>
    </w:p>
    <w:p w14:paraId="55A093B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（3）潜水泵电源线与控制柜需通过航空插座即插式连接。</w:t>
      </w:r>
    </w:p>
    <w:p w14:paraId="125E6FE1">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）控制柜采用2mm厚的不锈钢制作，表面抛光处理。柜门采用双层结构，其中外层柜门锁的锁芯要具有防水功能，控制按钮布置于内柜门上。</w:t>
      </w:r>
    </w:p>
    <w:p w14:paraId="3FDD2CB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控制柜主要电气元器（包括变频器）件须为AB、ABB、西门子或同等档次及以上品牌产品。变频器应带RS-485通讯端口，并提供通讯协议。接触器和继电器的寿命不小于100万次（每对触点开合次数），继电器自带指示灯。</w:t>
      </w:r>
    </w:p>
    <w:p w14:paraId="6F74922B">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控制柜面板上需有电源指示、设备运行/停止、故障报警与运行电压、电流等信号显示，变频控制水泵调频旋钮应安装于控制柜面板上以便调频操作，具备调频旋钮调整频率运行和变频器控制面板按钮调整频率，同时需在面板上显示频率信号。柜内内和面板上的元器件如开关、按钮、指示灯等要有注明用途的标签或标志牌，所有的端子排和接线应标注识别码，所有的标识装置应保证在设备正常的使用寿命周期内标识字码不会灭失，端子排要预留20%的备用端子。必须有电气短路、过流过载、缺相等保护装置，结合水泵自带的保护装置一起设计，并有相应的故障报警、紧急停机及复位装置。</w:t>
      </w:r>
    </w:p>
    <w:p w14:paraId="75D790D7">
      <w:pPr>
        <w:keepNext w:val="0"/>
        <w:keepLines w:val="0"/>
        <w:pageBreakBefore w:val="0"/>
        <w:kinsoku/>
        <w:wordWrap/>
        <w:overflowPunct/>
        <w:topLinePunct w:val="0"/>
        <w:bidi w:val="0"/>
        <w:snapToGrid/>
        <w:spacing w:line="360" w:lineRule="auto"/>
        <w:ind w:firstLine="0" w:firstLineChars="0"/>
        <w:rPr>
          <w:rFonts w:hint="eastAsia" w:ascii="宋体" w:hAnsi="宋体" w:eastAsia="宋体" w:cs="宋体"/>
          <w:color w:val="auto"/>
          <w:sz w:val="21"/>
          <w:szCs w:val="21"/>
          <w:highlight w:val="none"/>
        </w:rPr>
      </w:pPr>
    </w:p>
    <w:p w14:paraId="55B083F6">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4.3主要零部件材质及要求</w:t>
      </w:r>
    </w:p>
    <w:tbl>
      <w:tblPr>
        <w:tblStyle w:val="36"/>
        <w:tblW w:w="5688" w:type="dxa"/>
        <w:jc w:val="center"/>
        <w:tblLayout w:type="autofit"/>
        <w:tblCellMar>
          <w:top w:w="0" w:type="dxa"/>
          <w:left w:w="108" w:type="dxa"/>
          <w:bottom w:w="0" w:type="dxa"/>
          <w:right w:w="108" w:type="dxa"/>
        </w:tblCellMar>
      </w:tblPr>
      <w:tblGrid>
        <w:gridCol w:w="2805"/>
        <w:gridCol w:w="2883"/>
      </w:tblGrid>
      <w:tr w14:paraId="4F503C8C">
        <w:tblPrEx>
          <w:tblCellMar>
            <w:top w:w="0" w:type="dxa"/>
            <w:left w:w="108" w:type="dxa"/>
            <w:bottom w:w="0" w:type="dxa"/>
            <w:right w:w="108" w:type="dxa"/>
          </w:tblCellMar>
        </w:tblPrEx>
        <w:trPr>
          <w:trHeight w:val="375" w:hRule="atLeast"/>
          <w:jc w:val="center"/>
        </w:trPr>
        <w:tc>
          <w:tcPr>
            <w:tcW w:w="5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F496">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（1）1#永磁潜水泵</w:t>
            </w:r>
          </w:p>
        </w:tc>
      </w:tr>
      <w:tr w14:paraId="61B4E5C1">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A5CC">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零部件</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1227">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材质及要求</w:t>
            </w:r>
          </w:p>
        </w:tc>
      </w:tr>
      <w:tr w14:paraId="581EAE12">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8E0E">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泵壳：</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DC12">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304不锈钢或等同</w:t>
            </w:r>
          </w:p>
        </w:tc>
      </w:tr>
      <w:tr w14:paraId="52F4E63D">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DA5B">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叶轮：</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DECA">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304不锈钢或等同</w:t>
            </w:r>
          </w:p>
        </w:tc>
      </w:tr>
      <w:tr w14:paraId="0BA3A0A8">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6452">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主轴：</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EC6D">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304不锈钢或等同</w:t>
            </w:r>
          </w:p>
        </w:tc>
      </w:tr>
      <w:tr w14:paraId="30F0BD19">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451A">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紧固螺栓、螺母、垫圈：</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26B7">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304不锈钢或等同</w:t>
            </w:r>
          </w:p>
        </w:tc>
      </w:tr>
      <w:tr w14:paraId="35F014BB">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872E">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电缆长度：</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3CC3">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国标15米，航空接头连接</w:t>
            </w:r>
          </w:p>
        </w:tc>
      </w:tr>
      <w:tr w14:paraId="436D7CA9">
        <w:tblPrEx>
          <w:tblCellMar>
            <w:top w:w="0" w:type="dxa"/>
            <w:left w:w="108" w:type="dxa"/>
            <w:bottom w:w="0" w:type="dxa"/>
            <w:right w:w="108" w:type="dxa"/>
          </w:tblCellMar>
        </w:tblPrEx>
        <w:trPr>
          <w:trHeight w:val="375" w:hRule="atLeast"/>
          <w:jc w:val="center"/>
        </w:trPr>
        <w:tc>
          <w:tcPr>
            <w:tcW w:w="5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31B0">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（2）2#永磁潜水泵</w:t>
            </w:r>
          </w:p>
        </w:tc>
      </w:tr>
      <w:tr w14:paraId="29AFCC8C">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15AE">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零部件</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3431">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r>
      <w:tr w14:paraId="7EBCF306">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16C6">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泵壳：</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F7A6">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铝合金或等同</w:t>
            </w:r>
          </w:p>
        </w:tc>
      </w:tr>
      <w:tr w14:paraId="0A138685">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8195">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叶轮：</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37F3">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304不锈钢或等同</w:t>
            </w:r>
          </w:p>
        </w:tc>
      </w:tr>
      <w:tr w14:paraId="0A0BFC22">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301E">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主轴：</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A3C0">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铝合金或等同</w:t>
            </w:r>
          </w:p>
        </w:tc>
      </w:tr>
      <w:tr w14:paraId="550BCB46">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B648">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紧固螺栓、螺母、垫圈：</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441B">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铝合金或等同</w:t>
            </w:r>
          </w:p>
        </w:tc>
      </w:tr>
      <w:tr w14:paraId="13C0BCE5">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C24C">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电缆长度：</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7153">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国标20米，航空接头连接</w:t>
            </w:r>
          </w:p>
        </w:tc>
      </w:tr>
    </w:tbl>
    <w:p w14:paraId="21B83F7B">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p>
    <w:p w14:paraId="7E9D8D02">
      <w:pPr>
        <w:keepNext w:val="0"/>
        <w:keepLines w:val="0"/>
        <w:pageBreakBefore w:val="0"/>
        <w:numPr>
          <w:ilvl w:val="0"/>
          <w:numId w:val="2"/>
        </w:numPr>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验收要求</w:t>
      </w:r>
    </w:p>
    <w:p w14:paraId="4C752C16">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货物运抵交货地点后3日内，招标人（含招标人委托的第三方）、投标人代表共同开</w:t>
      </w:r>
      <w:r>
        <w:rPr>
          <w:rFonts w:hint="eastAsia" w:ascii="宋体" w:hAnsi="宋体" w:eastAsia="宋体" w:cs="宋体"/>
          <w:color w:val="auto"/>
          <w:sz w:val="21"/>
          <w:szCs w:val="21"/>
          <w:highlight w:val="none"/>
          <w:lang w:eastAsia="zh-CN"/>
        </w:rPr>
        <w:t>柜</w:t>
      </w:r>
      <w:r>
        <w:rPr>
          <w:rFonts w:hint="eastAsia" w:ascii="宋体" w:hAnsi="宋体" w:eastAsia="宋体" w:cs="宋体"/>
          <w:color w:val="auto"/>
          <w:sz w:val="21"/>
          <w:szCs w:val="21"/>
          <w:highlight w:val="none"/>
        </w:rPr>
        <w:t>验货。招标人按照合同及采购文件、国家相关法律法规以及规范的要求等相关的规定，对货物的品种、品牌、产地、型号规格、数量、外观质量、资料等进行清点和全面的检验，并作详细的记录。</w:t>
      </w:r>
    </w:p>
    <w:p w14:paraId="4204FD3C">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验收时如发现货物与合同不符，或货物短缺、质次、损坏等问题，应作详细记录，招标人可拒绝收货，或由投标人在招标人规定的时间内立即、无条件为招标人调换或补齐，调换或补齐后的货物，招标人有权按照本条有关验收的规定进行验收，由此产生的制造、修理和运费及保险费等费用均应由投标人负担，与招标人无关。验收合格后，招标人</w:t>
      </w:r>
      <w:r>
        <w:rPr>
          <w:rFonts w:hint="eastAsia" w:ascii="宋体" w:hAnsi="宋体" w:eastAsia="宋体" w:cs="宋体"/>
          <w:color w:val="auto"/>
          <w:sz w:val="21"/>
          <w:szCs w:val="21"/>
          <w:highlight w:val="none"/>
          <w:lang w:val="en-US" w:eastAsia="zh-CN"/>
        </w:rPr>
        <w:t>办理</w:t>
      </w:r>
      <w:r>
        <w:rPr>
          <w:rFonts w:hint="eastAsia" w:ascii="宋体" w:hAnsi="宋体" w:eastAsia="宋体" w:cs="宋体"/>
          <w:color w:val="auto"/>
          <w:sz w:val="21"/>
          <w:szCs w:val="21"/>
          <w:highlight w:val="none"/>
        </w:rPr>
        <w:t>相关签收手续。</w:t>
      </w:r>
    </w:p>
    <w:p w14:paraId="4939A9A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）货物经招标人根据上述约定验收符合全部要求，投标人移交完所有资料文档后，</w:t>
      </w:r>
      <w:r>
        <w:rPr>
          <w:rFonts w:hint="eastAsia" w:ascii="宋体" w:hAnsi="宋体" w:eastAsia="宋体" w:cs="宋体"/>
          <w:color w:val="auto"/>
          <w:sz w:val="21"/>
          <w:szCs w:val="21"/>
          <w:highlight w:val="none"/>
          <w:lang w:val="en-US" w:eastAsia="zh-CN"/>
        </w:rPr>
        <w:t>招标人及投标人</w:t>
      </w:r>
      <w:r>
        <w:rPr>
          <w:rFonts w:hint="eastAsia" w:ascii="宋体" w:hAnsi="宋体" w:eastAsia="宋体" w:cs="宋体"/>
          <w:color w:val="auto"/>
          <w:sz w:val="21"/>
          <w:szCs w:val="21"/>
          <w:highlight w:val="none"/>
        </w:rPr>
        <w:t>双方共同出具验收报告并由双方书面确认验收结果。</w:t>
      </w:r>
    </w:p>
    <w:p w14:paraId="1114A5F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）由于非招标人原因而引起货物的修理或更换的时间，</w:t>
      </w:r>
      <w:r>
        <w:rPr>
          <w:rFonts w:hint="eastAsia" w:ascii="宋体" w:hAnsi="宋体" w:eastAsia="宋体" w:cs="宋体"/>
          <w:color w:val="auto"/>
          <w:sz w:val="21"/>
          <w:szCs w:val="21"/>
          <w:highlight w:val="none"/>
          <w:lang w:val="en-US" w:eastAsia="zh-CN"/>
        </w:rPr>
        <w:t>投标人应在招标人规定的时间内完成修理或更换，否则视为逾期交货。</w:t>
      </w:r>
    </w:p>
    <w:p w14:paraId="216FF6F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）招标人根据本条规定对货物所做出的验收，仅作为起算付款及质保期之用，不为双方对于货物质量的最终认定。货物经验收合格后，投标人仍应在质保期内对产品质量承担保证责任。</w:t>
      </w:r>
    </w:p>
    <w:p w14:paraId="4330997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）货物在全部经验收合格前，其损耗、毁损、灭失等风险及责任由投标人承担，如因发生前述情形，导致投标人所供应的货物不能通过招标人验收的，投标人应按招标人要求予以更换或退货。</w:t>
      </w:r>
    </w:p>
    <w:p w14:paraId="08DB289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）验收过程中，如对检验记录不能取得一致意见时，一方可委托货物交付地的权威的第三方检验机构联合进行检验。检验结果具有约束力，检验费用由责任方负担。</w:t>
      </w:r>
    </w:p>
    <w:p w14:paraId="73681F55">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p>
    <w:p w14:paraId="2A0D6B5D">
      <w:pPr>
        <w:keepNext w:val="0"/>
        <w:keepLines w:val="0"/>
        <w:pageBreakBefore w:val="0"/>
        <w:numPr>
          <w:ilvl w:val="0"/>
          <w:numId w:val="2"/>
        </w:numPr>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质量保证及售后服务</w:t>
      </w:r>
    </w:p>
    <w:p w14:paraId="36D493D1">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★（1）货物质保期从验收合格之日起计算，质保</w:t>
      </w:r>
      <w:r>
        <w:rPr>
          <w:rFonts w:hint="eastAsia" w:ascii="宋体" w:hAnsi="宋体" w:eastAsia="宋体" w:cs="宋体"/>
          <w:b/>
          <w:bCs/>
          <w:color w:val="auto"/>
          <w:sz w:val="21"/>
          <w:szCs w:val="21"/>
          <w:highlight w:val="none"/>
          <w:lang w:val="en-US" w:eastAsia="zh-CN"/>
        </w:rPr>
        <w:t>期不少于</w:t>
      </w:r>
      <w:r>
        <w:rPr>
          <w:rFonts w:hint="eastAsia" w:ascii="宋体" w:hAnsi="宋体" w:eastAsia="宋体" w:cs="宋体"/>
          <w:b/>
          <w:bCs/>
          <w:color w:val="auto"/>
          <w:sz w:val="21"/>
          <w:szCs w:val="21"/>
          <w:highlight w:val="none"/>
        </w:rPr>
        <w:t>12个月。</w:t>
      </w:r>
    </w:p>
    <w:p w14:paraId="11C5044B">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内投标人对招标人负有责任，对设备出现的不符合合同要求的、有问题的地方应进行免费维修、保修或更换配件，投标人免费提供维护、维修以及其它售后服务，涉及的所有服务由投标人上门进行，且不得另行收取任何费用。在质保期内，投标人负责维修、更换的设备、零部件等质保期从维修更换经招标人确认后重新计算</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承诺将在接到招</w:t>
      </w:r>
      <w:bookmarkStart w:id="417" w:name="OLE_LINK2"/>
      <w:r>
        <w:rPr>
          <w:rFonts w:hint="eastAsia" w:ascii="宋体" w:hAnsi="宋体" w:eastAsia="宋体" w:cs="宋体"/>
          <w:color w:val="auto"/>
          <w:sz w:val="21"/>
          <w:szCs w:val="21"/>
          <w:highlight w:val="none"/>
        </w:rPr>
        <w:t>标人旗下各污水</w:t>
      </w:r>
      <w:bookmarkEnd w:id="417"/>
      <w:r>
        <w:rPr>
          <w:rFonts w:hint="eastAsia" w:ascii="宋体" w:hAnsi="宋体" w:eastAsia="宋体" w:cs="宋体"/>
          <w:color w:val="auto"/>
          <w:sz w:val="21"/>
          <w:szCs w:val="21"/>
          <w:highlight w:val="none"/>
        </w:rPr>
        <w:t>处理项目的故障</w:t>
      </w:r>
      <w:r>
        <w:rPr>
          <w:rFonts w:hint="eastAsia" w:ascii="宋体" w:hAnsi="宋体" w:eastAsia="宋体" w:cs="宋体"/>
          <w:color w:val="auto"/>
          <w:sz w:val="21"/>
          <w:szCs w:val="21"/>
          <w:highlight w:val="none"/>
          <w:lang w:val="en-US" w:eastAsia="zh-CN"/>
        </w:rPr>
        <w:t>通知</w:t>
      </w:r>
      <w:r>
        <w:rPr>
          <w:rFonts w:hint="eastAsia" w:ascii="宋体" w:hAnsi="宋体" w:eastAsia="宋体" w:cs="宋体"/>
          <w:color w:val="auto"/>
          <w:sz w:val="21"/>
          <w:szCs w:val="21"/>
          <w:highlight w:val="none"/>
        </w:rPr>
        <w:t>后4小时内响应，24小时内到达项目现场进行维修等服务。</w:t>
      </w:r>
    </w:p>
    <w:p w14:paraId="5A10470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人有权拒绝使用带有缺陷的或与合同要求不符的设备或零件，这些设备或零件由投标人修好或更换，招标人不负担所增加费用。包括在质保期内，招标人如发现产品的质量、规格、性能、数量等与合同文件规定不符，或发现产品无论由于任何原因存在隐藏缺陷、工艺问题或使用不良的材料的，或产品出现质量问题的，投标人应根据招标人指示承担更换或退货责任。</w:t>
      </w:r>
    </w:p>
    <w:p w14:paraId="7233E6DC">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（4）设备出现严重质量问题，影响正常运行、修复有困难的情况下，应对设备进行免费更换。包括在质保期内，如发现故障（7</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内）无法修复，或一个故障累计出现超过两次（含两次），或货物累计经三次维修后仍无法正常运行的，投标人应无条件根据招标人要求承担更换或退货责任，由此产生的费用由投标人承担。</w:t>
      </w:r>
    </w:p>
    <w:p w14:paraId="06F960E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保期内全部服务费（含更换零部件，达到合同约定条件的更换货物或退货）和维修费用及投标人技术服务人员的一切费用由投标人全部自理，包括但不限于为完成质保期的工作而产生的运费、购置费、测试费、人工、劳务等各项费用（包括进口关税和增值税等），上述所有费用由投标人自行承担，招标人保留对其在质保期内因设备缺陷导致的损失向投标人索赔的权利。</w:t>
      </w:r>
    </w:p>
    <w:p w14:paraId="69805990">
      <w:pPr>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highlight w:val="none"/>
        </w:rPr>
      </w:pPr>
    </w:p>
    <w:p w14:paraId="17371E7D">
      <w:pPr>
        <w:keepNext w:val="0"/>
        <w:keepLines w:val="0"/>
        <w:pageBreakBefore w:val="0"/>
        <w:numPr>
          <w:ilvl w:val="0"/>
          <w:numId w:val="2"/>
        </w:numPr>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价款要求</w:t>
      </w:r>
    </w:p>
    <w:p w14:paraId="0B0E3FF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的报价（不含销项税额），包括但不限于投标人所供货物及其配备附件的采购、备品备件的研究、制造、检测、试验、送货、装卸（含二次搬运至招标人指定交货或仓储地点）、人工费、材料费、运费、</w:t>
      </w:r>
      <w:r>
        <w:rPr>
          <w:rFonts w:hint="eastAsia" w:ascii="宋体" w:hAnsi="宋体" w:eastAsia="宋体" w:cs="宋体"/>
          <w:color w:val="auto"/>
          <w:sz w:val="21"/>
          <w:szCs w:val="21"/>
          <w:highlight w:val="none"/>
          <w:lang w:val="en-US" w:eastAsia="zh-CN"/>
        </w:rPr>
        <w:t>投标人销项税额以外的</w:t>
      </w:r>
      <w:r>
        <w:rPr>
          <w:rFonts w:hint="eastAsia" w:ascii="宋体" w:hAnsi="宋体" w:eastAsia="宋体" w:cs="宋体"/>
          <w:color w:val="auto"/>
          <w:sz w:val="21"/>
          <w:szCs w:val="21"/>
          <w:highlight w:val="none"/>
        </w:rPr>
        <w:t>税费、保险、质保期免费上门提供售后服务等相关服务的全部费用。未经招标人书面确认，投标人无权另行收取其它任何费用。</w:t>
      </w:r>
    </w:p>
    <w:p w14:paraId="53BD242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（2）本项目支付方式为银行转账或银行承兑汇票，汇票期限不超过三个月，每期款项支付方式由招标人决定。</w:t>
      </w:r>
    </w:p>
    <w:p w14:paraId="2C0290B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完成对应项目所有货物的供货并通过</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验收合格后，投标人按招标人要求提交请款报告及其对应项目相等金额、合法、有效的增值税专用发票，招标人在收到前述材料并确认无误后30日内支付对应项目合同</w:t>
      </w:r>
      <w:r>
        <w:rPr>
          <w:rFonts w:hint="eastAsia" w:ascii="宋体" w:hAnsi="宋体" w:eastAsia="宋体" w:cs="宋体"/>
          <w:color w:val="auto"/>
          <w:sz w:val="21"/>
          <w:szCs w:val="21"/>
          <w:highlight w:val="none"/>
          <w:lang w:val="en-US" w:eastAsia="zh-CN"/>
        </w:rPr>
        <w:t>价的</w:t>
      </w:r>
      <w:r>
        <w:rPr>
          <w:rFonts w:hint="eastAsia" w:ascii="宋体" w:hAnsi="宋体" w:eastAsia="宋体" w:cs="宋体"/>
          <w:color w:val="auto"/>
          <w:sz w:val="21"/>
          <w:szCs w:val="21"/>
          <w:highlight w:val="none"/>
        </w:rPr>
        <w:t>95%</w:t>
      </w:r>
      <w:r>
        <w:rPr>
          <w:rFonts w:hint="eastAsia" w:ascii="宋体" w:hAnsi="宋体" w:eastAsia="宋体" w:cs="宋体"/>
          <w:color w:val="auto"/>
          <w:szCs w:val="21"/>
          <w:highlight w:val="none"/>
        </w:rPr>
        <w:t>及对应的税额</w:t>
      </w:r>
      <w:r>
        <w:rPr>
          <w:rFonts w:hint="eastAsia" w:ascii="宋体" w:hAnsi="宋体" w:eastAsia="宋体" w:cs="宋体"/>
          <w:color w:val="auto"/>
          <w:sz w:val="21"/>
          <w:szCs w:val="21"/>
          <w:highlight w:val="none"/>
        </w:rPr>
        <w:t>给投标人，剩余合同价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5%</w:t>
      </w:r>
      <w:r>
        <w:rPr>
          <w:rFonts w:hint="eastAsia" w:ascii="宋体" w:hAnsi="宋体" w:eastAsia="宋体" w:cs="宋体"/>
          <w:color w:val="auto"/>
          <w:szCs w:val="21"/>
          <w:highlight w:val="none"/>
        </w:rPr>
        <w:t>及对应的税额</w:t>
      </w:r>
      <w:r>
        <w:rPr>
          <w:rFonts w:hint="eastAsia" w:ascii="宋体" w:hAnsi="宋体" w:eastAsia="宋体" w:cs="宋体"/>
          <w:color w:val="auto"/>
          <w:sz w:val="21"/>
          <w:szCs w:val="21"/>
          <w:highlight w:val="none"/>
        </w:rPr>
        <w:t>作为质保金。质保期满后，采购货物无质量问题且投标人按照本合同约定提供质保服务的，由投标人向招标人提供与请款金额等额的合法、有效的增值税专用发票等相关请款资料，经招标人确认无误后</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个工作日内，支付剩余合同价及对应的税额。</w:t>
      </w:r>
    </w:p>
    <w:p w14:paraId="0EEF9D62">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（4）投标人逾期提交请款资料及发票或提交资料</w:t>
      </w:r>
      <w:r>
        <w:rPr>
          <w:rFonts w:hint="eastAsia" w:ascii="宋体" w:hAnsi="宋体" w:eastAsia="宋体" w:cs="宋体"/>
          <w:color w:val="auto"/>
          <w:sz w:val="21"/>
          <w:szCs w:val="21"/>
          <w:highlight w:val="none"/>
          <w:lang w:val="en-US" w:eastAsia="zh-CN"/>
        </w:rPr>
        <w:t>及发票</w:t>
      </w:r>
      <w:r>
        <w:rPr>
          <w:rFonts w:hint="eastAsia" w:ascii="宋体" w:hAnsi="宋体" w:eastAsia="宋体" w:cs="宋体"/>
          <w:color w:val="auto"/>
          <w:sz w:val="21"/>
          <w:szCs w:val="21"/>
          <w:highlight w:val="none"/>
        </w:rPr>
        <w:t>不符合招标人要求的，招标人付款时间顺延，并不承担逾期付款违约责任。由于投标人提供的发票不符合税法规定，给招标人造成的损失由投标人承担赔偿责任。</w:t>
      </w:r>
    </w:p>
    <w:p w14:paraId="280D6BBF">
      <w:pPr>
        <w:keepNext w:val="0"/>
        <w:keepLines w:val="0"/>
        <w:pageBreakBefore w:val="0"/>
        <w:kinsoku/>
        <w:wordWrap/>
        <w:overflowPunct/>
        <w:topLinePunct w:val="0"/>
        <w:bidi w:val="0"/>
        <w:snapToGrid/>
        <w:spacing w:line="360" w:lineRule="auto"/>
        <w:ind w:firstLine="0" w:firstLineChars="0"/>
        <w:rPr>
          <w:rFonts w:hint="eastAsia" w:ascii="宋体" w:hAnsi="宋体" w:eastAsia="宋体" w:cs="宋体"/>
          <w:color w:val="auto"/>
          <w:sz w:val="21"/>
          <w:szCs w:val="21"/>
          <w:highlight w:val="none"/>
        </w:rPr>
      </w:pPr>
    </w:p>
    <w:p w14:paraId="3AD366AB">
      <w:pPr>
        <w:keepNext w:val="0"/>
        <w:keepLines w:val="0"/>
        <w:pageBreakBefore w:val="0"/>
        <w:kinsoku/>
        <w:wordWrap/>
        <w:overflowPunct/>
        <w:topLinePunct w:val="0"/>
        <w:bidi w:val="0"/>
        <w:snapToGrid/>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531D5B1">
      <w:pPr>
        <w:keepNext w:val="0"/>
        <w:keepLines w:val="0"/>
        <w:pageBreakBefore w:val="0"/>
        <w:kinsoku/>
        <w:wordWrap/>
        <w:overflowPunct/>
        <w:topLinePunct w:val="0"/>
        <w:bidi w:val="0"/>
        <w:snapToGrid/>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送货地址汇总表</w:t>
      </w:r>
    </w:p>
    <w:p w14:paraId="79BB6379">
      <w:pPr>
        <w:keepNext w:val="0"/>
        <w:keepLines w:val="0"/>
        <w:pageBreakBefore w:val="0"/>
        <w:kinsoku/>
        <w:wordWrap/>
        <w:overflowPunct/>
        <w:topLinePunct w:val="0"/>
        <w:bidi w:val="0"/>
        <w:snapToGrid/>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送货地址汇总表</w:t>
      </w:r>
    </w:p>
    <w:tbl>
      <w:tblPr>
        <w:tblStyle w:val="3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883"/>
        <w:gridCol w:w="4363"/>
        <w:gridCol w:w="851"/>
      </w:tblGrid>
      <w:tr w14:paraId="08D2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87" w:type="dxa"/>
            <w:vAlign w:val="center"/>
          </w:tcPr>
          <w:p w14:paraId="2DE56A6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83" w:type="dxa"/>
            <w:vAlign w:val="center"/>
          </w:tcPr>
          <w:p w14:paraId="700862E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4363" w:type="dxa"/>
            <w:vAlign w:val="center"/>
          </w:tcPr>
          <w:p w14:paraId="19BADD2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送货地址</w:t>
            </w:r>
          </w:p>
        </w:tc>
        <w:tc>
          <w:tcPr>
            <w:tcW w:w="851" w:type="dxa"/>
            <w:vAlign w:val="center"/>
          </w:tcPr>
          <w:p w14:paraId="6894EA1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2F1F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3B5A0BB3">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2883" w:type="dxa"/>
            <w:vAlign w:val="center"/>
          </w:tcPr>
          <w:p w14:paraId="4A5DCAB3">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虎门宁洲污水处理厂三期</w:t>
            </w:r>
          </w:p>
        </w:tc>
        <w:tc>
          <w:tcPr>
            <w:tcW w:w="4363" w:type="dxa"/>
            <w:vAlign w:val="center"/>
          </w:tcPr>
          <w:p w14:paraId="2CE7D41F">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东莞市虎门镇南栅第六工业区九巷5号</w:t>
            </w:r>
          </w:p>
        </w:tc>
        <w:tc>
          <w:tcPr>
            <w:tcW w:w="851" w:type="dxa"/>
            <w:vAlign w:val="center"/>
          </w:tcPr>
          <w:p w14:paraId="5BABA3F6">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3F57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53EC34D8">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2883" w:type="dxa"/>
            <w:vAlign w:val="center"/>
          </w:tcPr>
          <w:p w14:paraId="38D18685">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大岭山污水处理厂二期</w:t>
            </w:r>
          </w:p>
        </w:tc>
        <w:tc>
          <w:tcPr>
            <w:tcW w:w="4363" w:type="dxa"/>
            <w:vAlign w:val="center"/>
          </w:tcPr>
          <w:p w14:paraId="17B01B0B">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东莞市大岭山镇连马路159号102室</w:t>
            </w:r>
          </w:p>
        </w:tc>
        <w:tc>
          <w:tcPr>
            <w:tcW w:w="851" w:type="dxa"/>
            <w:vAlign w:val="center"/>
          </w:tcPr>
          <w:p w14:paraId="73EA3113">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6801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5D4D8B1B">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2883" w:type="dxa"/>
            <w:vAlign w:val="center"/>
          </w:tcPr>
          <w:p w14:paraId="2CB0B884">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沙田污水处理厂二期</w:t>
            </w:r>
          </w:p>
        </w:tc>
        <w:tc>
          <w:tcPr>
            <w:tcW w:w="4363" w:type="dxa"/>
            <w:vAlign w:val="center"/>
          </w:tcPr>
          <w:p w14:paraId="00816BC1">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广东省东莞市沙田镇洲仔路1号</w:t>
            </w:r>
          </w:p>
        </w:tc>
        <w:tc>
          <w:tcPr>
            <w:tcW w:w="851" w:type="dxa"/>
            <w:vAlign w:val="center"/>
          </w:tcPr>
          <w:p w14:paraId="46460802">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077E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1DE7B78F">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2883" w:type="dxa"/>
            <w:vAlign w:val="center"/>
          </w:tcPr>
          <w:p w14:paraId="0C7BA8F7">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高埗污水处理厂二期</w:t>
            </w:r>
          </w:p>
        </w:tc>
        <w:tc>
          <w:tcPr>
            <w:tcW w:w="4363" w:type="dxa"/>
            <w:vAlign w:val="center"/>
          </w:tcPr>
          <w:p w14:paraId="7F1D7801">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东莞市高埗镇低涌村三塘路南侧</w:t>
            </w:r>
          </w:p>
        </w:tc>
        <w:tc>
          <w:tcPr>
            <w:tcW w:w="851" w:type="dxa"/>
            <w:vAlign w:val="center"/>
          </w:tcPr>
          <w:p w14:paraId="2E885F05">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3A16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4E4FB4D1">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883" w:type="dxa"/>
            <w:vAlign w:val="center"/>
          </w:tcPr>
          <w:p w14:paraId="0E160E2D">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横沥东坑污水处理厂二期</w:t>
            </w:r>
          </w:p>
        </w:tc>
        <w:tc>
          <w:tcPr>
            <w:tcW w:w="4363" w:type="dxa"/>
            <w:vAlign w:val="center"/>
          </w:tcPr>
          <w:p w14:paraId="37705C1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东莞市东坑镇卓期科技园西北(角社角祥路北)</w:t>
            </w:r>
          </w:p>
        </w:tc>
        <w:tc>
          <w:tcPr>
            <w:tcW w:w="851" w:type="dxa"/>
            <w:vAlign w:val="center"/>
          </w:tcPr>
          <w:p w14:paraId="7DD7CFF9">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018B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717C2BA7">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883" w:type="dxa"/>
            <w:vAlign w:val="center"/>
          </w:tcPr>
          <w:p w14:paraId="28C80A72">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东城温塘污水处理厂二期</w:t>
            </w:r>
          </w:p>
        </w:tc>
        <w:tc>
          <w:tcPr>
            <w:tcW w:w="4363" w:type="dxa"/>
            <w:vAlign w:val="center"/>
          </w:tcPr>
          <w:p w14:paraId="502BC61F">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东莞市东城温塘社区东南角</w:t>
            </w:r>
          </w:p>
        </w:tc>
        <w:tc>
          <w:tcPr>
            <w:tcW w:w="851" w:type="dxa"/>
            <w:vAlign w:val="center"/>
          </w:tcPr>
          <w:p w14:paraId="0DA1AA9A">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2708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405E0509">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883" w:type="dxa"/>
            <w:vAlign w:val="center"/>
          </w:tcPr>
          <w:p w14:paraId="6C374EE1">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常平岗梓水质净化厂二期</w:t>
            </w:r>
          </w:p>
        </w:tc>
        <w:tc>
          <w:tcPr>
            <w:tcW w:w="4363" w:type="dxa"/>
            <w:vAlign w:val="center"/>
          </w:tcPr>
          <w:p w14:paraId="35C4578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东莞市常平镇常平沿河东一路20号</w:t>
            </w:r>
          </w:p>
        </w:tc>
        <w:tc>
          <w:tcPr>
            <w:tcW w:w="851" w:type="dxa"/>
            <w:vAlign w:val="center"/>
          </w:tcPr>
          <w:p w14:paraId="6B556CFB">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5215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05A6B97A">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883" w:type="dxa"/>
            <w:vAlign w:val="center"/>
          </w:tcPr>
          <w:p w14:paraId="5941C38D">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黄江梅塘水质净化厂</w:t>
            </w:r>
          </w:p>
        </w:tc>
        <w:tc>
          <w:tcPr>
            <w:tcW w:w="4363" w:type="dxa"/>
            <w:vAlign w:val="center"/>
          </w:tcPr>
          <w:p w14:paraId="75BAB745">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东莞市黄江镇梅塘星光村富兴路</w:t>
            </w:r>
          </w:p>
        </w:tc>
        <w:tc>
          <w:tcPr>
            <w:tcW w:w="851" w:type="dxa"/>
            <w:vAlign w:val="center"/>
          </w:tcPr>
          <w:p w14:paraId="030D4AAE">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6736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5412C662">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883" w:type="dxa"/>
            <w:vAlign w:val="center"/>
          </w:tcPr>
          <w:p w14:paraId="1F1DC74C">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凤岗竹塘污水处理厂三期</w:t>
            </w:r>
          </w:p>
        </w:tc>
        <w:tc>
          <w:tcPr>
            <w:tcW w:w="4363" w:type="dxa"/>
            <w:vAlign w:val="center"/>
          </w:tcPr>
          <w:p w14:paraId="0D34C3DA">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东莞市凤岗镇竹塘村浸校塘组</w:t>
            </w:r>
          </w:p>
        </w:tc>
        <w:tc>
          <w:tcPr>
            <w:tcW w:w="851" w:type="dxa"/>
            <w:vAlign w:val="center"/>
          </w:tcPr>
          <w:p w14:paraId="7FC1EF7A">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1316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06BC9363">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883" w:type="dxa"/>
            <w:vAlign w:val="center"/>
          </w:tcPr>
          <w:p w14:paraId="3A9D72B2">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清溪厦坭水质净化厂</w:t>
            </w:r>
          </w:p>
        </w:tc>
        <w:tc>
          <w:tcPr>
            <w:tcW w:w="4363" w:type="dxa"/>
            <w:vAlign w:val="center"/>
          </w:tcPr>
          <w:p w14:paraId="550DCB2D">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东莞市清溪镇江北路33号101室</w:t>
            </w:r>
          </w:p>
        </w:tc>
        <w:tc>
          <w:tcPr>
            <w:tcW w:w="851" w:type="dxa"/>
            <w:vAlign w:val="center"/>
          </w:tcPr>
          <w:p w14:paraId="5C0ADDF6">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bl>
    <w:p w14:paraId="7ACE8289">
      <w:pPr>
        <w:spacing w:line="360" w:lineRule="auto"/>
        <w:rPr>
          <w:rFonts w:ascii="宋体" w:hAnsi="宋体" w:eastAsia="宋体" w:cs="Times New Roman"/>
          <w:b/>
          <w:color w:val="auto"/>
          <w:szCs w:val="21"/>
          <w:highlight w:val="none"/>
          <w:lang w:val="zh-CN"/>
        </w:rPr>
      </w:pPr>
    </w:p>
    <w:p w14:paraId="7B56B43E">
      <w:pPr>
        <w:spacing w:line="360" w:lineRule="auto"/>
        <w:rPr>
          <w:rFonts w:ascii="宋体" w:hAnsi="宋体" w:eastAsia="宋体" w:cs="Times New Roman"/>
          <w:color w:val="auto"/>
          <w:szCs w:val="21"/>
          <w:highlight w:val="none"/>
        </w:rPr>
      </w:pPr>
    </w:p>
    <w:p w14:paraId="1928E048">
      <w:pPr>
        <w:rPr>
          <w:rFonts w:ascii="宋体" w:hAnsi="宋体" w:eastAsia="宋体" w:cs="Times New Roman"/>
          <w:b/>
          <w:color w:val="auto"/>
          <w:szCs w:val="21"/>
          <w:highlight w:val="none"/>
        </w:rPr>
      </w:pPr>
    </w:p>
    <w:p w14:paraId="777D15F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18" w:name="_Toc19477"/>
      <w:bookmarkStart w:id="419" w:name="_Toc7731"/>
      <w:bookmarkStart w:id="420" w:name="_Toc486167707"/>
      <w:bookmarkStart w:id="421" w:name="_Toc9983"/>
      <w:bookmarkStart w:id="422" w:name="_Toc142508359"/>
      <w:bookmarkStart w:id="423" w:name="_Toc450662892"/>
      <w:bookmarkStart w:id="424" w:name="_Toc24538"/>
      <w:bookmarkStart w:id="425" w:name="_Toc11281_WPSOffice_Level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18"/>
      <w:bookmarkEnd w:id="419"/>
      <w:bookmarkEnd w:id="420"/>
      <w:bookmarkEnd w:id="421"/>
      <w:bookmarkEnd w:id="422"/>
      <w:bookmarkEnd w:id="423"/>
      <w:bookmarkEnd w:id="424"/>
      <w:bookmarkEnd w:id="425"/>
    </w:p>
    <w:p w14:paraId="55F7F56F">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5B420CF">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6DA83FA">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7632DF75">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东莞市石鼓净水有限公司永磁潜水泵采购项目（重新招标）</w:t>
      </w:r>
    </w:p>
    <w:p w14:paraId="22F2C02B">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249ECC4B">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3AF05E3D">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09A2485F">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FB9FF82">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B38E25A">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963DE6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510539B">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东莞市石鼓净水有限公司</w:t>
      </w:r>
    </w:p>
    <w:p w14:paraId="5FFE2B9C">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60CDC86F">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0CF84E43">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FF1D5C0">
      <w:pPr>
        <w:autoSpaceDE w:val="0"/>
        <w:autoSpaceDN w:val="0"/>
        <w:adjustRightInd w:val="0"/>
        <w:jc w:val="left"/>
        <w:rPr>
          <w:rFonts w:ascii="宋体" w:hAnsi="宋体" w:eastAsia="宋体" w:cs="宋体"/>
          <w:b/>
          <w:bCs/>
          <w:color w:val="auto"/>
          <w:kern w:val="0"/>
          <w:sz w:val="28"/>
          <w:szCs w:val="28"/>
          <w:highlight w:val="none"/>
        </w:rPr>
      </w:pPr>
    </w:p>
    <w:p w14:paraId="038FEA85">
      <w:pPr>
        <w:autoSpaceDE w:val="0"/>
        <w:autoSpaceDN w:val="0"/>
        <w:adjustRightInd w:val="0"/>
        <w:jc w:val="left"/>
        <w:rPr>
          <w:rFonts w:ascii="宋体" w:hAnsi="宋体" w:eastAsia="宋体" w:cs="宋体"/>
          <w:b/>
          <w:bCs/>
          <w:color w:val="auto"/>
          <w:kern w:val="0"/>
          <w:sz w:val="28"/>
          <w:szCs w:val="28"/>
          <w:highlight w:val="none"/>
        </w:rPr>
      </w:pPr>
    </w:p>
    <w:p w14:paraId="136AB92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B606D0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w:t>
      </w:r>
      <w:r>
        <w:rPr>
          <w:rFonts w:hint="eastAsia" w:ascii="宋体" w:hAnsi="宋体" w:eastAsia="宋体" w:cs="宋体"/>
          <w:color w:val="auto"/>
          <w:sz w:val="21"/>
          <w:szCs w:val="21"/>
          <w:highlight w:val="none"/>
          <w:u w:val="single"/>
        </w:rPr>
        <w:t xml:space="preserve">                                    </w:t>
      </w:r>
    </w:p>
    <w:p w14:paraId="474C35C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6ED374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5A0BDC5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lang w:val="en-US" w:eastAsia="zh-CN"/>
        </w:rPr>
        <w:t>东莞市石鼓净水有限公司永磁潜水泵采购项目（重新招标）</w:t>
      </w:r>
      <w:r>
        <w:rPr>
          <w:rFonts w:hint="eastAsia" w:ascii="宋体" w:hAnsi="宋体" w:eastAsia="宋体" w:cs="宋体"/>
          <w:color w:val="auto"/>
          <w:sz w:val="21"/>
          <w:szCs w:val="21"/>
          <w:highlight w:val="none"/>
        </w:rPr>
        <w:t>中标结果（招标编号：</w:t>
      </w:r>
      <w:r>
        <w:rPr>
          <w:rFonts w:hint="eastAsia" w:ascii="宋体" w:hAnsi="宋体" w:eastAsia="宋体" w:cs="宋体"/>
          <w:color w:val="auto"/>
          <w:sz w:val="21"/>
          <w:szCs w:val="21"/>
          <w:highlight w:val="none"/>
          <w:u w:val="single"/>
          <w:lang w:eastAsia="zh-CN"/>
        </w:rPr>
        <w:t>WTZB2024DG0065-1</w:t>
      </w:r>
      <w:r>
        <w:rPr>
          <w:rFonts w:hint="eastAsia" w:ascii="宋体" w:hAnsi="宋体" w:eastAsia="宋体" w:cs="宋体"/>
          <w:color w:val="auto"/>
          <w:sz w:val="21"/>
          <w:szCs w:val="21"/>
          <w:highlight w:val="none"/>
        </w:rPr>
        <w:t>）和招标文件的要求，经双方协商一致，签订本合同。</w:t>
      </w:r>
    </w:p>
    <w:p w14:paraId="7418F8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13E74235">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14:paraId="45C1098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1、合同货物清单：详见附件。</w:t>
      </w:r>
    </w:p>
    <w:p w14:paraId="50FC6AEA">
      <w:pPr>
        <w:keepNext w:val="0"/>
        <w:keepLines w:val="0"/>
        <w:pageBreakBefore w:val="0"/>
        <w:kinsoku/>
        <w:wordWrap/>
        <w:overflowPunct/>
        <w:topLinePunct w:val="0"/>
        <w:autoSpaceDE/>
        <w:autoSpaceDN/>
        <w:bidi w:val="0"/>
        <w:adjustRightInd/>
        <w:snapToGrid/>
        <w:spacing w:line="360" w:lineRule="auto"/>
        <w:ind w:left="2"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供货界限：</w:t>
      </w:r>
    </w:p>
    <w:p w14:paraId="7A174FEB">
      <w:pPr>
        <w:keepNext w:val="0"/>
        <w:keepLines w:val="0"/>
        <w:pageBreakBefore w:val="0"/>
        <w:kinsoku/>
        <w:wordWrap/>
        <w:overflowPunct/>
        <w:topLinePunct w:val="0"/>
        <w:autoSpaceDE/>
        <w:autoSpaceDN/>
        <w:bidi w:val="0"/>
        <w:adjustRightInd/>
        <w:snapToGrid/>
        <w:spacing w:line="360" w:lineRule="auto"/>
        <w:ind w:left="2"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（1）乙方提供清单货物。</w:t>
      </w:r>
    </w:p>
    <w:p w14:paraId="695A468F">
      <w:pPr>
        <w:keepNext w:val="0"/>
        <w:keepLines w:val="0"/>
        <w:pageBreakBefore w:val="0"/>
        <w:kinsoku/>
        <w:wordWrap/>
        <w:overflowPunct/>
        <w:topLinePunct w:val="0"/>
        <w:autoSpaceDE/>
        <w:autoSpaceDN/>
        <w:bidi w:val="0"/>
        <w:adjustRightInd/>
        <w:snapToGrid/>
        <w:spacing w:line="360" w:lineRule="auto"/>
        <w:ind w:left="2"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（2）乙方负责将货物按甲方要求整齐放置在厂内指定位置。</w:t>
      </w:r>
    </w:p>
    <w:p w14:paraId="4A4E8964">
      <w:pPr>
        <w:keepNext w:val="0"/>
        <w:keepLines w:val="0"/>
        <w:pageBreakBefore w:val="0"/>
        <w:kinsoku/>
        <w:wordWrap/>
        <w:overflowPunct/>
        <w:topLinePunct w:val="0"/>
        <w:autoSpaceDE/>
        <w:autoSpaceDN/>
        <w:bidi w:val="0"/>
        <w:adjustRightInd/>
        <w:snapToGrid/>
        <w:spacing w:line="360" w:lineRule="auto"/>
        <w:ind w:left="2"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（3）乙方负责所供货物的运输、指导使用、验收及售后等服务。</w:t>
      </w:r>
    </w:p>
    <w:p w14:paraId="5959ACA9">
      <w:pPr>
        <w:keepNext w:val="0"/>
        <w:keepLines w:val="0"/>
        <w:pageBreakBefore w:val="0"/>
        <w:kinsoku/>
        <w:wordWrap/>
        <w:overflowPunct/>
        <w:topLinePunct w:val="0"/>
        <w:autoSpaceDE/>
        <w:autoSpaceDN/>
        <w:bidi w:val="0"/>
        <w:adjustRightInd/>
        <w:snapToGrid/>
        <w:spacing w:line="360" w:lineRule="auto"/>
        <w:ind w:left="2" w:firstLine="420" w:firstLineChars="200"/>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3、交货要求</w:t>
      </w:r>
    </w:p>
    <w:p w14:paraId="79D44956">
      <w:pPr>
        <w:keepNext w:val="0"/>
        <w:keepLines w:val="0"/>
        <w:pageBreakBefore w:val="0"/>
        <w:kinsoku/>
        <w:wordWrap/>
        <w:overflowPunct/>
        <w:topLinePunct w:val="0"/>
        <w:autoSpaceDE/>
        <w:autoSpaceDN/>
        <w:bidi w:val="0"/>
        <w:adjustRightInd/>
        <w:snapToGrid/>
        <w:spacing w:line="360" w:lineRule="auto"/>
        <w:ind w:left="2"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）交货时间：自供货通知书发出之日起30日内将清单货物运至交货地点。</w:t>
      </w:r>
    </w:p>
    <w:p w14:paraId="7FE645C1">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sz w:val="21"/>
          <w:szCs w:val="21"/>
          <w:highlight w:val="none"/>
        </w:rPr>
        <w:t>负责将货物供货至</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 w:val="21"/>
          <w:szCs w:val="21"/>
          <w:highlight w:val="none"/>
        </w:rPr>
        <w:t>旗下各运营项目，包括到场设备搬卸和安全措施，交货地点详见附件1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用户需求书中的</w:t>
      </w:r>
      <w:r>
        <w:rPr>
          <w:rFonts w:hint="eastAsia" w:ascii="宋体" w:hAnsi="宋体" w:eastAsia="宋体" w:cs="宋体"/>
          <w:color w:val="auto"/>
          <w:sz w:val="21"/>
          <w:szCs w:val="21"/>
          <w:highlight w:val="none"/>
          <w:lang w:eastAsia="zh-CN"/>
        </w:rPr>
        <w:t>“送货地址汇总表”</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 w:val="21"/>
          <w:szCs w:val="21"/>
          <w:highlight w:val="none"/>
        </w:rPr>
        <w:t>如需变更交货地点，</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 w:val="21"/>
          <w:szCs w:val="21"/>
          <w:highlight w:val="none"/>
        </w:rPr>
        <w:t>应在原定的最后交货日1</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前通知</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sz w:val="21"/>
          <w:szCs w:val="21"/>
          <w:highlight w:val="none"/>
        </w:rPr>
        <w:t>，不另收取费用。</w:t>
      </w:r>
    </w:p>
    <w:p w14:paraId="28F1AF26">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sz w:val="21"/>
          <w:szCs w:val="21"/>
          <w:highlight w:val="none"/>
        </w:rPr>
        <w:t>所供的货物送至现场，如</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 w:val="21"/>
          <w:szCs w:val="21"/>
          <w:highlight w:val="none"/>
        </w:rPr>
        <w:t>检查发现有任何质量问题（如外观有损伤），</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sz w:val="21"/>
          <w:szCs w:val="21"/>
          <w:highlight w:val="none"/>
        </w:rPr>
        <w:t>必须立即以同样型号的货物在</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 w:val="21"/>
          <w:szCs w:val="21"/>
          <w:highlight w:val="none"/>
        </w:rPr>
        <w:t>商定的时间内更换，确保其使用。</w:t>
      </w:r>
    </w:p>
    <w:p w14:paraId="063EE31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（4）交货方式与风险承担：在货物移交给</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 w:val="21"/>
          <w:szCs w:val="21"/>
          <w:highlight w:val="none"/>
        </w:rPr>
        <w:t>并经</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 w:val="21"/>
          <w:szCs w:val="21"/>
          <w:highlight w:val="none"/>
        </w:rPr>
        <w:t>最终验收合格前，货物的毁损、灭失的风险和责任均由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sz w:val="21"/>
          <w:szCs w:val="21"/>
          <w:highlight w:val="none"/>
        </w:rPr>
        <w:t>承担。</w:t>
      </w:r>
    </w:p>
    <w:p w14:paraId="51730B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、合同履行中，甲方在本合同约定的</w:t>
      </w:r>
      <w:r>
        <w:rPr>
          <w:rFonts w:hint="eastAsia" w:ascii="宋体" w:hAnsi="宋体" w:eastAsia="宋体" w:cs="宋体"/>
          <w:color w:val="auto"/>
          <w:sz w:val="21"/>
          <w:szCs w:val="21"/>
          <w:highlight w:val="none"/>
          <w:lang w:val="en-US" w:eastAsia="zh-CN"/>
        </w:rPr>
        <w:t>交货时间</w:t>
      </w:r>
      <w:r>
        <w:rPr>
          <w:rFonts w:hint="eastAsia" w:ascii="宋体" w:hAnsi="宋体" w:eastAsia="宋体" w:cs="宋体"/>
          <w:color w:val="auto"/>
          <w:sz w:val="21"/>
          <w:szCs w:val="21"/>
          <w:highlight w:val="none"/>
        </w:rPr>
        <w:t>和采购范围内，甲方有权根据项目实际情况及有关法律法规、政策的规定对合同的相应条款进行变更调整。在变更调整后，乙方应遵照执行。如有违反，甲方有权按本合同价的20%要求乙方承担违约金。</w:t>
      </w:r>
    </w:p>
    <w:p w14:paraId="2358217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09ACDB64">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合同价款及销项税额</w:t>
      </w:r>
    </w:p>
    <w:p w14:paraId="377E2849">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1、本合同价（即销售额，不含销项税额）为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w:t>
      </w:r>
      <w:r>
        <w:rPr>
          <w:rFonts w:hint="eastAsia" w:ascii="宋体" w:hAnsi="宋体" w:eastAsia="宋体" w:cs="宋体"/>
          <w:color w:val="auto"/>
          <w:sz w:val="21"/>
          <w:szCs w:val="21"/>
          <w:highlight w:val="none"/>
          <w:lang w:val="en-US" w:eastAsia="zh-CN"/>
        </w:rPr>
        <w:t>前述</w:t>
      </w:r>
      <w:r>
        <w:rPr>
          <w:rFonts w:hint="eastAsia" w:ascii="宋体" w:hAnsi="宋体" w:eastAsia="宋体" w:cs="宋体"/>
          <w:color w:val="auto"/>
          <w:sz w:val="21"/>
          <w:szCs w:val="21"/>
          <w:highlight w:val="none"/>
          <w:lang w:val="zh-CN"/>
        </w:rPr>
        <w:t>合同</w:t>
      </w:r>
      <w:r>
        <w:rPr>
          <w:rFonts w:hint="eastAsia" w:ascii="宋体" w:hAnsi="宋体" w:eastAsia="宋体" w:cs="宋体"/>
          <w:color w:val="auto"/>
          <w:sz w:val="21"/>
          <w:szCs w:val="21"/>
          <w:highlight w:val="none"/>
        </w:rPr>
        <w:t>价（即销售额，不含乙方销项税额）</w:t>
      </w:r>
      <w:r>
        <w:rPr>
          <w:rFonts w:hint="eastAsia" w:ascii="宋体" w:hAnsi="宋体" w:eastAsia="宋体" w:cs="宋体"/>
          <w:color w:val="auto"/>
          <w:sz w:val="21"/>
          <w:szCs w:val="21"/>
          <w:highlight w:val="none"/>
          <w:lang w:val="zh-CN"/>
        </w:rPr>
        <w:t>不随法律法规政策、物价人工、工期调整而进行调整，</w:t>
      </w:r>
      <w:r>
        <w:rPr>
          <w:rFonts w:hint="eastAsia" w:ascii="宋体" w:hAnsi="宋体" w:eastAsia="宋体" w:cs="宋体"/>
          <w:color w:val="auto"/>
          <w:sz w:val="21"/>
          <w:szCs w:val="21"/>
          <w:highlight w:val="none"/>
        </w:rPr>
        <w:t>未经甲方书面确认，乙方无权增加任何费用。</w:t>
      </w:r>
    </w:p>
    <w:p w14:paraId="7087BA83">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w:t>
      </w:r>
      <w:r>
        <w:rPr>
          <w:rFonts w:hint="eastAsia" w:ascii="宋体" w:hAnsi="宋体" w:eastAsia="宋体" w:cs="宋体"/>
          <w:color w:val="auto"/>
          <w:kern w:val="2"/>
          <w:sz w:val="21"/>
          <w:szCs w:val="21"/>
          <w:highlight w:val="none"/>
          <w:lang w:val="zh-CN"/>
        </w:rPr>
        <w:t>《中华人民共和国增值税暂行条例》（国务院令第691号修订版）</w:t>
      </w:r>
      <w:r>
        <w:rPr>
          <w:rFonts w:hint="eastAsia" w:ascii="宋体" w:hAnsi="宋体" w:eastAsia="宋体" w:cs="宋体"/>
          <w:color w:val="auto"/>
          <w:kern w:val="2"/>
          <w:sz w:val="21"/>
          <w:szCs w:val="21"/>
          <w:highlight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在本合同履行过程中，税收政策变动导致</w:t>
      </w:r>
      <w:r>
        <w:rPr>
          <w:rFonts w:hint="eastAsia" w:ascii="宋体" w:hAnsi="宋体" w:eastAsia="宋体" w:cs="宋体"/>
          <w:color w:val="auto"/>
          <w:kern w:val="2"/>
          <w:sz w:val="21"/>
          <w:szCs w:val="21"/>
          <w:highlight w:val="none"/>
        </w:rPr>
        <w:t>增值税</w:t>
      </w:r>
      <w:r>
        <w:rPr>
          <w:rFonts w:hint="eastAsia" w:ascii="宋体" w:hAnsi="宋体" w:eastAsia="宋体" w:cs="宋体"/>
          <w:color w:val="auto"/>
          <w:sz w:val="21"/>
          <w:szCs w:val="21"/>
          <w:highlight w:val="none"/>
          <w:lang w:val="zh-CN"/>
        </w:rPr>
        <w:t>税率调整，依法应调整</w:t>
      </w:r>
      <w:r>
        <w:rPr>
          <w:rFonts w:hint="eastAsia" w:ascii="宋体" w:hAnsi="宋体" w:eastAsia="宋体" w:cs="宋体"/>
          <w:color w:val="auto"/>
          <w:sz w:val="21"/>
          <w:szCs w:val="21"/>
          <w:highlight w:val="none"/>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14:paraId="13626B4F">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宋体"/>
          <w:color w:val="auto"/>
          <w:sz w:val="21"/>
          <w:szCs w:val="21"/>
          <w:highlight w:val="none"/>
        </w:rPr>
        <w:t>相应损失。</w:t>
      </w:r>
    </w:p>
    <w:p w14:paraId="47F18CC4">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3、合同价税合计为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14:paraId="750872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4、合同价为乙方完成应承担合同义务的全部费用，包括但不限于：</w:t>
      </w:r>
    </w:p>
    <w:p w14:paraId="528C55EC">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（1）合同范围内</w:t>
      </w:r>
      <w:r>
        <w:rPr>
          <w:rFonts w:hint="eastAsia" w:ascii="宋体" w:hAnsi="宋体" w:eastAsia="宋体" w:cs="宋体"/>
          <w:color w:val="auto"/>
          <w:kern w:val="2"/>
          <w:sz w:val="21"/>
          <w:szCs w:val="21"/>
          <w:highlight w:val="none"/>
          <w:lang w:val="zh-CN"/>
        </w:rPr>
        <w:t>所有货物及其配备附件</w:t>
      </w:r>
      <w:r>
        <w:rPr>
          <w:rFonts w:hint="eastAsia" w:ascii="宋体" w:hAnsi="宋体" w:eastAsia="宋体" w:cs="宋体"/>
          <w:color w:val="auto"/>
          <w:kern w:val="2"/>
          <w:sz w:val="21"/>
          <w:szCs w:val="21"/>
          <w:highlight w:val="none"/>
          <w:lang w:val="en-US" w:eastAsia="zh-CN"/>
        </w:rPr>
        <w:t>的采购</w:t>
      </w:r>
      <w:r>
        <w:rPr>
          <w:rFonts w:hint="eastAsia" w:ascii="宋体" w:hAnsi="宋体" w:eastAsia="宋体" w:cs="宋体"/>
          <w:color w:val="auto"/>
          <w:kern w:val="2"/>
          <w:sz w:val="21"/>
          <w:szCs w:val="21"/>
          <w:highlight w:val="none"/>
          <w:lang w:val="zh-CN"/>
        </w:rPr>
        <w:t>、备品备件的研究、制造、检测、</w:t>
      </w:r>
      <w:r>
        <w:rPr>
          <w:rFonts w:hint="eastAsia" w:ascii="宋体" w:hAnsi="宋体" w:eastAsia="宋体" w:cs="宋体"/>
          <w:color w:val="auto"/>
          <w:kern w:val="2"/>
          <w:sz w:val="21"/>
          <w:szCs w:val="21"/>
          <w:highlight w:val="none"/>
          <w:lang w:val="en-US" w:eastAsia="zh-CN"/>
        </w:rPr>
        <w:t>试</w:t>
      </w:r>
      <w:r>
        <w:rPr>
          <w:rFonts w:hint="eastAsia" w:ascii="宋体" w:hAnsi="宋体" w:eastAsia="宋体" w:cs="宋体"/>
          <w:color w:val="auto"/>
          <w:kern w:val="2"/>
          <w:sz w:val="21"/>
          <w:szCs w:val="21"/>
          <w:highlight w:val="none"/>
          <w:lang w:val="zh-CN"/>
        </w:rPr>
        <w:t>验、</w:t>
      </w:r>
      <w:r>
        <w:rPr>
          <w:rFonts w:hint="eastAsia" w:ascii="宋体" w:hAnsi="宋体" w:eastAsia="宋体" w:cs="宋体"/>
          <w:color w:val="auto"/>
          <w:kern w:val="2"/>
          <w:sz w:val="21"/>
          <w:szCs w:val="21"/>
          <w:highlight w:val="none"/>
          <w:lang w:val="en-US" w:eastAsia="zh-CN"/>
        </w:rPr>
        <w:t>送货、</w:t>
      </w:r>
      <w:r>
        <w:rPr>
          <w:rFonts w:hint="eastAsia" w:ascii="宋体" w:hAnsi="宋体" w:eastAsia="宋体" w:cs="宋体"/>
          <w:color w:val="auto"/>
          <w:kern w:val="2"/>
          <w:sz w:val="21"/>
          <w:szCs w:val="21"/>
          <w:highlight w:val="none"/>
          <w:lang w:val="zh-CN"/>
        </w:rPr>
        <w:t>装卸（含二次搬运至</w:t>
      </w:r>
      <w:r>
        <w:rPr>
          <w:rFonts w:hint="eastAsia" w:ascii="宋体" w:hAnsi="宋体" w:eastAsia="宋体" w:cs="宋体"/>
          <w:color w:val="auto"/>
          <w:kern w:val="2"/>
          <w:sz w:val="21"/>
          <w:szCs w:val="21"/>
          <w:highlight w:val="none"/>
        </w:rPr>
        <w:t>甲方</w:t>
      </w:r>
      <w:r>
        <w:rPr>
          <w:rFonts w:hint="eastAsia" w:ascii="宋体" w:hAnsi="宋体" w:eastAsia="宋体" w:cs="宋体"/>
          <w:color w:val="auto"/>
          <w:kern w:val="2"/>
          <w:sz w:val="21"/>
          <w:szCs w:val="21"/>
          <w:highlight w:val="none"/>
          <w:lang w:val="zh-CN"/>
        </w:rPr>
        <w:t>指定</w:t>
      </w:r>
      <w:r>
        <w:rPr>
          <w:rFonts w:hint="eastAsia" w:ascii="宋体" w:hAnsi="宋体" w:eastAsia="宋体" w:cs="宋体"/>
          <w:color w:val="auto"/>
          <w:kern w:val="2"/>
          <w:sz w:val="21"/>
          <w:szCs w:val="21"/>
          <w:highlight w:val="none"/>
          <w:lang w:val="en-US" w:eastAsia="zh-CN"/>
        </w:rPr>
        <w:t>交货或</w:t>
      </w:r>
      <w:r>
        <w:rPr>
          <w:rFonts w:hint="eastAsia" w:ascii="宋体" w:hAnsi="宋体" w:eastAsia="宋体" w:cs="宋体"/>
          <w:color w:val="auto"/>
          <w:kern w:val="2"/>
          <w:sz w:val="21"/>
          <w:szCs w:val="21"/>
          <w:highlight w:val="none"/>
          <w:lang w:val="zh-CN"/>
        </w:rPr>
        <w:t>仓储地点）、</w:t>
      </w:r>
      <w:r>
        <w:rPr>
          <w:rFonts w:hint="eastAsia" w:ascii="宋体" w:hAnsi="宋体" w:eastAsia="宋体" w:cs="宋体"/>
          <w:color w:val="auto"/>
          <w:sz w:val="21"/>
          <w:szCs w:val="21"/>
          <w:highlight w:val="none"/>
        </w:rPr>
        <w:t>人工费、材料费、运费、保险、质保期免费上门提供售后服务等相关服务的全部费用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书面确认，</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无权另行收取其它任何费用</w:t>
      </w:r>
      <w:r>
        <w:rPr>
          <w:rFonts w:hint="eastAsia" w:ascii="宋体" w:hAnsi="宋体" w:eastAsia="宋体" w:cs="宋体"/>
          <w:color w:val="auto"/>
          <w:kern w:val="2"/>
          <w:sz w:val="21"/>
          <w:szCs w:val="21"/>
          <w:highlight w:val="none"/>
          <w:lang w:val="zh-CN"/>
        </w:rPr>
        <w:t>；</w:t>
      </w:r>
    </w:p>
    <w:p w14:paraId="122F3489">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（2）货物最终验收合格前发生安全事故所产生的一切费用；</w:t>
      </w:r>
    </w:p>
    <w:p w14:paraId="49681D52">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（3）货物及其工艺所有制造方、使用方应支付的对专有技术、专利权和版权、设计或其他知识产权而需要向其他方支付的版税；</w:t>
      </w:r>
    </w:p>
    <w:p w14:paraId="41203F8C">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（4）验收时为达到相关标准而可能增加的、不合格货物更换、零配件更换等费用；</w:t>
      </w:r>
    </w:p>
    <w:p w14:paraId="181620FB">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（5）质保期内设备备品备件（含零配件）、设备拆装维修所需特殊专用工具购置费；</w:t>
      </w:r>
    </w:p>
    <w:p w14:paraId="13CAA2FC">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（6）日常技术指导，免费的质保服务，包括但不限于对设备的运行指导，免费维修、保修或更换配件，在设备出现严重故障、影响正常运行、修复有困难的情况下，对设备进行免费更换的费用；</w:t>
      </w:r>
    </w:p>
    <w:p w14:paraId="3C272170">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（7）合理利润、乙方销项税额以外的税费等；</w:t>
      </w:r>
    </w:p>
    <w:p w14:paraId="31F4EA60">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（8）法律法规、商业公认、招标文件规定由乙方承担的其他直接及间接费用。</w:t>
      </w:r>
    </w:p>
    <w:p w14:paraId="3F2FA384">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需按照招标文件或合同中甲方要求的供货范围供货。若甲方未在招标文件、合同等文件中列明，但为了满足所供设备的正常使用及达到验收标准而需增加货物的，由乙方为甲方提供完善方案。完善方案经甲方同意后，由乙方按照完善方案履行义务，其中涉及的增加的费用已包含在合同价款中，甲方不另行向乙方支付费用。</w:t>
      </w:r>
    </w:p>
    <w:p w14:paraId="3E53B2C1">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合同履行期间，若发现乙方投标文件更改、删除或遗漏了招标文件用户需求书招标设备清单内的项目或数量等情况时，并不能免除乙方按照标准与规范实施合同的任何责任，并将视为该项费用已包括在合同价款内，甲方不另行向乙方支付费用。</w:t>
      </w:r>
    </w:p>
    <w:p w14:paraId="2E48EAFC">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p>
    <w:p w14:paraId="3C109F6B">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付款方式</w:t>
      </w:r>
    </w:p>
    <w:p w14:paraId="08DEC28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1、合同履约过程中，乙方根据本合同约定需向甲方支付违约金、赔偿金、或其他应付费用等款项的，</w:t>
      </w:r>
      <w:r>
        <w:rPr>
          <w:rFonts w:hint="eastAsia" w:ascii="宋体" w:hAnsi="宋体" w:eastAsia="宋体" w:cs="宋体"/>
          <w:color w:val="auto"/>
          <w:sz w:val="21"/>
          <w:szCs w:val="21"/>
          <w:highlight w:val="none"/>
          <w:lang w:val="en-US" w:eastAsia="zh-CN"/>
        </w:rPr>
        <w:t>甲方有权要求乙方必须向甲方支付完前述款项后</w:t>
      </w:r>
      <w:r>
        <w:rPr>
          <w:rFonts w:hint="eastAsia" w:ascii="宋体" w:hAnsi="宋体" w:eastAsia="宋体" w:cs="宋体"/>
          <w:color w:val="auto"/>
          <w:sz w:val="21"/>
          <w:szCs w:val="21"/>
          <w:highlight w:val="none"/>
        </w:rPr>
        <w:t>，甲方才根据本合同向乙方支付合同价和税额，由此造成逾期付款的，甲方不构成违约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或者</w:t>
      </w:r>
      <w:r>
        <w:rPr>
          <w:rFonts w:hint="eastAsia" w:ascii="宋体" w:hAnsi="宋体" w:eastAsia="宋体" w:cs="宋体"/>
          <w:color w:val="auto"/>
          <w:sz w:val="21"/>
          <w:szCs w:val="21"/>
          <w:highlight w:val="none"/>
        </w:rPr>
        <w:t>，甲方有权启用履约担保或直接从未付合同款项、质量保证金中直接扣除</w:t>
      </w:r>
      <w:r>
        <w:rPr>
          <w:rFonts w:hint="eastAsia" w:ascii="宋体" w:hAnsi="宋体" w:eastAsia="宋体" w:cs="宋体"/>
          <w:color w:val="auto"/>
          <w:sz w:val="21"/>
          <w:szCs w:val="21"/>
          <w:highlight w:val="none"/>
          <w:lang w:val="en-US" w:eastAsia="zh-CN"/>
        </w:rPr>
        <w:t>前述款项</w:t>
      </w:r>
      <w:r>
        <w:rPr>
          <w:rFonts w:hint="eastAsia" w:ascii="宋体" w:hAnsi="宋体" w:eastAsia="宋体" w:cs="宋体"/>
          <w:color w:val="auto"/>
          <w:sz w:val="21"/>
          <w:szCs w:val="21"/>
          <w:highlight w:val="none"/>
        </w:rPr>
        <w:t>，且乙方必须按照扣除前述</w:t>
      </w:r>
      <w:r>
        <w:rPr>
          <w:rFonts w:hint="eastAsia" w:ascii="宋体" w:hAnsi="宋体" w:eastAsia="宋体" w:cs="宋体"/>
          <w:color w:val="auto"/>
          <w:sz w:val="21"/>
          <w:szCs w:val="21"/>
          <w:highlight w:val="none"/>
          <w:lang w:val="en-US" w:eastAsia="zh-CN"/>
        </w:rPr>
        <w:t>款项</w:t>
      </w:r>
      <w:r>
        <w:rPr>
          <w:rFonts w:hint="eastAsia" w:ascii="宋体" w:hAnsi="宋体" w:eastAsia="宋体" w:cs="宋体"/>
          <w:color w:val="auto"/>
          <w:sz w:val="21"/>
          <w:szCs w:val="21"/>
          <w:highlight w:val="none"/>
        </w:rPr>
        <w:t>前的合同价（销售额）开具增值税专用发票，保证增值税税额符合法律规定。</w:t>
      </w:r>
    </w:p>
    <w:p w14:paraId="4983A70F">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乙方完成对应项目</w:t>
      </w:r>
      <w:r>
        <w:rPr>
          <w:rFonts w:hint="eastAsia" w:ascii="宋体" w:hAnsi="宋体" w:eastAsia="宋体" w:cs="宋体"/>
          <w:color w:val="auto"/>
          <w:sz w:val="21"/>
          <w:szCs w:val="21"/>
          <w:highlight w:val="none"/>
        </w:rPr>
        <w:t>所有货物</w:t>
      </w:r>
      <w:r>
        <w:rPr>
          <w:rFonts w:hint="eastAsia" w:ascii="宋体" w:hAnsi="宋体" w:eastAsia="宋体" w:cs="宋体"/>
          <w:color w:val="auto"/>
          <w:sz w:val="21"/>
          <w:szCs w:val="21"/>
          <w:highlight w:val="none"/>
          <w:lang w:val="en-US" w:eastAsia="zh-CN"/>
        </w:rPr>
        <w:t>的供货并通过甲方</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要求提交请款报告及其对应项目相等金额、合法、有效的增值税专用发票，</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在收到前述材料并确认无误后30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内支付对应项目合同</w:t>
      </w:r>
      <w:r>
        <w:rPr>
          <w:rFonts w:hint="eastAsia" w:ascii="宋体" w:hAnsi="宋体" w:eastAsia="宋体" w:cs="宋体"/>
          <w:color w:val="auto"/>
          <w:sz w:val="21"/>
          <w:szCs w:val="21"/>
          <w:highlight w:val="none"/>
          <w:lang w:val="en-US" w:eastAsia="zh-CN"/>
        </w:rPr>
        <w:t>价的</w:t>
      </w:r>
      <w:r>
        <w:rPr>
          <w:rFonts w:hint="eastAsia" w:ascii="宋体" w:hAnsi="宋体" w:eastAsia="宋体" w:cs="宋体"/>
          <w:color w:val="auto"/>
          <w:sz w:val="21"/>
          <w:szCs w:val="21"/>
          <w:highlight w:val="none"/>
        </w:rPr>
        <w:t>95%</w:t>
      </w:r>
      <w:r>
        <w:rPr>
          <w:rFonts w:hint="eastAsia" w:ascii="宋体" w:hAnsi="宋体" w:eastAsia="宋体" w:cs="宋体"/>
          <w:color w:val="auto"/>
          <w:szCs w:val="21"/>
          <w:highlight w:val="none"/>
        </w:rPr>
        <w:t>及对应的税额</w:t>
      </w:r>
      <w:r>
        <w:rPr>
          <w:rFonts w:hint="eastAsia" w:ascii="宋体" w:hAnsi="宋体" w:eastAsia="宋体" w:cs="宋体"/>
          <w:color w:val="auto"/>
          <w:sz w:val="21"/>
          <w:szCs w:val="21"/>
          <w:highlight w:val="none"/>
        </w:rPr>
        <w:t>给</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，剩余合同价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5%</w:t>
      </w:r>
      <w:r>
        <w:rPr>
          <w:rFonts w:hint="eastAsia" w:ascii="宋体" w:hAnsi="宋体" w:eastAsia="宋体" w:cs="宋体"/>
          <w:color w:val="auto"/>
          <w:szCs w:val="21"/>
          <w:highlight w:val="none"/>
        </w:rPr>
        <w:t>及对应的税额</w:t>
      </w:r>
      <w:r>
        <w:rPr>
          <w:rFonts w:hint="eastAsia" w:ascii="宋体" w:hAnsi="宋体" w:eastAsia="宋体" w:cs="宋体"/>
          <w:color w:val="auto"/>
          <w:sz w:val="21"/>
          <w:szCs w:val="21"/>
          <w:highlight w:val="none"/>
        </w:rPr>
        <w:t>作为质保金。质保期满后，采购货物无质量问题且</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按照本合同约定提供质保服务的，由乙方向甲方提供与请款金额等额的合法、有效的增值税专用发票等相关请款资料，经甲方确认无误后</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个工作日内，支付剩余合同价及对应的税额。</w:t>
      </w:r>
    </w:p>
    <w:p w14:paraId="34A1699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、乙方逾期提</w:t>
      </w:r>
      <w:r>
        <w:rPr>
          <w:rFonts w:hint="eastAsia" w:ascii="宋体" w:hAnsi="宋体" w:eastAsia="宋体" w:cs="宋体"/>
          <w:color w:val="auto"/>
          <w:sz w:val="21"/>
          <w:szCs w:val="21"/>
          <w:highlight w:val="none"/>
          <w:lang w:val="en-US" w:eastAsia="zh-CN"/>
        </w:rPr>
        <w:t>交</w:t>
      </w:r>
      <w:r>
        <w:rPr>
          <w:rFonts w:hint="eastAsia" w:ascii="宋体" w:hAnsi="宋体" w:eastAsia="宋体" w:cs="宋体"/>
          <w:color w:val="auto"/>
          <w:sz w:val="21"/>
          <w:szCs w:val="21"/>
          <w:highlight w:val="none"/>
        </w:rPr>
        <w:t>请款资料及发票</w:t>
      </w:r>
      <w:r>
        <w:rPr>
          <w:rFonts w:hint="eastAsia" w:ascii="宋体" w:hAnsi="宋体" w:eastAsia="宋体" w:cs="宋体"/>
          <w:color w:val="auto"/>
          <w:sz w:val="21"/>
          <w:szCs w:val="21"/>
          <w:highlight w:val="none"/>
          <w:lang w:val="en-US" w:eastAsia="zh-CN"/>
        </w:rPr>
        <w:t>或提交资料及发票</w:t>
      </w:r>
      <w:r>
        <w:rPr>
          <w:rFonts w:hint="eastAsia" w:ascii="宋体" w:hAnsi="宋体" w:eastAsia="宋体" w:cs="宋体"/>
          <w:color w:val="auto"/>
          <w:sz w:val="21"/>
          <w:szCs w:val="21"/>
          <w:highlight w:val="none"/>
        </w:rPr>
        <w:t>不符合甲方要求的，甲方付款时间顺延，并不承担逾期付款违约责任。由于乙方提供的发票不符合税法规定，给甲方造成的损失由乙方承担赔偿责任。</w:t>
      </w:r>
    </w:p>
    <w:p w14:paraId="018D286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4、支付方式为银行转账或银行承兑汇票，汇票期限不超过三个月，每期款项支付方式由甲方决定。</w:t>
      </w:r>
    </w:p>
    <w:p w14:paraId="53A152D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2A85FE80">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合同组成</w:t>
      </w:r>
    </w:p>
    <w:p w14:paraId="46348C9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w:t>
      </w:r>
      <w:r>
        <w:rPr>
          <w:rFonts w:hint="eastAsia" w:ascii="宋体" w:hAnsi="宋体" w:eastAsia="宋体" w:cs="宋体"/>
          <w:color w:val="auto"/>
          <w:sz w:val="21"/>
          <w:szCs w:val="21"/>
          <w:highlight w:val="none"/>
          <w:lang w:val="en-US" w:eastAsia="zh-CN"/>
        </w:rPr>
        <w:t>有利于甲方的约定为准</w:t>
      </w:r>
      <w:r>
        <w:rPr>
          <w:rFonts w:hint="eastAsia" w:ascii="宋体" w:hAnsi="宋体" w:eastAsia="宋体" w:cs="宋体"/>
          <w:color w:val="auto"/>
          <w:sz w:val="21"/>
          <w:szCs w:val="21"/>
          <w:highlight w:val="none"/>
        </w:rPr>
        <w:t>。</w:t>
      </w:r>
    </w:p>
    <w:p w14:paraId="1DA27B7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17FD9386">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技术要求</w:t>
      </w:r>
    </w:p>
    <w:p w14:paraId="6CB877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本项目具体建设内容详见附件1用户需求书。</w:t>
      </w:r>
    </w:p>
    <w:p w14:paraId="7AF4468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2BC0C768">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包装、运输</w:t>
      </w:r>
    </w:p>
    <w:p w14:paraId="0B48D42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1、本合同项下货物的包装均应有良好的防湿、防锈、防潮、防雨、防腐及防碰撞的措施，且货物的包装、运输方式均应符合国家及行业相关标准及规定。</w:t>
      </w:r>
    </w:p>
    <w:p w14:paraId="5E3AC7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14:paraId="3DC9ACC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3、每件包装箱内，应附有装箱单、合格证、产品出厂质量合格证明书、技术说明以及甲方要求的其他合格证明文件或资料。</w:t>
      </w:r>
    </w:p>
    <w:p w14:paraId="523061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4、各种设备的松散零星部件应采用可靠安全的包装方式，装入尺寸适当的箱内，并尽可能整车发运。栅格式箱子或类似的包装，只能用于盛装不至于被偷窃或被其他物品或雨水造成损坏的设备及零部件。</w:t>
      </w:r>
    </w:p>
    <w:p w14:paraId="7242B14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对所有设备应采取令甲方满意的恰当的防腐防损措施。所有设备的包装须经得起陆上或海上的运输、搬运和露天存放。乙方应对包装设备负责，使其到达目的地后完整无缺。在到达目的地后一年的适当存贮期间不锈不蚀。</w:t>
      </w:r>
    </w:p>
    <w:p w14:paraId="3798FA8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按照甲方的要求，乙方应按时告知设备的运输情况。乙方应负责将合同所供设备运至甲方指定位置，包括到场设备搬卸和采取安全措施。设备相关运输、装卸、保险、关税（进口设备）等费用已包含在合同价中。</w:t>
      </w:r>
    </w:p>
    <w:p w14:paraId="5EF5346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、乙方对任何甲方不予接收的存在缺损或不符合技术文件规定的设备或有关机件、附件，应立即运走，予以更换。</w:t>
      </w:r>
    </w:p>
    <w:p w14:paraId="453F569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、本合同项下货物由于包装不良、运输方式不当或非法运输造成的事故、损失、行政处罚和由此产生的其他全部费用均由乙方全部承担。</w:t>
      </w:r>
    </w:p>
    <w:p w14:paraId="794C83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、运输过程中发生的货物毁损、灭失等所有相关风险由乙方自行承担。</w:t>
      </w:r>
    </w:p>
    <w:p w14:paraId="21D5530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74DC9C9C">
      <w:pPr>
        <w:spacing w:line="360" w:lineRule="auto"/>
        <w:ind w:firstLine="373" w:firstLineChars="17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条 保险</w:t>
      </w:r>
    </w:p>
    <w:p w14:paraId="0D3E43B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auto"/>
          <w:sz w:val="21"/>
          <w:szCs w:val="21"/>
          <w:highlight w:val="none"/>
        </w:rPr>
      </w:pPr>
      <w:r>
        <w:rPr>
          <w:rFonts w:hint="default" w:ascii="宋体" w:hAnsi="宋体" w:eastAsia="宋体" w:cs="宋体"/>
          <w:color w:val="auto"/>
          <w:szCs w:val="21"/>
          <w:highlight w:val="none"/>
        </w:rPr>
        <w:t>乙方应负责为本合同项下所有货物购买足额的商业保险，投保的保险金额应不低于相应设备发票金额的110%，保险费已包含在合同价中。如因乙方未能投保或保险人不予承担相应责任而货物在经甲方验收合格前的运输、装卸等过程中发生毁损、灭失的风险由乙方自行承担。</w:t>
      </w:r>
    </w:p>
    <w:p w14:paraId="4393322A">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p>
    <w:p w14:paraId="4732C80B">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货物的交付</w:t>
      </w:r>
    </w:p>
    <w:p w14:paraId="7E81BC7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1、乙方将货物运输至甲方指定的交货地点、完成卸货，并向甲方提供产品合格证书、产品质量说明书、出厂检验报告及送货单后，经甲方书面确认验收合格后</w:t>
      </w:r>
      <w:r>
        <w:rPr>
          <w:rFonts w:hint="eastAsia" w:ascii="宋体" w:hAnsi="宋体" w:eastAsia="宋体" w:cs="宋体"/>
          <w:color w:val="auto"/>
          <w:szCs w:val="21"/>
          <w:highlight w:val="none"/>
        </w:rPr>
        <w:t>且签订书面验收凭证后</w:t>
      </w:r>
      <w:r>
        <w:rPr>
          <w:rFonts w:hint="eastAsia" w:ascii="宋体" w:hAnsi="宋体" w:eastAsia="宋体" w:cs="宋体"/>
          <w:color w:val="auto"/>
          <w:sz w:val="21"/>
          <w:szCs w:val="21"/>
          <w:highlight w:val="none"/>
        </w:rPr>
        <w:t>视为完成交付货物。货物最终交付给甲方正常使用前，若发生货物的毁损、灭失等情况的，全部责任由乙方予以承担。</w:t>
      </w:r>
    </w:p>
    <w:p w14:paraId="3171F76E">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2、乙方应自行负责将货物运至本项目指定位置，并承担相应的运输、装卸等费用。 </w:t>
      </w:r>
    </w:p>
    <w:p w14:paraId="24AE9DDD">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、乙方所供货物应具备该类产品的功能要求，无瑕疵和缺陷，质量为合格产品，同时有明确的生产厂商或制造厂商。</w:t>
      </w:r>
    </w:p>
    <w:p w14:paraId="30238005">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、乙方所供货物必须是全新的，所有设备和材料运输到达施工场地时的包装必须是原厂完整的，由甲方签收后方可拆包安装。</w:t>
      </w:r>
    </w:p>
    <w:p w14:paraId="4BF4F864">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、乙方所供货物须满足国家及行业环保和质量标准。</w:t>
      </w:r>
    </w:p>
    <w:p w14:paraId="3A8B9305">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、货物的规格、型号参数必须和清单要求一致。确因货物升级、停产、参数调整的情况，需经双方协商确定。</w:t>
      </w:r>
    </w:p>
    <w:p w14:paraId="5C5E240F">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、乙方的货物应当按照甲方要求送到指定的地点，由于使用第三方送货服务导致货物未能经过双方共同验收、未送到指定地点仓库的，甲方有权拒绝收货。</w:t>
      </w:r>
    </w:p>
    <w:p w14:paraId="7EC1AC4B">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217E8B8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664FBBB6">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 验收</w:t>
      </w:r>
      <w:r>
        <w:rPr>
          <w:rFonts w:hint="eastAsia" w:ascii="宋体" w:hAnsi="宋体" w:eastAsia="宋体" w:cs="宋体"/>
          <w:b/>
          <w:color w:val="auto"/>
          <w:sz w:val="21"/>
          <w:szCs w:val="21"/>
          <w:highlight w:val="none"/>
          <w:lang w:val="en-US" w:eastAsia="zh-CN"/>
        </w:rPr>
        <w:t>要求</w:t>
      </w:r>
    </w:p>
    <w:p w14:paraId="29C8A51E">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sz w:val="21"/>
          <w:szCs w:val="21"/>
          <w:highlight w:val="none"/>
        </w:rPr>
        <w:t>货物运抵交货地点后3日内，</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委托的第三方）、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代表共同开</w:t>
      </w:r>
      <w:r>
        <w:rPr>
          <w:rFonts w:hint="eastAsia" w:ascii="宋体" w:hAnsi="宋体" w:eastAsia="宋体" w:cs="宋体"/>
          <w:color w:val="auto"/>
          <w:sz w:val="21"/>
          <w:szCs w:val="21"/>
          <w:highlight w:val="none"/>
          <w:lang w:val="en-US" w:eastAsia="zh-CN"/>
        </w:rPr>
        <w:t>柜</w:t>
      </w:r>
      <w:r>
        <w:rPr>
          <w:rFonts w:hint="eastAsia" w:ascii="宋体" w:hAnsi="宋体" w:eastAsia="宋体" w:cs="宋体"/>
          <w:color w:val="auto"/>
          <w:sz w:val="21"/>
          <w:szCs w:val="21"/>
          <w:highlight w:val="none"/>
        </w:rPr>
        <w:t>验货。</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按照合同及采购文件、国家相关法律法规以及规范的要求等相关的规定，对货物的品种、品牌、产地、型号规格、数量、外观质量、资料等进行清点和全面的检验，并作详细的记录。</w:t>
      </w:r>
    </w:p>
    <w:p w14:paraId="5E293C68">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sz w:val="21"/>
          <w:szCs w:val="21"/>
          <w:highlight w:val="none"/>
        </w:rPr>
        <w:t>验收时如发现货物与合同不符，或货物短缺、质次、损坏等问题，应作详细记录，</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可拒绝收货，或由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规定的时间内立即、无条件为</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调换或补齐，调换或补齐后的货物，</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有权按照本条有关验收的规定进行验收，由此产生的制造、修理和运费及保险费等费用均应由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负担，与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无关。验收合格后，</w:t>
      </w:r>
      <w:r>
        <w:rPr>
          <w:rFonts w:hint="eastAsia" w:ascii="宋体" w:hAnsi="宋体" w:eastAsia="宋体" w:cs="宋体"/>
          <w:color w:val="auto"/>
          <w:sz w:val="21"/>
          <w:szCs w:val="21"/>
          <w:highlight w:val="none"/>
          <w:lang w:val="en-US" w:eastAsia="zh-CN"/>
        </w:rPr>
        <w:t>甲方办理</w:t>
      </w:r>
      <w:r>
        <w:rPr>
          <w:rFonts w:hint="eastAsia" w:ascii="宋体" w:hAnsi="宋体" w:eastAsia="宋体" w:cs="宋体"/>
          <w:color w:val="auto"/>
          <w:sz w:val="21"/>
          <w:szCs w:val="21"/>
          <w:highlight w:val="none"/>
        </w:rPr>
        <w:t>相关签收手续。</w:t>
      </w:r>
    </w:p>
    <w:p w14:paraId="6BEEADAD">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sz w:val="21"/>
          <w:szCs w:val="21"/>
          <w:highlight w:val="none"/>
        </w:rPr>
        <w:t>货物经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根据上述约定验收符合全部要求，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移交完所有资料文档后，</w:t>
      </w:r>
      <w:r>
        <w:rPr>
          <w:rFonts w:hint="eastAsia" w:ascii="宋体" w:hAnsi="宋体" w:eastAsia="宋体" w:cs="宋体"/>
          <w:color w:val="auto"/>
          <w:sz w:val="21"/>
          <w:szCs w:val="21"/>
          <w:highlight w:val="none"/>
          <w:lang w:val="en-US" w:eastAsia="zh-CN"/>
        </w:rPr>
        <w:t>甲乙双方共同出具验收报告并由双方书面确认验收结果</w:t>
      </w:r>
      <w:r>
        <w:rPr>
          <w:rFonts w:hint="eastAsia" w:ascii="宋体" w:hAnsi="宋体" w:eastAsia="宋体" w:cs="宋体"/>
          <w:color w:val="auto"/>
          <w:sz w:val="21"/>
          <w:szCs w:val="21"/>
          <w:highlight w:val="none"/>
        </w:rPr>
        <w:t>。</w:t>
      </w:r>
    </w:p>
    <w:p w14:paraId="5F0AD67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color w:val="auto"/>
          <w:sz w:val="21"/>
          <w:szCs w:val="21"/>
          <w:highlight w:val="none"/>
        </w:rPr>
        <w:t>由于非</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原因而引起货物的修理或更换的时间，</w:t>
      </w:r>
      <w:r>
        <w:rPr>
          <w:rFonts w:hint="eastAsia" w:ascii="宋体" w:hAnsi="宋体" w:eastAsia="宋体" w:cs="宋体"/>
          <w:color w:val="auto"/>
          <w:sz w:val="21"/>
          <w:szCs w:val="21"/>
          <w:highlight w:val="none"/>
          <w:lang w:val="en-US" w:eastAsia="zh-CN"/>
        </w:rPr>
        <w:t>乙方应在甲方规定的时间内完成修理或更换，</w:t>
      </w:r>
      <w:r>
        <w:rPr>
          <w:rFonts w:hint="eastAsia" w:ascii="宋体" w:hAnsi="宋体" w:eastAsia="宋体" w:cs="宋体"/>
          <w:color w:val="auto"/>
          <w:sz w:val="21"/>
          <w:szCs w:val="21"/>
          <w:highlight w:val="none"/>
        </w:rPr>
        <w:t>否则视为逾期交货。</w:t>
      </w:r>
    </w:p>
    <w:p w14:paraId="64A2A8EB">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sz w:val="21"/>
          <w:szCs w:val="21"/>
          <w:highlight w:val="none"/>
        </w:rPr>
        <w:t>甲方根据本条规定对货物所做出的验收，仅作为起算付款及质保期之用，不为双方对于货物质量的最终认定。货物经验收合格后，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仍应在质保期内对产品质量承担保证责任。</w:t>
      </w:r>
    </w:p>
    <w:p w14:paraId="01C6E262">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sz w:val="21"/>
          <w:szCs w:val="21"/>
          <w:highlight w:val="none"/>
        </w:rPr>
        <w:t>货物在全部经验收合格前，其损耗、毁损、灭失等风险及责任由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承担，如因发生前述情形，导致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所供应的货物不能通过</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验收的，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要求予以更换或退货。</w:t>
      </w:r>
    </w:p>
    <w:p w14:paraId="45AAD82D">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验收过程中，如对检验记录不能取得一致意见时，一方可委托货物交付地的权威的第三方检验机构联合进行检验。检验结果具有约束力，检验费用由责任方负担。</w:t>
      </w:r>
    </w:p>
    <w:p w14:paraId="289BEFD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722AB582">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条 权利保证</w:t>
      </w:r>
    </w:p>
    <w:p w14:paraId="6A22D71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包括但不限于本合同所约定的总价款、甲方为维护自身权益所支付的律师费、诉讼费、鉴定费、差旅费等全部费用</w:t>
      </w:r>
      <w:r>
        <w:rPr>
          <w:rFonts w:hint="eastAsia" w:ascii="宋体" w:hAnsi="宋体" w:eastAsia="宋体" w:cs="宋体"/>
          <w:color w:val="auto"/>
          <w:sz w:val="21"/>
          <w:szCs w:val="21"/>
          <w:highlight w:val="none"/>
        </w:rPr>
        <w:t xml:space="preserve">。 </w:t>
      </w:r>
    </w:p>
    <w:p w14:paraId="283CA76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1ADD16DF">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条 质量保证及售后服务</w:t>
      </w:r>
    </w:p>
    <w:p w14:paraId="773DCB7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sz w:val="21"/>
          <w:szCs w:val="21"/>
          <w:highlight w:val="none"/>
        </w:rPr>
        <w:t>货物质保期从验收合格之日起计算，质保</w:t>
      </w:r>
      <w:r>
        <w:rPr>
          <w:rFonts w:hint="eastAsia" w:ascii="宋体" w:hAnsi="宋体" w:eastAsia="宋体" w:cs="宋体"/>
          <w:b w:val="0"/>
          <w:bCs w:val="0"/>
          <w:color w:val="auto"/>
          <w:sz w:val="21"/>
          <w:szCs w:val="21"/>
          <w:highlight w:val="none"/>
          <w:lang w:val="en-US" w:eastAsia="zh-CN"/>
        </w:rPr>
        <w:t>期</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个月</w:t>
      </w:r>
      <w:r>
        <w:rPr>
          <w:rFonts w:hint="eastAsia" w:ascii="宋体" w:hAnsi="宋体" w:eastAsia="宋体" w:cs="宋体"/>
          <w:color w:val="auto"/>
          <w:sz w:val="21"/>
          <w:szCs w:val="21"/>
          <w:highlight w:val="none"/>
        </w:rPr>
        <w:t>。</w:t>
      </w:r>
    </w:p>
    <w:p w14:paraId="632BDF9B">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质保期内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负有责任，对设备出现的不符合合同要求的、有问题的地方应进行免费维修、保修或更换配件，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免费提供维护、维修以及其它售后服务，涉及的所有服务由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上门进行，且不得另行收取任何费用。在质保期内，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负责维修、更换的设备、零部件等质保期从维修更换经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确认后重新计算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乙方承诺将在接到甲方的故障通知后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小时内响应，</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小时内到达项目现场进行维修等服务。</w:t>
      </w:r>
    </w:p>
    <w:p w14:paraId="33632AE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有权拒绝使用带有缺陷的或与合同要求不符的设备或零件，这些设备或零件由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修好或更换，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不负担所增加费用。包括在质保期内，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如发现产品的质量、规格、性能、数量等与合同文件规定不符，或发现产品无论由于任何原因存在隐藏缺陷、工艺问题或使用不良的材料的，或产品出现质量问题的，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指示承担更换或退货责任。</w:t>
      </w:r>
    </w:p>
    <w:p w14:paraId="5246ED73">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设备出现严重质量问题，影响正常运行、修复有困难的情况下，应对设备进行免费更换。包括在质保期内，如发现故障（7</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内）无法修复，或一个故障累计出现超过两次（含两次），或货物累计经三次维修后仍无法正常运行的，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应无条件根据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要求承担更换或退货责任，由此产生的费用由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2D3DD6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质保期内全部服务费（含更换零部件，达到合同约定条件的更换货物或退货）和维修费用及</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技术服务人员的一切费用由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全部自理，包括但不限于为完成质保期的工作而产生的运费、购置费、测试费、人工、劳务等各项费用（包括进口关税和增值税等），上述所有费用由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自行承担，</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保留对其在质保期内因设备缺陷导致的损失向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索赔的权利。</w:t>
      </w:r>
    </w:p>
    <w:p w14:paraId="02F3E46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6FF0B010">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条 履约担保</w:t>
      </w:r>
    </w:p>
    <w:p w14:paraId="6CF6B126">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1B171ACC">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履约保证金（银行转账形式）金额为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u w:val="none"/>
        </w:rPr>
        <w:t>；</w:t>
      </w:r>
    </w:p>
    <w:p w14:paraId="30FBCBC3">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不可撤销银行履约保函金额为</w:t>
      </w:r>
      <w:r>
        <w:rPr>
          <w:rFonts w:hint="eastAsia" w:ascii="宋体" w:hAnsi="宋体" w:eastAsia="宋体" w:cs="宋体"/>
          <w:color w:val="auto"/>
          <w:sz w:val="21"/>
          <w:szCs w:val="21"/>
          <w:highlight w:val="none"/>
          <w:lang w:val="zh-CN"/>
        </w:rPr>
        <w:t>人民币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F20CEEE">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履约保证保险凭证金额为¥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DD97702">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担保公司履约担保书金额为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28DEF9B">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u w:val="single"/>
        </w:rPr>
      </w:pPr>
      <w:r>
        <w:rPr>
          <w:rFonts w:hint="eastAsia" w:ascii="宋体" w:hAnsi="宋体" w:eastAsia="宋体" w:cs="Arial"/>
          <w:bCs/>
          <w:color w:val="auto"/>
          <w:kern w:val="0"/>
          <w:szCs w:val="24"/>
          <w:highlight w:val="none"/>
        </w:rPr>
        <w:t>合同履行过程中，</w:t>
      </w:r>
      <w:r>
        <w:rPr>
          <w:rFonts w:hint="eastAsia" w:ascii="宋体" w:hAnsi="宋体" w:eastAsia="宋体" w:cs="宋体"/>
          <w:color w:val="auto"/>
          <w:sz w:val="21"/>
          <w:szCs w:val="21"/>
          <w:highlight w:val="none"/>
        </w:rPr>
        <w:t>乙方</w:t>
      </w:r>
      <w:r>
        <w:rPr>
          <w:rFonts w:hint="eastAsia" w:ascii="宋体" w:hAnsi="宋体" w:eastAsia="宋体" w:cs="Arial"/>
          <w:color w:val="auto"/>
          <w:kern w:val="0"/>
          <w:szCs w:val="24"/>
          <w:highlight w:val="none"/>
        </w:rPr>
        <w:t>给</w:t>
      </w:r>
      <w:r>
        <w:rPr>
          <w:rFonts w:hint="eastAsia" w:ascii="宋体" w:hAnsi="宋体" w:eastAsia="宋体" w:cs="宋体"/>
          <w:color w:val="auto"/>
          <w:sz w:val="21"/>
          <w:szCs w:val="21"/>
          <w:highlight w:val="none"/>
        </w:rPr>
        <w:t>甲方</w:t>
      </w:r>
      <w:r>
        <w:rPr>
          <w:rFonts w:hint="eastAsia" w:ascii="宋体" w:hAnsi="宋体" w:eastAsia="宋体" w:cs="Arial"/>
          <w:color w:val="auto"/>
          <w:kern w:val="0"/>
          <w:szCs w:val="24"/>
          <w:highlight w:val="none"/>
        </w:rPr>
        <w:t>造成的损失超过履约担保数额的，</w:t>
      </w:r>
      <w:r>
        <w:rPr>
          <w:rFonts w:hint="eastAsia" w:ascii="宋体" w:hAnsi="宋体" w:eastAsia="宋体" w:cs="宋体"/>
          <w:color w:val="auto"/>
          <w:sz w:val="21"/>
          <w:szCs w:val="21"/>
          <w:highlight w:val="none"/>
        </w:rPr>
        <w:t>乙方</w:t>
      </w:r>
      <w:r>
        <w:rPr>
          <w:rFonts w:hint="eastAsia" w:ascii="宋体" w:hAnsi="宋体" w:eastAsia="宋体" w:cs="Arial"/>
          <w:color w:val="auto"/>
          <w:kern w:val="0"/>
          <w:szCs w:val="24"/>
          <w:highlight w:val="none"/>
        </w:rPr>
        <w:t>还应当对超过部分予以赔偿，</w:t>
      </w:r>
      <w:r>
        <w:rPr>
          <w:rFonts w:hint="eastAsia" w:ascii="宋体" w:hAnsi="宋体" w:eastAsia="宋体" w:cs="宋体"/>
          <w:color w:val="auto"/>
          <w:sz w:val="21"/>
          <w:szCs w:val="21"/>
          <w:highlight w:val="none"/>
        </w:rPr>
        <w:t>甲方</w:t>
      </w:r>
      <w:r>
        <w:rPr>
          <w:rFonts w:hint="eastAsia" w:ascii="宋体" w:hAnsi="宋体" w:eastAsia="宋体" w:cs="Arial"/>
          <w:color w:val="auto"/>
          <w:kern w:val="0"/>
          <w:szCs w:val="24"/>
          <w:highlight w:val="none"/>
        </w:rPr>
        <w:t>并依法追究</w:t>
      </w:r>
      <w:r>
        <w:rPr>
          <w:rFonts w:hint="eastAsia" w:ascii="宋体" w:hAnsi="宋体" w:eastAsia="宋体" w:cs="宋体"/>
          <w:color w:val="auto"/>
          <w:sz w:val="21"/>
          <w:szCs w:val="21"/>
          <w:highlight w:val="none"/>
        </w:rPr>
        <w:t>乙方</w:t>
      </w:r>
      <w:r>
        <w:rPr>
          <w:rFonts w:hint="eastAsia" w:ascii="宋体" w:hAnsi="宋体" w:eastAsia="宋体" w:cs="Arial"/>
          <w:color w:val="auto"/>
          <w:kern w:val="0"/>
          <w:szCs w:val="24"/>
          <w:highlight w:val="none"/>
        </w:rPr>
        <w:t>的相应责任。</w:t>
      </w:r>
    </w:p>
    <w:p w14:paraId="4E7FA99B">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w:t>
      </w:r>
      <w:r>
        <w:rPr>
          <w:rFonts w:hint="eastAsia" w:ascii="宋体" w:hAnsi="宋体" w:eastAsia="宋体" w:cs="Times New Roman"/>
          <w:color w:val="auto"/>
          <w:kern w:val="0"/>
          <w:szCs w:val="21"/>
          <w:highlight w:val="none"/>
        </w:rPr>
        <w:t>或其他合同约定的事项</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如发生下列任一情况时，甲方有权依合同追究乙方违约责任外，</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有权提取履约担保并进行相应处理：</w:t>
      </w:r>
    </w:p>
    <w:p w14:paraId="149D91F6">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w:t>
      </w:r>
      <w:r>
        <w:rPr>
          <w:rFonts w:hint="eastAsia" w:ascii="宋体" w:hAnsi="宋体" w:eastAsia="宋体" w:cs="宋体"/>
          <w:color w:val="auto"/>
          <w:sz w:val="21"/>
          <w:szCs w:val="21"/>
          <w:highlight w:val="none"/>
          <w:lang w:val="en-US" w:eastAsia="zh-CN"/>
        </w:rPr>
        <w:t>合同项下乙方</w:t>
      </w:r>
      <w:r>
        <w:rPr>
          <w:rFonts w:hint="eastAsia" w:ascii="宋体" w:hAnsi="宋体" w:eastAsia="宋体" w:cs="宋体"/>
          <w:color w:val="auto"/>
          <w:sz w:val="21"/>
          <w:szCs w:val="21"/>
          <w:highlight w:val="none"/>
        </w:rPr>
        <w:t>的权利义务</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转让给第三</w:t>
      </w:r>
      <w:r>
        <w:rPr>
          <w:rFonts w:hint="eastAsia" w:ascii="宋体" w:hAnsi="宋体" w:eastAsia="宋体" w:cs="宋体"/>
          <w:color w:val="auto"/>
          <w:sz w:val="21"/>
          <w:szCs w:val="21"/>
          <w:highlight w:val="none"/>
          <w:lang w:val="en-US" w:eastAsia="zh-CN"/>
        </w:rPr>
        <w:t>方</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或未经甲方书面同意将部分权利义务转让给第三方的，</w:t>
      </w:r>
      <w:r>
        <w:rPr>
          <w:rFonts w:hint="eastAsia" w:ascii="宋体" w:hAnsi="宋体" w:eastAsia="宋体" w:cs="宋体"/>
          <w:color w:val="auto"/>
          <w:sz w:val="21"/>
          <w:szCs w:val="21"/>
          <w:highlight w:val="none"/>
        </w:rPr>
        <w:t>甲方可依法没收其履约担保。</w:t>
      </w:r>
    </w:p>
    <w:p w14:paraId="2B7702B5">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（2）在合同履行期间，乙方怠于履行合同义务，经甲方通知或要求承担违约金后仍拒不改正的，甲方可依法没收或适当扣除其履约担保。</w:t>
      </w:r>
    </w:p>
    <w:p w14:paraId="37B5F172">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（3）在合同履行期间，因乙方货物、服务质量问题造成损害、侵权损失（包括但不限于甲方经济损失、第三人人身财产损失等）、拖欠</w:t>
      </w:r>
      <w:r>
        <w:rPr>
          <w:rFonts w:hint="eastAsia" w:ascii="宋体" w:hAnsi="宋体" w:eastAsia="宋体" w:cs="宋体"/>
          <w:color w:val="auto"/>
          <w:sz w:val="21"/>
          <w:szCs w:val="21"/>
          <w:highlight w:val="none"/>
          <w:lang w:val="en-US" w:eastAsia="zh-CN"/>
        </w:rPr>
        <w:t>原材料</w:t>
      </w:r>
      <w:r>
        <w:rPr>
          <w:rFonts w:hint="eastAsia" w:ascii="宋体" w:hAnsi="宋体" w:eastAsia="宋体" w:cs="宋体"/>
          <w:color w:val="auto"/>
          <w:sz w:val="21"/>
          <w:szCs w:val="21"/>
          <w:highlight w:val="none"/>
        </w:rPr>
        <w:t>供应商货款或与其所雇用员工发生劳资纠纷、上访、闹事或其他影响甲方生产经营等情况而其未及时妥善处理的，甲方有权使用履约担保予以支付或作出相应处理，由此产生的一切法律后果由乙方承担。</w:t>
      </w:r>
    </w:p>
    <w:p w14:paraId="6B15AA32">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w:t>
      </w:r>
      <w:r>
        <w:rPr>
          <w:rFonts w:hint="eastAsia" w:ascii="宋体" w:hAnsi="宋体" w:eastAsia="宋体" w:cs="宋体"/>
          <w:color w:val="auto"/>
          <w:sz w:val="21"/>
          <w:szCs w:val="21"/>
          <w:highlight w:val="none"/>
          <w:lang w:val="en-US" w:eastAsia="zh-CN"/>
        </w:rPr>
        <w:t>直接</w:t>
      </w:r>
      <w:r>
        <w:rPr>
          <w:rFonts w:hint="eastAsia" w:ascii="宋体" w:hAnsi="宋体" w:eastAsia="宋体" w:cs="宋体"/>
          <w:color w:val="auto"/>
          <w:sz w:val="21"/>
          <w:szCs w:val="21"/>
          <w:highlight w:val="none"/>
        </w:rPr>
        <w:t>扣除或</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用履约担保予以支付。</w:t>
      </w:r>
    </w:p>
    <w:p w14:paraId="0D086CA3">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（5）合同期内，乙方不能及时完成合同某项义务的，甲方有权</w:t>
      </w:r>
      <w:r>
        <w:rPr>
          <w:rFonts w:ascii="宋体" w:hAnsi="宋体" w:eastAsia="宋体" w:cs="Times New Roman"/>
          <w:color w:val="auto"/>
          <w:kern w:val="0"/>
          <w:szCs w:val="21"/>
          <w:highlight w:val="none"/>
        </w:rPr>
        <w:t>提取</w:t>
      </w:r>
      <w:r>
        <w:rPr>
          <w:rFonts w:hint="eastAsia" w:ascii="宋体" w:hAnsi="宋体" w:eastAsia="宋体" w:cs="宋体"/>
          <w:color w:val="auto"/>
          <w:sz w:val="21"/>
          <w:szCs w:val="21"/>
          <w:highlight w:val="none"/>
        </w:rPr>
        <w:t>履约担保用于处理该项工作。</w:t>
      </w:r>
    </w:p>
    <w:p w14:paraId="0DBB9FFF">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46523E85">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3、乙方以履约保证金（银行转账形式）提供履约担保的，在合同期限届满并全部货物经最终验收合格，甲方向乙方支付全部款项（除质保金）二十八（28）日后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经甲方确认，乙方可向甲方提交退回履约担保的申请。甲方审核无异议后，办理履约担保退还手续，退回时一律以银行转账的形式无息退回到乙方的账户。</w:t>
      </w:r>
    </w:p>
    <w:p w14:paraId="64ED7F61">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或担保公司履约担保书应从合同签订之日起</w:t>
      </w:r>
      <w:r>
        <w:rPr>
          <w:rFonts w:hint="eastAsia" w:ascii="宋体" w:hAnsi="宋体" w:eastAsia="宋体" w:cs="宋体"/>
          <w:color w:val="auto"/>
          <w:szCs w:val="21"/>
          <w:highlight w:val="none"/>
        </w:rPr>
        <w:t>（或签订合同前）至合同期限届满并全部货物经最终验收合格、甲方向乙方支付全部款项（除质保金）后二十八（28）日</w:t>
      </w:r>
      <w:r>
        <w:rPr>
          <w:rFonts w:hint="eastAsia" w:ascii="宋体" w:hAnsi="宋体" w:eastAsia="宋体" w:cs="宋体"/>
          <w:color w:val="auto"/>
          <w:sz w:val="21"/>
          <w:szCs w:val="21"/>
          <w:highlight w:val="none"/>
        </w:rPr>
        <w:t>内保持有效。如不可撤销银行履约保函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或担保公司履约担保书在规定有效期届满而货物尚未全部最终验收合格</w:t>
      </w:r>
      <w:r>
        <w:rPr>
          <w:rFonts w:hint="eastAsia" w:ascii="宋体" w:hAnsi="宋体" w:eastAsia="宋体" w:cs="宋体"/>
          <w:color w:val="auto"/>
          <w:szCs w:val="21"/>
          <w:highlight w:val="none"/>
        </w:rPr>
        <w:t>或甲方未支付完全部款项（除质保金）</w:t>
      </w:r>
      <w:r>
        <w:rPr>
          <w:rFonts w:hint="eastAsia" w:ascii="宋体" w:hAnsi="宋体" w:eastAsia="宋体" w:cs="宋体"/>
          <w:color w:val="auto"/>
          <w:sz w:val="21"/>
          <w:szCs w:val="21"/>
          <w:highlight w:val="none"/>
        </w:rPr>
        <w:t>的，乙方必须在不可撤销银行履约保函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或担保公司履约担保书到期15日前无条件办理办妥符合甲方要求的延期手续或重新提供不可撤销银行履约保函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或担保公司履约担保书；否则视为乙方违约，甲方有权在不可撤销银行履约保函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或担保公司履约担保书到期前向出具履约担保的机构提取履约担保金。在不可撤销银行履约保函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w:t>
      </w:r>
    </w:p>
    <w:p w14:paraId="077E7371">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769AB12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4C2C1676">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技术资料</w:t>
      </w:r>
    </w:p>
    <w:p w14:paraId="0099B1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1、乙方需向甲方提供但不限于下述技术资料：</w:t>
      </w:r>
    </w:p>
    <w:p w14:paraId="518848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（1）出厂试验报告、质量检验报告、质量合格证、供货单据；</w:t>
      </w:r>
    </w:p>
    <w:p w14:paraId="23444D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（2）质量说明书；</w:t>
      </w:r>
    </w:p>
    <w:p w14:paraId="677718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0D246C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（4）甲方要求提供的其他检验报告等。</w:t>
      </w:r>
    </w:p>
    <w:p w14:paraId="26FBB5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2、乙方需将上述资料以及其他甲方在使用货物过程中所需的技术资料（若上述资料为复印件的，则须加盖乙方公章）在交货时交给甲方，有关资料的收集和整理由乙方负责，甲方予以配合。</w:t>
      </w:r>
    </w:p>
    <w:p w14:paraId="4F46A9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3、乙方提供的货物必须达到招标文件用户需求书要求和投标文件承诺的质量标准。</w:t>
      </w:r>
    </w:p>
    <w:p w14:paraId="1D225961">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p w14:paraId="70E6462B">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不可抗力</w:t>
      </w:r>
    </w:p>
    <w:p w14:paraId="794DD869">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w:t>
      </w:r>
      <w:r>
        <w:rPr>
          <w:rFonts w:hint="eastAsia" w:ascii="Times New Roman" w:hAnsi="Times New Roman" w:eastAsia="宋体" w:cs="Times New Roman"/>
          <w:color w:val="auto"/>
          <w:kern w:val="2"/>
          <w:sz w:val="21"/>
          <w:szCs w:val="21"/>
          <w:lang w:val="en-US" w:eastAsia="zh-CN" w:bidi="ar-SA"/>
        </w:rPr>
        <w:t>提供政府或者其他有关机构等出具的证明文件</w:t>
      </w:r>
      <w:r>
        <w:rPr>
          <w:rFonts w:hint="eastAsia" w:ascii="宋体" w:hAnsi="宋体" w:eastAsia="宋体" w:cs="宋体"/>
          <w:color w:val="auto"/>
          <w:sz w:val="21"/>
          <w:szCs w:val="21"/>
          <w:highlight w:val="none"/>
        </w:rPr>
        <w:t>。如果不可抗力事件发生后，乙方不能按甲方要求最迟交货期交货的，则甲方有权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解除本合同并不承担任何责任。</w:t>
      </w:r>
    </w:p>
    <w:p w14:paraId="5C533587">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p w14:paraId="0843D240">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索赔</w:t>
      </w:r>
    </w:p>
    <w:p w14:paraId="40BD559D">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w:t>
      </w:r>
      <w:r>
        <w:rPr>
          <w:rFonts w:hint="eastAsia" w:ascii="宋体" w:hAnsi="宋体" w:eastAsia="宋体" w:cs="宋体"/>
          <w:color w:val="auto"/>
          <w:szCs w:val="21"/>
          <w:highlight w:val="none"/>
          <w:lang w:eastAsia="zh-Hans"/>
        </w:rPr>
        <w:t>乙方逾期在上述期限作出答复的，视为其同意甲方的索赔方案。</w:t>
      </w:r>
      <w:r>
        <w:rPr>
          <w:rFonts w:hint="eastAsia" w:ascii="宋体" w:hAnsi="宋体" w:eastAsia="宋体" w:cs="宋体"/>
          <w:color w:val="auto"/>
          <w:sz w:val="21"/>
          <w:szCs w:val="21"/>
          <w:highlight w:val="none"/>
        </w:rPr>
        <w:t>乙方根据合同约定应承担更换或退货责任的，乙方应立即根据本合同的约定承担免费更换或退货责任。</w:t>
      </w:r>
    </w:p>
    <w:p w14:paraId="35D53A85">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2、如双方对货物的质量问题存在争议的，双方同意在质量问题发生后7日内提交东莞市质检部门或</w:t>
      </w:r>
      <w:r>
        <w:rPr>
          <w:rFonts w:hint="eastAsia" w:ascii="宋体" w:hAnsi="宋体" w:eastAsia="宋体" w:cs="宋体"/>
          <w:color w:val="auto"/>
          <w:szCs w:val="21"/>
          <w:highlight w:val="none"/>
        </w:rPr>
        <w:t>双方共同确认的</w:t>
      </w:r>
      <w:r>
        <w:rPr>
          <w:rFonts w:hint="eastAsia" w:ascii="宋体" w:hAnsi="宋体" w:eastAsia="宋体" w:cs="宋体"/>
          <w:color w:val="auto"/>
          <w:sz w:val="21"/>
          <w:szCs w:val="21"/>
          <w:highlight w:val="none"/>
        </w:rPr>
        <w:t>有资质及鉴定能力的鉴定机构进行质量鉴定后确认，鉴定费由乙方先行垫付，鉴定结果确定后，质量符合合同（含附件）约定的，鉴定费由甲方承担，否则由乙方承担。</w:t>
      </w:r>
    </w:p>
    <w:p w14:paraId="515C6BA7">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3、如果乙方对甲方提出的异议及索赔负有责任，乙方应按照甲方同意的下列一种或多种方式解决索赔事宜：</w:t>
      </w:r>
    </w:p>
    <w:p w14:paraId="7328E6A0">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（1）根据甲方要求予以退货，在甲方发出退货通知后7日内将退货货物运回，返还甲方已支付的全部货款（含合同价及税费），并承担因此产生的全部费用，以及赔偿因此给甲方造成的损失。</w:t>
      </w:r>
    </w:p>
    <w:p w14:paraId="526ADAC9">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甲方要求承担货物的更换责任，乙方应于甲方发出更换通知后7日内更换全新并符合本合同的规定的货物，乙方应承担因此产生的全部费用并赔偿甲方因此遭受的损失，更换货物的质保期应按本合同的相关规定重新计算。</w:t>
      </w:r>
    </w:p>
    <w:p w14:paraId="1CCACE91">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）当甲方损失无法计算时，乙方同意按合同价的20%计算赔偿金。</w:t>
      </w:r>
    </w:p>
    <w:p w14:paraId="24DAF85C">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）如果在甲方发出索赔通知后30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内，乙方未作书面答复，上述索赔应视为已被乙方接受。甲方将启动履约担保支付或从未付货款中扣除索赔金额。如果该等款项不足以补偿索赔金额，甲方有权向乙方提出不足部分的补偿。</w:t>
      </w:r>
    </w:p>
    <w:p w14:paraId="512CCB97">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）索赔金额、甲方损失以及因索赔所发生的费用，甲方有权启动履约担保支付或从未付货款或质保金中直接扣除。</w:t>
      </w:r>
    </w:p>
    <w:p w14:paraId="2D0DDDD5">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p w14:paraId="23C1C463">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违约责任</w:t>
      </w:r>
    </w:p>
    <w:p w14:paraId="7FD53A1F">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未在约定的时间内完成交货（部分交货视为未完成交货），并经甲方验收合格的，或未在规定的时间内承担相应的更换、退货责任的，每逾期一日，应按合同价的5‰向甲方支付违约金。乙方逾期超过30日的，甲方</w:t>
      </w:r>
      <w:r>
        <w:rPr>
          <w:rFonts w:hint="eastAsia" w:ascii="宋体" w:hAnsi="宋体" w:eastAsia="宋体" w:cs="宋体"/>
          <w:color w:val="auto"/>
          <w:sz w:val="21"/>
          <w:szCs w:val="21"/>
          <w:highlight w:val="none"/>
          <w:lang w:val="en-US" w:eastAsia="zh-CN"/>
        </w:rPr>
        <w:t>有权</w:t>
      </w:r>
      <w:r>
        <w:rPr>
          <w:rFonts w:hint="eastAsia" w:ascii="宋体" w:hAnsi="宋体" w:eastAsia="宋体" w:cs="宋体"/>
          <w:color w:val="auto"/>
          <w:sz w:val="21"/>
          <w:szCs w:val="21"/>
          <w:highlight w:val="none"/>
        </w:rPr>
        <w:t>单方解除本合同，除支付前述逾期违约金外，</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还应按合同价的5%向甲方支付赔偿金。该部分金额不足以弥补甲方损失的，甲方还有权另行追偿。</w:t>
      </w:r>
    </w:p>
    <w:p w14:paraId="4AA5C0D9">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、乙方所交货物（包括但不限于品种、型号、规格、质量、性能）不符合合同规定的，甲方有权拒收，并要求乙方免费予以更换或退货，同时乙方应向甲方支付该批货款金额的5%的违约金。</w:t>
      </w:r>
      <w:r>
        <w:rPr>
          <w:rFonts w:hint="eastAsia" w:ascii="宋体" w:hAnsi="宋体" w:eastAsia="宋体" w:cs="宋体"/>
          <w:color w:val="auto"/>
          <w:szCs w:val="21"/>
          <w:highlight w:val="none"/>
        </w:rPr>
        <w:t>乙方根据甲方的要求进行更换或退货后，向甲方移交的货物继续不符合合同规定的，甲方有权拒收，并要求乙方免费予以更换或退货，乙方向甲方支付履约担保等额的违约金，甲方有权单方解除合同</w:t>
      </w:r>
      <w:r>
        <w:rPr>
          <w:rFonts w:hint="eastAsia" w:ascii="宋体" w:hAnsi="宋体" w:eastAsia="宋体" w:cs="宋体"/>
          <w:color w:val="auto"/>
          <w:szCs w:val="21"/>
          <w:highlight w:val="none"/>
          <w:lang w:eastAsia="zh-Hans"/>
        </w:rPr>
        <w:t>并按本合同第十</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lang w:eastAsia="zh-Hans"/>
        </w:rPr>
        <w:t>条第</w:t>
      </w: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eastAsia="zh-Hans"/>
        </w:rPr>
        <w:t>款的约定追究乙方逾期交货的责任</w:t>
      </w:r>
      <w:r>
        <w:rPr>
          <w:rFonts w:hint="eastAsia" w:ascii="宋体" w:hAnsi="宋体" w:eastAsia="宋体" w:cs="宋体"/>
          <w:color w:val="auto"/>
          <w:szCs w:val="21"/>
          <w:highlight w:val="none"/>
        </w:rPr>
        <w:t>。</w:t>
      </w:r>
    </w:p>
    <w:p w14:paraId="0AF15ADA">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、乙方未按约定售后服务义务的，甲方有权要求限期改正，如逾期仍未改正的，甲方有权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解除合同，且剩余款项（含税额）无需再支付，同时甲方有权没收履约担保或质保金。</w:t>
      </w:r>
    </w:p>
    <w:p w14:paraId="40BF6817">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、无论是否在质保期内，因货物质量问题发生安全事故或引起其他损失、造成不良后果的，乙方应承担全部责任及损失赔偿。</w:t>
      </w:r>
    </w:p>
    <w:p w14:paraId="642549FE">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15AA4BA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合同价的5%支付违约金或没收履约担保，并有权依法委托第三方继续履行本合同义务，由此造成的一切损失（包括但不限于再行采购的费用、委托第三人继续履行时超出本合同费用部分等）由乙方全部承担。</w:t>
      </w:r>
    </w:p>
    <w:p w14:paraId="77E70EC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7、甲方按本合同约定单方解除合同的，乙方应在收到单方解除合同书面通知之日起30日内与甲方共同确认已完成的供货量及金额，未经甲乙双方共同确认的供货量不得再要求结算。</w:t>
      </w:r>
    </w:p>
    <w:p w14:paraId="2B07BE5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8、乙方车辆在甲方</w:t>
      </w:r>
      <w:r>
        <w:rPr>
          <w:rFonts w:hint="eastAsia" w:ascii="宋体" w:hAnsi="宋体" w:eastAsia="宋体" w:cs="宋体"/>
          <w:color w:val="auto"/>
          <w:szCs w:val="21"/>
          <w:highlight w:val="none"/>
          <w:lang w:val="en-US" w:eastAsia="zh-CN"/>
        </w:rPr>
        <w:t>交货地点</w:t>
      </w:r>
      <w:r>
        <w:rPr>
          <w:rFonts w:hint="eastAsia" w:ascii="宋体" w:hAnsi="宋体" w:eastAsia="宋体" w:cs="宋体"/>
          <w:color w:val="auto"/>
          <w:szCs w:val="21"/>
          <w:highlight w:val="none"/>
        </w:rPr>
        <w:t>厂区行驶时，必须严格遵守厂区道路限行，限速和限重要求，如因乙方未遵守前述要求，对厂区/甲方（含其人员）、乙方人员、第三方造成损失的，</w:t>
      </w:r>
      <w:r>
        <w:rPr>
          <w:rFonts w:hint="eastAsia" w:ascii="宋体" w:hAnsi="宋体" w:eastAsia="宋体" w:cs="宋体"/>
          <w:color w:val="auto"/>
          <w:szCs w:val="21"/>
          <w:highlight w:val="none"/>
          <w:lang w:eastAsia="zh-Hans"/>
        </w:rPr>
        <w:t>因此产生</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Hans"/>
        </w:rPr>
        <w:t>相关法律责任均由乙方自行承担</w:t>
      </w:r>
      <w:r>
        <w:rPr>
          <w:rFonts w:hint="eastAsia" w:ascii="宋体" w:hAnsi="宋体" w:eastAsia="宋体" w:cs="宋体"/>
          <w:color w:val="auto"/>
          <w:szCs w:val="21"/>
          <w:highlight w:val="none"/>
        </w:rPr>
        <w:t>。</w:t>
      </w:r>
    </w:p>
    <w:p w14:paraId="51463748">
      <w:pPr>
        <w:spacing w:line="360" w:lineRule="auto"/>
        <w:ind w:firstLine="420" w:firstLineChars="200"/>
        <w:rPr>
          <w:rFonts w:ascii="宋体" w:hAnsi="宋体" w:eastAsia="宋体" w:cs="宋体"/>
          <w:color w:val="auto"/>
          <w:szCs w:val="21"/>
          <w:highlight w:val="none"/>
          <w:lang w:eastAsia="zh-Hans"/>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eastAsia="zh-Hans"/>
        </w:rPr>
        <w:t>在本合同履行期限内，乙方未经甲方书面同意即将本合同约定项下的全部项目或部分项目转包给第三方的，甲方有权单方解除本合同且要求乙方按</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eastAsia="zh-Hans"/>
        </w:rPr>
        <w:t>的【20】%承担违约责任。</w:t>
      </w:r>
    </w:p>
    <w:p w14:paraId="7D0D5A74">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eastAsia="zh-Hans"/>
        </w:rPr>
        <w:t>因乙方违反本合同约定产生的违约金、赔偿金或其他应付费用等款项的，甲方有权在未付合同款中直接扣除，如造成甲方损失，且实际损失高于违约金的，甲方有权另行追偿。</w:t>
      </w:r>
    </w:p>
    <w:p w14:paraId="04818799">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p w14:paraId="4C866FD7">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争议解决</w:t>
      </w:r>
    </w:p>
    <w:p w14:paraId="79DA1B80">
      <w:pPr>
        <w:keepNext w:val="0"/>
        <w:keepLines w:val="0"/>
        <w:pageBreakBefore w:val="0"/>
        <w:numPr>
          <w:ilvl w:val="0"/>
          <w:numId w:val="0"/>
        </w:numPr>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双方在履约中发生争执和分歧，双方应通过友好协商解决，如不能通过友好协商解决的，任何一方均可向甲方住所地有管辖权的人民法院提起诉讼解决。</w:t>
      </w:r>
    </w:p>
    <w:p w14:paraId="46C88C67">
      <w:pPr>
        <w:keepNext w:val="0"/>
        <w:keepLines w:val="0"/>
        <w:pageBreakBefore w:val="0"/>
        <w:numPr>
          <w:ilvl w:val="0"/>
          <w:numId w:val="0"/>
        </w:numPr>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Cs w:val="21"/>
          <w:highlight w:val="none"/>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391F40E3">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p w14:paraId="18B42297">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其他</w:t>
      </w:r>
    </w:p>
    <w:p w14:paraId="73DF6E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、基于乙方的专业特长，甲方代表（合同签字者）对关于产品质量指标的确认、变更等，仅是程序性行为，并非就是对乙方产品质量责任的免除，乙方仍要对所供的产品承担全部责任。</w:t>
      </w:r>
    </w:p>
    <w:p w14:paraId="405E30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、合同履约过程中，若发现</w:t>
      </w:r>
      <w:r>
        <w:rPr>
          <w:rFonts w:hint="eastAsia" w:ascii="宋体" w:hAnsi="宋体" w:eastAsia="宋体" w:cs="宋体"/>
          <w:color w:val="auto"/>
          <w:kern w:val="2"/>
          <w:sz w:val="21"/>
          <w:szCs w:val="21"/>
          <w:highlight w:val="none"/>
          <w:lang w:val="zh-CN"/>
        </w:rPr>
        <w:t>同一种货物或服务存在有选择性的报价或</w:t>
      </w:r>
      <w:r>
        <w:rPr>
          <w:rFonts w:hint="eastAsia" w:ascii="宋体" w:hAnsi="宋体" w:eastAsia="宋体" w:cs="宋体"/>
          <w:color w:val="auto"/>
          <w:sz w:val="21"/>
          <w:szCs w:val="21"/>
          <w:highlight w:val="none"/>
          <w:lang w:val="zh-CN"/>
        </w:rPr>
        <w:t>不是固定的报价的</w:t>
      </w:r>
      <w:r>
        <w:rPr>
          <w:rFonts w:hint="eastAsia" w:ascii="宋体" w:hAnsi="宋体" w:eastAsia="宋体" w:cs="宋体"/>
          <w:color w:val="auto"/>
          <w:kern w:val="2"/>
          <w:sz w:val="21"/>
          <w:szCs w:val="21"/>
          <w:highlight w:val="none"/>
          <w:lang w:val="zh-CN"/>
        </w:rPr>
        <w:t>，或存在</w:t>
      </w:r>
      <w:r>
        <w:rPr>
          <w:rFonts w:hint="eastAsia" w:ascii="宋体" w:hAnsi="宋体" w:eastAsia="宋体" w:cs="宋体"/>
          <w:color w:val="auto"/>
          <w:sz w:val="21"/>
          <w:szCs w:val="21"/>
          <w:highlight w:val="none"/>
        </w:rPr>
        <w:t>多种理解方式的情况发生时，按最有利甲方的方式解释。合同条款与附件、招标文件、用户需求书、投标文件等其他文件不一致的，以有利于甲方的条款为准。</w:t>
      </w:r>
    </w:p>
    <w:p w14:paraId="542E024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73F05F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份，均具有同等法律效力。</w:t>
      </w:r>
    </w:p>
    <w:p w14:paraId="380FD9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、本合同自甲乙双方法定代表人或负责人签字并盖章之日起生效,至全部合同义务履行完毕时终止。</w:t>
      </w:r>
    </w:p>
    <w:p w14:paraId="629A6F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、本合同未尽事宜，由双方协商处理。</w:t>
      </w:r>
    </w:p>
    <w:p w14:paraId="6701B49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kern w:val="0"/>
          <w:szCs w:val="21"/>
          <w:highlight w:val="none"/>
        </w:rPr>
        <w:t>合同所有附件及本项目的招标文件、答疑文件、投标文件、补充通知及相关承诺、协议等均为本合同有效组成部分，与本合同同具法律效力，该等文件与本合同正文约定不一致的，以有利于甲方的约定为准。</w:t>
      </w:r>
    </w:p>
    <w:p w14:paraId="35FE2CE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用户需求书；附件2：</w:t>
      </w:r>
      <w:r>
        <w:rPr>
          <w:rFonts w:hint="eastAsia" w:ascii="宋体" w:hAnsi="宋体" w:eastAsia="宋体" w:cs="宋体"/>
          <w:color w:val="auto"/>
          <w:sz w:val="21"/>
          <w:szCs w:val="21"/>
          <w:highlight w:val="none"/>
        </w:rPr>
        <w:t>廉洁协议书；附件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：安全生产管理协议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附件4：</w:t>
      </w:r>
      <w:r>
        <w:rPr>
          <w:rFonts w:hint="eastAsia" w:ascii="宋体" w:hAnsi="宋体" w:eastAsia="宋体" w:cs="宋体"/>
          <w:color w:val="auto"/>
          <w:sz w:val="21"/>
          <w:szCs w:val="21"/>
          <w:highlight w:val="none"/>
          <w:lang w:val="en-US" w:eastAsia="zh-CN"/>
        </w:rPr>
        <w:t>分项报价表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附件5：验收报告。</w:t>
      </w:r>
    </w:p>
    <w:p w14:paraId="0DD1CBBA">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14:paraId="60884633">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p w14:paraId="5067E48C">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tbl>
      <w:tblPr>
        <w:tblStyle w:val="36"/>
        <w:tblW w:w="5000" w:type="pct"/>
        <w:tblInd w:w="0" w:type="dxa"/>
        <w:tblLayout w:type="autofit"/>
        <w:tblCellMar>
          <w:top w:w="0" w:type="dxa"/>
          <w:left w:w="108" w:type="dxa"/>
          <w:bottom w:w="0" w:type="dxa"/>
          <w:right w:w="108" w:type="dxa"/>
        </w:tblCellMar>
      </w:tblPr>
      <w:tblGrid>
        <w:gridCol w:w="5185"/>
        <w:gridCol w:w="5185"/>
      </w:tblGrid>
      <w:tr w14:paraId="68397F94">
        <w:tblPrEx>
          <w:tblCellMar>
            <w:top w:w="0" w:type="dxa"/>
            <w:left w:w="108" w:type="dxa"/>
            <w:bottom w:w="0" w:type="dxa"/>
            <w:right w:w="108" w:type="dxa"/>
          </w:tblCellMar>
        </w:tblPrEx>
        <w:tc>
          <w:tcPr>
            <w:tcW w:w="2500" w:type="pct"/>
            <w:noWrap w:val="0"/>
            <w:vAlign w:val="top"/>
          </w:tcPr>
          <w:p w14:paraId="7FFA763A">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甲方：东莞市石鼓</w:t>
            </w:r>
            <w:r>
              <w:rPr>
                <w:rFonts w:hint="eastAsia" w:ascii="宋体" w:hAnsi="宋体" w:eastAsia="宋体" w:cs="宋体"/>
                <w:b/>
                <w:color w:val="auto"/>
                <w:sz w:val="21"/>
                <w:szCs w:val="21"/>
                <w:highlight w:val="none"/>
                <w:lang w:val="en-US" w:eastAsia="zh-CN"/>
              </w:rPr>
              <w:t>净水</w:t>
            </w:r>
            <w:r>
              <w:rPr>
                <w:rFonts w:hint="eastAsia" w:ascii="宋体" w:hAnsi="宋体" w:eastAsia="宋体" w:cs="宋体"/>
                <w:b/>
                <w:color w:val="auto"/>
                <w:sz w:val="21"/>
                <w:szCs w:val="21"/>
                <w:highlight w:val="none"/>
              </w:rPr>
              <w:t>有限公司</w:t>
            </w:r>
          </w:p>
        </w:tc>
        <w:tc>
          <w:tcPr>
            <w:tcW w:w="2500" w:type="pct"/>
            <w:noWrap w:val="0"/>
            <w:vAlign w:val="top"/>
          </w:tcPr>
          <w:p w14:paraId="241C0F65">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乙方：</w:t>
            </w:r>
          </w:p>
        </w:tc>
      </w:tr>
      <w:tr w14:paraId="70F2BB19">
        <w:tblPrEx>
          <w:tblCellMar>
            <w:top w:w="0" w:type="dxa"/>
            <w:left w:w="108" w:type="dxa"/>
            <w:bottom w:w="0" w:type="dxa"/>
            <w:right w:w="108" w:type="dxa"/>
          </w:tblCellMar>
        </w:tblPrEx>
        <w:tc>
          <w:tcPr>
            <w:tcW w:w="2500" w:type="pct"/>
            <w:noWrap w:val="0"/>
            <w:vAlign w:val="top"/>
          </w:tcPr>
          <w:p w14:paraId="6D69AF03">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w:t>
            </w:r>
          </w:p>
        </w:tc>
        <w:tc>
          <w:tcPr>
            <w:tcW w:w="2500" w:type="pct"/>
            <w:noWrap w:val="0"/>
            <w:vAlign w:val="top"/>
          </w:tcPr>
          <w:p w14:paraId="183C0AF2">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w:t>
            </w:r>
          </w:p>
        </w:tc>
      </w:tr>
      <w:tr w14:paraId="7E808D6A">
        <w:tblPrEx>
          <w:tblCellMar>
            <w:top w:w="0" w:type="dxa"/>
            <w:left w:w="108" w:type="dxa"/>
            <w:bottom w:w="0" w:type="dxa"/>
            <w:right w:w="108" w:type="dxa"/>
          </w:tblCellMar>
        </w:tblPrEx>
        <w:tc>
          <w:tcPr>
            <w:tcW w:w="2500" w:type="pct"/>
            <w:noWrap w:val="0"/>
            <w:vAlign w:val="top"/>
          </w:tcPr>
          <w:p w14:paraId="122ABFD1">
            <w:pPr>
              <w:keepNext w:val="0"/>
              <w:keepLines w:val="0"/>
              <w:pageBreakBefore w:val="0"/>
              <w:kinsoku/>
              <w:wordWrap/>
              <w:overflowPunct/>
              <w:topLinePunct w:val="0"/>
              <w:autoSpaceDE/>
              <w:autoSpaceDN/>
              <w:bidi w:val="0"/>
              <w:adjustRightInd/>
              <w:snapToGrid/>
              <w:spacing w:line="360" w:lineRule="auto"/>
              <w:ind w:left="913" w:leftChars="176" w:hanging="543" w:hangingChars="2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地址：广东省东莞市南城街道滨河路100号一期1号楼101室</w:t>
            </w:r>
          </w:p>
        </w:tc>
        <w:tc>
          <w:tcPr>
            <w:tcW w:w="2500" w:type="pct"/>
            <w:noWrap w:val="0"/>
            <w:vAlign w:val="top"/>
          </w:tcPr>
          <w:p w14:paraId="569BC3E5">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2B4EA97C">
        <w:tblPrEx>
          <w:tblCellMar>
            <w:top w:w="0" w:type="dxa"/>
            <w:left w:w="108" w:type="dxa"/>
            <w:bottom w:w="0" w:type="dxa"/>
            <w:right w:w="108" w:type="dxa"/>
          </w:tblCellMar>
        </w:tblPrEx>
        <w:tc>
          <w:tcPr>
            <w:tcW w:w="2500" w:type="pct"/>
            <w:noWrap w:val="0"/>
            <w:vAlign w:val="top"/>
          </w:tcPr>
          <w:p w14:paraId="493E6C93">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500" w:type="pct"/>
            <w:noWrap w:val="0"/>
            <w:vAlign w:val="top"/>
          </w:tcPr>
          <w:p w14:paraId="7F7D322C">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7F859E68">
        <w:tblPrEx>
          <w:tblCellMar>
            <w:top w:w="0" w:type="dxa"/>
            <w:left w:w="108" w:type="dxa"/>
            <w:bottom w:w="0" w:type="dxa"/>
            <w:right w:w="108" w:type="dxa"/>
          </w:tblCellMar>
        </w:tblPrEx>
        <w:tc>
          <w:tcPr>
            <w:tcW w:w="2500" w:type="pct"/>
            <w:noWrap w:val="0"/>
            <w:vAlign w:val="top"/>
          </w:tcPr>
          <w:p w14:paraId="004DF400">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500" w:type="pct"/>
            <w:noWrap w:val="0"/>
            <w:vAlign w:val="top"/>
          </w:tcPr>
          <w:p w14:paraId="422F9E8B">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r>
      <w:tr w14:paraId="3451AFD9">
        <w:tblPrEx>
          <w:tblCellMar>
            <w:top w:w="0" w:type="dxa"/>
            <w:left w:w="108" w:type="dxa"/>
            <w:bottom w:w="0" w:type="dxa"/>
            <w:right w:w="108" w:type="dxa"/>
          </w:tblCellMar>
        </w:tblPrEx>
        <w:tc>
          <w:tcPr>
            <w:tcW w:w="2500" w:type="pct"/>
            <w:noWrap w:val="0"/>
            <w:vAlign w:val="top"/>
          </w:tcPr>
          <w:p w14:paraId="26C366B8">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2500" w:type="pct"/>
            <w:noWrap w:val="0"/>
            <w:vAlign w:val="top"/>
          </w:tcPr>
          <w:p w14:paraId="39935CE7">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签约日期：  </w:t>
            </w:r>
          </w:p>
        </w:tc>
      </w:tr>
      <w:tr w14:paraId="20103A47">
        <w:tblPrEx>
          <w:tblCellMar>
            <w:top w:w="0" w:type="dxa"/>
            <w:left w:w="108" w:type="dxa"/>
            <w:bottom w:w="0" w:type="dxa"/>
            <w:right w:w="108" w:type="dxa"/>
          </w:tblCellMar>
        </w:tblPrEx>
        <w:tc>
          <w:tcPr>
            <w:tcW w:w="2500" w:type="pct"/>
            <w:noWrap w:val="0"/>
            <w:vAlign w:val="top"/>
          </w:tcPr>
          <w:p w14:paraId="26024229">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签约地点：</w:t>
            </w:r>
            <w:r>
              <w:rPr>
                <w:rFonts w:hint="eastAsia" w:ascii="宋体" w:hAnsi="宋体" w:eastAsia="宋体" w:cs="宋体"/>
                <w:color w:val="auto"/>
                <w:sz w:val="21"/>
                <w:szCs w:val="21"/>
                <w:highlight w:val="none"/>
                <w:lang w:val="en-US" w:eastAsia="zh-CN"/>
              </w:rPr>
              <w:t>广东省东莞市</w:t>
            </w:r>
          </w:p>
        </w:tc>
        <w:tc>
          <w:tcPr>
            <w:tcW w:w="2500" w:type="pct"/>
            <w:noWrap w:val="0"/>
            <w:vAlign w:val="top"/>
          </w:tcPr>
          <w:p w14:paraId="7941B256">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tc>
      </w:tr>
      <w:tr w14:paraId="2404472F">
        <w:tblPrEx>
          <w:tblCellMar>
            <w:top w:w="0" w:type="dxa"/>
            <w:left w:w="108" w:type="dxa"/>
            <w:bottom w:w="0" w:type="dxa"/>
            <w:right w:w="108" w:type="dxa"/>
          </w:tblCellMar>
        </w:tblPrEx>
        <w:tc>
          <w:tcPr>
            <w:tcW w:w="2500" w:type="pct"/>
            <w:noWrap w:val="0"/>
            <w:vAlign w:val="top"/>
          </w:tcPr>
          <w:p w14:paraId="1AA4BA75">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500" w:type="pct"/>
            <w:noWrap w:val="0"/>
            <w:vAlign w:val="top"/>
          </w:tcPr>
          <w:p w14:paraId="5ED237B2">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45F6A4D0">
        <w:tblPrEx>
          <w:tblCellMar>
            <w:top w:w="0" w:type="dxa"/>
            <w:left w:w="108" w:type="dxa"/>
            <w:bottom w:w="0" w:type="dxa"/>
            <w:right w:w="108" w:type="dxa"/>
          </w:tblCellMar>
        </w:tblPrEx>
        <w:tc>
          <w:tcPr>
            <w:tcW w:w="2500" w:type="pct"/>
            <w:noWrap w:val="0"/>
            <w:vAlign w:val="top"/>
          </w:tcPr>
          <w:p w14:paraId="4F27014C">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w:t>
            </w:r>
          </w:p>
        </w:tc>
        <w:tc>
          <w:tcPr>
            <w:tcW w:w="2500" w:type="pct"/>
            <w:noWrap w:val="0"/>
            <w:vAlign w:val="top"/>
          </w:tcPr>
          <w:p w14:paraId="0B26AD5D">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w:t>
            </w:r>
          </w:p>
        </w:tc>
      </w:tr>
      <w:tr w14:paraId="71B4B460">
        <w:tblPrEx>
          <w:tblCellMar>
            <w:top w:w="0" w:type="dxa"/>
            <w:left w:w="108" w:type="dxa"/>
            <w:bottom w:w="0" w:type="dxa"/>
            <w:right w:w="108" w:type="dxa"/>
          </w:tblCellMar>
        </w:tblPrEx>
        <w:tc>
          <w:tcPr>
            <w:tcW w:w="2500" w:type="pct"/>
            <w:noWrap w:val="0"/>
            <w:vAlign w:val="top"/>
          </w:tcPr>
          <w:p w14:paraId="4FFB7515">
            <w:pPr>
              <w:keepNext w:val="0"/>
              <w:keepLines w:val="0"/>
              <w:pageBreakBefore w:val="0"/>
              <w:kinsoku/>
              <w:wordWrap/>
              <w:overflowPunct/>
              <w:topLinePunct w:val="0"/>
              <w:autoSpaceDE/>
              <w:autoSpaceDN/>
              <w:bidi w:val="0"/>
              <w:adjustRightInd/>
              <w:snapToGrid/>
              <w:spacing w:line="360" w:lineRule="auto"/>
              <w:ind w:firstLine="386" w:firstLineChars="18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2500" w:type="pct"/>
            <w:noWrap w:val="0"/>
            <w:vAlign w:val="top"/>
          </w:tcPr>
          <w:p w14:paraId="240E4E10">
            <w:pPr>
              <w:keepNext w:val="0"/>
              <w:keepLines w:val="0"/>
              <w:pageBreakBefore w:val="0"/>
              <w:kinsoku/>
              <w:wordWrap/>
              <w:overflowPunct/>
              <w:topLinePunct w:val="0"/>
              <w:autoSpaceDE/>
              <w:autoSpaceDN/>
              <w:bidi w:val="0"/>
              <w:adjustRightInd/>
              <w:snapToGrid/>
              <w:spacing w:line="360" w:lineRule="auto"/>
              <w:ind w:firstLine="386" w:firstLineChars="18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r>
    </w:tbl>
    <w:p w14:paraId="436DCC5E">
      <w:pPr>
        <w:snapToGrid w:val="0"/>
        <w:spacing w:line="360" w:lineRule="auto"/>
        <w:ind w:firstLine="386" w:firstLineChars="184"/>
        <w:rPr>
          <w:rFonts w:hint="eastAsia" w:hAnsi="宋体" w:cs="宋体"/>
          <w:color w:val="auto"/>
          <w:sz w:val="21"/>
          <w:szCs w:val="21"/>
          <w:highlight w:val="none"/>
        </w:rPr>
      </w:pPr>
    </w:p>
    <w:p w14:paraId="09EA013E">
      <w:pPr>
        <w:snapToGrid w:val="0"/>
        <w:spacing w:line="360" w:lineRule="auto"/>
        <w:ind w:firstLine="386" w:firstLineChars="184"/>
        <w:rPr>
          <w:rFonts w:hint="eastAsia" w:hAnsi="宋体" w:cs="宋体"/>
          <w:color w:val="auto"/>
          <w:sz w:val="21"/>
          <w:szCs w:val="21"/>
          <w:highlight w:val="none"/>
        </w:rPr>
      </w:pPr>
    </w:p>
    <w:p w14:paraId="76105A52">
      <w:pPr>
        <w:autoSpaceDE/>
        <w:autoSpaceDN/>
        <w:adjustRightInd/>
        <w:snapToGrid/>
        <w:spacing w:line="240" w:lineRule="auto"/>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br w:type="page"/>
      </w:r>
    </w:p>
    <w:p w14:paraId="510442FD">
      <w:pPr>
        <w:pageBreakBefore/>
        <w:spacing w:line="360" w:lineRule="auto"/>
        <w:rPr>
          <w:rFonts w:ascii="宋体" w:hAnsi="宋体" w:eastAsia="宋体" w:cs="宋体"/>
          <w:b/>
          <w:color w:val="auto"/>
          <w:szCs w:val="21"/>
          <w:highlight w:val="none"/>
        </w:rPr>
      </w:pPr>
      <w:bookmarkStart w:id="426" w:name="_Toc512353083"/>
      <w:bookmarkStart w:id="427" w:name="_Toc142508360"/>
      <w:bookmarkStart w:id="428" w:name="_Toc447044603"/>
      <w:bookmarkStart w:id="429" w:name="_Toc9808"/>
      <w:bookmarkStart w:id="430" w:name="_Toc447044479"/>
      <w:bookmarkStart w:id="431" w:name="_Toc4388"/>
      <w:bookmarkStart w:id="432" w:name="_Toc22246"/>
      <w:bookmarkStart w:id="433" w:name="_Toc447045090"/>
      <w:bookmarkStart w:id="434" w:name="_Toc24427_WPSOffice_Level1"/>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：廉洁协议书</w:t>
      </w:r>
    </w:p>
    <w:p w14:paraId="6610CC9E">
      <w:pPr>
        <w:spacing w:line="360" w:lineRule="auto"/>
        <w:rPr>
          <w:rFonts w:ascii="宋体" w:hAnsi="宋体" w:eastAsia="宋体" w:cs="宋体"/>
          <w:color w:val="auto"/>
          <w:szCs w:val="21"/>
          <w:highlight w:val="none"/>
        </w:rPr>
      </w:pPr>
    </w:p>
    <w:p w14:paraId="478FC5F8">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廉洁协议书</w:t>
      </w:r>
    </w:p>
    <w:p w14:paraId="3767C10D">
      <w:pPr>
        <w:spacing w:line="360" w:lineRule="auto"/>
        <w:ind w:firstLine="422" w:firstLineChars="200"/>
        <w:jc w:val="center"/>
        <w:rPr>
          <w:rFonts w:ascii="宋体" w:hAnsi="宋体" w:eastAsia="宋体" w:cs="宋体"/>
          <w:b/>
          <w:color w:val="auto"/>
          <w:szCs w:val="21"/>
          <w:highlight w:val="none"/>
        </w:rPr>
      </w:pPr>
    </w:p>
    <w:p w14:paraId="64FAD3FC">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b/>
          <w:bCs/>
          <w:color w:val="auto"/>
          <w:szCs w:val="21"/>
          <w:highlight w:val="none"/>
          <w:lang w:eastAsia="zh-CN"/>
        </w:rPr>
        <w:t>东莞市石鼓净水有限公司永磁潜水泵采购项目（重新招标）</w:t>
      </w:r>
      <w:r>
        <w:rPr>
          <w:rFonts w:hint="eastAsia" w:ascii="宋体" w:hAnsi="宋体" w:eastAsia="宋体" w:cs="宋体"/>
          <w:b/>
          <w:bCs/>
          <w:color w:val="auto"/>
          <w:szCs w:val="21"/>
          <w:highlight w:val="none"/>
        </w:rPr>
        <w:t>(招标编号：</w:t>
      </w:r>
      <w:r>
        <w:rPr>
          <w:rFonts w:hint="eastAsia" w:ascii="宋体" w:hAnsi="宋体" w:eastAsia="宋体" w:cs="宋体"/>
          <w:b/>
          <w:bCs/>
          <w:color w:val="auto"/>
          <w:szCs w:val="21"/>
          <w:highlight w:val="none"/>
          <w:lang w:eastAsia="zh-CN"/>
        </w:rPr>
        <w:t>WTZB2024DG0065-1</w:t>
      </w:r>
      <w:r>
        <w:rPr>
          <w:rFonts w:hint="eastAsia" w:ascii="宋体" w:hAnsi="宋体" w:eastAsia="宋体" w:cs="宋体"/>
          <w:b/>
          <w:bCs/>
          <w:color w:val="auto"/>
          <w:szCs w:val="21"/>
          <w:highlight w:val="none"/>
        </w:rPr>
        <w:t>)</w:t>
      </w:r>
    </w:p>
    <w:p w14:paraId="65F1E2C5">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甲方（业主单位）：东莞市石鼓净水有限公司</w:t>
      </w:r>
    </w:p>
    <w:p w14:paraId="548A8F50">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w:t>
      </w:r>
    </w:p>
    <w:p w14:paraId="0495904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3C95FE6">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41239C6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100DDB2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73F23F8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2CDB4A2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4B3CF59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4E5668E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5FE1DBCD">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235126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4482CFB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56D7E95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1913EDF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628E0A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2520487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3EED3A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3500B2C0">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45E39BF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7670120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5FA271A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2C7F702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313497A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3065E63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3358F16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2066285">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49C6B6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386D40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1DE0635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6AA7104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73E1CB6D">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68AA99A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01DE9BF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5DC14EC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Style w:val="42"/>
          <w:rFonts w:hint="eastAsia" w:ascii="宋体" w:hAnsi="宋体" w:eastAsia="宋体" w:cs="宋体"/>
          <w:color w:val="auto"/>
          <w:sz w:val="21"/>
          <w:szCs w:val="21"/>
          <w:highlight w:val="none"/>
        </w:rPr>
        <w:t>jcsj@dgswjt.cn。</w:t>
      </w:r>
      <w:r>
        <w:rPr>
          <w:rStyle w:val="42"/>
          <w:rFonts w:hint="eastAsia" w:ascii="宋体" w:hAnsi="宋体" w:eastAsia="宋体" w:cs="宋体"/>
          <w:color w:val="auto"/>
          <w:sz w:val="21"/>
          <w:szCs w:val="21"/>
          <w:highlight w:val="none"/>
        </w:rPr>
        <w:fldChar w:fldCharType="end"/>
      </w:r>
    </w:p>
    <w:p w14:paraId="498444F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21E84C92">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37691A5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份，甲、乙双方上级主管部门各执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561FAF20">
      <w:pPr>
        <w:spacing w:line="360" w:lineRule="auto"/>
        <w:rPr>
          <w:rFonts w:ascii="宋体" w:hAnsi="宋体" w:eastAsia="宋体" w:cs="宋体"/>
          <w:color w:val="auto"/>
          <w:szCs w:val="21"/>
          <w:highlight w:val="none"/>
        </w:rPr>
      </w:pPr>
    </w:p>
    <w:p w14:paraId="62850F1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373BEDD9">
      <w:pPr>
        <w:spacing w:line="360" w:lineRule="auto"/>
        <w:ind w:firstLine="420" w:firstLineChars="200"/>
        <w:rPr>
          <w:rFonts w:ascii="宋体" w:hAnsi="宋体" w:eastAsia="宋体" w:cs="宋体"/>
          <w:color w:val="auto"/>
          <w:szCs w:val="21"/>
          <w:highlight w:val="none"/>
        </w:rPr>
      </w:pPr>
    </w:p>
    <w:p w14:paraId="02C765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40C60425">
      <w:pPr>
        <w:spacing w:line="360" w:lineRule="auto"/>
        <w:ind w:firstLine="420" w:firstLineChars="200"/>
        <w:rPr>
          <w:rFonts w:ascii="宋体" w:hAnsi="宋体" w:eastAsia="宋体" w:cs="宋体"/>
          <w:color w:val="auto"/>
          <w:szCs w:val="21"/>
          <w:highlight w:val="none"/>
        </w:rPr>
      </w:pPr>
    </w:p>
    <w:p w14:paraId="0B466A9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签订日期：    年  月  日         </w:t>
      </w:r>
    </w:p>
    <w:p w14:paraId="01B86A69">
      <w:pPr>
        <w:spacing w:line="360" w:lineRule="auto"/>
        <w:ind w:firstLine="420" w:firstLineChars="200"/>
        <w:rPr>
          <w:rFonts w:ascii="宋体" w:hAnsi="宋体" w:eastAsia="宋体" w:cs="宋体"/>
          <w:color w:val="auto"/>
          <w:szCs w:val="21"/>
          <w:highlight w:val="none"/>
        </w:rPr>
      </w:pPr>
    </w:p>
    <w:p w14:paraId="0E76B873">
      <w:pPr>
        <w:spacing w:line="360" w:lineRule="auto"/>
        <w:rPr>
          <w:rFonts w:ascii="宋体" w:hAnsi="宋体" w:eastAsia="宋体" w:cs="宋体"/>
          <w:color w:val="auto"/>
          <w:szCs w:val="21"/>
          <w:highlight w:val="none"/>
        </w:rPr>
      </w:pPr>
    </w:p>
    <w:p w14:paraId="270360BC">
      <w:pPr>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：安全生产管理协议</w:t>
      </w:r>
    </w:p>
    <w:p w14:paraId="48497593">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安全生产管理协议</w:t>
      </w:r>
    </w:p>
    <w:p w14:paraId="3271F5C7">
      <w:pPr>
        <w:spacing w:line="360" w:lineRule="auto"/>
        <w:jc w:val="center"/>
        <w:rPr>
          <w:rFonts w:ascii="宋体" w:hAnsi="宋体" w:eastAsia="宋体" w:cs="宋体"/>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bCs/>
          <w:color w:val="auto"/>
          <w:szCs w:val="21"/>
          <w:highlight w:val="none"/>
        </w:rPr>
        <w:t xml:space="preserve">                                         </w:t>
      </w:r>
    </w:p>
    <w:p w14:paraId="6BA2469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p>
    <w:p w14:paraId="3C85A8B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44CFD61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电话：                </w:t>
      </w:r>
    </w:p>
    <w:p w14:paraId="7952192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112B4897">
      <w:pPr>
        <w:spacing w:line="360" w:lineRule="auto"/>
        <w:rPr>
          <w:rFonts w:ascii="宋体" w:hAnsi="宋体" w:eastAsia="宋体" w:cs="宋体"/>
          <w:color w:val="auto"/>
          <w:szCs w:val="21"/>
          <w:highlight w:val="none"/>
        </w:rPr>
      </w:pPr>
    </w:p>
    <w:p w14:paraId="6132B91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14:paraId="39783D4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0682127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p w14:paraId="7BC3AA2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1ACBBE37">
      <w:pPr>
        <w:spacing w:line="360" w:lineRule="auto"/>
        <w:rPr>
          <w:rFonts w:ascii="宋体" w:hAnsi="宋体" w:eastAsia="宋体" w:cs="宋体"/>
          <w:color w:val="auto"/>
          <w:szCs w:val="21"/>
          <w:highlight w:val="none"/>
        </w:rPr>
      </w:pPr>
    </w:p>
    <w:p w14:paraId="63D3052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54B1178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689099D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24E1055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14:paraId="27B046E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6D96331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58F8D8E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437FF9F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7、乙方依法参加工伤保险，为从业人员缴纳保险费，并应当为从事危险作业的人员办理意外伤害保险。</w:t>
      </w:r>
    </w:p>
    <w:p w14:paraId="49C43AD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6717FF8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174851B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1A948F8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3D3A8B8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56BACAF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13、在施工过程中，需要进行动土、动火、登高、吊装、断路、进入限制性空间等危险性较高的作业时，乙方的施工负责人、专职或兼职安全员必须现场确认，确保安全后，方可开始施工。</w:t>
      </w:r>
    </w:p>
    <w:p w14:paraId="3B6872C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14、因乙方原因，造成乙方损失，由乙方自负，给甲方造成财产损失和人员伤害，乙方要负全部责任，并全额赔偿甲方。</w:t>
      </w:r>
    </w:p>
    <w:p w14:paraId="3B196E0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15、非因甲方原因，造成乙方损失的，甲方不承担任何责任，由乙方自行承担全部责任。</w:t>
      </w:r>
    </w:p>
    <w:p w14:paraId="00CFAEE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16、乙方应严格遵守法律法规以及甲方的安全管理要求，并接受甲方的安全生产工作协调和监督，积极消除安全隐患。安全管理的基本要求包括但不限于以下条款：</w:t>
      </w:r>
    </w:p>
    <w:p w14:paraId="3130956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396C8C3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0E89711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③严禁在厂内道路、消防通道内搭建临时建筑或堆放物资。</w:t>
      </w:r>
    </w:p>
    <w:p w14:paraId="2D599F1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1E01990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6DFB028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⑥防雷、防静电设施及用电设施要有良好接地。</w:t>
      </w:r>
    </w:p>
    <w:p w14:paraId="71DDB4A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5FFE21F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B317F7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433D08D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523786A">
      <w:pPr>
        <w:numPr>
          <w:ilvl w:val="0"/>
          <w:numId w:val="3"/>
        </w:num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乙方必须接受甲方的检查与监督，并应主动配合，做好安全工作，凡有违反上述协议的即视为乙方违约，甲方有权视情况从工程结算款/服务价款中扣除（1000-2000）元/次作为违约金。</w:t>
      </w:r>
    </w:p>
    <w:p w14:paraId="6E12D8C9">
      <w:pPr>
        <w:numPr>
          <w:ilvl w:val="0"/>
          <w:numId w:val="3"/>
        </w:num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0017FF1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13AC4B4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20、本协议自双方法定代表人或负责人签字并盖章后生效。</w:t>
      </w:r>
    </w:p>
    <w:p w14:paraId="3C86A5FB">
      <w:pPr>
        <w:spacing w:line="360" w:lineRule="auto"/>
        <w:rPr>
          <w:rFonts w:ascii="宋体" w:hAnsi="宋体" w:eastAsia="宋体" w:cs="宋体"/>
          <w:color w:val="auto"/>
          <w:szCs w:val="21"/>
          <w:highlight w:val="none"/>
        </w:rPr>
      </w:pPr>
    </w:p>
    <w:p w14:paraId="4CCC40F6">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乙方声明：</w:t>
      </w:r>
    </w:p>
    <w:p w14:paraId="28972F81">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乙方已认真阅读协议内容，对协议条款、</w:t>
      </w:r>
      <w:r>
        <w:rPr>
          <w:rFonts w:hint="eastAsia" w:ascii="宋体" w:hAnsi="宋体" w:eastAsia="宋体" w:cs="宋体"/>
          <w:b/>
          <w:bCs/>
          <w:color w:val="auto"/>
          <w:szCs w:val="21"/>
          <w:highlight w:val="none"/>
          <w:u w:val="single"/>
          <w:lang w:eastAsia="zh-CN"/>
        </w:rPr>
        <w:t>东莞市石鼓净水有限公司永磁潜水泵采购项目（重新招标）</w:t>
      </w:r>
      <w:r>
        <w:rPr>
          <w:rFonts w:hint="eastAsia" w:ascii="宋体" w:hAnsi="宋体" w:eastAsia="宋体" w:cs="宋体"/>
          <w:b/>
          <w:bCs/>
          <w:color w:val="auto"/>
          <w:szCs w:val="21"/>
          <w:highlight w:val="none"/>
        </w:rPr>
        <w:t>的安全管理要求、安全风险充分理解，并自愿承担因违约造成的一切后果。</w:t>
      </w:r>
    </w:p>
    <w:p w14:paraId="3C0A9771">
      <w:pPr>
        <w:spacing w:line="360" w:lineRule="auto"/>
        <w:ind w:firstLine="420" w:firstLineChars="200"/>
        <w:rPr>
          <w:rFonts w:ascii="宋体" w:hAnsi="宋体" w:eastAsia="宋体" w:cs="宋体"/>
          <w:color w:val="auto"/>
          <w:szCs w:val="21"/>
          <w:highlight w:val="none"/>
        </w:rPr>
      </w:pPr>
    </w:p>
    <w:p w14:paraId="08EF362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18E4DB5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法定代表人或负责人：               法定代表人或负责人：</w:t>
      </w:r>
    </w:p>
    <w:p w14:paraId="3B4792D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4E25BD1">
      <w:pPr>
        <w:spacing w:line="360" w:lineRule="auto"/>
        <w:rPr>
          <w:rFonts w:ascii="宋体" w:hAnsi="宋体" w:eastAsia="宋体" w:cs="宋体"/>
          <w:color w:val="auto"/>
          <w:szCs w:val="21"/>
          <w:highlight w:val="none"/>
        </w:rPr>
      </w:pPr>
    </w:p>
    <w:p w14:paraId="3FD9CC8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签订日期：</w:t>
      </w:r>
    </w:p>
    <w:p w14:paraId="4059DC5B">
      <w:pPr>
        <w:autoSpaceDE/>
        <w:autoSpaceDN/>
        <w:adjustRightInd/>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签订地点：广东省东莞市</w:t>
      </w:r>
    </w:p>
    <w:p w14:paraId="7CE89BEB">
      <w:pPr>
        <w:widowControl/>
        <w:kinsoku/>
        <w:autoSpaceDE/>
        <w:autoSpaceDN/>
        <w:adjustRightInd/>
        <w:snapToGrid/>
        <w:spacing w:line="360" w:lineRule="auto"/>
        <w:jc w:val="left"/>
        <w:textAlignment w:val="auto"/>
        <w:rPr>
          <w:rFonts w:hint="default" w:ascii="宋体" w:hAnsi="宋体" w:eastAsia="宋体" w:cs="宋体"/>
          <w:b/>
          <w:bCs w:val="0"/>
          <w:snapToGrid/>
          <w:color w:val="auto"/>
          <w:kern w:val="2"/>
          <w:sz w:val="21"/>
          <w:szCs w:val="21"/>
          <w:highlight w:val="none"/>
          <w:lang w:val="en-US" w:eastAsia="zh-CN" w:bidi="ar-SA"/>
        </w:rPr>
      </w:pPr>
      <w:r>
        <w:rPr>
          <w:rFonts w:hint="eastAsia" w:ascii="宋体" w:hAnsi="宋体" w:eastAsia="宋体" w:cs="宋体"/>
          <w:b/>
          <w:bCs w:val="0"/>
          <w:snapToGrid/>
          <w:color w:val="auto"/>
          <w:kern w:val="2"/>
          <w:sz w:val="21"/>
          <w:szCs w:val="21"/>
          <w:highlight w:val="none"/>
          <w:lang w:val="en-US" w:eastAsia="zh-CN" w:bidi="ar-SA"/>
        </w:rPr>
        <w:t>附件5：验收报告</w:t>
      </w:r>
    </w:p>
    <w:p w14:paraId="160DE46F">
      <w:pPr>
        <w:widowControl/>
        <w:kinsoku/>
        <w:autoSpaceDE/>
        <w:autoSpaceDN/>
        <w:adjustRightInd/>
        <w:snapToGrid/>
        <w:spacing w:line="360" w:lineRule="auto"/>
        <w:jc w:val="center"/>
        <w:textAlignment w:val="auto"/>
        <w:rPr>
          <w:rFonts w:hint="eastAsia" w:ascii="宋体" w:hAnsi="宋体" w:eastAsia="宋体" w:cs="宋体"/>
          <w:b/>
          <w:bCs/>
          <w:snapToGrid/>
          <w:color w:val="auto"/>
          <w:spacing w:val="0"/>
          <w:kern w:val="2"/>
          <w:sz w:val="21"/>
          <w:szCs w:val="21"/>
          <w:highlight w:val="none"/>
          <w:lang w:val="en-US" w:eastAsia="zh-CN" w:bidi="ar-SA"/>
        </w:rPr>
      </w:pPr>
      <w:r>
        <w:rPr>
          <w:rFonts w:hint="eastAsia" w:ascii="宋体" w:hAnsi="宋体" w:eastAsia="宋体" w:cs="宋体"/>
          <w:b/>
          <w:bCs/>
          <w:snapToGrid/>
          <w:color w:val="auto"/>
          <w:spacing w:val="0"/>
          <w:kern w:val="2"/>
          <w:sz w:val="21"/>
          <w:szCs w:val="21"/>
          <w:highlight w:val="none"/>
          <w:lang w:val="en-US" w:eastAsia="zh-CN" w:bidi="ar-SA"/>
        </w:rPr>
        <w:t>设备到货验收报告</w:t>
      </w:r>
    </w:p>
    <w:p w14:paraId="2BCE20DB">
      <w:pPr>
        <w:widowControl w:val="0"/>
        <w:kinsoku/>
        <w:autoSpaceDE/>
        <w:autoSpaceDN/>
        <w:adjustRightInd/>
        <w:snapToGrid/>
        <w:spacing w:line="240" w:lineRule="auto"/>
        <w:jc w:val="both"/>
        <w:textAlignment w:val="auto"/>
        <w:rPr>
          <w:rFonts w:ascii="宋体" w:hAnsi="宋体" w:eastAsia="宋体" w:cs="宋体"/>
          <w:b/>
          <w:snapToGrid/>
          <w:color w:val="auto"/>
          <w:kern w:val="2"/>
          <w:sz w:val="22"/>
          <w:szCs w:val="22"/>
          <w:lang w:val="en-US" w:eastAsia="zh-CN" w:bidi="ar-SA"/>
        </w:rPr>
      </w:pPr>
    </w:p>
    <w:p w14:paraId="4C1F1CFB">
      <w:pPr>
        <w:widowControl w:val="0"/>
        <w:kinsoku/>
        <w:autoSpaceDE/>
        <w:autoSpaceDN/>
        <w:adjustRightInd/>
        <w:snapToGrid/>
        <w:spacing w:line="240" w:lineRule="auto"/>
        <w:jc w:val="both"/>
        <w:textAlignment w:val="auto"/>
        <w:rPr>
          <w:rFonts w:hint="eastAsia" w:ascii="宋体" w:hAnsi="宋体" w:eastAsia="宋体" w:cs="宋体"/>
          <w:b/>
          <w:snapToGrid/>
          <w:color w:val="auto"/>
          <w:kern w:val="2"/>
          <w:sz w:val="21"/>
          <w:szCs w:val="21"/>
          <w:lang w:val="en-US" w:eastAsia="zh-CN" w:bidi="ar-SA"/>
        </w:rPr>
      </w:pPr>
      <w:r>
        <w:rPr>
          <w:rFonts w:hint="eastAsia" w:ascii="宋体" w:hAnsi="宋体" w:eastAsia="宋体" w:cs="宋体"/>
          <w:b/>
          <w:snapToGrid/>
          <w:color w:val="auto"/>
          <w:kern w:val="2"/>
          <w:sz w:val="21"/>
          <w:szCs w:val="21"/>
          <w:lang w:val="en-US" w:eastAsia="zh-CN" w:bidi="ar-SA"/>
        </w:rPr>
        <w:t xml:space="preserve">编号：                                      </w:t>
      </w:r>
    </w:p>
    <w:tbl>
      <w:tblPr>
        <w:tblStyle w:val="36"/>
        <w:tblW w:w="4999" w:type="pct"/>
        <w:tblInd w:w="0" w:type="dxa"/>
        <w:tblLayout w:type="autofit"/>
        <w:tblCellMar>
          <w:top w:w="0" w:type="dxa"/>
          <w:left w:w="108" w:type="dxa"/>
          <w:bottom w:w="0" w:type="dxa"/>
          <w:right w:w="108" w:type="dxa"/>
        </w:tblCellMar>
      </w:tblPr>
      <w:tblGrid>
        <w:gridCol w:w="1329"/>
        <w:gridCol w:w="885"/>
        <w:gridCol w:w="2181"/>
        <w:gridCol w:w="1242"/>
        <w:gridCol w:w="560"/>
        <w:gridCol w:w="1064"/>
        <w:gridCol w:w="852"/>
        <w:gridCol w:w="968"/>
        <w:gridCol w:w="1287"/>
      </w:tblGrid>
      <w:tr w14:paraId="60FCB35D">
        <w:tblPrEx>
          <w:tblCellMar>
            <w:top w:w="0" w:type="dxa"/>
            <w:left w:w="108" w:type="dxa"/>
            <w:bottom w:w="0" w:type="dxa"/>
            <w:right w:w="108" w:type="dxa"/>
          </w:tblCellMar>
        </w:tblPrEx>
        <w:trPr>
          <w:trHeight w:val="439"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BA246F">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合同名称</w:t>
            </w:r>
          </w:p>
        </w:tc>
        <w:tc>
          <w:tcPr>
            <w:tcW w:w="4358"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E4A08A8">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r>
      <w:tr w14:paraId="0FC93A11">
        <w:tblPrEx>
          <w:tblCellMar>
            <w:top w:w="0" w:type="dxa"/>
            <w:left w:w="108" w:type="dxa"/>
            <w:bottom w:w="0" w:type="dxa"/>
            <w:right w:w="108" w:type="dxa"/>
          </w:tblCellMar>
        </w:tblPrEx>
        <w:trPr>
          <w:trHeight w:val="462"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BDAAC7">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供货单位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68AC76">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3FA69E">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到货时间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99BAACC">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 xml:space="preserve">         年    月    日</w:t>
            </w:r>
          </w:p>
        </w:tc>
      </w:tr>
      <w:tr w14:paraId="48B3C8F7">
        <w:tblPrEx>
          <w:tblCellMar>
            <w:top w:w="0" w:type="dxa"/>
            <w:left w:w="108" w:type="dxa"/>
            <w:bottom w:w="0" w:type="dxa"/>
            <w:right w:w="108" w:type="dxa"/>
          </w:tblCellMar>
        </w:tblPrEx>
        <w:trPr>
          <w:trHeight w:val="462"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3A233">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使用单位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FB488D">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C814AD">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验收时间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BA5CC0F">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 xml:space="preserve">         年    月    日</w:t>
            </w:r>
          </w:p>
        </w:tc>
      </w:tr>
      <w:tr w14:paraId="581E19EF">
        <w:tblPrEx>
          <w:tblCellMar>
            <w:top w:w="0" w:type="dxa"/>
            <w:left w:w="108" w:type="dxa"/>
            <w:bottom w:w="0" w:type="dxa"/>
            <w:right w:w="108" w:type="dxa"/>
          </w:tblCellMar>
        </w:tblPrEx>
        <w:trPr>
          <w:trHeight w:val="527" w:hRule="atLeast"/>
        </w:trPr>
        <w:tc>
          <w:tcPr>
            <w:tcW w:w="641" w:type="pct"/>
            <w:vMerge w:val="restart"/>
            <w:tcBorders>
              <w:top w:val="single" w:color="auto" w:sz="4" w:space="0"/>
              <w:left w:val="single" w:color="auto" w:sz="4" w:space="0"/>
              <w:right w:val="single" w:color="auto" w:sz="4" w:space="0"/>
            </w:tcBorders>
            <w:shd w:val="clear" w:color="auto" w:fill="auto"/>
            <w:noWrap/>
            <w:vAlign w:val="center"/>
          </w:tcPr>
          <w:p w14:paraId="16DEB62D">
            <w:pPr>
              <w:widowControl/>
              <w:kinsoku/>
              <w:autoSpaceDE/>
              <w:autoSpaceDN/>
              <w:adjustRightInd/>
              <w:snapToGrid/>
              <w:spacing w:line="240" w:lineRule="auto"/>
              <w:ind w:left="-105" w:leftChars="-50" w:right="-105" w:rightChars="-50"/>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到货</w:t>
            </w:r>
          </w:p>
          <w:p w14:paraId="34EEC9AA">
            <w:pPr>
              <w:widowControl/>
              <w:kinsoku/>
              <w:autoSpaceDE/>
              <w:autoSpaceDN/>
              <w:adjustRightInd/>
              <w:snapToGrid/>
              <w:spacing w:line="240" w:lineRule="auto"/>
              <w:ind w:left="-105" w:leftChars="-50" w:right="-105" w:rightChars="-50"/>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清单</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16CEEC76">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序号</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1BC8C5D1">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货物名称</w:t>
            </w: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995911">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规格参数</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A6AA4B0">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品牌</w:t>
            </w: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0118259B">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单位</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5544C412">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数量</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04C8D0BF">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备注</w:t>
            </w:r>
          </w:p>
        </w:tc>
      </w:tr>
      <w:tr w14:paraId="66C4722D">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7C5F6C2F">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1DEDD1D0">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3709A860">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7D56AD">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116F301D">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308B4ED5">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E21BC72">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086556F3">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1"/>
                <w:szCs w:val="21"/>
                <w:lang w:val="en-US" w:eastAsia="zh-CN" w:bidi="ar-SA"/>
              </w:rPr>
            </w:pPr>
          </w:p>
        </w:tc>
      </w:tr>
      <w:tr w14:paraId="7114CCC7">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501D3950">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5A9DCC7C">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504C42B0">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D996B0">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54E319B6">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3E246600">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7D7E798A">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1F226F4D">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1"/>
                <w:szCs w:val="21"/>
                <w:lang w:val="en-US" w:eastAsia="zh-CN" w:bidi="ar-SA"/>
              </w:rPr>
            </w:pPr>
          </w:p>
        </w:tc>
      </w:tr>
      <w:tr w14:paraId="5DA10E05">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0205E26D">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500C892D">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2894A3E0">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B0E609">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4C1A09C4">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1C8A30B4">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06839B62">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0A2A37F3">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1"/>
                <w:szCs w:val="21"/>
                <w:lang w:val="en-US" w:eastAsia="zh-CN" w:bidi="ar-SA"/>
              </w:rPr>
            </w:pPr>
          </w:p>
        </w:tc>
      </w:tr>
      <w:tr w14:paraId="0F9AAF8C">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7733B830">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0A13C833">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4685ECA3">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3917F4">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044237E">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6B6C118D">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158913A6">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440902ED">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1"/>
                <w:szCs w:val="21"/>
                <w:lang w:val="en-US" w:eastAsia="zh-CN" w:bidi="ar-SA"/>
              </w:rPr>
            </w:pPr>
          </w:p>
        </w:tc>
      </w:tr>
      <w:tr w14:paraId="1C54CB33">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78FA9B2C">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78291B18">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24B1306E">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2E3502">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3B36E6CE">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017AF489">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10719A05">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0431C053">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1"/>
                <w:szCs w:val="21"/>
                <w:lang w:val="en-US" w:eastAsia="zh-CN" w:bidi="ar-SA"/>
              </w:rPr>
            </w:pPr>
          </w:p>
        </w:tc>
      </w:tr>
      <w:tr w14:paraId="156D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41" w:type="pct"/>
            <w:vMerge w:val="restart"/>
            <w:tcBorders>
              <w:top w:val="single" w:color="auto" w:sz="4" w:space="0"/>
              <w:left w:val="single" w:color="auto" w:sz="4" w:space="0"/>
              <w:right w:val="single" w:color="auto" w:sz="4" w:space="0"/>
            </w:tcBorders>
            <w:shd w:val="clear" w:color="auto" w:fill="auto"/>
            <w:vAlign w:val="center"/>
          </w:tcPr>
          <w:p w14:paraId="35D21C21">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进场</w:t>
            </w:r>
          </w:p>
          <w:p w14:paraId="72E7851E">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检查</w:t>
            </w:r>
          </w:p>
          <w:p w14:paraId="747A4A55">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情况</w:t>
            </w:r>
          </w:p>
        </w:tc>
        <w:tc>
          <w:tcPr>
            <w:tcW w:w="1478" w:type="pct"/>
            <w:gridSpan w:val="2"/>
            <w:tcBorders>
              <w:top w:val="single" w:color="auto" w:sz="4" w:space="0"/>
              <w:left w:val="single" w:color="auto" w:sz="4" w:space="0"/>
              <w:right w:val="single" w:color="auto" w:sz="4" w:space="0"/>
            </w:tcBorders>
            <w:shd w:val="clear" w:color="auto" w:fill="auto"/>
            <w:vAlign w:val="center"/>
          </w:tcPr>
          <w:p w14:paraId="0D1B7D61">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货物数量是否齐全，如否请备注缺货或错货情况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60B019B9">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p>
        </w:tc>
      </w:tr>
      <w:tr w14:paraId="3A7B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41" w:type="pct"/>
            <w:vMerge w:val="continue"/>
            <w:tcBorders>
              <w:left w:val="single" w:color="auto" w:sz="4" w:space="0"/>
              <w:right w:val="single" w:color="auto" w:sz="4" w:space="0"/>
            </w:tcBorders>
            <w:shd w:val="clear" w:color="auto" w:fill="auto"/>
            <w:vAlign w:val="center"/>
          </w:tcPr>
          <w:p w14:paraId="1BD555FE">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3391673D">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货物是否完好无损，如否请备注货损情况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3A5768C8">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p>
        </w:tc>
      </w:tr>
      <w:tr w14:paraId="1838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1" w:type="pct"/>
            <w:vMerge w:val="continue"/>
            <w:tcBorders>
              <w:left w:val="single" w:color="auto" w:sz="4" w:space="0"/>
              <w:right w:val="single" w:color="auto" w:sz="4" w:space="0"/>
            </w:tcBorders>
            <w:shd w:val="clear" w:color="auto" w:fill="auto"/>
            <w:vAlign w:val="center"/>
          </w:tcPr>
          <w:p w14:paraId="6DE0EA17">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0B9E94B5">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随货物备品备件和专用工具情况，如有缺请备注</w:t>
            </w:r>
          </w:p>
        </w:tc>
        <w:tc>
          <w:tcPr>
            <w:tcW w:w="2879" w:type="pct"/>
            <w:gridSpan w:val="6"/>
            <w:tcBorders>
              <w:top w:val="single" w:color="auto" w:sz="4" w:space="0"/>
              <w:left w:val="single" w:color="auto" w:sz="4" w:space="0"/>
              <w:right w:val="single" w:color="auto" w:sz="4" w:space="0"/>
            </w:tcBorders>
            <w:shd w:val="clear" w:color="auto" w:fill="auto"/>
            <w:vAlign w:val="center"/>
          </w:tcPr>
          <w:p w14:paraId="52904B69">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p>
        </w:tc>
      </w:tr>
      <w:tr w14:paraId="0CF9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1" w:type="pct"/>
            <w:vMerge w:val="continue"/>
            <w:tcBorders>
              <w:left w:val="single" w:color="auto" w:sz="4" w:space="0"/>
              <w:right w:val="single" w:color="auto" w:sz="4" w:space="0"/>
            </w:tcBorders>
            <w:shd w:val="clear" w:color="auto" w:fill="auto"/>
            <w:vAlign w:val="center"/>
          </w:tcPr>
          <w:p w14:paraId="6B0BEF42">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5BDF5F88">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货物和配件材质是否相符，如否请备注情况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0D916FB9">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p>
        </w:tc>
      </w:tr>
      <w:tr w14:paraId="2AA4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41" w:type="pct"/>
            <w:vMerge w:val="continue"/>
            <w:tcBorders>
              <w:left w:val="single" w:color="auto" w:sz="4" w:space="0"/>
              <w:right w:val="single" w:color="auto" w:sz="4" w:space="0"/>
            </w:tcBorders>
            <w:shd w:val="clear" w:color="auto" w:fill="auto"/>
            <w:vAlign w:val="center"/>
          </w:tcPr>
          <w:p w14:paraId="26F6A025">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30D8067B">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货物和配件性能参数是否相符，如否请备注情况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5605CA57">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p>
        </w:tc>
      </w:tr>
      <w:tr w14:paraId="7858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41" w:type="pct"/>
            <w:vMerge w:val="continue"/>
            <w:tcBorders>
              <w:left w:val="single" w:color="auto" w:sz="4" w:space="0"/>
              <w:right w:val="single" w:color="auto" w:sz="4" w:space="0"/>
            </w:tcBorders>
            <w:shd w:val="clear" w:color="auto" w:fill="auto"/>
            <w:vAlign w:val="center"/>
          </w:tcPr>
          <w:p w14:paraId="7766254B">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2A2EF3A3">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货物资料是否相符，是否有缺失，如否请备注情况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2400012D">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p>
        </w:tc>
      </w:tr>
      <w:tr w14:paraId="4BAB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1" w:type="pct"/>
            <w:vMerge w:val="continue"/>
            <w:tcBorders>
              <w:left w:val="single" w:color="auto" w:sz="4" w:space="0"/>
              <w:bottom w:val="single" w:color="auto" w:sz="4" w:space="0"/>
              <w:right w:val="single" w:color="auto" w:sz="4" w:space="0"/>
            </w:tcBorders>
            <w:shd w:val="clear" w:color="auto" w:fill="auto"/>
            <w:vAlign w:val="center"/>
          </w:tcPr>
          <w:p w14:paraId="24AC98DE">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1D17DD0C">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其他问题</w:t>
            </w:r>
          </w:p>
        </w:tc>
        <w:tc>
          <w:tcPr>
            <w:tcW w:w="2879" w:type="pct"/>
            <w:gridSpan w:val="6"/>
            <w:tcBorders>
              <w:top w:val="single" w:color="auto" w:sz="4" w:space="0"/>
              <w:left w:val="single" w:color="auto" w:sz="4" w:space="0"/>
              <w:right w:val="single" w:color="auto" w:sz="4" w:space="0"/>
            </w:tcBorders>
            <w:shd w:val="clear" w:color="auto" w:fill="auto"/>
            <w:vAlign w:val="center"/>
          </w:tcPr>
          <w:p w14:paraId="5BD7CABD">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p>
        </w:tc>
      </w:tr>
      <w:tr w14:paraId="0085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20" w:type="pct"/>
            <w:gridSpan w:val="3"/>
            <w:tcBorders>
              <w:left w:val="single" w:color="auto" w:sz="4" w:space="0"/>
              <w:bottom w:val="single" w:color="auto" w:sz="4" w:space="0"/>
              <w:right w:val="single" w:color="auto" w:sz="4" w:space="0"/>
            </w:tcBorders>
            <w:shd w:val="clear" w:color="auto" w:fill="auto"/>
            <w:vAlign w:val="center"/>
          </w:tcPr>
          <w:p w14:paraId="7FA18AD7">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现场到货验收意见</w:t>
            </w:r>
          </w:p>
        </w:tc>
        <w:tc>
          <w:tcPr>
            <w:tcW w:w="2879" w:type="pct"/>
            <w:gridSpan w:val="6"/>
            <w:tcBorders>
              <w:top w:val="single" w:color="auto" w:sz="4" w:space="0"/>
              <w:left w:val="single" w:color="auto" w:sz="4" w:space="0"/>
              <w:right w:val="single" w:color="auto" w:sz="4" w:space="0"/>
            </w:tcBorders>
            <w:shd w:val="clear" w:color="auto" w:fill="auto"/>
            <w:vAlign w:val="center"/>
          </w:tcPr>
          <w:p w14:paraId="0E4A710B">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Cs w:val="21"/>
                <w:lang w:val="en-US" w:eastAsia="zh-CN" w:bidi="ar-SA"/>
              </w:rPr>
            </w:pPr>
          </w:p>
          <w:p w14:paraId="4B5D5004">
            <w:pPr>
              <w:widowControl w:val="0"/>
              <w:kinsoku/>
              <w:autoSpaceDE/>
              <w:autoSpaceDN/>
              <w:adjustRightInd/>
              <w:snapToGrid/>
              <w:spacing w:line="240" w:lineRule="auto"/>
              <w:ind w:right="-25" w:rightChars="-12"/>
              <w:jc w:val="both"/>
              <w:textAlignment w:val="auto"/>
              <w:rPr>
                <w:rFonts w:hint="eastAsia" w:ascii="宋体" w:hAnsi="宋体" w:eastAsia="宋体" w:cs="宋体"/>
                <w:b/>
                <w:bCs/>
                <w:snapToGrid/>
                <w:color w:val="auto"/>
                <w:kern w:val="2"/>
                <w:sz w:val="21"/>
                <w:szCs w:val="21"/>
                <w:lang w:val="en-US" w:eastAsia="zh-CN" w:bidi="ar-SA"/>
              </w:rPr>
            </w:pPr>
          </w:p>
        </w:tc>
      </w:tr>
      <w:tr w14:paraId="0D4344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5000" w:type="pct"/>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09A8D566">
            <w:pPr>
              <w:widowControl w:val="0"/>
              <w:kinsoku/>
              <w:autoSpaceDE/>
              <w:autoSpaceDN/>
              <w:adjustRightInd/>
              <w:snapToGrid/>
              <w:spacing w:line="360" w:lineRule="auto"/>
              <w:jc w:val="center"/>
              <w:textAlignment w:val="auto"/>
              <w:rPr>
                <w:rFonts w:hint="eastAsia" w:ascii="宋体" w:hAnsi="宋体" w:eastAsia="宋体" w:cs="宋体"/>
                <w:snapToGrid/>
                <w:color w:val="auto"/>
                <w:kern w:val="0"/>
                <w:sz w:val="21"/>
                <w:szCs w:val="21"/>
                <w:lang w:val="en-US" w:eastAsia="zh-CN" w:bidi="ar-SA"/>
              </w:rPr>
            </w:pPr>
            <w:r>
              <w:rPr>
                <w:rFonts w:hint="eastAsia" w:ascii="宋体" w:hAnsi="宋体" w:eastAsia="宋体" w:cs="宋体"/>
                <w:b/>
                <w:snapToGrid/>
                <w:color w:val="auto"/>
                <w:kern w:val="2"/>
                <w:sz w:val="21"/>
                <w:szCs w:val="21"/>
                <w:lang w:val="en-US" w:eastAsia="zh-CN" w:bidi="ar-SA"/>
              </w:rPr>
              <w:t>参 加  验 收 的 单 位 和 代 表 （签 章）</w:t>
            </w:r>
          </w:p>
        </w:tc>
      </w:tr>
      <w:tr w14:paraId="22522A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4" w:hRule="atLeast"/>
        </w:trPr>
        <w:tc>
          <w:tcPr>
            <w:tcW w:w="2719" w:type="pct"/>
            <w:gridSpan w:val="4"/>
            <w:tcBorders>
              <w:top w:val="single" w:color="auto" w:sz="6" w:space="0"/>
              <w:left w:val="single" w:color="auto" w:sz="6" w:space="0"/>
              <w:bottom w:val="single" w:color="auto" w:sz="6" w:space="0"/>
              <w:right w:val="single" w:color="auto" w:sz="6" w:space="0"/>
            </w:tcBorders>
            <w:shd w:val="clear" w:color="auto" w:fill="auto"/>
            <w:noWrap/>
          </w:tcPr>
          <w:p w14:paraId="301EE569">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1"/>
                <w:szCs w:val="21"/>
                <w:lang w:val="en-US" w:eastAsia="zh-CN" w:bidi="ar-SA"/>
              </w:rPr>
            </w:pPr>
            <w:r>
              <w:rPr>
                <w:rFonts w:hint="eastAsia" w:ascii="宋体" w:hAnsi="宋体" w:eastAsia="宋体" w:cs="宋体"/>
                <w:b/>
                <w:snapToGrid/>
                <w:color w:val="auto"/>
                <w:kern w:val="2"/>
                <w:sz w:val="21"/>
                <w:szCs w:val="21"/>
                <w:lang w:val="en-US" w:eastAsia="zh-CN" w:bidi="ar-SA"/>
              </w:rPr>
              <w:t>使用单位</w:t>
            </w:r>
          </w:p>
        </w:tc>
        <w:tc>
          <w:tcPr>
            <w:tcW w:w="2280" w:type="pct"/>
            <w:gridSpan w:val="5"/>
            <w:tcBorders>
              <w:top w:val="single" w:color="auto" w:sz="6" w:space="0"/>
              <w:left w:val="single" w:color="auto" w:sz="6" w:space="0"/>
              <w:bottom w:val="single" w:color="auto" w:sz="6" w:space="0"/>
              <w:right w:val="single" w:color="auto" w:sz="6" w:space="0"/>
            </w:tcBorders>
            <w:shd w:val="clear" w:color="auto" w:fill="auto"/>
          </w:tcPr>
          <w:p w14:paraId="2036CF3F">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1"/>
                <w:szCs w:val="21"/>
                <w:lang w:val="en-US" w:eastAsia="zh-CN" w:bidi="ar-SA"/>
              </w:rPr>
            </w:pPr>
            <w:r>
              <w:rPr>
                <w:rFonts w:hint="eastAsia" w:ascii="宋体" w:hAnsi="宋体" w:eastAsia="宋体" w:cs="宋体"/>
                <w:b/>
                <w:snapToGrid/>
                <w:color w:val="auto"/>
                <w:kern w:val="2"/>
                <w:sz w:val="21"/>
                <w:szCs w:val="21"/>
                <w:lang w:val="en-US" w:eastAsia="zh-CN" w:bidi="ar-SA"/>
              </w:rPr>
              <w:t>供货单位</w:t>
            </w:r>
          </w:p>
        </w:tc>
      </w:tr>
    </w:tbl>
    <w:p w14:paraId="62C0C45E">
      <w:pPr>
        <w:autoSpaceDE/>
        <w:autoSpaceDN/>
        <w:adjustRightInd/>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9915221">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35" w:name="_Toc32294"/>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26"/>
      <w:bookmarkEnd w:id="427"/>
      <w:bookmarkEnd w:id="428"/>
      <w:bookmarkEnd w:id="429"/>
      <w:bookmarkEnd w:id="430"/>
      <w:bookmarkEnd w:id="431"/>
      <w:bookmarkEnd w:id="432"/>
      <w:bookmarkEnd w:id="433"/>
      <w:bookmarkEnd w:id="434"/>
      <w:bookmarkEnd w:id="435"/>
      <w:bookmarkStart w:id="436" w:name="_Toc447044604"/>
      <w:bookmarkStart w:id="437" w:name="_Toc447044480"/>
      <w:bookmarkStart w:id="438" w:name="_Toc447045091"/>
    </w:p>
    <w:p w14:paraId="5A7F1144">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39" w:name="_Toc26521_WPSOffice_Level2"/>
      <w:r>
        <w:rPr>
          <w:rFonts w:hint="eastAsia" w:ascii="宋体" w:hAnsi="宋体" w:eastAsia="宋体" w:cs="Times New Roman"/>
          <w:b/>
          <w:color w:val="auto"/>
          <w:kern w:val="0"/>
          <w:sz w:val="28"/>
          <w:szCs w:val="28"/>
          <w:highlight w:val="none"/>
        </w:rPr>
        <w:t>一、不可撤销银行履约保函格式</w:t>
      </w:r>
      <w:bookmarkEnd w:id="436"/>
      <w:bookmarkEnd w:id="437"/>
      <w:bookmarkEnd w:id="438"/>
      <w:bookmarkEnd w:id="439"/>
    </w:p>
    <w:p w14:paraId="4CA241D5">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FD1EBC1">
      <w:pPr>
        <w:widowControl/>
        <w:autoSpaceDE w:val="0"/>
        <w:autoSpaceDN w:val="0"/>
        <w:adjustRightInd w:val="0"/>
        <w:spacing w:line="360" w:lineRule="auto"/>
        <w:jc w:val="left"/>
        <w:rPr>
          <w:rFonts w:ascii="宋体" w:hAnsi="宋体" w:eastAsia="宋体" w:cs="宋体"/>
          <w:color w:val="auto"/>
          <w:kern w:val="0"/>
          <w:szCs w:val="21"/>
          <w:highlight w:val="none"/>
        </w:rPr>
      </w:pPr>
    </w:p>
    <w:p w14:paraId="618F7988">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00424A90">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8FB93B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2791CF2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043BFB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443AC75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20EF0A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6829628">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受益人向申请人支付全部款项（除质保金）后二十八（28）日内保持有效。</w:t>
      </w:r>
    </w:p>
    <w:p w14:paraId="3FD2F23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EEC2CA9">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06FBA96">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4DFF39D1">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52B8F110">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6A4AE347">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6811559">
      <w:pPr>
        <w:widowControl/>
        <w:autoSpaceDE w:val="0"/>
        <w:autoSpaceDN w:val="0"/>
        <w:adjustRightInd w:val="0"/>
        <w:spacing w:line="360" w:lineRule="auto"/>
        <w:jc w:val="left"/>
        <w:rPr>
          <w:rFonts w:ascii="宋体" w:hAnsi="宋体" w:eastAsia="宋体" w:cs="宋体"/>
          <w:color w:val="auto"/>
          <w:kern w:val="0"/>
          <w:szCs w:val="21"/>
          <w:highlight w:val="none"/>
        </w:rPr>
      </w:pPr>
    </w:p>
    <w:p w14:paraId="3E0E1F46">
      <w:pPr>
        <w:widowControl/>
        <w:autoSpaceDE w:val="0"/>
        <w:autoSpaceDN w:val="0"/>
        <w:adjustRightInd w:val="0"/>
        <w:spacing w:line="360" w:lineRule="auto"/>
        <w:jc w:val="left"/>
        <w:rPr>
          <w:rFonts w:ascii="宋体" w:hAnsi="宋体" w:eastAsia="宋体" w:cs="宋体"/>
          <w:color w:val="auto"/>
          <w:kern w:val="0"/>
          <w:szCs w:val="21"/>
          <w:highlight w:val="none"/>
        </w:rPr>
      </w:pPr>
    </w:p>
    <w:p w14:paraId="300D285D">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398759F7">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4EBF2486">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6D9164F3">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4FBE0D6C">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2C2F652">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42845AFD">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10997C5A">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1408B0F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572A75A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7F394D3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226A79D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4857907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3A9E9B1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4C94303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01D8FEE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6E8A32B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3720CA54">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7C7A6E7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受益人向申请人支付全部款项（除质保金）后二十八（28）日内保持有效。</w:t>
      </w:r>
    </w:p>
    <w:p w14:paraId="7E886530">
      <w:pPr>
        <w:outlineLvl w:val="9"/>
        <w:rPr>
          <w:rFonts w:hint="default"/>
          <w:color w:val="auto"/>
          <w:highlight w:val="none"/>
          <w:lang w:val="en-US" w:eastAsia="zh-CN"/>
        </w:rPr>
      </w:pPr>
    </w:p>
    <w:p w14:paraId="6469B71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59401984">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594DB9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597D3F5A">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5E220D66">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6E24B71C">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6F3587B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5596047">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443A96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15AA11B">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697B114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3C6EDDFF">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3A9E8B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受益人向申请人支付全部款项（除质保金）后二十八（28）日内保持有效。</w:t>
      </w:r>
    </w:p>
    <w:p w14:paraId="0BB20FE3">
      <w:pPr>
        <w:autoSpaceDE w:val="0"/>
        <w:autoSpaceDN w:val="0"/>
        <w:adjustRightInd w:val="0"/>
        <w:spacing w:line="360" w:lineRule="auto"/>
        <w:jc w:val="left"/>
        <w:rPr>
          <w:rFonts w:ascii="宋体" w:hAnsi="宋体" w:eastAsia="宋体" w:cs="Times New Roman"/>
          <w:color w:val="auto"/>
          <w:kern w:val="0"/>
          <w:szCs w:val="21"/>
          <w:highlight w:val="none"/>
        </w:rPr>
      </w:pPr>
    </w:p>
    <w:p w14:paraId="097F406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40549B9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39DAB29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7299F99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53A5F0F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098E4629">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44EFB8E">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38CE4881">
      <w:pPr>
        <w:autoSpaceDE w:val="0"/>
        <w:autoSpaceDN w:val="0"/>
        <w:adjustRightInd w:val="0"/>
        <w:spacing w:line="360" w:lineRule="auto"/>
        <w:jc w:val="left"/>
        <w:rPr>
          <w:rFonts w:ascii="宋体" w:hAnsi="宋体" w:eastAsia="宋体" w:cs="Times New Roman"/>
          <w:color w:val="auto"/>
          <w:kern w:val="0"/>
          <w:szCs w:val="21"/>
          <w:highlight w:val="none"/>
        </w:rPr>
      </w:pPr>
    </w:p>
    <w:p w14:paraId="2A1D6078">
      <w:pPr>
        <w:autoSpaceDE w:val="0"/>
        <w:autoSpaceDN w:val="0"/>
        <w:adjustRightInd w:val="0"/>
        <w:spacing w:line="360" w:lineRule="auto"/>
        <w:jc w:val="left"/>
        <w:rPr>
          <w:rFonts w:ascii="宋体" w:hAnsi="宋体" w:eastAsia="宋体" w:cs="Times New Roman"/>
          <w:color w:val="auto"/>
          <w:kern w:val="0"/>
          <w:szCs w:val="21"/>
          <w:highlight w:val="none"/>
        </w:rPr>
      </w:pPr>
    </w:p>
    <w:p w14:paraId="006ADEAC">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40" w:name="_Toc142508361"/>
      <w:bookmarkStart w:id="441" w:name="_Toc32761_WPSOffice_Level1"/>
      <w:bookmarkStart w:id="442" w:name="_Toc23925"/>
      <w:bookmarkStart w:id="443" w:name="_Toc8165"/>
      <w:bookmarkStart w:id="444" w:name="_Toc450662895"/>
      <w:bookmarkStart w:id="445" w:name="_Toc8988"/>
      <w:bookmarkStart w:id="446" w:name="_Toc12794"/>
      <w:bookmarkStart w:id="447" w:name="_Toc486167708"/>
      <w:r>
        <w:rPr>
          <w:rFonts w:hint="eastAsia" w:ascii="宋体" w:hAnsi="宋体" w:eastAsia="宋体" w:cs="宋体"/>
          <w:b/>
          <w:bCs/>
          <w:color w:val="auto"/>
          <w:kern w:val="44"/>
          <w:sz w:val="32"/>
          <w:szCs w:val="32"/>
          <w:highlight w:val="none"/>
          <w:lang w:val="zh-CN"/>
        </w:rPr>
        <w:t>第六篇 投标文件格式</w:t>
      </w:r>
      <w:bookmarkEnd w:id="440"/>
      <w:bookmarkEnd w:id="441"/>
      <w:bookmarkEnd w:id="442"/>
      <w:bookmarkEnd w:id="443"/>
      <w:bookmarkEnd w:id="444"/>
      <w:bookmarkEnd w:id="445"/>
      <w:bookmarkEnd w:id="446"/>
      <w:bookmarkEnd w:id="447"/>
    </w:p>
    <w:p w14:paraId="5930AD05">
      <w:pPr>
        <w:pStyle w:val="19"/>
        <w:spacing w:line="360" w:lineRule="auto"/>
        <w:jc w:val="center"/>
        <w:rPr>
          <w:rFonts w:hint="eastAsia" w:ascii="宋体" w:hAnsi="宋体" w:eastAsia="宋体" w:cs="宋体"/>
          <w:b/>
          <w:color w:val="auto"/>
          <w:kern w:val="0"/>
          <w:sz w:val="32"/>
          <w:szCs w:val="32"/>
          <w:highlight w:val="none"/>
        </w:rPr>
      </w:pPr>
      <w:bookmarkStart w:id="448" w:name="_Toc486167709"/>
      <w:bookmarkStart w:id="449" w:name="_Toc94107202"/>
      <w:bookmarkStart w:id="450" w:name="_Toc533708121"/>
      <w:bookmarkStart w:id="451" w:name="_Toc104991868"/>
      <w:bookmarkStart w:id="452" w:name="_Toc142508362"/>
      <w:bookmarkStart w:id="453" w:name="_Toc140596921"/>
      <w:bookmarkStart w:id="454" w:name="_Toc1977721"/>
      <w:bookmarkStart w:id="455" w:name="_Toc102860411"/>
      <w:bookmarkStart w:id="456" w:name="_Toc21133_WPSOffice_Level2"/>
      <w:bookmarkStart w:id="457" w:name="_Toc102860067"/>
      <w:r>
        <w:rPr>
          <w:rFonts w:hint="eastAsia" w:ascii="宋体" w:hAnsi="宋体" w:eastAsia="宋体" w:cs="宋体"/>
          <w:b/>
          <w:color w:val="auto"/>
          <w:kern w:val="0"/>
          <w:sz w:val="32"/>
          <w:szCs w:val="32"/>
          <w:highlight w:val="none"/>
        </w:rPr>
        <w:br w:type="page"/>
      </w:r>
    </w:p>
    <w:p w14:paraId="04FAEAFF">
      <w:pPr>
        <w:pStyle w:val="19"/>
        <w:spacing w:line="360" w:lineRule="auto"/>
        <w:jc w:val="center"/>
        <w:rPr>
          <w:rFonts w:hint="eastAsia" w:ascii="宋体" w:hAnsi="宋体" w:eastAsia="宋体" w:cs="宋体"/>
          <w:b/>
          <w:color w:val="auto"/>
          <w:kern w:val="0"/>
          <w:sz w:val="32"/>
          <w:szCs w:val="32"/>
          <w:highlight w:val="none"/>
        </w:rPr>
      </w:pPr>
    </w:p>
    <w:p w14:paraId="43CB5278">
      <w:pPr>
        <w:pStyle w:val="19"/>
        <w:spacing w:line="360" w:lineRule="auto"/>
        <w:jc w:val="center"/>
        <w:rPr>
          <w:rFonts w:hint="eastAsia" w:ascii="宋体" w:hAnsi="宋体" w:eastAsia="宋体" w:cs="宋体"/>
          <w:b/>
          <w:color w:val="auto"/>
          <w:kern w:val="0"/>
          <w:sz w:val="32"/>
          <w:szCs w:val="32"/>
          <w:highlight w:val="none"/>
        </w:rPr>
      </w:pPr>
    </w:p>
    <w:p w14:paraId="4F119E81">
      <w:pPr>
        <w:pStyle w:val="19"/>
        <w:spacing w:line="360" w:lineRule="auto"/>
        <w:jc w:val="center"/>
        <w:rPr>
          <w:rFonts w:hint="eastAsia" w:ascii="宋体" w:hAnsi="宋体" w:eastAsia="宋体" w:cs="宋体"/>
          <w:b/>
          <w:color w:val="auto"/>
          <w:kern w:val="0"/>
          <w:sz w:val="32"/>
          <w:szCs w:val="32"/>
          <w:highlight w:val="none"/>
        </w:rPr>
      </w:pPr>
    </w:p>
    <w:p w14:paraId="024E2C74">
      <w:pPr>
        <w:pStyle w:val="19"/>
        <w:spacing w:line="360" w:lineRule="auto"/>
        <w:jc w:val="center"/>
        <w:rPr>
          <w:rFonts w:hint="eastAsia" w:ascii="宋体" w:hAnsi="宋体" w:eastAsia="宋体" w:cs="宋体"/>
          <w:color w:val="auto"/>
          <w:sz w:val="84"/>
          <w:highlight w:val="none"/>
        </w:rPr>
      </w:pPr>
    </w:p>
    <w:p w14:paraId="18F91936">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E4DE019">
      <w:pPr>
        <w:pStyle w:val="19"/>
        <w:spacing w:line="360" w:lineRule="auto"/>
        <w:rPr>
          <w:rFonts w:hint="eastAsia" w:ascii="宋体" w:hAnsi="宋体" w:eastAsia="宋体" w:cs="宋体"/>
          <w:color w:val="auto"/>
          <w:highlight w:val="none"/>
        </w:rPr>
      </w:pPr>
    </w:p>
    <w:p w14:paraId="61FFAD1D">
      <w:pPr>
        <w:pStyle w:val="19"/>
        <w:spacing w:line="360" w:lineRule="auto"/>
        <w:rPr>
          <w:rFonts w:hint="eastAsia" w:ascii="宋体" w:hAnsi="宋体" w:eastAsia="宋体" w:cs="宋体"/>
          <w:color w:val="auto"/>
          <w:highlight w:val="none"/>
        </w:rPr>
      </w:pPr>
    </w:p>
    <w:p w14:paraId="50ADC669">
      <w:pPr>
        <w:pStyle w:val="19"/>
        <w:spacing w:line="360" w:lineRule="auto"/>
        <w:rPr>
          <w:rFonts w:hint="eastAsia" w:ascii="宋体" w:hAnsi="宋体" w:eastAsia="宋体" w:cs="宋体"/>
          <w:color w:val="auto"/>
          <w:highlight w:val="none"/>
        </w:rPr>
      </w:pPr>
    </w:p>
    <w:p w14:paraId="723B1F1A">
      <w:pPr>
        <w:pStyle w:val="19"/>
        <w:spacing w:line="360" w:lineRule="auto"/>
        <w:rPr>
          <w:rFonts w:hint="eastAsia" w:ascii="宋体" w:hAnsi="宋体" w:eastAsia="宋体" w:cs="宋体"/>
          <w:color w:val="auto"/>
          <w:highlight w:val="none"/>
        </w:rPr>
      </w:pPr>
    </w:p>
    <w:p w14:paraId="45E5BCBD">
      <w:pPr>
        <w:pStyle w:val="19"/>
        <w:spacing w:line="360" w:lineRule="auto"/>
        <w:rPr>
          <w:rFonts w:hint="eastAsia" w:ascii="宋体" w:hAnsi="宋体" w:eastAsia="宋体" w:cs="宋体"/>
          <w:color w:val="auto"/>
          <w:highlight w:val="none"/>
        </w:rPr>
      </w:pPr>
    </w:p>
    <w:p w14:paraId="4914FB6D">
      <w:pPr>
        <w:pStyle w:val="19"/>
        <w:spacing w:line="360" w:lineRule="auto"/>
        <w:rPr>
          <w:rFonts w:hint="eastAsia" w:ascii="宋体" w:hAnsi="宋体" w:eastAsia="宋体" w:cs="宋体"/>
          <w:color w:val="auto"/>
          <w:highlight w:val="none"/>
        </w:rPr>
      </w:pPr>
    </w:p>
    <w:p w14:paraId="21A00EBF">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757A727">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0166E1E">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528DBD08">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55A0DA27">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695942F">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1D95827">
      <w:pPr>
        <w:pStyle w:val="19"/>
        <w:spacing w:line="360" w:lineRule="auto"/>
        <w:rPr>
          <w:rFonts w:hint="eastAsia" w:ascii="宋体" w:hAnsi="宋体" w:eastAsia="宋体" w:cs="宋体"/>
          <w:color w:val="auto"/>
          <w:highlight w:val="none"/>
        </w:rPr>
      </w:pPr>
    </w:p>
    <w:p w14:paraId="1D692E7E">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BF48EAB">
      <w:pPr>
        <w:pStyle w:val="19"/>
        <w:spacing w:line="360" w:lineRule="auto"/>
        <w:rPr>
          <w:rFonts w:hint="eastAsia" w:ascii="宋体" w:hAnsi="宋体" w:eastAsia="宋体" w:cs="宋体"/>
          <w:color w:val="auto"/>
          <w:highlight w:val="none"/>
        </w:rPr>
      </w:pPr>
    </w:p>
    <w:p w14:paraId="0F94C4B9">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6B83F6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5360CC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38A0FD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4652A34">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4C2EE83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44A88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01E5878">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C3125DB">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065E99A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8FABE8D">
            <w:pPr>
              <w:adjustRightInd w:val="0"/>
              <w:snapToGrid w:val="0"/>
              <w:spacing w:line="360" w:lineRule="auto"/>
              <w:rPr>
                <w:rFonts w:hint="eastAsia" w:ascii="宋体" w:hAnsi="宋体" w:eastAsia="宋体" w:cs="宋体"/>
                <w:bCs/>
                <w:color w:val="auto"/>
                <w:szCs w:val="21"/>
                <w:highlight w:val="none"/>
              </w:rPr>
            </w:pPr>
          </w:p>
        </w:tc>
      </w:tr>
      <w:tr w14:paraId="598589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0BD3A06">
            <w:pPr>
              <w:rPr>
                <w:rFonts w:hint="eastAsia" w:ascii="宋体" w:hAnsi="宋体" w:eastAsia="宋体" w:cs="宋体"/>
                <w:bCs/>
                <w:color w:val="auto"/>
                <w:szCs w:val="21"/>
                <w:highlight w:val="none"/>
              </w:rPr>
            </w:pPr>
          </w:p>
        </w:tc>
        <w:tc>
          <w:tcPr>
            <w:tcW w:w="1337" w:type="pct"/>
            <w:vAlign w:val="center"/>
          </w:tcPr>
          <w:p w14:paraId="0DFDBE7D">
            <w:pPr>
              <w:rPr>
                <w:rFonts w:hint="eastAsia" w:ascii="宋体" w:hAnsi="宋体" w:eastAsia="宋体" w:cs="宋体"/>
                <w:bCs/>
                <w:color w:val="auto"/>
                <w:szCs w:val="21"/>
                <w:highlight w:val="none"/>
              </w:rPr>
            </w:pPr>
          </w:p>
        </w:tc>
        <w:tc>
          <w:tcPr>
            <w:tcW w:w="861" w:type="pct"/>
            <w:vAlign w:val="center"/>
          </w:tcPr>
          <w:p w14:paraId="3224C48A">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EFBE9C7">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D04F6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BD6A9F0">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6CD99A8">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4F892576">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25D2DE5">
            <w:pPr>
              <w:spacing w:line="360" w:lineRule="auto"/>
              <w:ind w:firstLine="8" w:firstLineChars="4"/>
              <w:rPr>
                <w:rFonts w:hint="eastAsia" w:ascii="宋体" w:hAnsi="宋体" w:eastAsia="宋体" w:cs="宋体"/>
                <w:bCs/>
                <w:color w:val="auto"/>
                <w:szCs w:val="21"/>
                <w:highlight w:val="none"/>
              </w:rPr>
            </w:pPr>
          </w:p>
        </w:tc>
      </w:tr>
      <w:tr w14:paraId="1C0361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A85607D">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A8F9F50">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37B9208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FB8AB02">
            <w:pPr>
              <w:adjustRightInd w:val="0"/>
              <w:snapToGrid w:val="0"/>
              <w:spacing w:line="360" w:lineRule="auto"/>
              <w:rPr>
                <w:rFonts w:hint="eastAsia" w:ascii="宋体" w:hAnsi="宋体" w:eastAsia="宋体" w:cs="宋体"/>
                <w:bCs/>
                <w:color w:val="auto"/>
                <w:szCs w:val="21"/>
                <w:highlight w:val="none"/>
              </w:rPr>
            </w:pPr>
          </w:p>
        </w:tc>
      </w:tr>
      <w:tr w14:paraId="57E98D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96E24E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6F032412">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8F291DF">
            <w:pPr>
              <w:spacing w:line="360" w:lineRule="auto"/>
              <w:jc w:val="center"/>
              <w:rPr>
                <w:rFonts w:hint="eastAsia" w:ascii="宋体" w:hAnsi="宋体" w:eastAsia="宋体" w:cs="宋体"/>
                <w:bCs/>
                <w:color w:val="auto"/>
                <w:szCs w:val="21"/>
                <w:highlight w:val="none"/>
              </w:rPr>
            </w:pPr>
          </w:p>
        </w:tc>
      </w:tr>
    </w:tbl>
    <w:p w14:paraId="1117C94E">
      <w:pPr>
        <w:pStyle w:val="19"/>
        <w:spacing w:line="360" w:lineRule="auto"/>
        <w:rPr>
          <w:rFonts w:hint="eastAsia" w:ascii="宋体" w:hAnsi="宋体" w:eastAsia="宋体" w:cs="宋体"/>
          <w:color w:val="auto"/>
          <w:highlight w:val="none"/>
        </w:rPr>
      </w:pPr>
    </w:p>
    <w:p w14:paraId="08E2CA46">
      <w:pPr>
        <w:pStyle w:val="19"/>
        <w:spacing w:line="360" w:lineRule="auto"/>
        <w:rPr>
          <w:rFonts w:hint="eastAsia" w:ascii="宋体" w:hAnsi="宋体" w:eastAsia="宋体" w:cs="宋体"/>
          <w:color w:val="auto"/>
          <w:highlight w:val="none"/>
        </w:rPr>
      </w:pPr>
    </w:p>
    <w:p w14:paraId="6348D332">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61721C3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58" w:name="_Toc19447"/>
      <w:bookmarkStart w:id="459" w:name="_Toc18706"/>
      <w:bookmarkStart w:id="460" w:name="_Toc989"/>
      <w:bookmarkStart w:id="461" w:name="_Toc29231"/>
      <w:bookmarkStart w:id="462" w:name="_Toc13331"/>
      <w:r>
        <w:rPr>
          <w:rFonts w:hint="eastAsia" w:ascii="宋体" w:hAnsi="宋体" w:eastAsia="宋体" w:cs="宋体"/>
          <w:b/>
          <w:color w:val="auto"/>
          <w:kern w:val="0"/>
          <w:sz w:val="32"/>
          <w:szCs w:val="32"/>
          <w:highlight w:val="none"/>
        </w:rPr>
        <w:t>一、投标函格式</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5D854341">
      <w:pPr>
        <w:autoSpaceDE w:val="0"/>
        <w:autoSpaceDN w:val="0"/>
        <w:adjustRightInd w:val="0"/>
        <w:spacing w:line="360" w:lineRule="auto"/>
        <w:jc w:val="center"/>
        <w:rPr>
          <w:rFonts w:ascii="宋体" w:hAnsi="宋体" w:eastAsia="宋体" w:cs="宋体"/>
          <w:b/>
          <w:bCs/>
          <w:color w:val="auto"/>
          <w:sz w:val="30"/>
          <w:szCs w:val="30"/>
          <w:highlight w:val="none"/>
        </w:rPr>
      </w:pPr>
      <w:bookmarkStart w:id="463" w:name="_Toc16695_WPSOffice_Level3"/>
      <w:r>
        <w:rPr>
          <w:rFonts w:hint="eastAsia" w:ascii="宋体" w:hAnsi="宋体" w:eastAsia="宋体" w:cs="宋体"/>
          <w:b/>
          <w:bCs/>
          <w:color w:val="auto"/>
          <w:sz w:val="30"/>
          <w:szCs w:val="30"/>
          <w:highlight w:val="none"/>
          <w:lang w:val="zh-CN"/>
        </w:rPr>
        <w:t>投 标 函</w:t>
      </w:r>
      <w:bookmarkEnd w:id="463"/>
    </w:p>
    <w:p w14:paraId="2D44FAD2">
      <w:pPr>
        <w:autoSpaceDE w:val="0"/>
        <w:autoSpaceDN w:val="0"/>
        <w:adjustRightInd w:val="0"/>
        <w:spacing w:line="360" w:lineRule="auto"/>
        <w:rPr>
          <w:rFonts w:ascii="宋体" w:hAnsi="宋体" w:eastAsia="宋体" w:cs="宋体"/>
          <w:color w:val="auto"/>
          <w:szCs w:val="21"/>
          <w:highlight w:val="none"/>
          <w:lang w:val="zh-CN"/>
        </w:rPr>
      </w:pPr>
    </w:p>
    <w:p w14:paraId="5DD695D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东莞市石鼓净水有限公司</w:t>
      </w:r>
    </w:p>
    <w:p w14:paraId="6946105D">
      <w:pPr>
        <w:autoSpaceDE w:val="0"/>
        <w:autoSpaceDN w:val="0"/>
        <w:adjustRightInd w:val="0"/>
        <w:spacing w:line="360" w:lineRule="auto"/>
        <w:rPr>
          <w:rFonts w:ascii="宋体" w:hAnsi="宋体" w:eastAsia="宋体" w:cs="宋体"/>
          <w:color w:val="auto"/>
          <w:szCs w:val="21"/>
          <w:highlight w:val="none"/>
        </w:rPr>
      </w:pPr>
    </w:p>
    <w:p w14:paraId="6AAD4224">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东莞市石鼓净水有限公司永磁潜水泵采购项目（重新招标）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WTZB2024DG0065-1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4A197D3">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411DC8A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3E6A231F">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26254EBD">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2F34BF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WTZB2024DG0065-1</w:t>
      </w:r>
      <w:r>
        <w:rPr>
          <w:rFonts w:hint="eastAsia" w:ascii="宋体" w:hAnsi="宋体" w:eastAsia="宋体" w:cs="宋体"/>
          <w:color w:val="auto"/>
          <w:szCs w:val="21"/>
          <w:highlight w:val="none"/>
          <w:lang w:val="zh-CN"/>
        </w:rPr>
        <w:t>的投标；</w:t>
      </w:r>
    </w:p>
    <w:p w14:paraId="0AC5C5A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85F53C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6C0D43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0BFDBDB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506682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3C0FD6A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25202F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898ADA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4080FF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61767D6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759397BB">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758B58B4">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5CE71E7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2FBB022">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088CDA21">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6CF0E5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9ECE63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1B81E85">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FFED4A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64" w:name="_Toc486167710"/>
      <w:bookmarkStart w:id="465" w:name="_Toc102860412"/>
      <w:bookmarkStart w:id="466" w:name="_Toc142508363"/>
      <w:bookmarkStart w:id="467" w:name="_Toc533708122"/>
      <w:bookmarkStart w:id="468" w:name="_Toc94107203"/>
      <w:bookmarkStart w:id="469" w:name="_Toc26795"/>
      <w:bookmarkStart w:id="470" w:name="_Toc17690"/>
      <w:bookmarkStart w:id="471" w:name="_Toc102860068"/>
      <w:bookmarkStart w:id="472" w:name="_Toc140596922"/>
      <w:bookmarkStart w:id="473" w:name="_Toc28613_WPSOffice_Level2"/>
      <w:bookmarkStart w:id="474" w:name="_Toc1977722"/>
      <w:bookmarkStart w:id="475" w:name="_Toc104991869"/>
      <w:bookmarkStart w:id="476" w:name="_Toc14656"/>
      <w:bookmarkStart w:id="477" w:name="_Toc8696"/>
      <w:bookmarkStart w:id="478" w:name="_Toc15942"/>
      <w:r>
        <w:rPr>
          <w:rFonts w:hint="eastAsia" w:ascii="宋体" w:hAnsi="宋体" w:eastAsia="宋体" w:cs="宋体"/>
          <w:b/>
          <w:color w:val="auto"/>
          <w:kern w:val="0"/>
          <w:sz w:val="32"/>
          <w:szCs w:val="32"/>
          <w:highlight w:val="none"/>
        </w:rPr>
        <w:t>二、投标承诺书格式</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4748B9DA">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1AD419B3">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01B456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东莞市石鼓净水有限公司永磁潜水泵采购项目（重新招标）</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WTZB2024DG0065-1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0D473D3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263620B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7322E90">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4866440">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647EFC8">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3F5682F7">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55B9EF7F">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2C1D5057">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1A12CCC9">
      <w:pPr>
        <w:autoSpaceDE w:val="0"/>
        <w:autoSpaceDN w:val="0"/>
        <w:adjustRightInd w:val="0"/>
        <w:spacing w:line="360" w:lineRule="auto"/>
        <w:jc w:val="left"/>
        <w:rPr>
          <w:rFonts w:ascii="宋体" w:hAnsi="宋体" w:eastAsia="宋体" w:cs="宋体"/>
          <w:color w:val="auto"/>
          <w:kern w:val="0"/>
          <w:sz w:val="24"/>
          <w:szCs w:val="24"/>
          <w:highlight w:val="none"/>
        </w:rPr>
      </w:pPr>
    </w:p>
    <w:p w14:paraId="532D51E2">
      <w:pPr>
        <w:autoSpaceDE w:val="0"/>
        <w:autoSpaceDN w:val="0"/>
        <w:adjustRightInd w:val="0"/>
        <w:spacing w:line="360" w:lineRule="auto"/>
        <w:jc w:val="left"/>
        <w:rPr>
          <w:rFonts w:ascii="宋体" w:hAnsi="宋体" w:eastAsia="宋体" w:cs="宋体"/>
          <w:color w:val="auto"/>
          <w:kern w:val="0"/>
          <w:sz w:val="24"/>
          <w:szCs w:val="24"/>
          <w:highlight w:val="none"/>
        </w:rPr>
      </w:pPr>
      <w:bookmarkStart w:id="479" w:name="_Toc326768876"/>
      <w:bookmarkStart w:id="480" w:name="_Toc316896755"/>
      <w:bookmarkStart w:id="481" w:name="_Toc311032584"/>
    </w:p>
    <w:p w14:paraId="415E908A">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82" w:name="_Toc142508364"/>
      <w:bookmarkStart w:id="483" w:name="_Toc104991870"/>
      <w:bookmarkStart w:id="484" w:name="_Toc102860413"/>
      <w:bookmarkStart w:id="485" w:name="_Toc94107204"/>
      <w:bookmarkStart w:id="486" w:name="_Toc86764083"/>
      <w:bookmarkStart w:id="487" w:name="_Toc2870"/>
      <w:bookmarkStart w:id="488" w:name="_Toc11995"/>
      <w:bookmarkStart w:id="489" w:name="_Toc12590"/>
      <w:bookmarkStart w:id="490" w:name="_Toc140596923"/>
      <w:bookmarkStart w:id="491" w:name="_Toc9778"/>
      <w:bookmarkStart w:id="492" w:name="_Toc82182546"/>
      <w:bookmarkStart w:id="493" w:name="_Toc102860069"/>
      <w:bookmarkStart w:id="494" w:name="_Toc23573"/>
      <w:bookmarkStart w:id="495" w:name="_Toc7024_WPSOffice_Level2"/>
      <w:bookmarkStart w:id="496" w:name="_Toc533708123"/>
      <w:bookmarkStart w:id="497" w:name="_Toc1977723"/>
      <w:bookmarkStart w:id="498" w:name="_Toc486167711"/>
      <w:r>
        <w:rPr>
          <w:rFonts w:hint="eastAsia" w:ascii="宋体" w:hAnsi="宋体" w:eastAsia="宋体" w:cs="宋体"/>
          <w:b/>
          <w:color w:val="auto"/>
          <w:kern w:val="44"/>
          <w:sz w:val="32"/>
          <w:szCs w:val="32"/>
          <w:highlight w:val="none"/>
        </w:rPr>
        <w:t>三、供货及/或提供服务过程承诺函格式</w:t>
      </w:r>
      <w:bookmarkEnd w:id="482"/>
      <w:bookmarkEnd w:id="483"/>
      <w:bookmarkEnd w:id="484"/>
      <w:bookmarkEnd w:id="485"/>
      <w:bookmarkEnd w:id="486"/>
      <w:bookmarkEnd w:id="487"/>
      <w:bookmarkEnd w:id="488"/>
      <w:bookmarkEnd w:id="489"/>
      <w:bookmarkEnd w:id="490"/>
      <w:bookmarkEnd w:id="491"/>
      <w:bookmarkEnd w:id="492"/>
      <w:bookmarkEnd w:id="493"/>
      <w:bookmarkEnd w:id="494"/>
    </w:p>
    <w:p w14:paraId="44EB1DB5">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0F4525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14:paraId="1EBCE35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东莞市石鼓净水有限公司永磁潜水泵采购项目（重新招标）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WTZB2024DG0065-1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8A0C1E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9EC489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267947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DD2BE7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39A087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93375E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15D86A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3B2E1F6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3A67D46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C7D6B9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38F3465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4CB1B94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13D683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4B4C26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0C1545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CCC391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29E8FBD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C4A76C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5EA2C7E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17E848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583735E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E53AACF">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CC6546C">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CB54BD4">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3CE18ECD">
      <w:pPr>
        <w:autoSpaceDE w:val="0"/>
        <w:autoSpaceDN w:val="0"/>
        <w:adjustRightInd w:val="0"/>
        <w:spacing w:line="360" w:lineRule="auto"/>
        <w:ind w:right="420"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1906473B">
      <w:pPr>
        <w:autoSpaceDE w:val="0"/>
        <w:autoSpaceDN w:val="0"/>
        <w:adjustRightInd w:val="0"/>
        <w:spacing w:line="360" w:lineRule="auto"/>
        <w:ind w:right="420" w:firstLine="0" w:firstLineChars="0"/>
        <w:jc w:val="left"/>
        <w:rPr>
          <w:rFonts w:hint="eastAsia" w:ascii="宋体" w:hAnsi="宋体" w:eastAsia="宋体" w:cs="宋体"/>
          <w:color w:val="auto"/>
          <w:szCs w:val="24"/>
          <w:highlight w:val="none"/>
          <w:lang w:val="zh-CN"/>
        </w:rPr>
      </w:pPr>
    </w:p>
    <w:p w14:paraId="122BF9F4">
      <w:pPr>
        <w:autoSpaceDE w:val="0"/>
        <w:autoSpaceDN w:val="0"/>
        <w:adjustRightInd w:val="0"/>
        <w:spacing w:line="360" w:lineRule="auto"/>
        <w:ind w:right="420" w:firstLine="0" w:firstLineChars="0"/>
        <w:jc w:val="left"/>
        <w:rPr>
          <w:rFonts w:hint="eastAsia" w:ascii="宋体" w:hAnsi="宋体" w:eastAsia="宋体" w:cs="宋体"/>
          <w:color w:val="auto"/>
          <w:szCs w:val="24"/>
          <w:highlight w:val="none"/>
          <w:lang w:val="zh-CN"/>
        </w:rPr>
      </w:pPr>
    </w:p>
    <w:p w14:paraId="498E2C63">
      <w:pPr>
        <w:pageBreakBefore w:val="0"/>
        <w:numPr>
          <w:ilvl w:val="-1"/>
          <w:numId w:val="0"/>
        </w:numPr>
        <w:autoSpaceDE/>
        <w:autoSpaceDN/>
        <w:adjustRightInd/>
        <w:spacing w:line="240" w:lineRule="auto"/>
        <w:jc w:val="left"/>
        <w:outlineLvl w:val="9"/>
        <w:rPr>
          <w:rFonts w:hint="eastAsia" w:ascii="宋体" w:hAnsi="宋体" w:eastAsia="宋体" w:cs="宋体"/>
          <w:b/>
          <w:color w:val="auto"/>
          <w:kern w:val="0"/>
          <w:sz w:val="32"/>
          <w:szCs w:val="32"/>
          <w:highlight w:val="none"/>
        </w:rPr>
      </w:pPr>
      <w:bookmarkStart w:id="499" w:name="_Toc102860070"/>
      <w:bookmarkStart w:id="500" w:name="_Toc82182547"/>
      <w:bookmarkStart w:id="501" w:name="_Toc32400"/>
      <w:bookmarkStart w:id="502" w:name="_Toc142508365"/>
      <w:bookmarkStart w:id="503" w:name="_Toc2527"/>
      <w:bookmarkStart w:id="504" w:name="_Toc102860414"/>
      <w:bookmarkStart w:id="505" w:name="_Toc86764084"/>
      <w:bookmarkStart w:id="506" w:name="_Toc1375"/>
      <w:bookmarkStart w:id="507" w:name="_Toc140596924"/>
      <w:bookmarkStart w:id="508" w:name="_Toc104991871"/>
      <w:bookmarkStart w:id="509" w:name="_Toc94107205"/>
      <w:bookmarkStart w:id="510" w:name="_Toc7879"/>
      <w:bookmarkStart w:id="511" w:name="_Toc3993"/>
      <w:bookmarkStart w:id="512" w:name="_Toc4456"/>
      <w:bookmarkStart w:id="513" w:name="_Toc2314"/>
      <w:bookmarkStart w:id="514" w:name="_Toc6287"/>
      <w:bookmarkStart w:id="515" w:name="_Toc29401"/>
      <w:r>
        <w:rPr>
          <w:rFonts w:hint="eastAsia" w:ascii="宋体" w:hAnsi="宋体" w:eastAsia="宋体" w:cs="宋体"/>
          <w:b/>
          <w:color w:val="auto"/>
          <w:kern w:val="0"/>
          <w:sz w:val="32"/>
          <w:szCs w:val="32"/>
          <w:highlight w:val="none"/>
        </w:rPr>
        <w:br w:type="page"/>
      </w:r>
    </w:p>
    <w:bookmarkEnd w:id="499"/>
    <w:bookmarkEnd w:id="500"/>
    <w:bookmarkEnd w:id="501"/>
    <w:bookmarkEnd w:id="502"/>
    <w:bookmarkEnd w:id="503"/>
    <w:bookmarkEnd w:id="504"/>
    <w:bookmarkEnd w:id="505"/>
    <w:bookmarkEnd w:id="506"/>
    <w:bookmarkEnd w:id="507"/>
    <w:bookmarkEnd w:id="508"/>
    <w:bookmarkEnd w:id="509"/>
    <w:bookmarkEnd w:id="510"/>
    <w:p w14:paraId="0CA5B1B0">
      <w:pPr>
        <w:pageBreakBefore/>
        <w:numPr>
          <w:ilvl w:val="0"/>
          <w:numId w:val="4"/>
        </w:numPr>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bookmarkStart w:id="516" w:name="_Toc142508366"/>
      <w:bookmarkStart w:id="517" w:name="_Toc104991872"/>
      <w:bookmarkStart w:id="518" w:name="_Toc102860415"/>
      <w:bookmarkStart w:id="519" w:name="_Toc140596925"/>
      <w:bookmarkStart w:id="520" w:name="_Toc94107206"/>
      <w:bookmarkStart w:id="521" w:name="_Toc102860071"/>
      <w:r>
        <w:rPr>
          <w:rFonts w:hint="eastAsia" w:ascii="宋体" w:hAnsi="宋体" w:eastAsia="宋体" w:cs="宋体"/>
          <w:b/>
          <w:color w:val="auto"/>
          <w:kern w:val="0"/>
          <w:sz w:val="32"/>
          <w:szCs w:val="32"/>
          <w:highlight w:val="none"/>
        </w:rPr>
        <w:t>现场转换采购方式同意书格式</w:t>
      </w:r>
    </w:p>
    <w:p w14:paraId="150A25FF">
      <w:pPr>
        <w:spacing w:line="360" w:lineRule="auto"/>
        <w:jc w:val="center"/>
        <w:rPr>
          <w:rFonts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t>现场转换采购方式同意书</w:t>
      </w:r>
    </w:p>
    <w:p w14:paraId="5F652DB1">
      <w:pPr>
        <w:spacing w:line="360" w:lineRule="auto"/>
        <w:rPr>
          <w:rFonts w:ascii="宋体" w:hAnsi="宋体" w:eastAsia="宋体" w:cs="宋体"/>
          <w:color w:val="auto"/>
          <w:szCs w:val="21"/>
          <w:highlight w:val="none"/>
        </w:rPr>
      </w:pPr>
    </w:p>
    <w:p w14:paraId="06272EF0">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5300651D">
      <w:pPr>
        <w:spacing w:beforeLines="0" w:afterLines="0" w:line="360" w:lineRule="auto"/>
        <w:ind w:firstLine="0" w:firstLineChars="0"/>
        <w:rPr>
          <w:rFonts w:hint="eastAsia" w:ascii="宋体" w:hAnsi="宋体" w:eastAsia="宋体" w:cs="宋体"/>
          <w:color w:val="auto"/>
          <w:sz w:val="21"/>
          <w:szCs w:val="21"/>
          <w:highlight w:val="none"/>
        </w:rPr>
      </w:pPr>
    </w:p>
    <w:p w14:paraId="28D978A7">
      <w:pPr>
        <w:spacing w:beforeLines="0" w:afterLines="0" w:line="360" w:lineRule="auto"/>
        <w:ind w:firstLine="420" w:firstLineChars="20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我方</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（投标人名称）为东莞市石鼓净水有限公司永磁潜水泵采购项目（</w:t>
      </w:r>
      <w:r>
        <w:rPr>
          <w:rFonts w:hint="eastAsia" w:ascii="宋体" w:hAnsi="宋体" w:eastAsia="宋体" w:cs="宋体"/>
          <w:color w:val="auto"/>
          <w:sz w:val="21"/>
          <w:szCs w:val="21"/>
          <w:highlight w:val="none"/>
          <w:lang w:val="en-US" w:eastAsia="zh-CN"/>
        </w:rPr>
        <w:t>重新招标</w:t>
      </w:r>
      <w:r>
        <w:rPr>
          <w:rFonts w:hint="eastAsia" w:ascii="宋体" w:hAnsi="宋体" w:eastAsia="宋体" w:cs="宋体"/>
          <w:color w:val="auto"/>
          <w:sz w:val="21"/>
          <w:szCs w:val="21"/>
          <w:highlight w:val="none"/>
          <w:lang w:val="zh-CN"/>
        </w:rPr>
        <w:t>）</w:t>
      </w:r>
      <w:r>
        <w:rPr>
          <w:rFonts w:ascii="宋体" w:hAnsi="宋体" w:eastAsia="宋体"/>
          <w:color w:val="auto"/>
          <w:sz w:val="21"/>
          <w:szCs w:val="21"/>
          <w:highlight w:val="none"/>
        </w:rPr>
        <w:t>(招标编号：</w:t>
      </w:r>
      <w:r>
        <w:rPr>
          <w:rFonts w:hint="eastAsia" w:ascii="宋体" w:hAnsi="宋体" w:eastAsia="宋体"/>
          <w:color w:val="auto"/>
          <w:sz w:val="21"/>
          <w:szCs w:val="21"/>
          <w:highlight w:val="none"/>
          <w:lang w:eastAsia="zh-CN"/>
        </w:rPr>
        <w:t>WTZB2024DG0065-1</w:t>
      </w:r>
      <w:r>
        <w:rPr>
          <w:rFonts w:ascii="宋体" w:hAnsi="宋体" w:eastAsia="宋体"/>
          <w:color w:val="auto"/>
          <w:sz w:val="21"/>
          <w:szCs w:val="21"/>
          <w:highlight w:val="none"/>
        </w:rPr>
        <w:t>)</w:t>
      </w:r>
      <w:r>
        <w:rPr>
          <w:rFonts w:hint="eastAsia" w:ascii="宋体" w:hAnsi="宋体" w:eastAsia="宋体" w:cs="宋体"/>
          <w:color w:val="auto"/>
          <w:sz w:val="21"/>
          <w:szCs w:val="21"/>
          <w:highlight w:val="none"/>
          <w:lang w:val="zh-CN"/>
        </w:rPr>
        <w:t>的投标单位，本次招标采购过程中我方同意按下列方式继续参与采购。</w:t>
      </w:r>
    </w:p>
    <w:p w14:paraId="2FC212B8">
      <w:pPr>
        <w:spacing w:beforeLines="0" w:afterLines="0" w:line="360" w:lineRule="auto"/>
        <w:ind w:firstLine="420" w:firstLineChars="20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（1）若有效投标人只有2个时，我方同意本项目现场转为竞争性谈判方式继续实施采购，接受原公开招标文件的要求即为竞争性谈判采购文件的要求，接受原公开招标投标文件即为竞争性谈判响应文件。</w:t>
      </w:r>
    </w:p>
    <w:p w14:paraId="4AC9BE09">
      <w:pPr>
        <w:spacing w:beforeLines="0" w:afterLines="0" w:line="360" w:lineRule="auto"/>
        <w:ind w:firstLine="420" w:firstLineChars="20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（2）若有效投标人只有1个时，我方同意本项目现场转</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zh-CN"/>
        </w:rPr>
        <w:t>单一来源的方式继续实施采购。接受原公开招标文件的要求即为单一来源采购文件的要求，接受原公开招标投标文件即为单一来源响应文件。</w:t>
      </w:r>
    </w:p>
    <w:p w14:paraId="081CE2E9">
      <w:pPr>
        <w:spacing w:beforeLines="0" w:afterLines="0" w:line="360" w:lineRule="auto"/>
        <w:ind w:firstLine="420" w:firstLineChars="200"/>
        <w:rPr>
          <w:rFonts w:ascii="宋体" w:hAnsi="宋体" w:eastAsia="宋体" w:cs="宋体"/>
          <w:color w:val="auto"/>
          <w:sz w:val="21"/>
          <w:szCs w:val="21"/>
          <w:highlight w:val="none"/>
          <w:lang w:val="zh-CN"/>
        </w:rPr>
      </w:pPr>
    </w:p>
    <w:p w14:paraId="3748D1F5">
      <w:pPr>
        <w:spacing w:beforeLines="0" w:afterLines="0" w:line="360" w:lineRule="auto"/>
        <w:ind w:firstLine="420" w:firstLineChars="200"/>
        <w:rPr>
          <w:rFonts w:ascii="宋体" w:hAnsi="宋体" w:eastAsia="宋体" w:cs="宋体"/>
          <w:color w:val="auto"/>
          <w:sz w:val="21"/>
          <w:szCs w:val="21"/>
          <w:highlight w:val="none"/>
          <w:lang w:val="zh-CN"/>
        </w:rPr>
      </w:pPr>
    </w:p>
    <w:p w14:paraId="0D25FC55">
      <w:pPr>
        <w:spacing w:beforeLines="0" w:afterLines="0" w:line="360" w:lineRule="auto"/>
        <w:ind w:left="0" w:leftChars="0" w:firstLine="5460" w:firstLineChars="26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投标人：（加盖投标人法人公章）</w:t>
      </w:r>
    </w:p>
    <w:p w14:paraId="082F2CF9">
      <w:pPr>
        <w:spacing w:beforeLines="0" w:afterLines="0" w:line="360" w:lineRule="auto"/>
        <w:ind w:left="0" w:leftChars="0" w:firstLine="5460" w:firstLineChars="26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法定代表人或其授权代表签名（或盖私章）：</w:t>
      </w:r>
    </w:p>
    <w:p w14:paraId="01F74DFF">
      <w:pPr>
        <w:spacing w:beforeLines="0" w:afterLines="0" w:line="360" w:lineRule="auto"/>
        <w:ind w:left="0" w:leftChars="0" w:firstLine="5460" w:firstLineChars="2600"/>
        <w:rPr>
          <w:rFonts w:hint="eastAsia" w:ascii="宋体" w:hAnsi="宋体" w:eastAsia="宋体" w:cs="宋体"/>
          <w:b/>
          <w:color w:val="auto"/>
          <w:kern w:val="0"/>
          <w:sz w:val="32"/>
          <w:szCs w:val="32"/>
          <w:highlight w:val="none"/>
        </w:rPr>
      </w:pPr>
      <w:r>
        <w:rPr>
          <w:rFonts w:hint="eastAsia" w:ascii="宋体" w:hAnsi="宋体" w:eastAsia="宋体" w:cs="宋体"/>
          <w:color w:val="auto"/>
          <w:sz w:val="21"/>
          <w:szCs w:val="21"/>
          <w:highlight w:val="none"/>
          <w:lang w:val="zh-CN"/>
        </w:rPr>
        <w:t>日期：   年   月   日</w:t>
      </w:r>
    </w:p>
    <w:p w14:paraId="7D7BA955">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44"/>
          <w:sz w:val="32"/>
          <w:szCs w:val="32"/>
          <w:highlight w:val="none"/>
          <w:lang w:val="en-US" w:eastAsia="zh-CN"/>
        </w:rPr>
        <w:t>五</w:t>
      </w:r>
      <w:r>
        <w:rPr>
          <w:rFonts w:hint="eastAsia" w:ascii="宋体" w:hAnsi="宋体" w:eastAsia="宋体" w:cs="宋体"/>
          <w:b/>
          <w:color w:val="auto"/>
          <w:kern w:val="0"/>
          <w:sz w:val="32"/>
          <w:szCs w:val="32"/>
          <w:highlight w:val="none"/>
        </w:rPr>
        <w:t>、投标报价表格式</w:t>
      </w:r>
      <w:bookmarkEnd w:id="495"/>
      <w:bookmarkEnd w:id="496"/>
      <w:bookmarkEnd w:id="497"/>
      <w:bookmarkEnd w:id="498"/>
      <w:bookmarkEnd w:id="511"/>
      <w:bookmarkEnd w:id="512"/>
      <w:bookmarkEnd w:id="513"/>
      <w:bookmarkEnd w:id="514"/>
      <w:bookmarkEnd w:id="515"/>
      <w:bookmarkEnd w:id="516"/>
      <w:bookmarkEnd w:id="517"/>
      <w:bookmarkEnd w:id="518"/>
      <w:bookmarkEnd w:id="519"/>
      <w:bookmarkEnd w:id="520"/>
      <w:bookmarkEnd w:id="521"/>
    </w:p>
    <w:p w14:paraId="3D1B139C">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522" w:name="_Toc3051"/>
      <w:bookmarkStart w:id="523" w:name="_Toc142508367"/>
      <w:bookmarkStart w:id="524" w:name="_Toc104991873"/>
      <w:bookmarkStart w:id="525" w:name="_Toc22516"/>
      <w:bookmarkStart w:id="526" w:name="_Toc102860072"/>
      <w:bookmarkStart w:id="527" w:name="_Toc94107207"/>
      <w:bookmarkStart w:id="528" w:name="_Toc140596926"/>
      <w:bookmarkStart w:id="529" w:name="_Toc7329"/>
      <w:bookmarkStart w:id="530" w:name="_Toc102860416"/>
      <w:bookmarkStart w:id="531" w:name="_Toc18589"/>
      <w:bookmarkStart w:id="532" w:name="_Toc1105"/>
      <w:bookmarkStart w:id="533" w:name="_Toc2395_WPSOffice_Level3"/>
      <w:r>
        <w:rPr>
          <w:rFonts w:hint="eastAsia"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522"/>
      <w:bookmarkEnd w:id="523"/>
      <w:bookmarkEnd w:id="524"/>
      <w:bookmarkEnd w:id="525"/>
      <w:bookmarkEnd w:id="526"/>
      <w:bookmarkEnd w:id="527"/>
      <w:bookmarkEnd w:id="528"/>
      <w:bookmarkEnd w:id="529"/>
      <w:bookmarkEnd w:id="530"/>
      <w:bookmarkEnd w:id="531"/>
      <w:bookmarkEnd w:id="532"/>
      <w:bookmarkEnd w:id="533"/>
    </w:p>
    <w:p w14:paraId="574828D2">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0F9975A5">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东莞市石鼓净水有限公司永磁潜水泵采购项目（重新招标）</w:t>
      </w:r>
    </w:p>
    <w:p w14:paraId="515B0467">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WTZB2024DG0065-1</w:t>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6546C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00E291CA">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38044C13">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4177A97B">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0E2F72E1">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703DB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3E6E48F8">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76B69EF6">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东莞市石鼓净水有限公司永磁潜水泵采购项目（重新招标）</w:t>
            </w:r>
          </w:p>
        </w:tc>
        <w:tc>
          <w:tcPr>
            <w:tcW w:w="1578" w:type="pct"/>
            <w:tcBorders>
              <w:top w:val="single" w:color="auto" w:sz="4" w:space="0"/>
              <w:left w:val="single" w:color="auto" w:sz="4" w:space="0"/>
              <w:right w:val="single" w:color="auto" w:sz="4" w:space="0"/>
            </w:tcBorders>
            <w:vAlign w:val="center"/>
          </w:tcPr>
          <w:p w14:paraId="41E0A433">
            <w:pPr>
              <w:tabs>
                <w:tab w:val="left" w:pos="8610"/>
              </w:tabs>
              <w:spacing w:line="360" w:lineRule="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p>
        </w:tc>
        <w:tc>
          <w:tcPr>
            <w:tcW w:w="642" w:type="pct"/>
            <w:tcBorders>
              <w:top w:val="single" w:color="auto" w:sz="4" w:space="0"/>
              <w:left w:val="single" w:color="auto" w:sz="4" w:space="0"/>
              <w:right w:val="single" w:color="auto" w:sz="4" w:space="0"/>
            </w:tcBorders>
            <w:vAlign w:val="center"/>
          </w:tcPr>
          <w:p w14:paraId="163985B2">
            <w:pPr>
              <w:tabs>
                <w:tab w:val="left" w:pos="8610"/>
              </w:tabs>
              <w:spacing w:line="360" w:lineRule="auto"/>
              <w:jc w:val="center"/>
              <w:rPr>
                <w:rFonts w:ascii="宋体" w:hAnsi="宋体" w:eastAsia="宋体" w:cs="Times New Roman"/>
                <w:color w:val="auto"/>
                <w:kern w:val="0"/>
                <w:szCs w:val="21"/>
                <w:highlight w:val="none"/>
              </w:rPr>
            </w:pPr>
          </w:p>
        </w:tc>
      </w:tr>
    </w:tbl>
    <w:p w14:paraId="69E3CF7A">
      <w:pPr>
        <w:rPr>
          <w:rFonts w:ascii="宋体" w:hAnsi="宋体" w:eastAsia="宋体" w:cs="宋体"/>
          <w:color w:val="auto"/>
          <w:kern w:val="0"/>
          <w:sz w:val="20"/>
          <w:szCs w:val="21"/>
          <w:highlight w:val="none"/>
        </w:rPr>
      </w:pPr>
    </w:p>
    <w:p w14:paraId="2649BBB1">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C194F76">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27462B15">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）投标人的投标报价高于</w:t>
      </w:r>
      <w:r>
        <w:rPr>
          <w:rFonts w:hint="eastAsia" w:ascii="宋体" w:hAnsi="宋体" w:eastAsia="宋体" w:cs="Times New Roman"/>
          <w:b/>
          <w:bCs/>
          <w:color w:val="auto"/>
          <w:kern w:val="0"/>
          <w:szCs w:val="21"/>
          <w:highlight w:val="none"/>
          <w:lang w:val="en-US" w:eastAsia="zh-CN"/>
        </w:rPr>
        <w:t>不含税</w:t>
      </w:r>
      <w:r>
        <w:rPr>
          <w:rFonts w:hint="eastAsia" w:ascii="宋体" w:hAnsi="宋体" w:eastAsia="宋体" w:cs="Times New Roman"/>
          <w:b/>
          <w:bCs/>
          <w:color w:val="auto"/>
          <w:kern w:val="0"/>
          <w:szCs w:val="21"/>
          <w:highlight w:val="none"/>
        </w:rPr>
        <w:t>最高投标限价的，该投标人的投标文件将被视为无效投标。</w:t>
      </w:r>
    </w:p>
    <w:p w14:paraId="282F4EFE">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）本投标报价表报价与分项报价明细表报价不一致的，以本投标报价表为准。对不同文字文本投标文件的解释发生异议的，以中文文本为准。</w:t>
      </w:r>
    </w:p>
    <w:p w14:paraId="07451CDF">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0A6C9626">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宋体"/>
          <w:color w:val="auto"/>
          <w:kern w:val="0"/>
          <w:szCs w:val="21"/>
          <w:highlight w:val="none"/>
          <w:lang w:val="zh-CN"/>
        </w:rPr>
        <w:t>报价</w:t>
      </w:r>
      <w:r>
        <w:rPr>
          <w:rFonts w:hint="eastAsia" w:ascii="宋体" w:hAnsi="宋体" w:eastAsia="宋体" w:cs="宋体"/>
          <w:color w:val="auto"/>
          <w:kern w:val="0"/>
          <w:szCs w:val="21"/>
          <w:highlight w:val="none"/>
          <w:lang w:val="en-US" w:eastAsia="zh-CN"/>
        </w:rPr>
        <w:t>需</w:t>
      </w:r>
      <w:r>
        <w:rPr>
          <w:rFonts w:hint="eastAsia" w:ascii="宋体" w:hAnsi="宋体" w:eastAsia="宋体" w:cs="宋体"/>
          <w:color w:val="auto"/>
          <w:kern w:val="0"/>
          <w:szCs w:val="21"/>
          <w:highlight w:val="none"/>
          <w:lang w:val="zh-CN"/>
        </w:rPr>
        <w:t>保留小数点后两位</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否则</w:t>
      </w:r>
      <w:r>
        <w:rPr>
          <w:rFonts w:hint="eastAsia" w:ascii="宋体" w:hAnsi="宋体" w:eastAsia="宋体" w:cs="宋体"/>
          <w:color w:val="auto"/>
          <w:kern w:val="0"/>
          <w:szCs w:val="21"/>
          <w:highlight w:val="none"/>
          <w:lang w:val="zh-CN"/>
        </w:rPr>
        <w:t>评标委员会按去“尾”或补“零”的方式进行修正为保留小数点后两位，投标人须接受被修正后的报价（例：如投标</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为0.789，则被修正为0.78；如投标</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为0.7，则被修正为0.70）</w:t>
      </w:r>
      <w:r>
        <w:rPr>
          <w:rFonts w:hint="eastAsia" w:ascii="宋体" w:hAnsi="宋体" w:eastAsia="宋体" w:cs="Times New Roman"/>
          <w:color w:val="auto"/>
          <w:kern w:val="0"/>
          <w:szCs w:val="21"/>
          <w:highlight w:val="none"/>
        </w:rPr>
        <w:t>。</w:t>
      </w:r>
    </w:p>
    <w:p w14:paraId="5DC33C9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5E2A656F">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3201F8A">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C5B7198">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auto"/>
          <w:sz w:val="30"/>
          <w:szCs w:val="30"/>
          <w:highlight w:val="none"/>
          <w:lang w:val="zh-CN"/>
        </w:rPr>
      </w:pPr>
      <w:r>
        <w:rPr>
          <w:rFonts w:ascii="宋体" w:hAnsi="宋体" w:eastAsia="宋体" w:cs="Times New Roman"/>
          <w:color w:val="auto"/>
          <w:szCs w:val="24"/>
          <w:highlight w:val="none"/>
          <w:lang w:val="zh-CN"/>
        </w:rPr>
        <w:br w:type="page"/>
      </w:r>
      <w:bookmarkStart w:id="534" w:name="_Toc104991874"/>
      <w:bookmarkStart w:id="535" w:name="_Toc102860073"/>
      <w:bookmarkStart w:id="536" w:name="_Toc94107208"/>
      <w:bookmarkStart w:id="537" w:name="_Toc20572"/>
      <w:bookmarkStart w:id="538" w:name="_Toc916"/>
      <w:bookmarkStart w:id="539" w:name="_Toc102860417"/>
      <w:bookmarkStart w:id="540" w:name="_Toc140596927"/>
      <w:bookmarkStart w:id="541" w:name="_Toc27734"/>
      <w:bookmarkStart w:id="542" w:name="_Toc20165"/>
      <w:bookmarkStart w:id="543" w:name="_Toc142508368"/>
      <w:bookmarkStart w:id="544" w:name="_Toc30859"/>
      <w:r>
        <w:rPr>
          <w:rFonts w:hint="eastAsia"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rPr>
        <w:t>分项</w:t>
      </w:r>
      <w:r>
        <w:rPr>
          <w:rFonts w:ascii="宋体" w:hAnsi="宋体" w:eastAsia="宋体" w:cs="宋体"/>
          <w:b/>
          <w:color w:val="auto"/>
          <w:kern w:val="0"/>
          <w:sz w:val="30"/>
          <w:szCs w:val="30"/>
          <w:highlight w:val="none"/>
        </w:rPr>
        <w:t>报价表</w:t>
      </w:r>
      <w:bookmarkEnd w:id="534"/>
      <w:bookmarkEnd w:id="535"/>
      <w:bookmarkEnd w:id="536"/>
      <w:bookmarkEnd w:id="537"/>
      <w:bookmarkEnd w:id="538"/>
      <w:bookmarkEnd w:id="539"/>
      <w:bookmarkEnd w:id="540"/>
      <w:bookmarkEnd w:id="541"/>
      <w:bookmarkEnd w:id="542"/>
      <w:bookmarkEnd w:id="543"/>
      <w:bookmarkEnd w:id="544"/>
    </w:p>
    <w:p w14:paraId="3B74DB60">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p>
    <w:p w14:paraId="44FCDAA8">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东莞市石鼓净水有限公司永磁潜水泵采购项目（重新招标）</w:t>
      </w:r>
    </w:p>
    <w:p w14:paraId="51161163">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WTZB2024DG0065-1</w:t>
      </w:r>
    </w:p>
    <w:tbl>
      <w:tblPr>
        <w:tblStyle w:val="36"/>
        <w:tblW w:w="50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939"/>
        <w:gridCol w:w="660"/>
        <w:gridCol w:w="1096"/>
        <w:gridCol w:w="1345"/>
        <w:gridCol w:w="978"/>
        <w:gridCol w:w="955"/>
        <w:gridCol w:w="1182"/>
        <w:gridCol w:w="860"/>
        <w:gridCol w:w="864"/>
      </w:tblGrid>
      <w:tr w14:paraId="6A2C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6906D57F">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货物明细表</w:t>
            </w:r>
          </w:p>
        </w:tc>
      </w:tr>
      <w:tr w14:paraId="2CB4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13" w:type="pct"/>
            <w:tcBorders>
              <w:top w:val="single" w:color="auto" w:sz="4" w:space="0"/>
              <w:left w:val="single" w:color="auto" w:sz="4" w:space="0"/>
              <w:bottom w:val="single" w:color="auto" w:sz="4" w:space="0"/>
              <w:right w:val="single" w:color="auto" w:sz="4" w:space="0"/>
            </w:tcBorders>
            <w:vAlign w:val="center"/>
          </w:tcPr>
          <w:p w14:paraId="6BCAAACC">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920" w:type="pct"/>
            <w:tcBorders>
              <w:top w:val="single" w:color="auto" w:sz="4" w:space="0"/>
              <w:left w:val="single" w:color="auto" w:sz="4" w:space="0"/>
              <w:bottom w:val="single" w:color="auto" w:sz="4" w:space="0"/>
              <w:right w:val="single" w:color="auto" w:sz="4" w:space="0"/>
            </w:tcBorders>
            <w:vAlign w:val="center"/>
          </w:tcPr>
          <w:p w14:paraId="6916787D">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313" w:type="pct"/>
            <w:tcBorders>
              <w:top w:val="single" w:color="auto" w:sz="4" w:space="0"/>
              <w:left w:val="single" w:color="auto" w:sz="4" w:space="0"/>
              <w:bottom w:val="single" w:color="auto" w:sz="4" w:space="0"/>
              <w:right w:val="single" w:color="auto" w:sz="4" w:space="0"/>
            </w:tcBorders>
            <w:vAlign w:val="center"/>
          </w:tcPr>
          <w:p w14:paraId="21173401">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520" w:type="pct"/>
            <w:tcBorders>
              <w:top w:val="single" w:color="auto" w:sz="4" w:space="0"/>
              <w:left w:val="single" w:color="auto" w:sz="4" w:space="0"/>
              <w:bottom w:val="single" w:color="auto" w:sz="4" w:space="0"/>
              <w:right w:val="single" w:color="auto" w:sz="4" w:space="0"/>
            </w:tcBorders>
            <w:vAlign w:val="center"/>
          </w:tcPr>
          <w:p w14:paraId="4EEEC3B1">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638" w:type="pct"/>
            <w:tcBorders>
              <w:top w:val="single" w:color="auto" w:sz="4" w:space="0"/>
              <w:left w:val="single" w:color="auto" w:sz="4" w:space="0"/>
              <w:bottom w:val="single" w:color="auto" w:sz="4" w:space="0"/>
              <w:right w:val="single" w:color="auto" w:sz="4" w:space="0"/>
            </w:tcBorders>
            <w:vAlign w:val="center"/>
          </w:tcPr>
          <w:p w14:paraId="073CFCF1">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规格、型号</w:t>
            </w:r>
          </w:p>
        </w:tc>
        <w:tc>
          <w:tcPr>
            <w:tcW w:w="464" w:type="pct"/>
            <w:tcBorders>
              <w:top w:val="single" w:color="auto" w:sz="4" w:space="0"/>
              <w:left w:val="single" w:color="auto" w:sz="4" w:space="0"/>
              <w:bottom w:val="single" w:color="auto" w:sz="4" w:space="0"/>
              <w:right w:val="single" w:color="auto" w:sz="4" w:space="0"/>
            </w:tcBorders>
            <w:vAlign w:val="center"/>
          </w:tcPr>
          <w:p w14:paraId="3E355447">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453" w:type="pct"/>
            <w:tcBorders>
              <w:top w:val="single" w:color="auto" w:sz="4" w:space="0"/>
              <w:left w:val="single" w:color="auto" w:sz="4" w:space="0"/>
              <w:bottom w:val="single" w:color="auto" w:sz="4" w:space="0"/>
              <w:right w:val="single" w:color="auto" w:sz="4" w:space="0"/>
            </w:tcBorders>
            <w:vAlign w:val="center"/>
          </w:tcPr>
          <w:p w14:paraId="5E0A694E">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559" w:type="pct"/>
            <w:tcBorders>
              <w:top w:val="single" w:color="auto" w:sz="4" w:space="0"/>
              <w:left w:val="single" w:color="auto" w:sz="4" w:space="0"/>
              <w:bottom w:val="single" w:color="auto" w:sz="4" w:space="0"/>
              <w:right w:val="single" w:color="auto" w:sz="4" w:space="0"/>
            </w:tcBorders>
            <w:vAlign w:val="center"/>
          </w:tcPr>
          <w:p w14:paraId="70925DEB">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不含税综合</w:t>
            </w:r>
            <w:r>
              <w:rPr>
                <w:rFonts w:ascii="宋体" w:hAnsi="宋体" w:eastAsia="宋体" w:cs="Times New Roman"/>
                <w:b/>
                <w:color w:val="auto"/>
                <w:kern w:val="0"/>
                <w:szCs w:val="21"/>
                <w:highlight w:val="none"/>
              </w:rPr>
              <w:t>单价</w:t>
            </w:r>
          </w:p>
          <w:p w14:paraId="641B03DC">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（元）</w:t>
            </w:r>
          </w:p>
        </w:tc>
        <w:tc>
          <w:tcPr>
            <w:tcW w:w="408" w:type="pct"/>
            <w:tcBorders>
              <w:top w:val="single" w:color="auto" w:sz="4" w:space="0"/>
              <w:left w:val="single" w:color="auto" w:sz="4" w:space="0"/>
              <w:bottom w:val="single" w:color="auto" w:sz="4" w:space="0"/>
              <w:right w:val="single" w:color="auto" w:sz="4" w:space="0"/>
            </w:tcBorders>
            <w:vAlign w:val="center"/>
          </w:tcPr>
          <w:p w14:paraId="4309FE84">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不含税</w:t>
            </w:r>
            <w:r>
              <w:rPr>
                <w:rFonts w:ascii="宋体" w:hAnsi="宋体" w:eastAsia="宋体" w:cs="Times New Roman"/>
                <w:b/>
                <w:color w:val="auto"/>
                <w:kern w:val="0"/>
                <w:szCs w:val="21"/>
                <w:highlight w:val="none"/>
              </w:rPr>
              <w:t>小计（元）</w:t>
            </w:r>
          </w:p>
        </w:tc>
        <w:tc>
          <w:tcPr>
            <w:tcW w:w="409" w:type="pct"/>
            <w:tcBorders>
              <w:top w:val="single" w:color="auto" w:sz="4" w:space="0"/>
              <w:left w:val="single" w:color="auto" w:sz="4" w:space="0"/>
              <w:bottom w:val="single" w:color="auto" w:sz="4" w:space="0"/>
              <w:right w:val="single" w:color="auto" w:sz="4" w:space="0"/>
            </w:tcBorders>
            <w:vAlign w:val="center"/>
          </w:tcPr>
          <w:p w14:paraId="1D9CF17D">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7C27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B2FC05D">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1、虎门宁洲污水处理厂三期</w:t>
            </w:r>
          </w:p>
        </w:tc>
      </w:tr>
      <w:tr w14:paraId="22F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13" w:type="pct"/>
            <w:tcBorders>
              <w:top w:val="single" w:color="auto" w:sz="4" w:space="0"/>
              <w:left w:val="single" w:color="auto" w:sz="4" w:space="0"/>
              <w:bottom w:val="single" w:color="auto" w:sz="4" w:space="0"/>
              <w:right w:val="single" w:color="auto" w:sz="4" w:space="0"/>
            </w:tcBorders>
            <w:vAlign w:val="center"/>
          </w:tcPr>
          <w:p w14:paraId="2950DEF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1DAE4A26">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313" w:type="pct"/>
            <w:tcBorders>
              <w:top w:val="single" w:color="auto" w:sz="4" w:space="0"/>
              <w:left w:val="single" w:color="auto" w:sz="4" w:space="0"/>
              <w:bottom w:val="single" w:color="auto" w:sz="4" w:space="0"/>
              <w:right w:val="single" w:color="auto" w:sz="4" w:space="0"/>
            </w:tcBorders>
            <w:vAlign w:val="center"/>
          </w:tcPr>
          <w:p w14:paraId="020A0182">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3424391B">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005AEE75">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0CE438E4">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664E6AF">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59" w:type="pct"/>
            <w:tcBorders>
              <w:top w:val="single" w:color="auto" w:sz="4" w:space="0"/>
              <w:left w:val="single" w:color="auto" w:sz="4" w:space="0"/>
              <w:bottom w:val="single" w:color="auto" w:sz="4" w:space="0"/>
              <w:right w:val="single" w:color="auto" w:sz="4" w:space="0"/>
            </w:tcBorders>
            <w:vAlign w:val="center"/>
          </w:tcPr>
          <w:p w14:paraId="1C693D2F">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21FD54A1">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64E777F5">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508F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3" w:type="pct"/>
            <w:tcBorders>
              <w:top w:val="single" w:color="auto" w:sz="4" w:space="0"/>
              <w:left w:val="single" w:color="auto" w:sz="4" w:space="0"/>
              <w:bottom w:val="single" w:color="auto" w:sz="4" w:space="0"/>
              <w:right w:val="single" w:color="auto" w:sz="4" w:space="0"/>
            </w:tcBorders>
            <w:vAlign w:val="center"/>
          </w:tcPr>
          <w:p w14:paraId="3C18C4B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623BCD99">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313" w:type="pct"/>
            <w:tcBorders>
              <w:top w:val="single" w:color="auto" w:sz="4" w:space="0"/>
              <w:left w:val="single" w:color="auto" w:sz="4" w:space="0"/>
              <w:bottom w:val="single" w:color="auto" w:sz="4" w:space="0"/>
              <w:right w:val="single" w:color="auto" w:sz="4" w:space="0"/>
            </w:tcBorders>
            <w:vAlign w:val="center"/>
          </w:tcPr>
          <w:p w14:paraId="56E6B491">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27F35811">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0E7F2594">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3AAF6EAE">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D895943">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559" w:type="pct"/>
            <w:tcBorders>
              <w:top w:val="single" w:color="auto" w:sz="4" w:space="0"/>
              <w:left w:val="single" w:color="auto" w:sz="4" w:space="0"/>
              <w:bottom w:val="single" w:color="auto" w:sz="4" w:space="0"/>
              <w:right w:val="single" w:color="auto" w:sz="4" w:space="0"/>
            </w:tcBorders>
            <w:vAlign w:val="center"/>
          </w:tcPr>
          <w:p w14:paraId="02463102">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0F3C33C4">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7681ABE3">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5FAF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3" w:type="pct"/>
            <w:tcBorders>
              <w:top w:val="single" w:color="auto" w:sz="4" w:space="0"/>
              <w:left w:val="single" w:color="auto" w:sz="4" w:space="0"/>
              <w:bottom w:val="single" w:color="auto" w:sz="4" w:space="0"/>
              <w:right w:val="single" w:color="auto" w:sz="4" w:space="0"/>
            </w:tcBorders>
            <w:vAlign w:val="center"/>
          </w:tcPr>
          <w:p w14:paraId="3F035C3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2458C358">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313" w:type="pct"/>
            <w:tcBorders>
              <w:top w:val="single" w:color="auto" w:sz="4" w:space="0"/>
              <w:left w:val="single" w:color="auto" w:sz="4" w:space="0"/>
              <w:bottom w:val="single" w:color="auto" w:sz="4" w:space="0"/>
              <w:right w:val="single" w:color="auto" w:sz="4" w:space="0"/>
            </w:tcBorders>
            <w:vAlign w:val="center"/>
          </w:tcPr>
          <w:p w14:paraId="3F6D5099">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3A75FB37">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6140CB03">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EC4DC27">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966E223">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559" w:type="pct"/>
            <w:tcBorders>
              <w:top w:val="single" w:color="auto" w:sz="4" w:space="0"/>
              <w:left w:val="single" w:color="auto" w:sz="4" w:space="0"/>
              <w:bottom w:val="single" w:color="auto" w:sz="4" w:space="0"/>
              <w:right w:val="single" w:color="auto" w:sz="4" w:space="0"/>
            </w:tcBorders>
            <w:vAlign w:val="center"/>
          </w:tcPr>
          <w:p w14:paraId="5EC2C93C">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3C9BDCB9">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1BB5ACFD">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1D3E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538" w:type="dxa"/>
            <w:gridSpan w:val="10"/>
            <w:tcBorders>
              <w:top w:val="single" w:color="auto" w:sz="4" w:space="0"/>
              <w:left w:val="single" w:color="auto" w:sz="4" w:space="0"/>
              <w:bottom w:val="single" w:color="auto" w:sz="4" w:space="0"/>
              <w:right w:val="single" w:color="auto" w:sz="4" w:space="0"/>
            </w:tcBorders>
            <w:vAlign w:val="center"/>
          </w:tcPr>
          <w:p w14:paraId="47CF1ADB">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2、大岭山污水处理厂二期</w:t>
            </w:r>
          </w:p>
        </w:tc>
      </w:tr>
      <w:tr w14:paraId="787F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59" w:type="dxa"/>
            <w:tcBorders>
              <w:top w:val="single" w:color="auto" w:sz="4" w:space="0"/>
              <w:left w:val="single" w:color="auto" w:sz="4" w:space="0"/>
              <w:bottom w:val="single" w:color="auto" w:sz="4" w:space="0"/>
              <w:right w:val="single" w:color="auto" w:sz="4" w:space="0"/>
            </w:tcBorders>
            <w:vAlign w:val="center"/>
          </w:tcPr>
          <w:p w14:paraId="1277CC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 w:val="21"/>
                <w:szCs w:val="21"/>
                <w:highlight w:val="none"/>
                <w:lang w:bidi="ar"/>
              </w:rPr>
              <w:t>1</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08CD2E3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660" w:type="dxa"/>
            <w:tcBorders>
              <w:top w:val="single" w:color="auto" w:sz="4" w:space="0"/>
              <w:left w:val="single" w:color="auto" w:sz="4" w:space="0"/>
              <w:bottom w:val="single" w:color="auto" w:sz="4" w:space="0"/>
              <w:right w:val="single" w:color="auto" w:sz="4" w:space="0"/>
            </w:tcBorders>
            <w:vAlign w:val="center"/>
          </w:tcPr>
          <w:p w14:paraId="7F298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743CC0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50BC1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149192A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49B788A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1182" w:type="dxa"/>
            <w:tcBorders>
              <w:top w:val="single" w:color="auto" w:sz="4" w:space="0"/>
              <w:left w:val="single" w:color="auto" w:sz="4" w:space="0"/>
              <w:bottom w:val="single" w:color="auto" w:sz="4" w:space="0"/>
              <w:right w:val="single" w:color="auto" w:sz="4" w:space="0"/>
            </w:tcBorders>
            <w:vAlign w:val="center"/>
          </w:tcPr>
          <w:p w14:paraId="3E84CB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7E80F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50907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567A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vAlign w:val="center"/>
          </w:tcPr>
          <w:p w14:paraId="7196A2B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 w:val="21"/>
                <w:szCs w:val="21"/>
                <w:highlight w:val="none"/>
                <w:lang w:bidi="ar"/>
              </w:rPr>
              <w:t>2</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3AE187E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660" w:type="dxa"/>
            <w:tcBorders>
              <w:top w:val="single" w:color="auto" w:sz="4" w:space="0"/>
              <w:left w:val="single" w:color="auto" w:sz="4" w:space="0"/>
              <w:bottom w:val="single" w:color="auto" w:sz="4" w:space="0"/>
              <w:right w:val="single" w:color="auto" w:sz="4" w:space="0"/>
            </w:tcBorders>
            <w:vAlign w:val="center"/>
          </w:tcPr>
          <w:p w14:paraId="29662C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106276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076B07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41845AA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4BAE24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1182" w:type="dxa"/>
            <w:tcBorders>
              <w:top w:val="single" w:color="auto" w:sz="4" w:space="0"/>
              <w:left w:val="single" w:color="auto" w:sz="4" w:space="0"/>
              <w:bottom w:val="single" w:color="auto" w:sz="4" w:space="0"/>
              <w:right w:val="single" w:color="auto" w:sz="4" w:space="0"/>
            </w:tcBorders>
            <w:vAlign w:val="center"/>
          </w:tcPr>
          <w:p w14:paraId="4310C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2429A8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09B48C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07A2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vAlign w:val="center"/>
          </w:tcPr>
          <w:p w14:paraId="0C5F838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 w:val="21"/>
                <w:szCs w:val="21"/>
                <w:highlight w:val="none"/>
                <w:lang w:bidi="ar"/>
              </w:rPr>
              <w:t>3</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48911D0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660" w:type="dxa"/>
            <w:tcBorders>
              <w:top w:val="single" w:color="auto" w:sz="4" w:space="0"/>
              <w:left w:val="single" w:color="auto" w:sz="4" w:space="0"/>
              <w:bottom w:val="single" w:color="auto" w:sz="4" w:space="0"/>
              <w:right w:val="single" w:color="auto" w:sz="4" w:space="0"/>
            </w:tcBorders>
            <w:vAlign w:val="center"/>
          </w:tcPr>
          <w:p w14:paraId="467149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5BF0E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70055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5444406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5F4EDC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1182" w:type="dxa"/>
            <w:tcBorders>
              <w:top w:val="single" w:color="auto" w:sz="4" w:space="0"/>
              <w:left w:val="single" w:color="auto" w:sz="4" w:space="0"/>
              <w:bottom w:val="single" w:color="auto" w:sz="4" w:space="0"/>
              <w:right w:val="single" w:color="auto" w:sz="4" w:space="0"/>
            </w:tcBorders>
            <w:vAlign w:val="center"/>
          </w:tcPr>
          <w:p w14:paraId="372887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25133A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1594DD5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56C9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538" w:type="dxa"/>
            <w:gridSpan w:val="10"/>
            <w:tcBorders>
              <w:top w:val="single" w:color="auto" w:sz="4" w:space="0"/>
              <w:left w:val="single" w:color="auto" w:sz="4" w:space="0"/>
              <w:bottom w:val="single" w:color="auto" w:sz="4" w:space="0"/>
              <w:right w:val="single" w:color="auto" w:sz="4" w:space="0"/>
            </w:tcBorders>
            <w:vAlign w:val="center"/>
          </w:tcPr>
          <w:p w14:paraId="6329077D">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3、沙田污水处理厂二期</w:t>
            </w:r>
          </w:p>
        </w:tc>
      </w:tr>
      <w:tr w14:paraId="54DF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620D2B2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325E4C5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660" w:type="dxa"/>
            <w:tcBorders>
              <w:top w:val="single" w:color="auto" w:sz="4" w:space="0"/>
              <w:left w:val="single" w:color="auto" w:sz="4" w:space="0"/>
              <w:bottom w:val="single" w:color="auto" w:sz="4" w:space="0"/>
              <w:right w:val="single" w:color="auto" w:sz="4" w:space="0"/>
            </w:tcBorders>
            <w:vAlign w:val="center"/>
          </w:tcPr>
          <w:p w14:paraId="0D3F14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42E519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7F75C5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47AE3E8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00DC5D7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1182" w:type="dxa"/>
            <w:tcBorders>
              <w:top w:val="single" w:color="auto" w:sz="4" w:space="0"/>
              <w:left w:val="single" w:color="auto" w:sz="4" w:space="0"/>
              <w:bottom w:val="single" w:color="auto" w:sz="4" w:space="0"/>
              <w:right w:val="single" w:color="auto" w:sz="4" w:space="0"/>
            </w:tcBorders>
            <w:vAlign w:val="center"/>
          </w:tcPr>
          <w:p w14:paraId="512134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2D60F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30222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525C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652EDB7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5476CD3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660" w:type="dxa"/>
            <w:tcBorders>
              <w:top w:val="single" w:color="auto" w:sz="4" w:space="0"/>
              <w:left w:val="single" w:color="auto" w:sz="4" w:space="0"/>
              <w:bottom w:val="single" w:color="auto" w:sz="4" w:space="0"/>
              <w:right w:val="single" w:color="auto" w:sz="4" w:space="0"/>
            </w:tcBorders>
            <w:vAlign w:val="center"/>
          </w:tcPr>
          <w:p w14:paraId="6BFFE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3EAD2E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05E484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1DF63F7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4C95CA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1182" w:type="dxa"/>
            <w:tcBorders>
              <w:top w:val="single" w:color="auto" w:sz="4" w:space="0"/>
              <w:left w:val="single" w:color="auto" w:sz="4" w:space="0"/>
              <w:bottom w:val="single" w:color="auto" w:sz="4" w:space="0"/>
              <w:right w:val="single" w:color="auto" w:sz="4" w:space="0"/>
            </w:tcBorders>
            <w:vAlign w:val="center"/>
          </w:tcPr>
          <w:p w14:paraId="7E3CA4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159A76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1CB893F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65CA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761A98A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65D4FB1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660" w:type="dxa"/>
            <w:tcBorders>
              <w:top w:val="single" w:color="auto" w:sz="4" w:space="0"/>
              <w:left w:val="single" w:color="auto" w:sz="4" w:space="0"/>
              <w:bottom w:val="single" w:color="auto" w:sz="4" w:space="0"/>
              <w:right w:val="single" w:color="auto" w:sz="4" w:space="0"/>
            </w:tcBorders>
            <w:vAlign w:val="center"/>
          </w:tcPr>
          <w:p w14:paraId="4B991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3CC1B6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22B615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0FB7671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6177610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1182" w:type="dxa"/>
            <w:tcBorders>
              <w:top w:val="single" w:color="auto" w:sz="4" w:space="0"/>
              <w:left w:val="single" w:color="auto" w:sz="4" w:space="0"/>
              <w:bottom w:val="single" w:color="auto" w:sz="4" w:space="0"/>
              <w:right w:val="single" w:color="auto" w:sz="4" w:space="0"/>
            </w:tcBorders>
            <w:vAlign w:val="center"/>
          </w:tcPr>
          <w:p w14:paraId="778A5D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3BD15C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7234636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62FB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538" w:type="dxa"/>
            <w:gridSpan w:val="10"/>
            <w:tcBorders>
              <w:top w:val="single" w:color="auto" w:sz="4" w:space="0"/>
              <w:left w:val="single" w:color="auto" w:sz="4" w:space="0"/>
              <w:bottom w:val="single" w:color="auto" w:sz="4" w:space="0"/>
              <w:right w:val="single" w:color="auto" w:sz="4" w:space="0"/>
            </w:tcBorders>
            <w:vAlign w:val="center"/>
          </w:tcPr>
          <w:p w14:paraId="668E699F">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4、高埗污水处理厂二期</w:t>
            </w:r>
          </w:p>
        </w:tc>
      </w:tr>
      <w:tr w14:paraId="4FC6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1C3542C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6F8857D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660" w:type="dxa"/>
            <w:tcBorders>
              <w:top w:val="single" w:color="auto" w:sz="4" w:space="0"/>
              <w:left w:val="single" w:color="auto" w:sz="4" w:space="0"/>
              <w:bottom w:val="single" w:color="auto" w:sz="4" w:space="0"/>
              <w:right w:val="single" w:color="auto" w:sz="4" w:space="0"/>
            </w:tcBorders>
            <w:vAlign w:val="center"/>
          </w:tcPr>
          <w:p w14:paraId="5C5882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70151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6D66F9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472CA1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52A18D8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1182" w:type="dxa"/>
            <w:tcBorders>
              <w:top w:val="single" w:color="auto" w:sz="4" w:space="0"/>
              <w:left w:val="single" w:color="auto" w:sz="4" w:space="0"/>
              <w:bottom w:val="single" w:color="auto" w:sz="4" w:space="0"/>
              <w:right w:val="single" w:color="auto" w:sz="4" w:space="0"/>
            </w:tcBorders>
            <w:vAlign w:val="center"/>
          </w:tcPr>
          <w:p w14:paraId="0846B9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68B68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5D29A8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157C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23AA9A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7FA1F63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660" w:type="dxa"/>
            <w:tcBorders>
              <w:top w:val="single" w:color="auto" w:sz="4" w:space="0"/>
              <w:left w:val="single" w:color="auto" w:sz="4" w:space="0"/>
              <w:bottom w:val="single" w:color="auto" w:sz="4" w:space="0"/>
              <w:right w:val="single" w:color="auto" w:sz="4" w:space="0"/>
            </w:tcBorders>
            <w:vAlign w:val="center"/>
          </w:tcPr>
          <w:p w14:paraId="72CF69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65BEAE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5E451D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728BD31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27A7822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1182" w:type="dxa"/>
            <w:tcBorders>
              <w:top w:val="single" w:color="auto" w:sz="4" w:space="0"/>
              <w:left w:val="single" w:color="auto" w:sz="4" w:space="0"/>
              <w:bottom w:val="single" w:color="auto" w:sz="4" w:space="0"/>
              <w:right w:val="single" w:color="auto" w:sz="4" w:space="0"/>
            </w:tcBorders>
            <w:vAlign w:val="center"/>
          </w:tcPr>
          <w:p w14:paraId="4BDCBD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60E128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5DC2BAF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5FCB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65D28E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22C1F18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660" w:type="dxa"/>
            <w:tcBorders>
              <w:top w:val="single" w:color="auto" w:sz="4" w:space="0"/>
              <w:left w:val="single" w:color="auto" w:sz="4" w:space="0"/>
              <w:bottom w:val="single" w:color="auto" w:sz="4" w:space="0"/>
              <w:right w:val="single" w:color="auto" w:sz="4" w:space="0"/>
            </w:tcBorders>
            <w:vAlign w:val="center"/>
          </w:tcPr>
          <w:p w14:paraId="62A3A5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37367A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6482A7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08F6E5A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5BDCBAD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1182" w:type="dxa"/>
            <w:tcBorders>
              <w:top w:val="single" w:color="auto" w:sz="4" w:space="0"/>
              <w:left w:val="single" w:color="auto" w:sz="4" w:space="0"/>
              <w:bottom w:val="single" w:color="auto" w:sz="4" w:space="0"/>
              <w:right w:val="single" w:color="auto" w:sz="4" w:space="0"/>
            </w:tcBorders>
            <w:vAlign w:val="center"/>
          </w:tcPr>
          <w:p w14:paraId="129A5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364685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4B8499B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3729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262DE7D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3E4045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电力电缆</w:t>
            </w:r>
          </w:p>
        </w:tc>
        <w:tc>
          <w:tcPr>
            <w:tcW w:w="660" w:type="dxa"/>
            <w:tcBorders>
              <w:top w:val="single" w:color="auto" w:sz="4" w:space="0"/>
              <w:left w:val="single" w:color="auto" w:sz="4" w:space="0"/>
              <w:bottom w:val="single" w:color="auto" w:sz="4" w:space="0"/>
              <w:right w:val="single" w:color="auto" w:sz="4" w:space="0"/>
            </w:tcBorders>
            <w:vAlign w:val="center"/>
          </w:tcPr>
          <w:p w14:paraId="6C7CB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2E46B8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69A3DB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51AAFB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446A00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50</w:t>
            </w:r>
          </w:p>
        </w:tc>
        <w:tc>
          <w:tcPr>
            <w:tcW w:w="1182" w:type="dxa"/>
            <w:tcBorders>
              <w:top w:val="single" w:color="auto" w:sz="4" w:space="0"/>
              <w:left w:val="single" w:color="auto" w:sz="4" w:space="0"/>
              <w:bottom w:val="single" w:color="auto" w:sz="4" w:space="0"/>
              <w:right w:val="single" w:color="auto" w:sz="4" w:space="0"/>
            </w:tcBorders>
            <w:vAlign w:val="center"/>
          </w:tcPr>
          <w:p w14:paraId="7628E2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704497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60597D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6A3E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538" w:type="dxa"/>
            <w:gridSpan w:val="10"/>
            <w:tcBorders>
              <w:top w:val="single" w:color="auto" w:sz="4" w:space="0"/>
              <w:left w:val="single" w:color="auto" w:sz="4" w:space="0"/>
              <w:bottom w:val="single" w:color="auto" w:sz="4" w:space="0"/>
              <w:right w:val="single" w:color="auto" w:sz="4" w:space="0"/>
            </w:tcBorders>
            <w:vAlign w:val="center"/>
          </w:tcPr>
          <w:p w14:paraId="5AF89F58">
            <w:pPr>
              <w:keepNext w:val="0"/>
              <w:keepLines w:val="0"/>
              <w:pageBreakBefore w:val="0"/>
              <w:widowControl w:val="0"/>
              <w:kinsoku/>
              <w:wordWrap/>
              <w:overflowPunct/>
              <w:topLinePunct w:val="0"/>
              <w:bidi w:val="0"/>
              <w:snapToGrid/>
              <w:spacing w:line="240" w:lineRule="auto"/>
              <w:jc w:val="both"/>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5、横沥东坑污水处理厂二期</w:t>
            </w:r>
          </w:p>
        </w:tc>
      </w:tr>
      <w:tr w14:paraId="4319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0DF0649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5652060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660" w:type="dxa"/>
            <w:tcBorders>
              <w:top w:val="single" w:color="auto" w:sz="4" w:space="0"/>
              <w:left w:val="single" w:color="auto" w:sz="4" w:space="0"/>
              <w:bottom w:val="single" w:color="auto" w:sz="4" w:space="0"/>
              <w:right w:val="single" w:color="auto" w:sz="4" w:space="0"/>
            </w:tcBorders>
            <w:vAlign w:val="center"/>
          </w:tcPr>
          <w:p w14:paraId="2FCE7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5A03B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550CF1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5E7AD5C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2E73E2E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1182" w:type="dxa"/>
            <w:tcBorders>
              <w:top w:val="single" w:color="auto" w:sz="4" w:space="0"/>
              <w:left w:val="single" w:color="auto" w:sz="4" w:space="0"/>
              <w:bottom w:val="single" w:color="auto" w:sz="4" w:space="0"/>
              <w:right w:val="single" w:color="auto" w:sz="4" w:space="0"/>
            </w:tcBorders>
            <w:vAlign w:val="center"/>
          </w:tcPr>
          <w:p w14:paraId="553420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6569A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01D038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367B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2BCC3F4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0261E29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660" w:type="dxa"/>
            <w:tcBorders>
              <w:top w:val="single" w:color="auto" w:sz="4" w:space="0"/>
              <w:left w:val="single" w:color="auto" w:sz="4" w:space="0"/>
              <w:bottom w:val="single" w:color="auto" w:sz="4" w:space="0"/>
              <w:right w:val="single" w:color="auto" w:sz="4" w:space="0"/>
            </w:tcBorders>
            <w:vAlign w:val="center"/>
          </w:tcPr>
          <w:p w14:paraId="0EDB38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15556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00EC00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0D98B3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23A0898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w:t>
            </w:r>
          </w:p>
        </w:tc>
        <w:tc>
          <w:tcPr>
            <w:tcW w:w="1182" w:type="dxa"/>
            <w:tcBorders>
              <w:top w:val="single" w:color="auto" w:sz="4" w:space="0"/>
              <w:left w:val="single" w:color="auto" w:sz="4" w:space="0"/>
              <w:bottom w:val="single" w:color="auto" w:sz="4" w:space="0"/>
              <w:right w:val="single" w:color="auto" w:sz="4" w:space="0"/>
            </w:tcBorders>
            <w:vAlign w:val="center"/>
          </w:tcPr>
          <w:p w14:paraId="3A612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4AC710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735FEE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04C2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337EA17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1AB161F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PVC钢丝软管</w:t>
            </w:r>
          </w:p>
        </w:tc>
        <w:tc>
          <w:tcPr>
            <w:tcW w:w="660" w:type="dxa"/>
            <w:tcBorders>
              <w:top w:val="single" w:color="auto" w:sz="4" w:space="0"/>
              <w:left w:val="single" w:color="auto" w:sz="4" w:space="0"/>
              <w:bottom w:val="single" w:color="auto" w:sz="4" w:space="0"/>
              <w:right w:val="single" w:color="auto" w:sz="4" w:space="0"/>
            </w:tcBorders>
            <w:vAlign w:val="center"/>
          </w:tcPr>
          <w:p w14:paraId="417E2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5ED8C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22CB6C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318A596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3A3DDE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12</w:t>
            </w:r>
          </w:p>
        </w:tc>
        <w:tc>
          <w:tcPr>
            <w:tcW w:w="1182" w:type="dxa"/>
            <w:tcBorders>
              <w:top w:val="single" w:color="auto" w:sz="4" w:space="0"/>
              <w:left w:val="single" w:color="auto" w:sz="4" w:space="0"/>
              <w:bottom w:val="single" w:color="auto" w:sz="4" w:space="0"/>
              <w:right w:val="single" w:color="auto" w:sz="4" w:space="0"/>
            </w:tcBorders>
            <w:vAlign w:val="center"/>
          </w:tcPr>
          <w:p w14:paraId="0FC496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53801F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548490A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0C16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1E2A5BB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5CE16B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电力电缆</w:t>
            </w:r>
          </w:p>
        </w:tc>
        <w:tc>
          <w:tcPr>
            <w:tcW w:w="660" w:type="dxa"/>
            <w:tcBorders>
              <w:top w:val="single" w:color="auto" w:sz="4" w:space="0"/>
              <w:left w:val="single" w:color="auto" w:sz="4" w:space="0"/>
              <w:bottom w:val="single" w:color="auto" w:sz="4" w:space="0"/>
              <w:right w:val="single" w:color="auto" w:sz="4" w:space="0"/>
            </w:tcBorders>
            <w:vAlign w:val="center"/>
          </w:tcPr>
          <w:p w14:paraId="4D1208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BA19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1C84DB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002AA6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1E162E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100</w:t>
            </w:r>
          </w:p>
        </w:tc>
        <w:tc>
          <w:tcPr>
            <w:tcW w:w="1182" w:type="dxa"/>
            <w:tcBorders>
              <w:top w:val="single" w:color="auto" w:sz="4" w:space="0"/>
              <w:left w:val="single" w:color="auto" w:sz="4" w:space="0"/>
              <w:bottom w:val="single" w:color="auto" w:sz="4" w:space="0"/>
              <w:right w:val="single" w:color="auto" w:sz="4" w:space="0"/>
            </w:tcBorders>
            <w:vAlign w:val="center"/>
          </w:tcPr>
          <w:p w14:paraId="553FCF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65A107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574026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1D1A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3F5C1AD">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6、东城温塘污水处理厂二期</w:t>
            </w:r>
          </w:p>
        </w:tc>
      </w:tr>
      <w:tr w14:paraId="3D4B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73C95B0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10D73EA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313" w:type="pct"/>
            <w:tcBorders>
              <w:top w:val="single" w:color="auto" w:sz="4" w:space="0"/>
              <w:left w:val="single" w:color="auto" w:sz="4" w:space="0"/>
              <w:bottom w:val="single" w:color="auto" w:sz="4" w:space="0"/>
              <w:right w:val="single" w:color="auto" w:sz="4" w:space="0"/>
            </w:tcBorders>
            <w:vAlign w:val="center"/>
          </w:tcPr>
          <w:p w14:paraId="2151DD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705433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1F144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13208F9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E581C9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59" w:type="pct"/>
            <w:tcBorders>
              <w:top w:val="single" w:color="auto" w:sz="4" w:space="0"/>
              <w:left w:val="single" w:color="auto" w:sz="4" w:space="0"/>
              <w:bottom w:val="single" w:color="auto" w:sz="4" w:space="0"/>
              <w:right w:val="single" w:color="auto" w:sz="4" w:space="0"/>
            </w:tcBorders>
            <w:vAlign w:val="center"/>
          </w:tcPr>
          <w:p w14:paraId="16F486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412D3A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432D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713C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6FB2AE3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0671C8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313" w:type="pct"/>
            <w:tcBorders>
              <w:top w:val="single" w:color="auto" w:sz="4" w:space="0"/>
              <w:left w:val="single" w:color="auto" w:sz="4" w:space="0"/>
              <w:bottom w:val="single" w:color="auto" w:sz="4" w:space="0"/>
              <w:right w:val="single" w:color="auto" w:sz="4" w:space="0"/>
            </w:tcBorders>
            <w:vAlign w:val="center"/>
          </w:tcPr>
          <w:p w14:paraId="251393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7B0AF9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21BA3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4887281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CB9078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59" w:type="pct"/>
            <w:tcBorders>
              <w:top w:val="single" w:color="auto" w:sz="4" w:space="0"/>
              <w:left w:val="single" w:color="auto" w:sz="4" w:space="0"/>
              <w:bottom w:val="single" w:color="auto" w:sz="4" w:space="0"/>
              <w:right w:val="single" w:color="auto" w:sz="4" w:space="0"/>
            </w:tcBorders>
            <w:vAlign w:val="center"/>
          </w:tcPr>
          <w:p w14:paraId="0BBD90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1E55B1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20A9FEE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2F50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7CF5152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3235617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313" w:type="pct"/>
            <w:tcBorders>
              <w:top w:val="single" w:color="auto" w:sz="4" w:space="0"/>
              <w:left w:val="single" w:color="auto" w:sz="4" w:space="0"/>
              <w:bottom w:val="single" w:color="auto" w:sz="4" w:space="0"/>
              <w:right w:val="single" w:color="auto" w:sz="4" w:space="0"/>
            </w:tcBorders>
            <w:vAlign w:val="center"/>
          </w:tcPr>
          <w:p w14:paraId="33459D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509736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0042E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1C9B6F5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54375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59" w:type="pct"/>
            <w:tcBorders>
              <w:top w:val="single" w:color="auto" w:sz="4" w:space="0"/>
              <w:left w:val="single" w:color="auto" w:sz="4" w:space="0"/>
              <w:bottom w:val="single" w:color="auto" w:sz="4" w:space="0"/>
              <w:right w:val="single" w:color="auto" w:sz="4" w:space="0"/>
            </w:tcBorders>
            <w:vAlign w:val="center"/>
          </w:tcPr>
          <w:p w14:paraId="2443D3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3641F0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2C727EA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3CF9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6749A0E0">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7、常平岗梓水质净化厂二期</w:t>
            </w:r>
          </w:p>
        </w:tc>
      </w:tr>
      <w:tr w14:paraId="26BB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3F1AC07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01CD11D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313" w:type="pct"/>
            <w:tcBorders>
              <w:top w:val="single" w:color="auto" w:sz="4" w:space="0"/>
              <w:left w:val="single" w:color="auto" w:sz="4" w:space="0"/>
              <w:bottom w:val="single" w:color="auto" w:sz="4" w:space="0"/>
              <w:right w:val="single" w:color="auto" w:sz="4" w:space="0"/>
            </w:tcBorders>
            <w:vAlign w:val="center"/>
          </w:tcPr>
          <w:p w14:paraId="62827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2D9A5B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6F5B24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76EC57D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DBD0E7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59" w:type="pct"/>
            <w:tcBorders>
              <w:top w:val="single" w:color="auto" w:sz="4" w:space="0"/>
              <w:left w:val="single" w:color="auto" w:sz="4" w:space="0"/>
              <w:bottom w:val="single" w:color="auto" w:sz="4" w:space="0"/>
              <w:right w:val="single" w:color="auto" w:sz="4" w:space="0"/>
            </w:tcBorders>
            <w:vAlign w:val="center"/>
          </w:tcPr>
          <w:p w14:paraId="53CB33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2EC1C4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55E536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2B86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7DA106E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5AF01E2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313" w:type="pct"/>
            <w:tcBorders>
              <w:top w:val="single" w:color="auto" w:sz="4" w:space="0"/>
              <w:left w:val="single" w:color="auto" w:sz="4" w:space="0"/>
              <w:bottom w:val="single" w:color="auto" w:sz="4" w:space="0"/>
              <w:right w:val="single" w:color="auto" w:sz="4" w:space="0"/>
            </w:tcBorders>
            <w:vAlign w:val="center"/>
          </w:tcPr>
          <w:p w14:paraId="59F26F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6F518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11BB23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24D7759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3E4D69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559" w:type="pct"/>
            <w:tcBorders>
              <w:top w:val="single" w:color="auto" w:sz="4" w:space="0"/>
              <w:left w:val="single" w:color="auto" w:sz="4" w:space="0"/>
              <w:bottom w:val="single" w:color="auto" w:sz="4" w:space="0"/>
              <w:right w:val="single" w:color="auto" w:sz="4" w:space="0"/>
            </w:tcBorders>
            <w:vAlign w:val="center"/>
          </w:tcPr>
          <w:p w14:paraId="426B7E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7BEC9C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3BC9850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341A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66745FE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62E7537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313" w:type="pct"/>
            <w:tcBorders>
              <w:top w:val="single" w:color="auto" w:sz="4" w:space="0"/>
              <w:left w:val="single" w:color="auto" w:sz="4" w:space="0"/>
              <w:bottom w:val="single" w:color="auto" w:sz="4" w:space="0"/>
              <w:right w:val="single" w:color="auto" w:sz="4" w:space="0"/>
            </w:tcBorders>
            <w:vAlign w:val="center"/>
          </w:tcPr>
          <w:p w14:paraId="22EB5F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3AF2DF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29D63C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116C1B2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A2369B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59" w:type="pct"/>
            <w:tcBorders>
              <w:top w:val="single" w:color="auto" w:sz="4" w:space="0"/>
              <w:left w:val="single" w:color="auto" w:sz="4" w:space="0"/>
              <w:bottom w:val="single" w:color="auto" w:sz="4" w:space="0"/>
              <w:right w:val="single" w:color="auto" w:sz="4" w:space="0"/>
            </w:tcBorders>
            <w:vAlign w:val="center"/>
          </w:tcPr>
          <w:p w14:paraId="6BF8F4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7B5159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02FCC8E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7180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0A7B5F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1E027F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电力电缆</w:t>
            </w:r>
          </w:p>
        </w:tc>
        <w:tc>
          <w:tcPr>
            <w:tcW w:w="313" w:type="pct"/>
            <w:tcBorders>
              <w:top w:val="single" w:color="auto" w:sz="4" w:space="0"/>
              <w:left w:val="single" w:color="auto" w:sz="4" w:space="0"/>
              <w:bottom w:val="single" w:color="auto" w:sz="4" w:space="0"/>
              <w:right w:val="single" w:color="auto" w:sz="4" w:space="0"/>
            </w:tcBorders>
            <w:vAlign w:val="center"/>
          </w:tcPr>
          <w:p w14:paraId="3B4B2B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557F2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2D66F1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3D23842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6DCAF0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100</w:t>
            </w:r>
          </w:p>
        </w:tc>
        <w:tc>
          <w:tcPr>
            <w:tcW w:w="559" w:type="pct"/>
            <w:tcBorders>
              <w:top w:val="single" w:color="auto" w:sz="4" w:space="0"/>
              <w:left w:val="single" w:color="auto" w:sz="4" w:space="0"/>
              <w:bottom w:val="single" w:color="auto" w:sz="4" w:space="0"/>
              <w:right w:val="single" w:color="auto" w:sz="4" w:space="0"/>
            </w:tcBorders>
            <w:vAlign w:val="center"/>
          </w:tcPr>
          <w:p w14:paraId="0D8D29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66B18B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0AC27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668B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E338212">
            <w:pPr>
              <w:keepNext w:val="0"/>
              <w:keepLines w:val="0"/>
              <w:pageBreakBefore w:val="0"/>
              <w:widowControl w:val="0"/>
              <w:kinsoku/>
              <w:wordWrap/>
              <w:overflowPunct/>
              <w:topLinePunct w:val="0"/>
              <w:bidi w:val="0"/>
              <w:snapToGrid/>
              <w:spacing w:line="240" w:lineRule="auto"/>
              <w:jc w:val="both"/>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8、黄江梅塘水质净化厂</w:t>
            </w:r>
          </w:p>
        </w:tc>
      </w:tr>
      <w:tr w14:paraId="6368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0DB8096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1846B66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1#永磁变频潜水泵</w:t>
            </w:r>
          </w:p>
        </w:tc>
        <w:tc>
          <w:tcPr>
            <w:tcW w:w="313" w:type="pct"/>
            <w:tcBorders>
              <w:top w:val="single" w:color="auto" w:sz="4" w:space="0"/>
              <w:left w:val="single" w:color="auto" w:sz="4" w:space="0"/>
              <w:bottom w:val="single" w:color="auto" w:sz="4" w:space="0"/>
              <w:right w:val="single" w:color="auto" w:sz="4" w:space="0"/>
            </w:tcBorders>
            <w:vAlign w:val="center"/>
          </w:tcPr>
          <w:p w14:paraId="05AF42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513390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5B6AAA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3502CF5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台</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EC5D0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559" w:type="pct"/>
            <w:tcBorders>
              <w:top w:val="single" w:color="auto" w:sz="4" w:space="0"/>
              <w:left w:val="single" w:color="auto" w:sz="4" w:space="0"/>
              <w:bottom w:val="single" w:color="auto" w:sz="4" w:space="0"/>
              <w:right w:val="single" w:color="auto" w:sz="4" w:space="0"/>
            </w:tcBorders>
            <w:vAlign w:val="center"/>
          </w:tcPr>
          <w:p w14:paraId="3FB168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05620F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2D500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3B8B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0948274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2</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156E4B1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水带软管</w:t>
            </w:r>
          </w:p>
        </w:tc>
        <w:tc>
          <w:tcPr>
            <w:tcW w:w="313" w:type="pct"/>
            <w:tcBorders>
              <w:top w:val="single" w:color="auto" w:sz="4" w:space="0"/>
              <w:left w:val="single" w:color="auto" w:sz="4" w:space="0"/>
              <w:bottom w:val="single" w:color="auto" w:sz="4" w:space="0"/>
              <w:right w:val="single" w:color="auto" w:sz="4" w:space="0"/>
            </w:tcBorders>
            <w:vAlign w:val="center"/>
          </w:tcPr>
          <w:p w14:paraId="287BC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535D36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32E45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6BAE81B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卷</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2FD358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2</w:t>
            </w:r>
          </w:p>
        </w:tc>
        <w:tc>
          <w:tcPr>
            <w:tcW w:w="559" w:type="pct"/>
            <w:tcBorders>
              <w:top w:val="single" w:color="auto" w:sz="4" w:space="0"/>
              <w:left w:val="single" w:color="auto" w:sz="4" w:space="0"/>
              <w:bottom w:val="single" w:color="auto" w:sz="4" w:space="0"/>
              <w:right w:val="single" w:color="auto" w:sz="4" w:space="0"/>
            </w:tcBorders>
            <w:vAlign w:val="center"/>
          </w:tcPr>
          <w:p w14:paraId="31463A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567FB8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4AEEAED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0042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3A4855C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3</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7B8FF44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快速接头</w:t>
            </w:r>
          </w:p>
        </w:tc>
        <w:tc>
          <w:tcPr>
            <w:tcW w:w="313" w:type="pct"/>
            <w:tcBorders>
              <w:top w:val="single" w:color="auto" w:sz="4" w:space="0"/>
              <w:left w:val="single" w:color="auto" w:sz="4" w:space="0"/>
              <w:bottom w:val="single" w:color="auto" w:sz="4" w:space="0"/>
              <w:right w:val="single" w:color="auto" w:sz="4" w:space="0"/>
            </w:tcBorders>
            <w:vAlign w:val="center"/>
          </w:tcPr>
          <w:p w14:paraId="66D0B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215523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68DB02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4787D9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套</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DB2778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559" w:type="pct"/>
            <w:tcBorders>
              <w:top w:val="single" w:color="auto" w:sz="4" w:space="0"/>
              <w:left w:val="single" w:color="auto" w:sz="4" w:space="0"/>
              <w:bottom w:val="single" w:color="auto" w:sz="4" w:space="0"/>
              <w:right w:val="single" w:color="auto" w:sz="4" w:space="0"/>
            </w:tcBorders>
            <w:vAlign w:val="center"/>
          </w:tcPr>
          <w:p w14:paraId="235994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7A6243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756244B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3505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7E30C9CF">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9、凤岗竹塘污水处理厂三期</w:t>
            </w:r>
          </w:p>
        </w:tc>
      </w:tr>
      <w:tr w14:paraId="3620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4A0A643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189498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313" w:type="pct"/>
            <w:tcBorders>
              <w:top w:val="single" w:color="auto" w:sz="4" w:space="0"/>
              <w:left w:val="single" w:color="auto" w:sz="4" w:space="0"/>
              <w:bottom w:val="single" w:color="auto" w:sz="4" w:space="0"/>
              <w:right w:val="single" w:color="auto" w:sz="4" w:space="0"/>
            </w:tcBorders>
            <w:vAlign w:val="center"/>
          </w:tcPr>
          <w:p w14:paraId="1C66E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4A75CB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2271C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13FDF59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CC6F42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59" w:type="pct"/>
            <w:tcBorders>
              <w:top w:val="single" w:color="auto" w:sz="4" w:space="0"/>
              <w:left w:val="single" w:color="auto" w:sz="4" w:space="0"/>
              <w:bottom w:val="single" w:color="auto" w:sz="4" w:space="0"/>
              <w:right w:val="single" w:color="auto" w:sz="4" w:space="0"/>
            </w:tcBorders>
            <w:vAlign w:val="center"/>
          </w:tcPr>
          <w:p w14:paraId="70B46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157089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04E52C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3533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122AE29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1DB430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313" w:type="pct"/>
            <w:tcBorders>
              <w:top w:val="single" w:color="auto" w:sz="4" w:space="0"/>
              <w:left w:val="single" w:color="auto" w:sz="4" w:space="0"/>
              <w:bottom w:val="single" w:color="auto" w:sz="4" w:space="0"/>
              <w:right w:val="single" w:color="auto" w:sz="4" w:space="0"/>
            </w:tcBorders>
            <w:vAlign w:val="center"/>
          </w:tcPr>
          <w:p w14:paraId="1033CF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710B0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60292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3A377B3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07E98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559" w:type="pct"/>
            <w:tcBorders>
              <w:top w:val="single" w:color="auto" w:sz="4" w:space="0"/>
              <w:left w:val="single" w:color="auto" w:sz="4" w:space="0"/>
              <w:bottom w:val="single" w:color="auto" w:sz="4" w:space="0"/>
              <w:right w:val="single" w:color="auto" w:sz="4" w:space="0"/>
            </w:tcBorders>
            <w:vAlign w:val="center"/>
          </w:tcPr>
          <w:p w14:paraId="1084BD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6A0741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4081050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国标</w:t>
            </w:r>
          </w:p>
        </w:tc>
      </w:tr>
      <w:tr w14:paraId="7EFE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5440106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1D2CB4E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313" w:type="pct"/>
            <w:tcBorders>
              <w:top w:val="single" w:color="auto" w:sz="4" w:space="0"/>
              <w:left w:val="single" w:color="auto" w:sz="4" w:space="0"/>
              <w:bottom w:val="single" w:color="auto" w:sz="4" w:space="0"/>
              <w:right w:val="single" w:color="auto" w:sz="4" w:space="0"/>
            </w:tcBorders>
            <w:vAlign w:val="center"/>
          </w:tcPr>
          <w:p w14:paraId="447F65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096C8C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2943D8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0D86761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35B474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59" w:type="pct"/>
            <w:tcBorders>
              <w:top w:val="single" w:color="auto" w:sz="4" w:space="0"/>
              <w:left w:val="single" w:color="auto" w:sz="4" w:space="0"/>
              <w:bottom w:val="single" w:color="auto" w:sz="4" w:space="0"/>
              <w:right w:val="single" w:color="auto" w:sz="4" w:space="0"/>
            </w:tcBorders>
            <w:vAlign w:val="center"/>
          </w:tcPr>
          <w:p w14:paraId="0F7546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1C2F10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1AEBC63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定制件</w:t>
            </w:r>
          </w:p>
        </w:tc>
      </w:tr>
      <w:tr w14:paraId="673D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28F4139C">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10、清溪厦坭水质净化厂</w:t>
            </w:r>
          </w:p>
        </w:tc>
      </w:tr>
      <w:tr w14:paraId="363E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4211AFA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2A90792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313" w:type="pct"/>
            <w:tcBorders>
              <w:top w:val="single" w:color="auto" w:sz="4" w:space="0"/>
              <w:left w:val="single" w:color="auto" w:sz="4" w:space="0"/>
              <w:bottom w:val="single" w:color="auto" w:sz="4" w:space="0"/>
              <w:right w:val="single" w:color="auto" w:sz="4" w:space="0"/>
            </w:tcBorders>
            <w:vAlign w:val="center"/>
          </w:tcPr>
          <w:p w14:paraId="6FFD4C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7A8504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373ACC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17B6CDC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19C5E9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59" w:type="pct"/>
            <w:tcBorders>
              <w:top w:val="single" w:color="auto" w:sz="4" w:space="0"/>
              <w:left w:val="single" w:color="auto" w:sz="4" w:space="0"/>
              <w:bottom w:val="single" w:color="auto" w:sz="4" w:space="0"/>
              <w:right w:val="single" w:color="auto" w:sz="4" w:space="0"/>
            </w:tcBorders>
            <w:vAlign w:val="center"/>
          </w:tcPr>
          <w:p w14:paraId="35C60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4DC91F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30612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03BA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4FDB64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76C50F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313" w:type="pct"/>
            <w:tcBorders>
              <w:top w:val="single" w:color="auto" w:sz="4" w:space="0"/>
              <w:left w:val="single" w:color="auto" w:sz="4" w:space="0"/>
              <w:bottom w:val="single" w:color="auto" w:sz="4" w:space="0"/>
              <w:right w:val="single" w:color="auto" w:sz="4" w:space="0"/>
            </w:tcBorders>
            <w:vAlign w:val="center"/>
          </w:tcPr>
          <w:p w14:paraId="588451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194571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79BE49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75BA92A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A73039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559" w:type="pct"/>
            <w:tcBorders>
              <w:top w:val="single" w:color="auto" w:sz="4" w:space="0"/>
              <w:left w:val="single" w:color="auto" w:sz="4" w:space="0"/>
              <w:bottom w:val="single" w:color="auto" w:sz="4" w:space="0"/>
              <w:right w:val="single" w:color="auto" w:sz="4" w:space="0"/>
            </w:tcBorders>
            <w:vAlign w:val="center"/>
          </w:tcPr>
          <w:p w14:paraId="39D1C6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38DEFF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31CA30F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国标</w:t>
            </w:r>
          </w:p>
        </w:tc>
      </w:tr>
      <w:tr w14:paraId="21EA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3FAA66F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36B46AD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313" w:type="pct"/>
            <w:tcBorders>
              <w:top w:val="single" w:color="auto" w:sz="4" w:space="0"/>
              <w:left w:val="single" w:color="auto" w:sz="4" w:space="0"/>
              <w:bottom w:val="single" w:color="auto" w:sz="4" w:space="0"/>
              <w:right w:val="single" w:color="auto" w:sz="4" w:space="0"/>
            </w:tcBorders>
            <w:vAlign w:val="center"/>
          </w:tcPr>
          <w:p w14:paraId="5CD756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5C6CA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026E0D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2B35B8D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3AF85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59" w:type="pct"/>
            <w:tcBorders>
              <w:top w:val="single" w:color="auto" w:sz="4" w:space="0"/>
              <w:left w:val="single" w:color="auto" w:sz="4" w:space="0"/>
              <w:bottom w:val="single" w:color="auto" w:sz="4" w:space="0"/>
              <w:right w:val="single" w:color="auto" w:sz="4" w:space="0"/>
            </w:tcBorders>
            <w:vAlign w:val="center"/>
          </w:tcPr>
          <w:p w14:paraId="505FC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54A643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2C64ABC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定制件</w:t>
            </w:r>
          </w:p>
        </w:tc>
      </w:tr>
      <w:tr w14:paraId="4B34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182" w:type="pct"/>
            <w:gridSpan w:val="8"/>
            <w:tcBorders>
              <w:top w:val="single" w:color="auto" w:sz="4" w:space="0"/>
              <w:left w:val="single" w:color="auto" w:sz="4" w:space="0"/>
              <w:bottom w:val="single" w:color="auto" w:sz="4" w:space="0"/>
              <w:right w:val="single" w:color="auto" w:sz="4" w:space="0"/>
            </w:tcBorders>
            <w:vAlign w:val="center"/>
          </w:tcPr>
          <w:p w14:paraId="40F45DEA">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合计（不含税，元）</w:t>
            </w:r>
          </w:p>
        </w:tc>
        <w:tc>
          <w:tcPr>
            <w:tcW w:w="817" w:type="pct"/>
            <w:gridSpan w:val="2"/>
            <w:tcBorders>
              <w:top w:val="single" w:color="auto" w:sz="4" w:space="0"/>
              <w:left w:val="single" w:color="auto" w:sz="4" w:space="0"/>
              <w:bottom w:val="single" w:color="auto" w:sz="4" w:space="0"/>
              <w:right w:val="single" w:color="auto" w:sz="4" w:space="0"/>
            </w:tcBorders>
            <w:vAlign w:val="center"/>
          </w:tcPr>
          <w:p w14:paraId="38EA8F22">
            <w:pPr>
              <w:spacing w:line="400" w:lineRule="exact"/>
              <w:rPr>
                <w:rFonts w:ascii="宋体" w:hAnsi="宋体" w:eastAsia="宋体" w:cs="Times New Roman"/>
                <w:color w:val="auto"/>
                <w:kern w:val="0"/>
                <w:szCs w:val="21"/>
                <w:highlight w:val="none"/>
              </w:rPr>
            </w:pPr>
          </w:p>
        </w:tc>
      </w:tr>
    </w:tbl>
    <w:p w14:paraId="6EA87A40">
      <w:pPr>
        <w:autoSpaceDE w:val="0"/>
        <w:autoSpaceDN w:val="0"/>
        <w:adjustRightInd w:val="0"/>
        <w:spacing w:line="360" w:lineRule="auto"/>
        <w:jc w:val="left"/>
        <w:rPr>
          <w:rFonts w:ascii="宋体" w:hAnsi="宋体" w:eastAsia="宋体" w:cs="宋体"/>
          <w:b/>
          <w:color w:val="auto"/>
          <w:kern w:val="0"/>
          <w:szCs w:val="21"/>
          <w:highlight w:val="none"/>
        </w:rPr>
      </w:pPr>
    </w:p>
    <w:p w14:paraId="4847525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7CD44AF">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474F1B72">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60523C09">
      <w:pPr>
        <w:autoSpaceDE w:val="0"/>
        <w:autoSpaceDN w:val="0"/>
        <w:adjustRightInd w:val="0"/>
        <w:spacing w:line="360" w:lineRule="auto"/>
        <w:ind w:left="462" w:leftChars="18"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（3）报价保留小数点后两位。</w:t>
      </w:r>
    </w:p>
    <w:p w14:paraId="6DE18D8A">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4B8566BF">
      <w:pPr>
        <w:autoSpaceDE w:val="0"/>
        <w:autoSpaceDN w:val="0"/>
        <w:adjustRightInd w:val="0"/>
        <w:spacing w:line="360" w:lineRule="auto"/>
        <w:ind w:right="275" w:rightChars="131"/>
        <w:jc w:val="right"/>
        <w:rPr>
          <w:rFonts w:ascii="宋体" w:hAnsi="宋体" w:eastAsia="宋体" w:cs="Times New Roman"/>
          <w:color w:val="auto"/>
          <w:sz w:val="24"/>
          <w:szCs w:val="24"/>
          <w:highlight w:val="none"/>
          <w:lang w:val="zh-CN"/>
        </w:rPr>
      </w:pPr>
      <w:r>
        <w:rPr>
          <w:rFonts w:hint="eastAsia" w:ascii="宋体" w:hAnsi="宋体" w:eastAsia="宋体" w:cs="宋体"/>
          <w:color w:val="auto"/>
          <w:kern w:val="0"/>
          <w:szCs w:val="21"/>
          <w:highlight w:val="none"/>
        </w:rPr>
        <w:t>日期：   年   月   日</w:t>
      </w:r>
    </w:p>
    <w:p w14:paraId="1E18AB5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545" w:name="_Toc104991875"/>
      <w:bookmarkStart w:id="546" w:name="_Toc14373"/>
      <w:bookmarkStart w:id="547" w:name="_Toc9882"/>
      <w:bookmarkStart w:id="548" w:name="_Toc102860418"/>
      <w:bookmarkStart w:id="549" w:name="_Toc142508369"/>
      <w:bookmarkStart w:id="550" w:name="_Toc18828"/>
      <w:bookmarkStart w:id="551" w:name="_Toc94107209"/>
      <w:bookmarkStart w:id="552" w:name="_Toc102860074"/>
      <w:bookmarkStart w:id="553" w:name="_Toc1977725"/>
      <w:bookmarkStart w:id="554" w:name="_Toc140596928"/>
      <w:bookmarkStart w:id="555" w:name="_Toc24015"/>
      <w:bookmarkStart w:id="556" w:name="_Toc10093"/>
      <w:bookmarkStart w:id="557" w:name="_Toc20759_WPSOffice_Level2"/>
      <w:bookmarkStart w:id="558" w:name="_Toc533708124"/>
      <w:bookmarkStart w:id="559" w:name="_Toc486167712"/>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color w:val="auto"/>
          <w:kern w:val="0"/>
          <w:sz w:val="32"/>
          <w:szCs w:val="32"/>
          <w:highlight w:val="none"/>
        </w:rPr>
        <w:t>、投标人资格证明文件</w:t>
      </w:r>
      <w:bookmarkEnd w:id="545"/>
      <w:bookmarkEnd w:id="546"/>
      <w:bookmarkEnd w:id="547"/>
      <w:bookmarkEnd w:id="548"/>
      <w:bookmarkEnd w:id="549"/>
      <w:bookmarkEnd w:id="550"/>
      <w:bookmarkEnd w:id="551"/>
      <w:bookmarkEnd w:id="552"/>
      <w:bookmarkEnd w:id="553"/>
      <w:bookmarkEnd w:id="554"/>
      <w:bookmarkEnd w:id="555"/>
      <w:bookmarkEnd w:id="556"/>
    </w:p>
    <w:p w14:paraId="6962E97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60" w:name="_Toc31420"/>
      <w:bookmarkStart w:id="561" w:name="_Toc11850"/>
      <w:bookmarkStart w:id="562" w:name="_Toc94107210"/>
      <w:bookmarkStart w:id="563" w:name="_Toc30065"/>
      <w:bookmarkStart w:id="564" w:name="_Toc24849"/>
      <w:bookmarkStart w:id="565" w:name="_Toc28382"/>
      <w:bookmarkStart w:id="566" w:name="_Toc102860075"/>
      <w:bookmarkStart w:id="567" w:name="_Toc104991876"/>
      <w:bookmarkStart w:id="568" w:name="_Toc140596929"/>
      <w:bookmarkStart w:id="569" w:name="_Toc142508370"/>
      <w:bookmarkStart w:id="570" w:name="_Toc102860419"/>
      <w:bookmarkStart w:id="571" w:name="_Toc1977726"/>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.1 多证合一营业执照（或事业单位法人证书）复印件</w:t>
      </w:r>
      <w:bookmarkEnd w:id="560"/>
      <w:bookmarkEnd w:id="561"/>
      <w:bookmarkEnd w:id="562"/>
      <w:bookmarkEnd w:id="563"/>
      <w:bookmarkEnd w:id="564"/>
      <w:bookmarkEnd w:id="565"/>
      <w:bookmarkEnd w:id="566"/>
      <w:bookmarkEnd w:id="567"/>
      <w:bookmarkEnd w:id="568"/>
      <w:bookmarkEnd w:id="569"/>
      <w:bookmarkEnd w:id="570"/>
    </w:p>
    <w:p w14:paraId="1BA6783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D8BCF04">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57B4E6B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72" w:name="_Toc13193"/>
      <w:bookmarkStart w:id="573" w:name="_Toc9308"/>
      <w:bookmarkStart w:id="574" w:name="_Toc102860076"/>
      <w:bookmarkStart w:id="575" w:name="_Toc102860420"/>
      <w:bookmarkStart w:id="576" w:name="_Toc9489"/>
      <w:bookmarkStart w:id="577" w:name="_Toc142508371"/>
      <w:bookmarkStart w:id="578" w:name="_Toc94107211"/>
      <w:bookmarkStart w:id="579" w:name="_Toc140596930"/>
      <w:bookmarkStart w:id="580" w:name="_Toc24588"/>
      <w:bookmarkStart w:id="581" w:name="_Toc104991877"/>
      <w:bookmarkStart w:id="582" w:name="_Toc26345"/>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72"/>
      <w:bookmarkEnd w:id="573"/>
      <w:bookmarkEnd w:id="574"/>
      <w:bookmarkEnd w:id="575"/>
      <w:bookmarkEnd w:id="576"/>
      <w:bookmarkEnd w:id="577"/>
      <w:bookmarkEnd w:id="578"/>
      <w:bookmarkEnd w:id="579"/>
      <w:bookmarkEnd w:id="580"/>
      <w:bookmarkEnd w:id="581"/>
      <w:bookmarkEnd w:id="582"/>
    </w:p>
    <w:p w14:paraId="02D82F36">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83" w:name="_Toc12583"/>
      <w:bookmarkStart w:id="584" w:name="_Toc10743"/>
      <w:bookmarkStart w:id="585" w:name="_Toc102860077"/>
      <w:bookmarkStart w:id="586" w:name="_Toc644"/>
      <w:bookmarkStart w:id="587" w:name="_Toc94107212"/>
      <w:bookmarkStart w:id="588" w:name="_Toc21657"/>
      <w:bookmarkStart w:id="589" w:name="_Toc102860421"/>
      <w:bookmarkStart w:id="590" w:name="_Toc104991878"/>
      <w:bookmarkStart w:id="591" w:name="_Toc142508372"/>
      <w:bookmarkStart w:id="592" w:name="_Toc140596931"/>
      <w:bookmarkStart w:id="593" w:name="_Toc30755"/>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83"/>
      <w:bookmarkEnd w:id="584"/>
      <w:bookmarkEnd w:id="585"/>
      <w:bookmarkEnd w:id="586"/>
      <w:bookmarkEnd w:id="587"/>
      <w:bookmarkEnd w:id="588"/>
      <w:bookmarkEnd w:id="589"/>
      <w:bookmarkEnd w:id="590"/>
      <w:bookmarkEnd w:id="591"/>
      <w:bookmarkEnd w:id="592"/>
      <w:bookmarkEnd w:id="593"/>
    </w:p>
    <w:p w14:paraId="293857D8">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57"/>
      <w:bookmarkEnd w:id="558"/>
      <w:bookmarkEnd w:id="559"/>
      <w:bookmarkEnd w:id="571"/>
    </w:p>
    <w:p w14:paraId="5C0E35E6">
      <w:pPr>
        <w:spacing w:before="120" w:after="120" w:line="360" w:lineRule="auto"/>
        <w:ind w:firstLine="608" w:firstLineChars="202"/>
        <w:jc w:val="center"/>
        <w:rPr>
          <w:rFonts w:ascii="宋体" w:hAnsi="宋体" w:eastAsia="宋体" w:cs="宋体"/>
          <w:b/>
          <w:color w:val="auto"/>
          <w:sz w:val="30"/>
          <w:szCs w:val="30"/>
          <w:highlight w:val="none"/>
        </w:rPr>
      </w:pPr>
    </w:p>
    <w:p w14:paraId="0597A45D">
      <w:pPr>
        <w:spacing w:before="120" w:after="120" w:line="360" w:lineRule="auto"/>
        <w:ind w:firstLine="608" w:firstLineChars="202"/>
        <w:jc w:val="center"/>
        <w:rPr>
          <w:rFonts w:ascii="宋体" w:hAnsi="宋体" w:eastAsia="宋体" w:cs="宋体"/>
          <w:b/>
          <w:bCs/>
          <w:color w:val="auto"/>
          <w:sz w:val="30"/>
          <w:szCs w:val="30"/>
          <w:highlight w:val="none"/>
        </w:rPr>
      </w:pPr>
      <w:bookmarkStart w:id="594" w:name="_Toc11033_WPSOffice_Level3"/>
      <w:r>
        <w:rPr>
          <w:rFonts w:hint="eastAsia" w:ascii="宋体" w:hAnsi="宋体" w:eastAsia="宋体" w:cs="宋体"/>
          <w:b/>
          <w:color w:val="auto"/>
          <w:sz w:val="30"/>
          <w:szCs w:val="30"/>
          <w:highlight w:val="none"/>
        </w:rPr>
        <w:t>法定代</w:t>
      </w:r>
      <w:bookmarkStart w:id="595" w:name="_Toc36971359"/>
      <w:bookmarkStart w:id="596" w:name="_Toc45995270"/>
      <w:r>
        <w:rPr>
          <w:rFonts w:hint="eastAsia" w:ascii="宋体" w:hAnsi="宋体" w:eastAsia="宋体" w:cs="宋体"/>
          <w:b/>
          <w:color w:val="auto"/>
          <w:sz w:val="30"/>
          <w:szCs w:val="30"/>
          <w:highlight w:val="none"/>
        </w:rPr>
        <w:t>表人身份证明书</w:t>
      </w:r>
      <w:bookmarkEnd w:id="594"/>
    </w:p>
    <w:bookmarkEnd w:id="595"/>
    <w:bookmarkEnd w:id="596"/>
    <w:p w14:paraId="4D5F1BEF">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1E254D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2A6CB20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4A7525B">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2815D8B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3CFF34AD">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279870A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140992FC">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476BC59E">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AF02BD8">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D029B05"/>
                          <w:p w14:paraId="332D4048"/>
                          <w:p w14:paraId="220B7D15"/>
                          <w:p w14:paraId="6D2967F0"/>
                          <w:p w14:paraId="561246BB">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D029B05"/>
                    <w:p w14:paraId="332D4048"/>
                    <w:p w14:paraId="220B7D15"/>
                    <w:p w14:paraId="6D2967F0"/>
                    <w:p w14:paraId="561246BB">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D7B95A9"/>
                          <w:p w14:paraId="1EFBBDFC"/>
                          <w:p w14:paraId="5FEAF15F"/>
                          <w:p w14:paraId="0A8F4FC7"/>
                          <w:p w14:paraId="2E61E748">
                            <w:pPr>
                              <w:jc w:val="center"/>
                              <w:rPr>
                                <w:szCs w:val="21"/>
                              </w:rPr>
                            </w:pPr>
                            <w:r>
                              <w:rPr>
                                <w:rFonts w:hint="eastAsia"/>
                                <w:szCs w:val="21"/>
                              </w:rPr>
                              <w:t>法定代表人身份证反面</w:t>
                            </w:r>
                          </w:p>
                          <w:p w14:paraId="5328E174">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D7B95A9"/>
                    <w:p w14:paraId="1EFBBDFC"/>
                    <w:p w14:paraId="5FEAF15F"/>
                    <w:p w14:paraId="0A8F4FC7"/>
                    <w:p w14:paraId="2E61E748">
                      <w:pPr>
                        <w:jc w:val="center"/>
                        <w:rPr>
                          <w:szCs w:val="21"/>
                        </w:rPr>
                      </w:pPr>
                      <w:r>
                        <w:rPr>
                          <w:rFonts w:hint="eastAsia"/>
                          <w:szCs w:val="21"/>
                        </w:rPr>
                        <w:t>法定代表人身份证反面</w:t>
                      </w:r>
                    </w:p>
                    <w:p w14:paraId="5328E174">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37CF7F3"/>
                          <w:p w14:paraId="0BDCAB71"/>
                          <w:p w14:paraId="6302A7E6"/>
                          <w:p w14:paraId="46C8484E"/>
                          <w:p w14:paraId="3C9960D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637CF7F3"/>
                    <w:p w14:paraId="0BDCAB71"/>
                    <w:p w14:paraId="6302A7E6"/>
                    <w:p w14:paraId="46C8484E"/>
                    <w:p w14:paraId="3C9960D7">
                      <w:pPr>
                        <w:jc w:val="center"/>
                      </w:pPr>
                      <w:r>
                        <w:rPr>
                          <w:rFonts w:hint="eastAsia"/>
                        </w:rPr>
                        <w:t>身份证正面</w:t>
                      </w:r>
                    </w:p>
                  </w:txbxContent>
                </v:textbox>
              </v:shape>
            </w:pict>
          </mc:Fallback>
        </mc:AlternateContent>
      </w:r>
    </w:p>
    <w:p w14:paraId="2FA2DA77">
      <w:pPr>
        <w:autoSpaceDE w:val="0"/>
        <w:autoSpaceDN w:val="0"/>
        <w:adjustRightInd w:val="0"/>
        <w:jc w:val="left"/>
        <w:rPr>
          <w:rFonts w:ascii="宋体" w:hAnsi="宋体" w:eastAsia="宋体" w:cs="宋体"/>
          <w:color w:val="auto"/>
          <w:kern w:val="0"/>
          <w:sz w:val="24"/>
          <w:szCs w:val="24"/>
          <w:highlight w:val="none"/>
        </w:rPr>
      </w:pPr>
    </w:p>
    <w:p w14:paraId="6F7C4305">
      <w:pPr>
        <w:autoSpaceDE w:val="0"/>
        <w:autoSpaceDN w:val="0"/>
        <w:adjustRightInd w:val="0"/>
        <w:jc w:val="left"/>
        <w:rPr>
          <w:rFonts w:ascii="宋体" w:hAnsi="宋体" w:eastAsia="宋体" w:cs="宋体"/>
          <w:color w:val="auto"/>
          <w:kern w:val="0"/>
          <w:sz w:val="24"/>
          <w:szCs w:val="24"/>
          <w:highlight w:val="none"/>
        </w:rPr>
      </w:pPr>
    </w:p>
    <w:p w14:paraId="13749552">
      <w:pPr>
        <w:autoSpaceDE w:val="0"/>
        <w:autoSpaceDN w:val="0"/>
        <w:adjustRightInd w:val="0"/>
        <w:jc w:val="left"/>
        <w:rPr>
          <w:rFonts w:ascii="宋体" w:hAnsi="宋体" w:eastAsia="宋体" w:cs="宋体"/>
          <w:color w:val="auto"/>
          <w:kern w:val="0"/>
          <w:sz w:val="24"/>
          <w:szCs w:val="24"/>
          <w:highlight w:val="none"/>
        </w:rPr>
      </w:pPr>
    </w:p>
    <w:p w14:paraId="09EDC71C">
      <w:pPr>
        <w:autoSpaceDE w:val="0"/>
        <w:autoSpaceDN w:val="0"/>
        <w:adjustRightInd w:val="0"/>
        <w:jc w:val="left"/>
        <w:rPr>
          <w:rFonts w:ascii="宋体" w:hAnsi="宋体" w:eastAsia="宋体" w:cs="宋体"/>
          <w:color w:val="auto"/>
          <w:kern w:val="0"/>
          <w:sz w:val="24"/>
          <w:szCs w:val="24"/>
          <w:highlight w:val="none"/>
        </w:rPr>
      </w:pPr>
    </w:p>
    <w:p w14:paraId="18B22E80">
      <w:pPr>
        <w:autoSpaceDE w:val="0"/>
        <w:autoSpaceDN w:val="0"/>
        <w:adjustRightInd w:val="0"/>
        <w:jc w:val="left"/>
        <w:rPr>
          <w:rFonts w:ascii="宋体" w:hAnsi="宋体" w:eastAsia="宋体" w:cs="宋体"/>
          <w:color w:val="auto"/>
          <w:kern w:val="0"/>
          <w:sz w:val="24"/>
          <w:szCs w:val="24"/>
          <w:highlight w:val="none"/>
        </w:rPr>
      </w:pPr>
    </w:p>
    <w:p w14:paraId="51F6C17B">
      <w:pPr>
        <w:autoSpaceDE w:val="0"/>
        <w:autoSpaceDN w:val="0"/>
        <w:adjustRightInd w:val="0"/>
        <w:jc w:val="left"/>
        <w:rPr>
          <w:rFonts w:ascii="宋体" w:hAnsi="宋体" w:eastAsia="宋体" w:cs="宋体"/>
          <w:color w:val="auto"/>
          <w:kern w:val="0"/>
          <w:sz w:val="24"/>
          <w:szCs w:val="24"/>
          <w:highlight w:val="none"/>
        </w:rPr>
      </w:pPr>
    </w:p>
    <w:p w14:paraId="311F8512">
      <w:pPr>
        <w:autoSpaceDE w:val="0"/>
        <w:autoSpaceDN w:val="0"/>
        <w:adjustRightInd w:val="0"/>
        <w:jc w:val="left"/>
        <w:rPr>
          <w:rFonts w:ascii="宋体" w:hAnsi="宋体" w:eastAsia="宋体" w:cs="宋体"/>
          <w:color w:val="auto"/>
          <w:kern w:val="0"/>
          <w:sz w:val="24"/>
          <w:szCs w:val="24"/>
          <w:highlight w:val="none"/>
        </w:rPr>
      </w:pPr>
    </w:p>
    <w:p w14:paraId="1BF13605">
      <w:pPr>
        <w:autoSpaceDE w:val="0"/>
        <w:autoSpaceDN w:val="0"/>
        <w:adjustRightInd w:val="0"/>
        <w:jc w:val="left"/>
        <w:rPr>
          <w:rFonts w:ascii="宋体" w:hAnsi="宋体" w:eastAsia="宋体" w:cs="宋体"/>
          <w:color w:val="auto"/>
          <w:kern w:val="0"/>
          <w:sz w:val="24"/>
          <w:szCs w:val="24"/>
          <w:highlight w:val="none"/>
        </w:rPr>
      </w:pPr>
    </w:p>
    <w:p w14:paraId="0C1C4AA3">
      <w:pPr>
        <w:autoSpaceDE w:val="0"/>
        <w:autoSpaceDN w:val="0"/>
        <w:adjustRightInd w:val="0"/>
        <w:jc w:val="left"/>
        <w:rPr>
          <w:rFonts w:ascii="宋体" w:hAnsi="宋体" w:eastAsia="宋体" w:cs="宋体"/>
          <w:color w:val="auto"/>
          <w:kern w:val="0"/>
          <w:sz w:val="24"/>
          <w:szCs w:val="24"/>
          <w:highlight w:val="none"/>
        </w:rPr>
      </w:pPr>
    </w:p>
    <w:p w14:paraId="276ABF5B">
      <w:pPr>
        <w:autoSpaceDE w:val="0"/>
        <w:autoSpaceDN w:val="0"/>
        <w:adjustRightInd w:val="0"/>
        <w:jc w:val="left"/>
        <w:rPr>
          <w:rFonts w:ascii="宋体" w:hAnsi="宋体" w:eastAsia="宋体" w:cs="宋体"/>
          <w:b/>
          <w:color w:val="auto"/>
          <w:kern w:val="0"/>
          <w:szCs w:val="21"/>
          <w:highlight w:val="none"/>
        </w:rPr>
      </w:pPr>
    </w:p>
    <w:p w14:paraId="5486B93E">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4104312F">
      <w:pPr>
        <w:autoSpaceDE w:val="0"/>
        <w:autoSpaceDN w:val="0"/>
        <w:adjustRightInd w:val="0"/>
        <w:jc w:val="left"/>
        <w:rPr>
          <w:rFonts w:ascii="宋体" w:hAnsi="宋体" w:eastAsia="宋体" w:cs="宋体"/>
          <w:color w:val="auto"/>
          <w:kern w:val="0"/>
          <w:szCs w:val="21"/>
          <w:highlight w:val="none"/>
        </w:rPr>
      </w:pPr>
    </w:p>
    <w:p w14:paraId="40A0F9AC">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79"/>
      <w:bookmarkEnd w:id="480"/>
      <w:bookmarkEnd w:id="481"/>
      <w:bookmarkStart w:id="597" w:name="_Toc1977727"/>
      <w:bookmarkStart w:id="598" w:name="_Toc533708125"/>
      <w:bookmarkStart w:id="599" w:name="_Toc486167713"/>
      <w:bookmarkStart w:id="600" w:name="_Toc6240_WPSOffice_Level2"/>
      <w:r>
        <w:rPr>
          <w:rFonts w:hint="eastAsia" w:ascii="宋体" w:hAnsi="宋体" w:eastAsia="宋体" w:cs="宋体"/>
          <w:b/>
          <w:color w:val="auto"/>
          <w:szCs w:val="24"/>
          <w:highlight w:val="none"/>
        </w:rPr>
        <w:t>（2）法定代表人授权书格式</w:t>
      </w:r>
      <w:bookmarkEnd w:id="597"/>
      <w:bookmarkEnd w:id="598"/>
      <w:bookmarkEnd w:id="599"/>
      <w:bookmarkEnd w:id="600"/>
    </w:p>
    <w:p w14:paraId="44E17C0F">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7460C354">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01" w:name="_Toc29146_WPSOffice_Level3"/>
      <w:r>
        <w:rPr>
          <w:rFonts w:hint="eastAsia" w:ascii="宋体" w:hAnsi="宋体" w:eastAsia="宋体" w:cs="宋体"/>
          <w:b/>
          <w:bCs/>
          <w:color w:val="auto"/>
          <w:sz w:val="30"/>
          <w:szCs w:val="30"/>
          <w:highlight w:val="none"/>
          <w:lang w:val="zh-CN"/>
        </w:rPr>
        <w:t>法定代表人授权书</w:t>
      </w:r>
      <w:bookmarkEnd w:id="601"/>
    </w:p>
    <w:p w14:paraId="09B4D4BC">
      <w:pPr>
        <w:autoSpaceDE w:val="0"/>
        <w:autoSpaceDN w:val="0"/>
        <w:adjustRightInd w:val="0"/>
        <w:spacing w:line="360" w:lineRule="auto"/>
        <w:jc w:val="center"/>
        <w:rPr>
          <w:rFonts w:ascii="宋体" w:hAnsi="宋体" w:eastAsia="宋体" w:cs="宋体"/>
          <w:color w:val="auto"/>
          <w:szCs w:val="28"/>
          <w:highlight w:val="none"/>
          <w:lang w:val="zh-CN"/>
        </w:rPr>
      </w:pPr>
    </w:p>
    <w:p w14:paraId="3796E1FA">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14:paraId="00DFD31F">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东莞市石鼓净水有限公司永磁潜水泵采购项目（重新招标）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WTZB2024DG0065-1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5D6F2C9">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6498189C">
      <w:pPr>
        <w:spacing w:before="120" w:after="120" w:line="360" w:lineRule="auto"/>
        <w:ind w:left="348" w:leftChars="136" w:hanging="62"/>
        <w:rPr>
          <w:rFonts w:ascii="宋体" w:hAnsi="宋体" w:eastAsia="宋体" w:cs="宋体"/>
          <w:color w:val="auto"/>
          <w:szCs w:val="24"/>
          <w:highlight w:val="none"/>
        </w:rPr>
      </w:pPr>
    </w:p>
    <w:p w14:paraId="415F62E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05825F9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18EAB6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05431FE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E6FC75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4FC4254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390853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6ADE1D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D8B58D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77160E3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2AC33FC"/>
                          <w:p w14:paraId="34A3203F"/>
                          <w:p w14:paraId="032B5993"/>
                          <w:p w14:paraId="74CBF8DD"/>
                          <w:p w14:paraId="2D88B98C">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2AC33FC"/>
                    <w:p w14:paraId="34A3203F"/>
                    <w:p w14:paraId="032B5993"/>
                    <w:p w14:paraId="74CBF8DD"/>
                    <w:p w14:paraId="2D88B98C">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4DB857B"/>
                          <w:p w14:paraId="32B9633A"/>
                          <w:p w14:paraId="71DC7CE7"/>
                          <w:p w14:paraId="6A3ADC52"/>
                          <w:p w14:paraId="28125857">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54DB857B"/>
                    <w:p w14:paraId="32B9633A"/>
                    <w:p w14:paraId="71DC7CE7"/>
                    <w:p w14:paraId="6A3ADC52"/>
                    <w:p w14:paraId="28125857">
                      <w:pPr>
                        <w:jc w:val="center"/>
                        <w:rPr>
                          <w:rFonts w:hAnsi="宋体"/>
                        </w:rPr>
                      </w:pPr>
                      <w:r>
                        <w:rPr>
                          <w:rFonts w:hint="eastAsia" w:hAnsi="宋体"/>
                        </w:rPr>
                        <w:t>法定代表人身份证正面</w:t>
                      </w:r>
                    </w:p>
                  </w:txbxContent>
                </v:textbox>
              </v:shape>
            </w:pict>
          </mc:Fallback>
        </mc:AlternateContent>
      </w:r>
    </w:p>
    <w:p w14:paraId="22880EB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947236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50DF3E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3D82AE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57C125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4FBDDA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D07269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4AE39D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27E2D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1E55706"/>
                          <w:p w14:paraId="55F8DAFB">
                            <w:pPr>
                              <w:jc w:val="center"/>
                              <w:rPr>
                                <w:rFonts w:hAnsi="宋体"/>
                                <w:color w:val="FF0000"/>
                              </w:rPr>
                            </w:pPr>
                          </w:p>
                          <w:p w14:paraId="30C386CB">
                            <w:pPr>
                              <w:jc w:val="center"/>
                              <w:rPr>
                                <w:rFonts w:hAnsi="宋体"/>
                                <w:color w:val="FF0000"/>
                              </w:rPr>
                            </w:pPr>
                          </w:p>
                          <w:p w14:paraId="558D20CA">
                            <w:pPr>
                              <w:jc w:val="center"/>
                              <w:rPr>
                                <w:rFonts w:hAnsi="宋体"/>
                                <w:color w:val="FF0000"/>
                              </w:rPr>
                            </w:pPr>
                          </w:p>
                          <w:p w14:paraId="62DD868A">
                            <w:pPr>
                              <w:jc w:val="center"/>
                            </w:pPr>
                            <w:r>
                              <w:rPr>
                                <w:rFonts w:hint="eastAsia" w:hAnsi="宋体"/>
                              </w:rPr>
                              <w:t>被授权人身份证反面</w:t>
                            </w:r>
                          </w:p>
                          <w:p w14:paraId="3A2CE263"/>
                          <w:p w14:paraId="01B7EE1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1E55706"/>
                    <w:p w14:paraId="55F8DAFB">
                      <w:pPr>
                        <w:jc w:val="center"/>
                        <w:rPr>
                          <w:rFonts w:hAnsi="宋体"/>
                          <w:color w:val="FF0000"/>
                        </w:rPr>
                      </w:pPr>
                    </w:p>
                    <w:p w14:paraId="30C386CB">
                      <w:pPr>
                        <w:jc w:val="center"/>
                        <w:rPr>
                          <w:rFonts w:hAnsi="宋体"/>
                          <w:color w:val="FF0000"/>
                        </w:rPr>
                      </w:pPr>
                    </w:p>
                    <w:p w14:paraId="558D20CA">
                      <w:pPr>
                        <w:jc w:val="center"/>
                        <w:rPr>
                          <w:rFonts w:hAnsi="宋体"/>
                          <w:color w:val="FF0000"/>
                        </w:rPr>
                      </w:pPr>
                    </w:p>
                    <w:p w14:paraId="62DD868A">
                      <w:pPr>
                        <w:jc w:val="center"/>
                      </w:pPr>
                      <w:r>
                        <w:rPr>
                          <w:rFonts w:hint="eastAsia" w:hAnsi="宋体"/>
                        </w:rPr>
                        <w:t>被授权人身份证反面</w:t>
                      </w:r>
                    </w:p>
                    <w:p w14:paraId="3A2CE263"/>
                    <w:p w14:paraId="01B7EE1F"/>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F1B00FA"/>
                          <w:p w14:paraId="68062A63">
                            <w:pPr>
                              <w:jc w:val="center"/>
                              <w:rPr>
                                <w:rFonts w:hAnsi="宋体"/>
                                <w:color w:val="FF0000"/>
                              </w:rPr>
                            </w:pPr>
                          </w:p>
                          <w:p w14:paraId="1AD9DE62">
                            <w:pPr>
                              <w:jc w:val="center"/>
                              <w:rPr>
                                <w:rFonts w:hAnsi="宋体"/>
                                <w:color w:val="FF0000"/>
                              </w:rPr>
                            </w:pPr>
                          </w:p>
                          <w:p w14:paraId="60717A98">
                            <w:pPr>
                              <w:jc w:val="center"/>
                              <w:rPr>
                                <w:rFonts w:hAnsi="宋体"/>
                                <w:color w:val="FF0000"/>
                              </w:rPr>
                            </w:pPr>
                          </w:p>
                          <w:p w14:paraId="5E5B377B">
                            <w:pPr>
                              <w:jc w:val="center"/>
                            </w:pPr>
                            <w:r>
                              <w:rPr>
                                <w:rFonts w:hint="eastAsia" w:hAnsi="宋体"/>
                              </w:rPr>
                              <w:t>被授权人身份证正面</w:t>
                            </w:r>
                          </w:p>
                          <w:p w14:paraId="4CBA313E"/>
                          <w:p w14:paraId="79A29B72"/>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F1B00FA"/>
                    <w:p w14:paraId="68062A63">
                      <w:pPr>
                        <w:jc w:val="center"/>
                        <w:rPr>
                          <w:rFonts w:hAnsi="宋体"/>
                          <w:color w:val="FF0000"/>
                        </w:rPr>
                      </w:pPr>
                    </w:p>
                    <w:p w14:paraId="1AD9DE62">
                      <w:pPr>
                        <w:jc w:val="center"/>
                        <w:rPr>
                          <w:rFonts w:hAnsi="宋体"/>
                          <w:color w:val="FF0000"/>
                        </w:rPr>
                      </w:pPr>
                    </w:p>
                    <w:p w14:paraId="60717A98">
                      <w:pPr>
                        <w:jc w:val="center"/>
                        <w:rPr>
                          <w:rFonts w:hAnsi="宋体"/>
                          <w:color w:val="FF0000"/>
                        </w:rPr>
                      </w:pPr>
                    </w:p>
                    <w:p w14:paraId="5E5B377B">
                      <w:pPr>
                        <w:jc w:val="center"/>
                      </w:pPr>
                      <w:r>
                        <w:rPr>
                          <w:rFonts w:hint="eastAsia" w:hAnsi="宋体"/>
                        </w:rPr>
                        <w:t>被授权人身份证正面</w:t>
                      </w:r>
                    </w:p>
                    <w:p w14:paraId="4CBA313E"/>
                    <w:p w14:paraId="79A29B72"/>
                  </w:txbxContent>
                </v:textbox>
              </v:shape>
            </w:pict>
          </mc:Fallback>
        </mc:AlternateContent>
      </w:r>
    </w:p>
    <w:p w14:paraId="33C132A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ECC4A5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68965E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289424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9E37AD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22678CB">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95A8E30">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eastAsia="zh-CN"/>
        </w:rPr>
      </w:pPr>
      <w:bookmarkStart w:id="602" w:name="_Toc10748"/>
      <w:bookmarkStart w:id="603" w:name="_Toc16298"/>
      <w:bookmarkStart w:id="604" w:name="_Toc29700"/>
      <w:bookmarkStart w:id="605" w:name="_Toc30070"/>
      <w:bookmarkStart w:id="606" w:name="_Toc8338"/>
      <w:bookmarkStart w:id="607" w:name="_Toc140596933"/>
      <w:bookmarkStart w:id="608" w:name="_Toc94107214"/>
      <w:bookmarkStart w:id="609" w:name="_Toc142508373"/>
      <w:bookmarkStart w:id="610" w:name="_Toc104991880"/>
      <w:bookmarkStart w:id="611" w:name="_Toc1977730"/>
      <w:r>
        <w:rPr>
          <w:rFonts w:hint="eastAsia" w:ascii="宋体" w:hAnsi="宋体" w:eastAsia="宋体" w:cs="宋体"/>
          <w:b/>
          <w:color w:val="auto"/>
          <w:kern w:val="0"/>
          <w:sz w:val="30"/>
          <w:szCs w:val="30"/>
          <w:highlight w:val="none"/>
          <w:lang w:val="en-US" w:eastAsia="zh-CN"/>
        </w:rPr>
        <w:t xml:space="preserve">6.4 </w:t>
      </w:r>
      <w:r>
        <w:rPr>
          <w:rFonts w:hint="eastAsia" w:ascii="宋体" w:hAnsi="宋体" w:eastAsia="宋体" w:cs="宋体"/>
          <w:b/>
          <w:color w:val="auto"/>
          <w:kern w:val="0"/>
          <w:sz w:val="30"/>
          <w:szCs w:val="30"/>
          <w:highlight w:val="none"/>
          <w:lang w:val="zh-CN" w:eastAsia="zh-CN"/>
        </w:rPr>
        <w:t>制造商资格声明和制造商售后服务承诺函及独家授权书</w:t>
      </w:r>
      <w:bookmarkEnd w:id="602"/>
      <w:bookmarkEnd w:id="603"/>
      <w:bookmarkEnd w:id="604"/>
    </w:p>
    <w:p w14:paraId="1F1C4DE7">
      <w:pPr>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（1）制造商资格声明</w:t>
      </w:r>
    </w:p>
    <w:p w14:paraId="52CF2E5C">
      <w:pPr>
        <w:spacing w:line="360" w:lineRule="auto"/>
        <w:ind w:firstLine="517" w:firstLineChars="24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[投标人根据实际情况选用，本格式适用于：（1）</w:t>
      </w:r>
      <w:r>
        <w:rPr>
          <w:rFonts w:hint="eastAsia" w:ascii="宋体" w:hAnsi="宋体" w:eastAsia="宋体" w:cs="宋体"/>
          <w:b/>
          <w:color w:val="auto"/>
          <w:kern w:val="2"/>
          <w:sz w:val="21"/>
          <w:szCs w:val="21"/>
          <w:highlight w:val="none"/>
          <w:u w:val="single"/>
        </w:rPr>
        <w:t>投标人为在</w:t>
      </w:r>
      <w:r>
        <w:rPr>
          <w:rFonts w:hint="eastAsia" w:ascii="宋体" w:hAnsi="宋体" w:eastAsia="宋体" w:cs="宋体"/>
          <w:b/>
          <w:bCs w:val="0"/>
          <w:color w:val="auto"/>
          <w:kern w:val="2"/>
          <w:sz w:val="21"/>
          <w:szCs w:val="21"/>
          <w:highlight w:val="none"/>
          <w:u w:val="single"/>
        </w:rPr>
        <w:t>境内依</w:t>
      </w:r>
      <w:r>
        <w:rPr>
          <w:rFonts w:hint="eastAsia" w:ascii="宋体" w:hAnsi="宋体" w:eastAsia="宋体" w:cs="宋体"/>
          <w:b/>
          <w:color w:val="auto"/>
          <w:kern w:val="2"/>
          <w:sz w:val="21"/>
          <w:szCs w:val="21"/>
          <w:highlight w:val="none"/>
          <w:u w:val="single"/>
        </w:rPr>
        <w:t>法登记注册、能独立承担民事责任能力，具有生产制造本次投标</w:t>
      </w:r>
      <w:r>
        <w:rPr>
          <w:rFonts w:hint="eastAsia" w:ascii="宋体" w:hAnsi="宋体" w:eastAsia="宋体" w:cs="宋体"/>
          <w:b/>
          <w:color w:val="auto"/>
          <w:kern w:val="2"/>
          <w:sz w:val="21"/>
          <w:szCs w:val="21"/>
          <w:highlight w:val="none"/>
          <w:u w:val="single"/>
          <w:lang w:eastAsia="zh-CN"/>
        </w:rPr>
        <w:t>永磁潜水泵</w:t>
      </w:r>
      <w:r>
        <w:rPr>
          <w:rFonts w:hint="eastAsia" w:ascii="宋体" w:hAnsi="宋体" w:eastAsia="宋体" w:cs="宋体"/>
          <w:b/>
          <w:color w:val="auto"/>
          <w:kern w:val="2"/>
          <w:sz w:val="21"/>
          <w:szCs w:val="21"/>
          <w:highlight w:val="none"/>
          <w:u w:val="single"/>
        </w:rPr>
        <w:t>能力的制造商时提供</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u w:val="single"/>
        </w:rPr>
        <w:t>投标人为投标</w:t>
      </w:r>
      <w:r>
        <w:rPr>
          <w:rFonts w:hint="eastAsia" w:ascii="宋体" w:hAnsi="宋体" w:eastAsia="宋体" w:cs="宋体"/>
          <w:b/>
          <w:color w:val="auto"/>
          <w:kern w:val="2"/>
          <w:sz w:val="21"/>
          <w:szCs w:val="21"/>
          <w:highlight w:val="none"/>
          <w:u w:val="single"/>
          <w:lang w:eastAsia="zh-CN"/>
        </w:rPr>
        <w:t>永磁潜水泵</w:t>
      </w:r>
      <w:r>
        <w:rPr>
          <w:rFonts w:hint="eastAsia" w:ascii="宋体" w:hAnsi="宋体" w:eastAsia="宋体" w:cs="宋体"/>
          <w:b/>
          <w:color w:val="auto"/>
          <w:kern w:val="2"/>
          <w:sz w:val="21"/>
          <w:szCs w:val="21"/>
          <w:highlight w:val="none"/>
          <w:u w:val="single"/>
        </w:rPr>
        <w:t>制造商直接就</w:t>
      </w:r>
      <w:r>
        <w:rPr>
          <w:rFonts w:hint="eastAsia" w:ascii="宋体" w:hAnsi="宋体" w:eastAsia="宋体" w:cs="宋体"/>
          <w:b/>
          <w:color w:val="auto"/>
          <w:kern w:val="2"/>
          <w:sz w:val="21"/>
          <w:szCs w:val="21"/>
          <w:highlight w:val="none"/>
          <w:u w:val="single"/>
          <w:lang w:val="en-US" w:eastAsia="zh-CN"/>
        </w:rPr>
        <w:t>本次投标</w:t>
      </w:r>
      <w:r>
        <w:rPr>
          <w:rFonts w:hint="eastAsia" w:ascii="宋体" w:hAnsi="宋体" w:eastAsia="宋体" w:cs="宋体"/>
          <w:b/>
          <w:color w:val="auto"/>
          <w:kern w:val="2"/>
          <w:sz w:val="21"/>
          <w:szCs w:val="21"/>
          <w:highlight w:val="none"/>
          <w:u w:val="single"/>
        </w:rPr>
        <w:t>独家授权在境内依法登记注册成立、能独立承担民事责任能力的经销商时提供。</w:t>
      </w:r>
      <w:r>
        <w:rPr>
          <w:rFonts w:hint="eastAsia" w:ascii="宋体" w:hAnsi="宋体" w:eastAsia="宋体" w:cs="宋体"/>
          <w:b/>
          <w:color w:val="auto"/>
          <w:sz w:val="21"/>
          <w:szCs w:val="21"/>
          <w:highlight w:val="none"/>
          <w:u w:val="single"/>
        </w:rPr>
        <w:t>]</w:t>
      </w:r>
    </w:p>
    <w:p w14:paraId="111A03FC">
      <w:pPr>
        <w:numPr>
          <w:ilvl w:val="0"/>
          <w:numId w:val="5"/>
        </w:numPr>
        <w:tabs>
          <w:tab w:val="left" w:pos="426"/>
          <w:tab w:val="left" w:pos="2700"/>
        </w:tabs>
        <w:autoSpaceDE/>
        <w:autoSpaceDN/>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775C32E5">
      <w:pPr>
        <w:numPr>
          <w:ilvl w:val="0"/>
          <w:numId w:val="6"/>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36A2D829">
      <w:pPr>
        <w:numPr>
          <w:ilvl w:val="0"/>
          <w:numId w:val="6"/>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BBF5909">
      <w:pPr>
        <w:tabs>
          <w:tab w:val="left" w:pos="426"/>
          <w:tab w:val="left" w:pos="9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33E30981">
      <w:pPr>
        <w:numPr>
          <w:ilvl w:val="0"/>
          <w:numId w:val="6"/>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297572E7">
      <w:pPr>
        <w:numPr>
          <w:ilvl w:val="0"/>
          <w:numId w:val="6"/>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2259E1D0">
      <w:pPr>
        <w:numPr>
          <w:ilvl w:val="0"/>
          <w:numId w:val="6"/>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产品制造商代表姓名、联系电话和地址：</w:t>
      </w:r>
    </w:p>
    <w:p w14:paraId="74677B7C">
      <w:pPr>
        <w:tabs>
          <w:tab w:val="left" w:pos="426"/>
        </w:tabs>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6D438A07">
      <w:pPr>
        <w:numPr>
          <w:ilvl w:val="0"/>
          <w:numId w:val="5"/>
        </w:numPr>
        <w:tabs>
          <w:tab w:val="left" w:pos="426"/>
          <w:tab w:val="left" w:pos="2700"/>
        </w:tabs>
        <w:autoSpaceDE/>
        <w:autoSpaceDN/>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(1)制造投标货物的主要设备、设施及有关情况：</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6CA96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0F78F92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963" w:type="dxa"/>
            <w:noWrap w:val="0"/>
            <w:vAlign w:val="center"/>
          </w:tcPr>
          <w:p w14:paraId="569ECE0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636" w:type="dxa"/>
            <w:noWrap w:val="0"/>
            <w:vAlign w:val="center"/>
          </w:tcPr>
          <w:p w14:paraId="42E72BB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473" w:type="dxa"/>
            <w:noWrap w:val="0"/>
            <w:vAlign w:val="center"/>
          </w:tcPr>
          <w:p w14:paraId="1A46E61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472" w:type="dxa"/>
            <w:noWrap w:val="0"/>
            <w:vAlign w:val="center"/>
          </w:tcPr>
          <w:p w14:paraId="10D49D4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70" w:type="dxa"/>
            <w:noWrap w:val="0"/>
            <w:vAlign w:val="center"/>
          </w:tcPr>
          <w:p w14:paraId="149BD09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03122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0F1A5AEF">
            <w:pPr>
              <w:spacing w:line="360" w:lineRule="auto"/>
              <w:jc w:val="center"/>
              <w:rPr>
                <w:rFonts w:hint="eastAsia" w:ascii="宋体" w:hAnsi="宋体" w:eastAsia="宋体" w:cs="宋体"/>
                <w:color w:val="auto"/>
                <w:sz w:val="21"/>
                <w:szCs w:val="21"/>
                <w:highlight w:val="none"/>
              </w:rPr>
            </w:pPr>
          </w:p>
        </w:tc>
        <w:tc>
          <w:tcPr>
            <w:tcW w:w="1963" w:type="dxa"/>
            <w:noWrap w:val="0"/>
            <w:vAlign w:val="center"/>
          </w:tcPr>
          <w:p w14:paraId="4BC77060">
            <w:pPr>
              <w:spacing w:line="360" w:lineRule="auto"/>
              <w:jc w:val="center"/>
              <w:rPr>
                <w:rFonts w:hint="eastAsia" w:ascii="宋体" w:hAnsi="宋体" w:eastAsia="宋体" w:cs="宋体"/>
                <w:color w:val="auto"/>
                <w:sz w:val="21"/>
                <w:szCs w:val="21"/>
                <w:highlight w:val="none"/>
              </w:rPr>
            </w:pPr>
          </w:p>
        </w:tc>
        <w:tc>
          <w:tcPr>
            <w:tcW w:w="1636" w:type="dxa"/>
            <w:noWrap w:val="0"/>
            <w:vAlign w:val="center"/>
          </w:tcPr>
          <w:p w14:paraId="7170D851">
            <w:pPr>
              <w:spacing w:line="360" w:lineRule="auto"/>
              <w:jc w:val="center"/>
              <w:rPr>
                <w:rFonts w:hint="eastAsia" w:ascii="宋体" w:hAnsi="宋体" w:eastAsia="宋体" w:cs="宋体"/>
                <w:color w:val="auto"/>
                <w:sz w:val="21"/>
                <w:szCs w:val="21"/>
                <w:highlight w:val="none"/>
              </w:rPr>
            </w:pPr>
          </w:p>
        </w:tc>
        <w:tc>
          <w:tcPr>
            <w:tcW w:w="1473" w:type="dxa"/>
            <w:noWrap w:val="0"/>
            <w:vAlign w:val="center"/>
          </w:tcPr>
          <w:p w14:paraId="065F43BD">
            <w:pPr>
              <w:spacing w:line="360" w:lineRule="auto"/>
              <w:jc w:val="center"/>
              <w:rPr>
                <w:rFonts w:hint="eastAsia" w:ascii="宋体" w:hAnsi="宋体" w:eastAsia="宋体" w:cs="宋体"/>
                <w:color w:val="auto"/>
                <w:sz w:val="21"/>
                <w:szCs w:val="21"/>
                <w:highlight w:val="none"/>
              </w:rPr>
            </w:pPr>
          </w:p>
        </w:tc>
        <w:tc>
          <w:tcPr>
            <w:tcW w:w="1472" w:type="dxa"/>
            <w:noWrap w:val="0"/>
            <w:vAlign w:val="center"/>
          </w:tcPr>
          <w:p w14:paraId="73B82F00">
            <w:pPr>
              <w:spacing w:line="360" w:lineRule="auto"/>
              <w:jc w:val="center"/>
              <w:rPr>
                <w:rFonts w:hint="eastAsia" w:ascii="宋体" w:hAnsi="宋体" w:eastAsia="宋体" w:cs="宋体"/>
                <w:color w:val="auto"/>
                <w:sz w:val="21"/>
                <w:szCs w:val="21"/>
                <w:highlight w:val="none"/>
              </w:rPr>
            </w:pPr>
          </w:p>
        </w:tc>
        <w:tc>
          <w:tcPr>
            <w:tcW w:w="1270" w:type="dxa"/>
            <w:noWrap w:val="0"/>
            <w:vAlign w:val="center"/>
          </w:tcPr>
          <w:p w14:paraId="35D5D145">
            <w:pPr>
              <w:spacing w:line="360" w:lineRule="auto"/>
              <w:jc w:val="center"/>
              <w:rPr>
                <w:rFonts w:hint="eastAsia" w:ascii="宋体" w:hAnsi="宋体" w:eastAsia="宋体" w:cs="宋体"/>
                <w:color w:val="auto"/>
                <w:sz w:val="21"/>
                <w:szCs w:val="21"/>
                <w:highlight w:val="none"/>
              </w:rPr>
            </w:pPr>
          </w:p>
        </w:tc>
      </w:tr>
      <w:tr w14:paraId="01522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6F64F75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63" w:type="dxa"/>
            <w:noWrap w:val="0"/>
            <w:vAlign w:val="center"/>
          </w:tcPr>
          <w:p w14:paraId="6452C7A5">
            <w:pPr>
              <w:spacing w:line="360" w:lineRule="auto"/>
              <w:jc w:val="center"/>
              <w:rPr>
                <w:rFonts w:hint="eastAsia" w:ascii="宋体" w:hAnsi="宋体" w:eastAsia="宋体" w:cs="宋体"/>
                <w:color w:val="auto"/>
                <w:sz w:val="21"/>
                <w:szCs w:val="21"/>
                <w:highlight w:val="none"/>
              </w:rPr>
            </w:pPr>
          </w:p>
        </w:tc>
        <w:tc>
          <w:tcPr>
            <w:tcW w:w="1636" w:type="dxa"/>
            <w:noWrap w:val="0"/>
            <w:vAlign w:val="center"/>
          </w:tcPr>
          <w:p w14:paraId="6E30CD69">
            <w:pPr>
              <w:spacing w:line="360" w:lineRule="auto"/>
              <w:jc w:val="center"/>
              <w:rPr>
                <w:rFonts w:hint="eastAsia" w:ascii="宋体" w:hAnsi="宋体" w:eastAsia="宋体" w:cs="宋体"/>
                <w:color w:val="auto"/>
                <w:sz w:val="21"/>
                <w:szCs w:val="21"/>
                <w:highlight w:val="none"/>
              </w:rPr>
            </w:pPr>
          </w:p>
        </w:tc>
        <w:tc>
          <w:tcPr>
            <w:tcW w:w="1473" w:type="dxa"/>
            <w:noWrap w:val="0"/>
            <w:vAlign w:val="center"/>
          </w:tcPr>
          <w:p w14:paraId="10D34804">
            <w:pPr>
              <w:spacing w:line="360" w:lineRule="auto"/>
              <w:jc w:val="center"/>
              <w:rPr>
                <w:rFonts w:hint="eastAsia" w:ascii="宋体" w:hAnsi="宋体" w:eastAsia="宋体" w:cs="宋体"/>
                <w:color w:val="auto"/>
                <w:sz w:val="21"/>
                <w:szCs w:val="21"/>
                <w:highlight w:val="none"/>
              </w:rPr>
            </w:pPr>
          </w:p>
        </w:tc>
        <w:tc>
          <w:tcPr>
            <w:tcW w:w="1472" w:type="dxa"/>
            <w:noWrap w:val="0"/>
            <w:vAlign w:val="center"/>
          </w:tcPr>
          <w:p w14:paraId="2D6F7483">
            <w:pPr>
              <w:spacing w:line="360" w:lineRule="auto"/>
              <w:jc w:val="center"/>
              <w:rPr>
                <w:rFonts w:hint="eastAsia" w:ascii="宋体" w:hAnsi="宋体" w:eastAsia="宋体" w:cs="宋体"/>
                <w:color w:val="auto"/>
                <w:sz w:val="21"/>
                <w:szCs w:val="21"/>
                <w:highlight w:val="none"/>
              </w:rPr>
            </w:pPr>
          </w:p>
        </w:tc>
        <w:tc>
          <w:tcPr>
            <w:tcW w:w="1270" w:type="dxa"/>
            <w:noWrap w:val="0"/>
            <w:vAlign w:val="center"/>
          </w:tcPr>
          <w:p w14:paraId="54F5530D">
            <w:pPr>
              <w:spacing w:line="360" w:lineRule="auto"/>
              <w:jc w:val="center"/>
              <w:rPr>
                <w:rFonts w:hint="eastAsia" w:ascii="宋体" w:hAnsi="宋体" w:eastAsia="宋体" w:cs="宋体"/>
                <w:color w:val="auto"/>
                <w:sz w:val="21"/>
                <w:szCs w:val="21"/>
                <w:highlight w:val="none"/>
              </w:rPr>
            </w:pPr>
          </w:p>
        </w:tc>
      </w:tr>
    </w:tbl>
    <w:p w14:paraId="0063B7B5">
      <w:pPr>
        <w:tabs>
          <w:tab w:val="left" w:pos="426"/>
          <w:tab w:val="left" w:pos="2700"/>
        </w:tabs>
        <w:autoSpaceDE/>
        <w:autoSpaceDN/>
        <w:snapToGrid w:val="0"/>
        <w:spacing w:line="360" w:lineRule="auto"/>
        <w:ind w:left="720"/>
        <w:jc w:val="both"/>
        <w:rPr>
          <w:rFonts w:hint="eastAsia" w:ascii="宋体" w:hAnsi="宋体" w:eastAsia="宋体" w:cs="宋体"/>
          <w:color w:val="auto"/>
          <w:sz w:val="21"/>
          <w:szCs w:val="21"/>
          <w:highlight w:val="none"/>
        </w:rPr>
      </w:pPr>
    </w:p>
    <w:p w14:paraId="230ECE76">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(2)投标货物中本制造商不生产，而需从其它制造商购买的主要零部件：</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4B21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57B829E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15D44B8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4F44642E">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2B2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7289349F">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7A59B725">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74FE5818">
            <w:pPr>
              <w:spacing w:line="360" w:lineRule="auto"/>
              <w:jc w:val="center"/>
              <w:rPr>
                <w:rFonts w:hint="eastAsia" w:ascii="宋体" w:hAnsi="宋体" w:eastAsia="宋体" w:cs="宋体"/>
                <w:color w:val="auto"/>
                <w:sz w:val="21"/>
                <w:szCs w:val="21"/>
                <w:highlight w:val="none"/>
              </w:rPr>
            </w:pPr>
          </w:p>
        </w:tc>
      </w:tr>
      <w:tr w14:paraId="6FD6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58F6246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3918A54B">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3C36AE88">
            <w:pPr>
              <w:spacing w:line="360" w:lineRule="auto"/>
              <w:jc w:val="center"/>
              <w:rPr>
                <w:rFonts w:hint="eastAsia" w:ascii="宋体" w:hAnsi="宋体" w:eastAsia="宋体" w:cs="宋体"/>
                <w:color w:val="auto"/>
                <w:sz w:val="21"/>
                <w:szCs w:val="21"/>
                <w:highlight w:val="none"/>
              </w:rPr>
            </w:pPr>
          </w:p>
        </w:tc>
      </w:tr>
    </w:tbl>
    <w:p w14:paraId="14E9F9A5">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4306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63F4488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4FEEF14D">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36D69019">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5D3B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015AA041">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4F3632E2">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6A5B7D0E">
            <w:pPr>
              <w:snapToGrid w:val="0"/>
              <w:spacing w:line="360" w:lineRule="auto"/>
              <w:ind w:left="342"/>
              <w:jc w:val="center"/>
              <w:rPr>
                <w:rFonts w:hint="eastAsia" w:ascii="宋体" w:hAnsi="宋体" w:eastAsia="宋体" w:cs="宋体"/>
                <w:snapToGrid w:val="0"/>
                <w:color w:val="auto"/>
                <w:sz w:val="21"/>
                <w:szCs w:val="21"/>
                <w:highlight w:val="none"/>
              </w:rPr>
            </w:pPr>
          </w:p>
        </w:tc>
      </w:tr>
      <w:tr w14:paraId="5F60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166A720B">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43233C9E">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5EEEC53F">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466004B8">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057F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0B0FA61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033BF458">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231A3FD6">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77C2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106745FD">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3737B118">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43AA02B7">
            <w:pPr>
              <w:snapToGrid w:val="0"/>
              <w:spacing w:line="360" w:lineRule="auto"/>
              <w:ind w:left="342"/>
              <w:jc w:val="center"/>
              <w:rPr>
                <w:rFonts w:hint="eastAsia" w:ascii="宋体" w:hAnsi="宋体" w:eastAsia="宋体" w:cs="宋体"/>
                <w:snapToGrid w:val="0"/>
                <w:color w:val="auto"/>
                <w:sz w:val="21"/>
                <w:szCs w:val="21"/>
                <w:highlight w:val="none"/>
              </w:rPr>
            </w:pPr>
          </w:p>
        </w:tc>
      </w:tr>
      <w:tr w14:paraId="0F73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77766B68">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345954E6">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66F019E8">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39600C1C">
      <w:pPr>
        <w:snapToGrid w:val="0"/>
        <w:spacing w:line="360" w:lineRule="auto"/>
        <w:rPr>
          <w:rFonts w:hint="eastAsia" w:ascii="宋体" w:hAnsi="宋体" w:eastAsia="宋体" w:cs="宋体"/>
          <w:color w:val="auto"/>
          <w:sz w:val="21"/>
          <w:szCs w:val="21"/>
          <w:highlight w:val="none"/>
        </w:rPr>
      </w:pPr>
    </w:p>
    <w:p w14:paraId="64427B81">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5、其他情况：(公司简介、技术力量、本制造商生产投标货物的经验等)</w:t>
      </w:r>
    </w:p>
    <w:p w14:paraId="62B94496">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1005509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7B99A832">
      <w:pPr>
        <w:autoSpaceDE/>
        <w:autoSpaceDN/>
        <w:adjustRightInd/>
        <w:spacing w:line="360" w:lineRule="auto"/>
        <w:ind w:left="567" w:leftChars="270" w:firstLine="420"/>
        <w:jc w:val="both"/>
        <w:rPr>
          <w:rFonts w:hint="eastAsia" w:ascii="宋体" w:hAnsi="宋体" w:eastAsia="宋体" w:cs="宋体"/>
          <w:color w:val="auto"/>
          <w:kern w:val="2"/>
          <w:sz w:val="21"/>
          <w:szCs w:val="21"/>
          <w:highlight w:val="none"/>
        </w:rPr>
      </w:pPr>
    </w:p>
    <w:p w14:paraId="16E8DA57">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产品制造商名称：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（境内工商注册的产品制造商必须同时加盖法人公章）</w:t>
      </w:r>
    </w:p>
    <w:p w14:paraId="0EA93421">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09163221">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04E5AC19">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39BA4D32">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7D8C7E50">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2271A7DF">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2FDBFA83">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4FA14CBB">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449678C1">
      <w:pPr>
        <w:spacing w:line="360" w:lineRule="auto"/>
        <w:ind w:firstLine="600"/>
        <w:rPr>
          <w:rFonts w:hint="eastAsia" w:ascii="宋体" w:hAnsi="宋体" w:eastAsia="宋体" w:cs="宋体"/>
          <w:color w:val="auto"/>
          <w:sz w:val="21"/>
          <w:szCs w:val="21"/>
          <w:highlight w:val="none"/>
          <w:u w:val="single"/>
        </w:rPr>
      </w:pPr>
    </w:p>
    <w:p w14:paraId="749CC4C0">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b/>
          <w:color w:val="auto"/>
          <w:kern w:val="2"/>
          <w:sz w:val="21"/>
          <w:szCs w:val="21"/>
          <w:highlight w:val="none"/>
          <w:lang w:val="en-US" w:eastAsia="zh-CN"/>
        </w:rPr>
        <w:t>请按上述格式出具本声明</w:t>
      </w:r>
      <w:r>
        <w:rPr>
          <w:rFonts w:hint="eastAsia" w:ascii="宋体" w:hAnsi="宋体" w:eastAsia="宋体" w:cs="宋体"/>
          <w:b/>
          <w:color w:val="auto"/>
          <w:kern w:val="2"/>
          <w:sz w:val="21"/>
          <w:szCs w:val="21"/>
          <w:highlight w:val="none"/>
        </w:rPr>
        <w:t>，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176FE337">
      <w:pPr>
        <w:pageBreakBefore/>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zh-CN"/>
        </w:rPr>
        <w:t>（2）</w:t>
      </w:r>
      <w:r>
        <w:rPr>
          <w:rFonts w:hint="eastAsia" w:ascii="宋体" w:hAnsi="宋体" w:eastAsia="宋体" w:cs="宋体"/>
          <w:b/>
          <w:color w:val="auto"/>
          <w:sz w:val="21"/>
          <w:szCs w:val="21"/>
          <w:highlight w:val="none"/>
        </w:rPr>
        <w:t>制造商资格声明</w:t>
      </w:r>
    </w:p>
    <w:p w14:paraId="72F75333">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w:t>
      </w:r>
      <w:r>
        <w:rPr>
          <w:rFonts w:hint="eastAsia" w:ascii="宋体" w:hAnsi="宋体" w:eastAsia="宋体" w:cs="宋体"/>
          <w:b/>
          <w:color w:val="auto"/>
          <w:sz w:val="21"/>
          <w:szCs w:val="21"/>
          <w:highlight w:val="none"/>
          <w:u w:val="single"/>
          <w:lang w:eastAsia="zh-CN"/>
        </w:rPr>
        <w:t>永磁潜水泵</w:t>
      </w:r>
      <w:r>
        <w:rPr>
          <w:rFonts w:hint="eastAsia" w:ascii="宋体" w:hAnsi="宋体" w:eastAsia="宋体" w:cs="宋体"/>
          <w:b/>
          <w:color w:val="auto"/>
          <w:sz w:val="21"/>
          <w:szCs w:val="21"/>
          <w:highlight w:val="none"/>
          <w:u w:val="single"/>
        </w:rPr>
        <w:t>的生产制造商通过境内的办事机构</w:t>
      </w:r>
      <w:r>
        <w:rPr>
          <w:rFonts w:hint="eastAsia" w:ascii="宋体" w:hAnsi="宋体" w:eastAsia="宋体" w:cs="宋体"/>
          <w:b/>
          <w:color w:val="auto"/>
          <w:kern w:val="2"/>
          <w:sz w:val="21"/>
          <w:szCs w:val="21"/>
          <w:highlight w:val="none"/>
          <w:u w:val="single"/>
        </w:rPr>
        <w:t>独家授权在境内依法登记注册成立、能独立承担民事责任能力的经销商参与投标时提供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14:paraId="6AA6B565">
      <w:pPr>
        <w:numPr>
          <w:ilvl w:val="0"/>
          <w:numId w:val="7"/>
        </w:numPr>
        <w:tabs>
          <w:tab w:val="left" w:pos="567"/>
          <w:tab w:val="left" w:pos="2700"/>
        </w:tabs>
        <w:autoSpaceDE/>
        <w:autoSpaceDN/>
        <w:snapToGrid w:val="0"/>
        <w:spacing w:line="360" w:lineRule="auto"/>
        <w:ind w:left="567" w:hanging="56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41BEC9C8">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71BA5D80">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EA8737B">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48A9026E">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2898B5DB">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2D6B5C00">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制造商代表姓名、联系电话和地址：</w:t>
      </w:r>
    </w:p>
    <w:p w14:paraId="72A72B56">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121FBA24">
      <w:pPr>
        <w:numPr>
          <w:ilvl w:val="0"/>
          <w:numId w:val="8"/>
        </w:numPr>
        <w:tabs>
          <w:tab w:val="left" w:pos="567"/>
        </w:tabs>
        <w:autoSpaceDE/>
        <w:autoSpaceDN/>
        <w:snapToGrid w:val="0"/>
        <w:spacing w:line="360" w:lineRule="auto"/>
        <w:ind w:left="565" w:leftChars="-1"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14:paraId="558CEAA0">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37CD66F">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C365509">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7EE36462">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5FF3F6E7">
      <w:pPr>
        <w:numPr>
          <w:ilvl w:val="0"/>
          <w:numId w:val="8"/>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境内办事机构代表姓名、联系电话和地址：</w:t>
      </w:r>
    </w:p>
    <w:p w14:paraId="629BFF07">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2D0A0D0E">
      <w:pPr>
        <w:numPr>
          <w:ilvl w:val="0"/>
          <w:numId w:val="7"/>
        </w:numPr>
        <w:tabs>
          <w:tab w:val="left" w:pos="426"/>
          <w:tab w:val="left" w:pos="2700"/>
        </w:tabs>
        <w:autoSpaceDE/>
        <w:autoSpaceDN/>
        <w:snapToGrid w:val="0"/>
        <w:spacing w:line="360" w:lineRule="auto"/>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产品制造商制造投标货物的主要设备、设施及有关情况：</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0BD76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33A478E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14:paraId="063B027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14:paraId="1D07457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14:paraId="57EC7B3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14:paraId="195B5C5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14:paraId="5F402CE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27578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26E20652">
            <w:pPr>
              <w:snapToGrid w:val="0"/>
              <w:spacing w:line="360" w:lineRule="auto"/>
              <w:jc w:val="center"/>
              <w:rPr>
                <w:rFonts w:hint="eastAsia" w:ascii="宋体" w:hAnsi="宋体" w:eastAsia="宋体" w:cs="宋体"/>
                <w:color w:val="auto"/>
                <w:sz w:val="21"/>
                <w:szCs w:val="21"/>
                <w:highlight w:val="none"/>
              </w:rPr>
            </w:pPr>
          </w:p>
        </w:tc>
        <w:tc>
          <w:tcPr>
            <w:tcW w:w="1701" w:type="dxa"/>
            <w:noWrap w:val="0"/>
            <w:vAlign w:val="center"/>
          </w:tcPr>
          <w:p w14:paraId="7315A8F5">
            <w:pPr>
              <w:snapToGrid w:val="0"/>
              <w:spacing w:line="360" w:lineRule="auto"/>
              <w:jc w:val="center"/>
              <w:rPr>
                <w:rFonts w:hint="eastAsia" w:ascii="宋体" w:hAnsi="宋体" w:eastAsia="宋体" w:cs="宋体"/>
                <w:color w:val="auto"/>
                <w:sz w:val="21"/>
                <w:szCs w:val="21"/>
                <w:highlight w:val="none"/>
              </w:rPr>
            </w:pPr>
          </w:p>
        </w:tc>
        <w:tc>
          <w:tcPr>
            <w:tcW w:w="1417" w:type="dxa"/>
            <w:noWrap w:val="0"/>
            <w:vAlign w:val="center"/>
          </w:tcPr>
          <w:p w14:paraId="5A430467">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03078AB6">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702BC7E7">
            <w:pPr>
              <w:snapToGrid w:val="0"/>
              <w:spacing w:line="360" w:lineRule="auto"/>
              <w:jc w:val="center"/>
              <w:rPr>
                <w:rFonts w:hint="eastAsia" w:ascii="宋体" w:hAnsi="宋体" w:eastAsia="宋体" w:cs="宋体"/>
                <w:color w:val="auto"/>
                <w:sz w:val="21"/>
                <w:szCs w:val="21"/>
                <w:highlight w:val="none"/>
              </w:rPr>
            </w:pPr>
          </w:p>
        </w:tc>
        <w:tc>
          <w:tcPr>
            <w:tcW w:w="1100" w:type="dxa"/>
            <w:noWrap w:val="0"/>
            <w:vAlign w:val="center"/>
          </w:tcPr>
          <w:p w14:paraId="460CA7C3">
            <w:pPr>
              <w:snapToGrid w:val="0"/>
              <w:spacing w:line="360" w:lineRule="auto"/>
              <w:jc w:val="center"/>
              <w:rPr>
                <w:rFonts w:hint="eastAsia" w:ascii="宋体" w:hAnsi="宋体" w:eastAsia="宋体" w:cs="宋体"/>
                <w:color w:val="auto"/>
                <w:sz w:val="21"/>
                <w:szCs w:val="21"/>
                <w:highlight w:val="none"/>
              </w:rPr>
            </w:pPr>
          </w:p>
        </w:tc>
      </w:tr>
      <w:tr w14:paraId="38AFA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356E17A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01" w:type="dxa"/>
            <w:noWrap w:val="0"/>
            <w:vAlign w:val="center"/>
          </w:tcPr>
          <w:p w14:paraId="0CA8D5D2">
            <w:pPr>
              <w:snapToGrid w:val="0"/>
              <w:spacing w:line="360" w:lineRule="auto"/>
              <w:jc w:val="center"/>
              <w:rPr>
                <w:rFonts w:hint="eastAsia" w:ascii="宋体" w:hAnsi="宋体" w:eastAsia="宋体" w:cs="宋体"/>
                <w:color w:val="auto"/>
                <w:szCs w:val="21"/>
                <w:highlight w:val="none"/>
              </w:rPr>
            </w:pPr>
          </w:p>
        </w:tc>
        <w:tc>
          <w:tcPr>
            <w:tcW w:w="1417" w:type="dxa"/>
            <w:noWrap w:val="0"/>
            <w:vAlign w:val="center"/>
          </w:tcPr>
          <w:p w14:paraId="03ED4E8F">
            <w:pPr>
              <w:snapToGrid w:val="0"/>
              <w:spacing w:line="360" w:lineRule="auto"/>
              <w:jc w:val="center"/>
              <w:rPr>
                <w:rFonts w:hint="eastAsia" w:ascii="宋体" w:hAnsi="宋体" w:eastAsia="宋体" w:cs="宋体"/>
                <w:color w:val="auto"/>
                <w:szCs w:val="21"/>
                <w:highlight w:val="none"/>
              </w:rPr>
            </w:pPr>
          </w:p>
        </w:tc>
        <w:tc>
          <w:tcPr>
            <w:tcW w:w="1276" w:type="dxa"/>
            <w:noWrap w:val="0"/>
            <w:vAlign w:val="center"/>
          </w:tcPr>
          <w:p w14:paraId="4BCB7DB4">
            <w:pPr>
              <w:snapToGrid w:val="0"/>
              <w:spacing w:line="360" w:lineRule="auto"/>
              <w:jc w:val="center"/>
              <w:rPr>
                <w:rFonts w:hint="eastAsia" w:ascii="宋体" w:hAnsi="宋体" w:eastAsia="宋体" w:cs="宋体"/>
                <w:color w:val="auto"/>
                <w:szCs w:val="21"/>
                <w:highlight w:val="none"/>
              </w:rPr>
            </w:pPr>
          </w:p>
        </w:tc>
        <w:tc>
          <w:tcPr>
            <w:tcW w:w="1276" w:type="dxa"/>
            <w:noWrap w:val="0"/>
            <w:vAlign w:val="center"/>
          </w:tcPr>
          <w:p w14:paraId="79E0794D">
            <w:pPr>
              <w:snapToGrid w:val="0"/>
              <w:spacing w:line="360" w:lineRule="auto"/>
              <w:jc w:val="center"/>
              <w:rPr>
                <w:rFonts w:hint="eastAsia" w:ascii="宋体" w:hAnsi="宋体" w:eastAsia="宋体" w:cs="宋体"/>
                <w:color w:val="auto"/>
                <w:szCs w:val="21"/>
                <w:highlight w:val="none"/>
              </w:rPr>
            </w:pPr>
          </w:p>
        </w:tc>
        <w:tc>
          <w:tcPr>
            <w:tcW w:w="1100" w:type="dxa"/>
            <w:noWrap w:val="0"/>
            <w:vAlign w:val="center"/>
          </w:tcPr>
          <w:p w14:paraId="716DB942">
            <w:pPr>
              <w:snapToGrid w:val="0"/>
              <w:spacing w:line="360" w:lineRule="auto"/>
              <w:jc w:val="center"/>
              <w:rPr>
                <w:rFonts w:hint="eastAsia" w:ascii="宋体" w:hAnsi="宋体" w:eastAsia="宋体" w:cs="宋体"/>
                <w:color w:val="auto"/>
                <w:szCs w:val="21"/>
                <w:highlight w:val="none"/>
              </w:rPr>
            </w:pPr>
          </w:p>
        </w:tc>
      </w:tr>
    </w:tbl>
    <w:p w14:paraId="6C35E1EC">
      <w:pPr>
        <w:spacing w:line="360" w:lineRule="auto"/>
        <w:ind w:right="-26"/>
        <w:rPr>
          <w:rFonts w:hint="eastAsia" w:ascii="宋体" w:hAnsi="宋体" w:eastAsia="宋体" w:cs="宋体"/>
          <w:b/>
          <w:bCs/>
          <w:color w:val="auto"/>
          <w:kern w:val="2"/>
          <w:sz w:val="21"/>
          <w:szCs w:val="21"/>
          <w:highlight w:val="none"/>
        </w:rPr>
      </w:pPr>
    </w:p>
    <w:p w14:paraId="67AE6342">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48A2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5123F48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612EDFE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7A859CC4">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2B57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0A7526C7">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6B6D283E">
            <w:pPr>
              <w:spacing w:line="360" w:lineRule="auto"/>
              <w:rPr>
                <w:rFonts w:hint="eastAsia" w:ascii="宋体" w:hAnsi="宋体" w:eastAsia="宋体" w:cs="宋体"/>
                <w:color w:val="auto"/>
                <w:sz w:val="21"/>
                <w:szCs w:val="21"/>
                <w:highlight w:val="none"/>
              </w:rPr>
            </w:pPr>
          </w:p>
        </w:tc>
        <w:tc>
          <w:tcPr>
            <w:tcW w:w="3100" w:type="dxa"/>
            <w:noWrap w:val="0"/>
            <w:vAlign w:val="center"/>
          </w:tcPr>
          <w:p w14:paraId="0095B35F">
            <w:pPr>
              <w:spacing w:line="360" w:lineRule="auto"/>
              <w:jc w:val="center"/>
              <w:rPr>
                <w:rFonts w:hint="eastAsia" w:ascii="宋体" w:hAnsi="宋体" w:eastAsia="宋体" w:cs="宋体"/>
                <w:color w:val="auto"/>
                <w:sz w:val="21"/>
                <w:szCs w:val="21"/>
                <w:highlight w:val="none"/>
              </w:rPr>
            </w:pPr>
          </w:p>
        </w:tc>
      </w:tr>
      <w:tr w14:paraId="4DAA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30F9889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478D05A0">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5B9BD9B5">
            <w:pPr>
              <w:spacing w:line="360" w:lineRule="auto"/>
              <w:jc w:val="center"/>
              <w:rPr>
                <w:rFonts w:hint="eastAsia" w:ascii="宋体" w:hAnsi="宋体" w:eastAsia="宋体" w:cs="宋体"/>
                <w:color w:val="auto"/>
                <w:sz w:val="21"/>
                <w:szCs w:val="21"/>
                <w:highlight w:val="none"/>
              </w:rPr>
            </w:pPr>
          </w:p>
        </w:tc>
      </w:tr>
    </w:tbl>
    <w:p w14:paraId="483B7E5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3260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1DF6663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01906B05">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7E1C5B37">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027D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435725A8">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0C5BA3DA">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12951BDE">
            <w:pPr>
              <w:snapToGrid w:val="0"/>
              <w:spacing w:line="360" w:lineRule="auto"/>
              <w:ind w:left="342"/>
              <w:jc w:val="center"/>
              <w:rPr>
                <w:rFonts w:hint="eastAsia" w:ascii="宋体" w:hAnsi="宋体" w:eastAsia="宋体" w:cs="宋体"/>
                <w:snapToGrid w:val="0"/>
                <w:color w:val="auto"/>
                <w:sz w:val="21"/>
                <w:szCs w:val="21"/>
                <w:highlight w:val="none"/>
              </w:rPr>
            </w:pPr>
          </w:p>
        </w:tc>
      </w:tr>
      <w:tr w14:paraId="154E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31098F18">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0A569FCF">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1B232EBE">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6D8C3B25">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191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14372E2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49B8A1BF">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45DF3685">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1B1B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E77BCD2">
            <w:pPr>
              <w:snapToGrid w:val="0"/>
              <w:spacing w:line="360" w:lineRule="auto"/>
              <w:jc w:val="center"/>
              <w:rPr>
                <w:rFonts w:hint="eastAsia" w:ascii="宋体" w:hAnsi="宋体" w:eastAsia="宋体" w:cs="宋体"/>
                <w:snapToGrid w:val="0"/>
                <w:color w:val="auto"/>
                <w:sz w:val="21"/>
                <w:szCs w:val="21"/>
                <w:highlight w:val="none"/>
              </w:rPr>
            </w:pPr>
          </w:p>
        </w:tc>
        <w:tc>
          <w:tcPr>
            <w:tcW w:w="3097" w:type="dxa"/>
            <w:noWrap w:val="0"/>
            <w:vAlign w:val="center"/>
          </w:tcPr>
          <w:p w14:paraId="786DF13A">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48BD7C5B">
            <w:pPr>
              <w:snapToGrid w:val="0"/>
              <w:spacing w:line="360" w:lineRule="auto"/>
              <w:ind w:left="357"/>
              <w:jc w:val="center"/>
              <w:rPr>
                <w:rFonts w:hint="eastAsia" w:ascii="宋体" w:hAnsi="宋体" w:eastAsia="宋体" w:cs="宋体"/>
                <w:snapToGrid w:val="0"/>
                <w:color w:val="auto"/>
                <w:sz w:val="21"/>
                <w:szCs w:val="21"/>
                <w:highlight w:val="none"/>
              </w:rPr>
            </w:pPr>
          </w:p>
        </w:tc>
      </w:tr>
      <w:tr w14:paraId="5E5A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286F2023">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47CC4877">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40245A9A">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6D145F27">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14:paraId="19E3807E">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45D4BA93">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197B64C2">
      <w:pPr>
        <w:autoSpaceDE/>
        <w:autoSpaceDN/>
        <w:adjustRightInd/>
        <w:spacing w:line="360" w:lineRule="auto"/>
        <w:jc w:val="both"/>
        <w:rPr>
          <w:rFonts w:hint="eastAsia" w:ascii="宋体" w:hAnsi="宋体" w:eastAsia="宋体" w:cs="宋体"/>
          <w:color w:val="auto"/>
          <w:kern w:val="2"/>
          <w:sz w:val="21"/>
          <w:szCs w:val="21"/>
          <w:highlight w:val="none"/>
        </w:rPr>
      </w:pPr>
    </w:p>
    <w:p w14:paraId="19855320">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539CCB6C">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14:paraId="50E7C677">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78453647">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98DBB17">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378C5491">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30BC359E">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19E47666">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7DDA18DA">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37454998">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E177153">
      <w:pPr>
        <w:autoSpaceDE/>
        <w:autoSpaceDN/>
        <w:adjustRightInd/>
        <w:spacing w:line="360" w:lineRule="auto"/>
        <w:rPr>
          <w:rFonts w:hint="eastAsia" w:ascii="宋体" w:hAnsi="宋体" w:eastAsia="宋体" w:cs="宋体"/>
          <w:b/>
          <w:color w:val="auto"/>
          <w:kern w:val="2"/>
          <w:sz w:val="21"/>
          <w:szCs w:val="21"/>
          <w:highlight w:val="none"/>
        </w:rPr>
      </w:pPr>
    </w:p>
    <w:p w14:paraId="2A4D33CB">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请按上述格式出具本声明，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707AEDEC">
      <w:pPr>
        <w:autoSpaceDE/>
        <w:autoSpaceDN/>
        <w:adjustRightInd/>
        <w:spacing w:line="360" w:lineRule="auto"/>
        <w:rPr>
          <w:rFonts w:hint="eastAsia" w:ascii="宋体" w:hAnsi="宋体" w:eastAsia="宋体" w:cs="宋体"/>
          <w:b/>
          <w:color w:val="auto"/>
          <w:kern w:val="2"/>
          <w:sz w:val="21"/>
          <w:szCs w:val="21"/>
          <w:highlight w:val="none"/>
          <w:u w:val="single"/>
        </w:rPr>
      </w:pPr>
    </w:p>
    <w:p w14:paraId="667213CB">
      <w:pP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br w:type="page"/>
      </w:r>
    </w:p>
    <w:p w14:paraId="36D4EF9E">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bCs/>
          <w:color w:val="auto"/>
          <w:sz w:val="21"/>
          <w:szCs w:val="21"/>
          <w:highlight w:val="none"/>
          <w:lang w:val="zh-CN"/>
        </w:rPr>
        <w:t>（3）</w:t>
      </w:r>
      <w:r>
        <w:rPr>
          <w:rFonts w:hint="eastAsia" w:ascii="宋体" w:hAnsi="宋体" w:eastAsia="宋体" w:cs="宋体"/>
          <w:b/>
          <w:color w:val="auto"/>
          <w:kern w:val="2"/>
          <w:sz w:val="21"/>
          <w:szCs w:val="21"/>
          <w:highlight w:val="none"/>
        </w:rPr>
        <w:t>制造商售后服务承诺函及独家授权书</w:t>
      </w:r>
    </w:p>
    <w:p w14:paraId="3EB3C93D">
      <w:pPr>
        <w:autoSpaceDE/>
        <w:autoSpaceDN/>
        <w:adjustRightInd/>
        <w:spacing w:line="360" w:lineRule="auto"/>
        <w:ind w:firstLine="3584" w:firstLineChars="17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①制造商售后服务承诺函</w:t>
      </w:r>
    </w:p>
    <w:p w14:paraId="311B5C68">
      <w:pPr>
        <w:autoSpaceDE/>
        <w:autoSpaceDN/>
        <w:adjustRightInd/>
        <w:spacing w:line="360" w:lineRule="auto"/>
        <w:ind w:firstLine="1054" w:firstLineChars="5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kern w:val="2"/>
          <w:sz w:val="21"/>
          <w:szCs w:val="21"/>
          <w:highlight w:val="none"/>
        </w:rPr>
        <w:t>（投标人根据实际情况选用，本格式适用于：投标人为制造商时提供。）</w:t>
      </w:r>
    </w:p>
    <w:p w14:paraId="0CD7432A">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468224E6">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我方就</w:t>
      </w:r>
      <w:r>
        <w:rPr>
          <w:rFonts w:hint="eastAsia" w:ascii="宋体" w:hAnsi="宋体" w:eastAsia="宋体" w:cs="宋体"/>
          <w:b/>
          <w:bCs/>
          <w:color w:val="auto"/>
          <w:sz w:val="21"/>
          <w:szCs w:val="21"/>
          <w:highlight w:val="none"/>
          <w:lang w:eastAsia="zh-CN"/>
        </w:rPr>
        <w:t>东莞市石鼓净水有限公司永磁潜水泵采购项目（重新招标）</w:t>
      </w:r>
      <w:r>
        <w:rPr>
          <w:rFonts w:hint="eastAsia" w:ascii="宋体" w:hAnsi="宋体" w:eastAsia="宋体" w:cs="宋体"/>
          <w:color w:val="auto"/>
          <w:sz w:val="21"/>
          <w:szCs w:val="21"/>
          <w:highlight w:val="none"/>
        </w:rPr>
        <w:t>售后服务事宜承诺如下：</w:t>
      </w:r>
    </w:p>
    <w:p w14:paraId="3E4E4D7A">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1、我方向贵方提供技术支持，包括但不限于直接委派专业技术人员（含外籍人员的翻译人员）参与设计联络、到达工地现场对设备进行安装，相关费用无需贵方负责。</w:t>
      </w:r>
    </w:p>
    <w:p w14:paraId="0F3C7BAD">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2、我方对我方提供货物的质量和售后服务承担全部责任。本次提供的货物按以下方式提供售后服务：</w:t>
      </w:r>
    </w:p>
    <w:p w14:paraId="0AF4AB98">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011B5F13">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1007B603">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3、我方此次参与贵方投标的产品如下：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5976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14C35A7D">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F66F278">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1400476">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9DE7584">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F06B50A">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CBF3792">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5E2872A">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0AA5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4C8304BC">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3D2E919E">
            <w:pPr>
              <w:autoSpaceDE/>
              <w:autoSpaceDN/>
              <w:adjustRightInd/>
              <w:spacing w:line="360" w:lineRule="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7930E0D">
            <w:pPr>
              <w:autoSpaceDE/>
              <w:autoSpaceDN/>
              <w:adjustRightInd/>
              <w:spacing w:line="360" w:lineRule="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F3D7AFA">
            <w:pPr>
              <w:autoSpaceDE/>
              <w:autoSpaceDN/>
              <w:adjustRightInd/>
              <w:spacing w:line="360" w:lineRule="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7CEAFC5">
            <w:pPr>
              <w:autoSpaceDE/>
              <w:autoSpaceDN/>
              <w:adjustRightInd/>
              <w:spacing w:line="360" w:lineRule="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44F0418">
            <w:pPr>
              <w:autoSpaceDE/>
              <w:autoSpaceDN/>
              <w:adjustRightInd/>
              <w:spacing w:line="360" w:lineRule="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D3009AB">
            <w:pPr>
              <w:autoSpaceDE/>
              <w:autoSpaceDN/>
              <w:adjustRightInd/>
              <w:spacing w:line="360" w:lineRule="auto"/>
              <w:rPr>
                <w:rFonts w:hint="eastAsia" w:ascii="宋体" w:hAnsi="宋体" w:eastAsia="宋体" w:cs="宋体"/>
                <w:color w:val="auto"/>
                <w:sz w:val="21"/>
                <w:szCs w:val="21"/>
                <w:highlight w:val="none"/>
              </w:rPr>
            </w:pPr>
          </w:p>
        </w:tc>
      </w:tr>
      <w:tr w14:paraId="4E18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4F7A1271">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31B54DE6">
            <w:pPr>
              <w:autoSpaceDE/>
              <w:autoSpaceDN/>
              <w:adjustRightInd/>
              <w:spacing w:line="360" w:lineRule="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7390D1A">
            <w:pPr>
              <w:autoSpaceDE/>
              <w:autoSpaceDN/>
              <w:adjustRightInd/>
              <w:spacing w:line="360" w:lineRule="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1A49FA3">
            <w:pPr>
              <w:autoSpaceDE/>
              <w:autoSpaceDN/>
              <w:adjustRightInd/>
              <w:spacing w:line="360" w:lineRule="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3BB3528">
            <w:pPr>
              <w:autoSpaceDE/>
              <w:autoSpaceDN/>
              <w:adjustRightInd/>
              <w:spacing w:line="360" w:lineRule="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54BC533">
            <w:pPr>
              <w:autoSpaceDE/>
              <w:autoSpaceDN/>
              <w:adjustRightInd/>
              <w:spacing w:line="360" w:lineRule="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330E5A8">
            <w:pPr>
              <w:autoSpaceDE/>
              <w:autoSpaceDN/>
              <w:adjustRightInd/>
              <w:spacing w:line="360" w:lineRule="auto"/>
              <w:rPr>
                <w:rFonts w:hint="eastAsia" w:ascii="宋体" w:hAnsi="宋体" w:eastAsia="宋体" w:cs="宋体"/>
                <w:color w:val="auto"/>
                <w:sz w:val="21"/>
                <w:szCs w:val="21"/>
                <w:highlight w:val="none"/>
              </w:rPr>
            </w:pPr>
          </w:p>
        </w:tc>
      </w:tr>
      <w:tr w14:paraId="4885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1599D679">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284FC78F">
            <w:pPr>
              <w:autoSpaceDE/>
              <w:autoSpaceDN/>
              <w:adjustRightInd/>
              <w:spacing w:line="360" w:lineRule="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F778393">
            <w:pPr>
              <w:autoSpaceDE/>
              <w:autoSpaceDN/>
              <w:adjustRightInd/>
              <w:spacing w:line="360" w:lineRule="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A162CE7">
            <w:pPr>
              <w:autoSpaceDE/>
              <w:autoSpaceDN/>
              <w:adjustRightInd/>
              <w:spacing w:line="360" w:lineRule="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E955962">
            <w:pPr>
              <w:autoSpaceDE/>
              <w:autoSpaceDN/>
              <w:adjustRightInd/>
              <w:spacing w:line="360" w:lineRule="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1748BD4">
            <w:pPr>
              <w:autoSpaceDE/>
              <w:autoSpaceDN/>
              <w:adjustRightInd/>
              <w:spacing w:line="360" w:lineRule="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D079470">
            <w:pPr>
              <w:autoSpaceDE/>
              <w:autoSpaceDN/>
              <w:adjustRightInd/>
              <w:spacing w:line="360" w:lineRule="auto"/>
              <w:rPr>
                <w:rFonts w:hint="eastAsia" w:ascii="宋体" w:hAnsi="宋体" w:eastAsia="宋体" w:cs="宋体"/>
                <w:color w:val="auto"/>
                <w:sz w:val="21"/>
                <w:szCs w:val="21"/>
                <w:highlight w:val="none"/>
              </w:rPr>
            </w:pPr>
          </w:p>
        </w:tc>
      </w:tr>
    </w:tbl>
    <w:p w14:paraId="03E0DEDB">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0ADF0583">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4、我方同意按照贵方要求提供与投标产品有关的一切数据或资料。</w:t>
      </w:r>
    </w:p>
    <w:p w14:paraId="4CA08A19">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33AD90C2">
      <w:pPr>
        <w:autoSpaceDE/>
        <w:autoSpaceDN/>
        <w:adjustRightInd/>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56E2127D">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5A61039">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FE73057">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网址：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CEABBAA">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816F7AA">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66DBD48">
      <w:pPr>
        <w:autoSpaceDE/>
        <w:autoSpaceDN/>
        <w:adjustRightInd/>
        <w:spacing w:line="360" w:lineRule="auto"/>
        <w:rPr>
          <w:rFonts w:hint="eastAsia" w:ascii="宋体" w:hAnsi="宋体" w:eastAsia="宋体" w:cs="宋体"/>
          <w:b/>
          <w:color w:val="auto"/>
          <w:kern w:val="2"/>
          <w:sz w:val="21"/>
          <w:szCs w:val="21"/>
          <w:highlight w:val="none"/>
        </w:rPr>
      </w:pPr>
    </w:p>
    <w:p w14:paraId="3D3534DA">
      <w:pPr>
        <w:autoSpaceDE/>
        <w:autoSpaceDN/>
        <w:adjustRightInd/>
        <w:spacing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 请按上述格式出具本承诺函，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1F22F049">
      <w:pPr>
        <w:autoSpaceDE/>
        <w:autoSpaceDN/>
        <w:adjustRightInd/>
        <w:spacing w:line="360" w:lineRule="auto"/>
        <w:rPr>
          <w:rFonts w:hint="eastAsia" w:ascii="宋体" w:hAnsi="宋体" w:eastAsia="宋体" w:cs="宋体"/>
          <w:b/>
          <w:color w:val="auto"/>
          <w:kern w:val="2"/>
          <w:sz w:val="21"/>
          <w:szCs w:val="21"/>
          <w:highlight w:val="none"/>
        </w:rPr>
      </w:pPr>
    </w:p>
    <w:p w14:paraId="403DE2B9">
      <w:pPr>
        <w:autoSpaceDE/>
        <w:autoSpaceDN/>
        <w:adjustRightInd/>
        <w:spacing w:line="360" w:lineRule="auto"/>
        <w:rPr>
          <w:rFonts w:hint="eastAsia" w:ascii="宋体" w:hAnsi="宋体" w:eastAsia="宋体" w:cs="宋体"/>
          <w:b/>
          <w:color w:val="auto"/>
          <w:kern w:val="2"/>
          <w:sz w:val="21"/>
          <w:szCs w:val="21"/>
          <w:highlight w:val="none"/>
        </w:rPr>
      </w:pPr>
    </w:p>
    <w:p w14:paraId="6C52E3DA">
      <w:pPr>
        <w:autoSpaceDE/>
        <w:autoSpaceDN/>
        <w:adjustRightInd/>
        <w:spacing w:line="360" w:lineRule="auto"/>
        <w:rPr>
          <w:rFonts w:hint="eastAsia" w:ascii="宋体" w:hAnsi="宋体" w:eastAsia="宋体" w:cs="宋体"/>
          <w:b/>
          <w:color w:val="auto"/>
          <w:kern w:val="2"/>
          <w:sz w:val="21"/>
          <w:szCs w:val="21"/>
          <w:highlight w:val="none"/>
        </w:rPr>
      </w:pPr>
    </w:p>
    <w:p w14:paraId="36FAE462">
      <w:pPr>
        <w:autoSpaceDE/>
        <w:autoSpaceDN/>
        <w:adjustRightInd/>
        <w:spacing w:line="360" w:lineRule="auto"/>
        <w:rPr>
          <w:rFonts w:hint="eastAsia" w:ascii="宋体" w:hAnsi="宋体" w:eastAsia="宋体" w:cs="宋体"/>
          <w:b/>
          <w:color w:val="auto"/>
          <w:kern w:val="2"/>
          <w:sz w:val="21"/>
          <w:szCs w:val="21"/>
          <w:highlight w:val="none"/>
        </w:rPr>
      </w:pPr>
    </w:p>
    <w:p w14:paraId="081526E3">
      <w:pPr>
        <w:autoSpaceDE/>
        <w:autoSpaceDN/>
        <w:adjustRightInd/>
        <w:spacing w:line="360" w:lineRule="auto"/>
        <w:rPr>
          <w:rFonts w:hint="eastAsia" w:ascii="宋体" w:hAnsi="宋体" w:eastAsia="宋体" w:cs="宋体"/>
          <w:b/>
          <w:color w:val="auto"/>
          <w:kern w:val="2"/>
          <w:sz w:val="21"/>
          <w:szCs w:val="21"/>
          <w:highlight w:val="none"/>
        </w:rPr>
      </w:pPr>
    </w:p>
    <w:p w14:paraId="476B321E">
      <w:pPr>
        <w:autoSpaceDE/>
        <w:autoSpaceDN/>
        <w:adjustRightInd/>
        <w:spacing w:line="360" w:lineRule="auto"/>
        <w:rPr>
          <w:rFonts w:hint="eastAsia" w:ascii="宋体" w:hAnsi="宋体" w:eastAsia="宋体" w:cs="宋体"/>
          <w:b/>
          <w:color w:val="auto"/>
          <w:kern w:val="2"/>
          <w:sz w:val="21"/>
          <w:szCs w:val="21"/>
          <w:highlight w:val="none"/>
        </w:rPr>
      </w:pPr>
    </w:p>
    <w:p w14:paraId="4C2ABA28">
      <w:pPr>
        <w:autoSpaceDE/>
        <w:autoSpaceDN/>
        <w:adjustRightInd/>
        <w:spacing w:line="360" w:lineRule="auto"/>
        <w:rPr>
          <w:rFonts w:hint="eastAsia" w:ascii="宋体" w:hAnsi="宋体" w:eastAsia="宋体" w:cs="宋体"/>
          <w:b/>
          <w:color w:val="auto"/>
          <w:kern w:val="2"/>
          <w:sz w:val="21"/>
          <w:szCs w:val="21"/>
          <w:highlight w:val="none"/>
        </w:rPr>
      </w:pPr>
    </w:p>
    <w:p w14:paraId="637C5C44">
      <w:pPr>
        <w:autoSpaceDE/>
        <w:autoSpaceDN/>
        <w:adjustRightInd/>
        <w:spacing w:line="360" w:lineRule="auto"/>
        <w:rPr>
          <w:rFonts w:hint="eastAsia" w:ascii="宋体" w:hAnsi="宋体" w:eastAsia="宋体" w:cs="宋体"/>
          <w:b/>
          <w:color w:val="auto"/>
          <w:kern w:val="2"/>
          <w:sz w:val="21"/>
          <w:szCs w:val="21"/>
          <w:highlight w:val="none"/>
        </w:rPr>
      </w:pPr>
    </w:p>
    <w:p w14:paraId="3CBC053C">
      <w:pPr>
        <w:autoSpaceDE/>
        <w:autoSpaceDN/>
        <w:adjustRightInd/>
        <w:spacing w:line="360" w:lineRule="auto"/>
        <w:rPr>
          <w:rFonts w:hint="eastAsia" w:ascii="宋体" w:hAnsi="宋体" w:eastAsia="宋体" w:cs="宋体"/>
          <w:b/>
          <w:color w:val="auto"/>
          <w:kern w:val="2"/>
          <w:sz w:val="21"/>
          <w:szCs w:val="21"/>
          <w:highlight w:val="none"/>
        </w:rPr>
      </w:pPr>
    </w:p>
    <w:p w14:paraId="6CD0401F">
      <w:pPr>
        <w:autoSpaceDE/>
        <w:autoSpaceDN/>
        <w:adjustRightInd/>
        <w:spacing w:line="360" w:lineRule="auto"/>
        <w:rPr>
          <w:rFonts w:hint="eastAsia" w:ascii="宋体" w:hAnsi="宋体" w:eastAsia="宋体" w:cs="宋体"/>
          <w:b/>
          <w:color w:val="auto"/>
          <w:kern w:val="2"/>
          <w:sz w:val="21"/>
          <w:szCs w:val="21"/>
          <w:highlight w:val="none"/>
        </w:rPr>
      </w:pPr>
    </w:p>
    <w:p w14:paraId="160E6603">
      <w:pPr>
        <w:autoSpaceDE/>
        <w:autoSpaceDN/>
        <w:adjustRightInd/>
        <w:spacing w:line="360" w:lineRule="auto"/>
        <w:rPr>
          <w:rFonts w:hint="eastAsia" w:ascii="宋体" w:hAnsi="宋体" w:eastAsia="宋体" w:cs="宋体"/>
          <w:b/>
          <w:color w:val="auto"/>
          <w:kern w:val="2"/>
          <w:sz w:val="21"/>
          <w:szCs w:val="21"/>
          <w:highlight w:val="none"/>
        </w:rPr>
      </w:pPr>
    </w:p>
    <w:p w14:paraId="7F092439">
      <w:pPr>
        <w:autoSpaceDE/>
        <w:autoSpaceDN/>
        <w:adjustRightInd/>
        <w:spacing w:line="360" w:lineRule="auto"/>
        <w:rPr>
          <w:rFonts w:hint="eastAsia" w:ascii="宋体" w:hAnsi="宋体" w:eastAsia="宋体" w:cs="宋体"/>
          <w:b/>
          <w:color w:val="auto"/>
          <w:kern w:val="2"/>
          <w:sz w:val="21"/>
          <w:szCs w:val="21"/>
          <w:highlight w:val="none"/>
        </w:rPr>
      </w:pPr>
    </w:p>
    <w:p w14:paraId="09102452">
      <w:pPr>
        <w:autoSpaceDE/>
        <w:autoSpaceDN/>
        <w:adjustRightInd/>
        <w:spacing w:line="360" w:lineRule="auto"/>
        <w:rPr>
          <w:rFonts w:hint="eastAsia" w:ascii="宋体" w:hAnsi="宋体" w:eastAsia="宋体" w:cs="宋体"/>
          <w:b/>
          <w:color w:val="auto"/>
          <w:kern w:val="2"/>
          <w:sz w:val="21"/>
          <w:szCs w:val="21"/>
          <w:highlight w:val="none"/>
        </w:rPr>
      </w:pPr>
    </w:p>
    <w:p w14:paraId="6D0CE4A6">
      <w:pPr>
        <w:autoSpaceDE/>
        <w:autoSpaceDN/>
        <w:adjustRightInd/>
        <w:spacing w:line="360" w:lineRule="auto"/>
        <w:rPr>
          <w:rFonts w:hint="eastAsia" w:ascii="宋体" w:hAnsi="宋体" w:eastAsia="宋体" w:cs="宋体"/>
          <w:b/>
          <w:color w:val="auto"/>
          <w:kern w:val="2"/>
          <w:sz w:val="21"/>
          <w:szCs w:val="21"/>
          <w:highlight w:val="none"/>
        </w:rPr>
      </w:pPr>
    </w:p>
    <w:p w14:paraId="3C8F0699">
      <w:pPr>
        <w:autoSpaceDE/>
        <w:autoSpaceDN/>
        <w:adjustRightInd/>
        <w:spacing w:line="360" w:lineRule="auto"/>
        <w:rPr>
          <w:rFonts w:hint="eastAsia" w:ascii="宋体" w:hAnsi="宋体" w:eastAsia="宋体" w:cs="宋体"/>
          <w:b/>
          <w:color w:val="auto"/>
          <w:kern w:val="2"/>
          <w:sz w:val="21"/>
          <w:szCs w:val="21"/>
          <w:highlight w:val="none"/>
        </w:rPr>
      </w:pPr>
    </w:p>
    <w:p w14:paraId="23694B7A">
      <w:pPr>
        <w:autoSpaceDE/>
        <w:autoSpaceDN/>
        <w:adjustRightInd/>
        <w:spacing w:line="360" w:lineRule="auto"/>
        <w:rPr>
          <w:rFonts w:hint="eastAsia" w:ascii="宋体" w:hAnsi="宋体" w:eastAsia="宋体" w:cs="宋体"/>
          <w:b/>
          <w:color w:val="auto"/>
          <w:kern w:val="2"/>
          <w:sz w:val="21"/>
          <w:szCs w:val="21"/>
          <w:highlight w:val="none"/>
        </w:rPr>
      </w:pPr>
    </w:p>
    <w:p w14:paraId="06922289">
      <w:pPr>
        <w:autoSpaceDE/>
        <w:autoSpaceDN/>
        <w:adjustRightInd/>
        <w:spacing w:line="360" w:lineRule="auto"/>
        <w:rPr>
          <w:rFonts w:hint="eastAsia" w:ascii="宋体" w:hAnsi="宋体" w:eastAsia="宋体" w:cs="宋体"/>
          <w:b/>
          <w:color w:val="auto"/>
          <w:kern w:val="2"/>
          <w:sz w:val="21"/>
          <w:szCs w:val="21"/>
          <w:highlight w:val="none"/>
        </w:rPr>
      </w:pPr>
    </w:p>
    <w:p w14:paraId="2F65F7BD">
      <w:pPr>
        <w:autoSpaceDE/>
        <w:autoSpaceDN/>
        <w:adjustRightInd/>
        <w:spacing w:line="360" w:lineRule="auto"/>
        <w:rPr>
          <w:rFonts w:hint="eastAsia" w:ascii="宋体" w:hAnsi="宋体" w:eastAsia="宋体" w:cs="宋体"/>
          <w:b/>
          <w:color w:val="auto"/>
          <w:kern w:val="2"/>
          <w:sz w:val="21"/>
          <w:szCs w:val="21"/>
          <w:highlight w:val="none"/>
        </w:rPr>
      </w:pPr>
    </w:p>
    <w:p w14:paraId="51331544">
      <w:pPr>
        <w:autoSpaceDE/>
        <w:autoSpaceDN/>
        <w:adjustRightInd/>
        <w:spacing w:line="360" w:lineRule="auto"/>
        <w:rPr>
          <w:rFonts w:hint="eastAsia" w:ascii="宋体" w:hAnsi="宋体" w:eastAsia="宋体" w:cs="宋体"/>
          <w:b/>
          <w:color w:val="auto"/>
          <w:kern w:val="2"/>
          <w:sz w:val="21"/>
          <w:szCs w:val="21"/>
          <w:highlight w:val="none"/>
        </w:rPr>
      </w:pPr>
    </w:p>
    <w:p w14:paraId="728E9B6C">
      <w:pPr>
        <w:autoSpaceDE/>
        <w:autoSpaceDN/>
        <w:adjustRightInd/>
        <w:spacing w:line="360" w:lineRule="auto"/>
        <w:rPr>
          <w:rFonts w:hint="eastAsia" w:ascii="宋体" w:hAnsi="宋体" w:eastAsia="宋体" w:cs="宋体"/>
          <w:b/>
          <w:color w:val="auto"/>
          <w:kern w:val="2"/>
          <w:sz w:val="21"/>
          <w:szCs w:val="21"/>
          <w:highlight w:val="none"/>
        </w:rPr>
      </w:pPr>
    </w:p>
    <w:p w14:paraId="32CCC665">
      <w:pPr>
        <w:autoSpaceDE/>
        <w:autoSpaceDN/>
        <w:adjustRightInd/>
        <w:spacing w:line="360" w:lineRule="auto"/>
        <w:rPr>
          <w:rFonts w:hint="eastAsia" w:ascii="宋体" w:hAnsi="宋体" w:eastAsia="宋体" w:cs="宋体"/>
          <w:b/>
          <w:color w:val="auto"/>
          <w:kern w:val="2"/>
          <w:sz w:val="21"/>
          <w:szCs w:val="21"/>
          <w:highlight w:val="none"/>
        </w:rPr>
      </w:pPr>
    </w:p>
    <w:p w14:paraId="038ABB35">
      <w:pPr>
        <w:autoSpaceDE/>
        <w:autoSpaceDN/>
        <w:adjustRightInd/>
        <w:spacing w:line="360" w:lineRule="auto"/>
        <w:rPr>
          <w:rFonts w:hint="eastAsia" w:ascii="宋体" w:hAnsi="宋体" w:eastAsia="宋体" w:cs="宋体"/>
          <w:b/>
          <w:color w:val="auto"/>
          <w:kern w:val="2"/>
          <w:sz w:val="21"/>
          <w:szCs w:val="21"/>
          <w:highlight w:val="none"/>
        </w:rPr>
      </w:pPr>
    </w:p>
    <w:p w14:paraId="7E43F54A">
      <w:pPr>
        <w:autoSpaceDE/>
        <w:autoSpaceDN/>
        <w:adjustRightInd/>
        <w:spacing w:line="360" w:lineRule="auto"/>
        <w:rPr>
          <w:rFonts w:hint="eastAsia" w:ascii="宋体" w:hAnsi="宋体" w:eastAsia="宋体" w:cs="宋体"/>
          <w:b/>
          <w:color w:val="auto"/>
          <w:kern w:val="2"/>
          <w:sz w:val="21"/>
          <w:szCs w:val="21"/>
          <w:highlight w:val="none"/>
        </w:rPr>
      </w:pPr>
    </w:p>
    <w:p w14:paraId="2910C70D">
      <w:pPr>
        <w:autoSpaceDE/>
        <w:autoSpaceDN/>
        <w:adjustRightInd/>
        <w:spacing w:line="360" w:lineRule="auto"/>
        <w:rPr>
          <w:rFonts w:hint="eastAsia" w:ascii="宋体" w:hAnsi="宋体" w:eastAsia="宋体" w:cs="宋体"/>
          <w:b/>
          <w:color w:val="auto"/>
          <w:kern w:val="2"/>
          <w:sz w:val="21"/>
          <w:szCs w:val="21"/>
          <w:highlight w:val="none"/>
        </w:rPr>
      </w:pPr>
    </w:p>
    <w:p w14:paraId="42F640A4">
      <w:pPr>
        <w:autoSpaceDE/>
        <w:autoSpaceDN/>
        <w:adjustRightInd/>
        <w:spacing w:line="360" w:lineRule="auto"/>
        <w:rPr>
          <w:rFonts w:hint="eastAsia" w:ascii="宋体" w:hAnsi="宋体" w:eastAsia="宋体" w:cs="宋体"/>
          <w:b/>
          <w:color w:val="auto"/>
          <w:kern w:val="2"/>
          <w:sz w:val="21"/>
          <w:szCs w:val="21"/>
          <w:highlight w:val="none"/>
        </w:rPr>
      </w:pPr>
    </w:p>
    <w:p w14:paraId="5360372F">
      <w:pPr>
        <w:pageBreakBefore/>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kern w:val="2"/>
          <w:sz w:val="21"/>
          <w:szCs w:val="21"/>
          <w:highlight w:val="none"/>
        </w:rPr>
        <w:t>②</w:t>
      </w:r>
      <w:r>
        <w:rPr>
          <w:rFonts w:hint="eastAsia" w:ascii="宋体" w:hAnsi="宋体" w:eastAsia="宋体" w:cs="宋体"/>
          <w:b/>
          <w:bCs/>
          <w:color w:val="auto"/>
          <w:sz w:val="21"/>
          <w:szCs w:val="21"/>
          <w:highlight w:val="none"/>
          <w:lang w:val="zh-CN"/>
        </w:rPr>
        <w:t>制造商独家授权书</w:t>
      </w:r>
    </w:p>
    <w:p w14:paraId="0D26DB8C">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投标人是经销商时提供</w:t>
      </w:r>
      <w:r>
        <w:rPr>
          <w:rFonts w:hint="eastAsia" w:ascii="宋体" w:hAnsi="宋体" w:eastAsia="宋体" w:cs="宋体"/>
          <w:b/>
          <w:color w:val="auto"/>
          <w:sz w:val="21"/>
          <w:szCs w:val="21"/>
          <w:highlight w:val="none"/>
        </w:rPr>
        <w:t>。）</w:t>
      </w:r>
    </w:p>
    <w:p w14:paraId="3F554DEB">
      <w:pPr>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2898519E">
      <w:pPr>
        <w:snapToGrid w:val="0"/>
        <w:spacing w:before="120" w:beforeLines="50" w:after="120" w:after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（产品制造商名称）是按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）的按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（下称“投标人”）作为我方真正的、</w:t>
      </w:r>
      <w:r>
        <w:rPr>
          <w:rFonts w:hint="eastAsia" w:ascii="宋体" w:hAnsi="宋体" w:eastAsia="宋体" w:cs="宋体"/>
          <w:b/>
          <w:color w:val="auto"/>
          <w:sz w:val="21"/>
          <w:szCs w:val="21"/>
          <w:highlight w:val="none"/>
        </w:rPr>
        <w:t>唯一合法</w:t>
      </w:r>
      <w:r>
        <w:rPr>
          <w:rFonts w:hint="eastAsia" w:ascii="宋体" w:hAnsi="宋体" w:eastAsia="宋体" w:cs="宋体"/>
          <w:color w:val="auto"/>
          <w:sz w:val="21"/>
          <w:szCs w:val="21"/>
          <w:highlight w:val="none"/>
        </w:rPr>
        <w:t>的授权参与本项目投标、合同签订、售后服务等相关事项的经销商：</w:t>
      </w:r>
    </w:p>
    <w:p w14:paraId="2B14BAE8">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b/>
          <w:bCs/>
          <w:color w:val="auto"/>
          <w:sz w:val="21"/>
          <w:szCs w:val="21"/>
          <w:highlight w:val="none"/>
          <w:lang w:eastAsia="zh-CN"/>
        </w:rPr>
        <w:t>东莞市石鼓净水有限公司永磁潜水泵采购项目（重新招标）</w:t>
      </w:r>
      <w:r>
        <w:rPr>
          <w:rFonts w:hint="eastAsia" w:ascii="宋体" w:hAnsi="宋体" w:eastAsia="宋体" w:cs="宋体"/>
          <w:color w:val="auto"/>
          <w:sz w:val="21"/>
          <w:szCs w:val="21"/>
          <w:highlight w:val="none"/>
        </w:rPr>
        <w:t>提供货物时附带的出厂质量标准、售后服务承诺等合法有效，并对我方具有约束力。</w:t>
      </w:r>
    </w:p>
    <w:p w14:paraId="5E493B5E">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2、我方向贵方提供技术支持，包括但不限于直接委派专业技术人员（含外籍人员的翻译人员）参与设计联络、到达工地现场对设备进行安装，相关费用无需贵方负责。</w:t>
      </w:r>
    </w:p>
    <w:p w14:paraId="147FC7F4">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3、作为产品制造商，我方对我方提供货物的质量和售后服务承担全部责任。本次提供的货物按以下方式提供售后服务：</w:t>
      </w:r>
    </w:p>
    <w:p w14:paraId="574C072F">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6A95A559">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6816CE2B">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4、我方此次参与贵方投标的产品如下：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099E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3F5925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E2A8616">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CFC7BEA">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E172905">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C374C60">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6C8B07E">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39AC300">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6538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131AC71C">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5774F10">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7F4DD40">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610C81F">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A19B797">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C602007">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38374EE">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r w14:paraId="10FF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D964A33">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4463C8FA">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2541FD6">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24BC46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2B5F2DA">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55E94D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7A3D37D">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r w14:paraId="3121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1387014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89C41FD">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F28AF26">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9E8D3B2">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1BD0311">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744C98F">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21E9555">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bl>
    <w:p w14:paraId="074C4F0B">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51069001">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5、我方同意按照贵方要求提供与投标产品有关的一切数据或资料。</w:t>
      </w:r>
    </w:p>
    <w:p w14:paraId="2EBBFCB0">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6、本授权函不得进行二次授权或转授权，否则无效。</w:t>
      </w:r>
    </w:p>
    <w:p w14:paraId="5D97AD3F">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出具授权书的产品制造商（或境外品牌境外生产的产品生产制造商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3B4A8960">
      <w:pPr>
        <w:snapToGrid w:val="0"/>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(其中，境内工商注册的产品制造商必须同时加盖法人公章，若境外品牌境外生产的产品生产制造商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在境内工商注册的，必须同时加盖公章)</w:t>
      </w:r>
    </w:p>
    <w:p w14:paraId="38C3116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6D2713EE">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28BA2545">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48CE4E8">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444B73CF">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7061EA54">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10EE9F01">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9BE889F">
      <w:pPr>
        <w:snapToGrid w:val="0"/>
        <w:spacing w:before="120" w:beforeLines="50" w:after="120" w:afterLines="50" w:line="360" w:lineRule="auto"/>
        <w:rPr>
          <w:rFonts w:hint="eastAsia" w:ascii="宋体" w:hAnsi="宋体" w:eastAsia="宋体" w:cs="宋体"/>
          <w:color w:val="auto"/>
          <w:sz w:val="21"/>
          <w:szCs w:val="21"/>
          <w:highlight w:val="none"/>
        </w:rPr>
      </w:pPr>
    </w:p>
    <w:p w14:paraId="59465E82">
      <w:pPr>
        <w:spacing w:line="360" w:lineRule="auto"/>
        <w:outlineLvl w:val="9"/>
        <w:rPr>
          <w:rFonts w:hint="default" w:hAnsi="宋体" w:cs="宋体"/>
          <w:b/>
          <w:color w:val="auto"/>
          <w:kern w:val="0"/>
          <w:sz w:val="21"/>
          <w:szCs w:val="21"/>
          <w:highlight w:val="none"/>
          <w:lang w:val="en-US" w:eastAsia="zh-CN"/>
        </w:rPr>
      </w:pPr>
      <w:r>
        <w:rPr>
          <w:rFonts w:hint="eastAsia" w:ascii="宋体" w:hAnsi="宋体" w:eastAsia="宋体" w:cs="宋体"/>
          <w:b/>
          <w:color w:val="auto"/>
          <w:sz w:val="21"/>
          <w:szCs w:val="21"/>
          <w:highlight w:val="none"/>
        </w:rPr>
        <w:t>备注：请按上述格式出具本授权书，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7BC520DC">
      <w:pPr>
        <w:pStyle w:val="4"/>
        <w:pageBreakBefore/>
        <w:spacing w:line="360" w:lineRule="auto"/>
        <w:rPr>
          <w:rFonts w:hint="eastAsia" w:hAnsi="宋体" w:eastAsia="宋体"/>
          <w:b/>
          <w:color w:val="auto"/>
          <w:sz w:val="30"/>
          <w:szCs w:val="30"/>
          <w:highlight w:val="none"/>
          <w:lang w:val="zh-CN" w:eastAsia="zh-CN"/>
        </w:rPr>
      </w:pPr>
      <w:bookmarkStart w:id="612" w:name="_Toc2750"/>
      <w:bookmarkStart w:id="613" w:name="_Toc3958"/>
      <w:bookmarkStart w:id="614" w:name="_Toc24450"/>
      <w:r>
        <w:rPr>
          <w:rFonts w:hint="eastAsia" w:hAnsi="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w:t>
      </w:r>
      <w:r>
        <w:rPr>
          <w:rFonts w:hint="eastAsia" w:hAnsi="宋体"/>
          <w:b/>
          <w:bCs/>
          <w:color w:val="auto"/>
          <w:sz w:val="32"/>
          <w:szCs w:val="32"/>
          <w:highlight w:val="none"/>
          <w:lang w:val="en-US" w:eastAsia="zh-CN"/>
        </w:rPr>
        <w:t>在国内</w:t>
      </w:r>
      <w:r>
        <w:rPr>
          <w:rFonts w:hint="eastAsia" w:ascii="宋体" w:hAnsi="宋体" w:eastAsia="宋体"/>
          <w:b/>
          <w:bCs/>
          <w:color w:val="auto"/>
          <w:sz w:val="32"/>
          <w:szCs w:val="32"/>
          <w:highlight w:val="none"/>
        </w:rPr>
        <w:t>具有一</w:t>
      </w:r>
      <w:r>
        <w:rPr>
          <w:rFonts w:hint="eastAsia" w:hAnsi="宋体"/>
          <w:b/>
          <w:bCs/>
          <w:color w:val="auto"/>
          <w:sz w:val="32"/>
          <w:szCs w:val="32"/>
          <w:highlight w:val="none"/>
          <w:lang w:val="en-US" w:eastAsia="zh-CN"/>
        </w:rPr>
        <w:t>个投标品牌的</w:t>
      </w:r>
      <w:r>
        <w:rPr>
          <w:rFonts w:hint="eastAsia" w:ascii="宋体" w:hAnsi="宋体" w:eastAsia="宋体"/>
          <w:b/>
          <w:bCs/>
          <w:color w:val="auto"/>
          <w:sz w:val="32"/>
          <w:szCs w:val="32"/>
          <w:highlight w:val="none"/>
        </w:rPr>
        <w:t>永磁潜水</w:t>
      </w:r>
      <w:r>
        <w:rPr>
          <w:rFonts w:hint="eastAsia" w:ascii="宋体" w:hAnsi="宋体" w:eastAsia="宋体"/>
          <w:b/>
          <w:bCs/>
          <w:color w:val="auto"/>
          <w:sz w:val="32"/>
          <w:szCs w:val="32"/>
          <w:highlight w:val="none"/>
          <w:lang w:val="zh-CN"/>
        </w:rPr>
        <w:t>（</w:t>
      </w:r>
      <w:r>
        <w:rPr>
          <w:rFonts w:hint="eastAsia" w:ascii="宋体" w:hAnsi="宋体" w:eastAsia="宋体"/>
          <w:b/>
          <w:bCs/>
          <w:color w:val="auto"/>
          <w:sz w:val="32"/>
          <w:szCs w:val="32"/>
          <w:highlight w:val="none"/>
          <w:lang w:val="en-US" w:eastAsia="zh-CN"/>
        </w:rPr>
        <w:t>或永磁潜污</w:t>
      </w:r>
      <w:r>
        <w:rPr>
          <w:rFonts w:hint="eastAsia" w:ascii="宋体" w:hAnsi="宋体" w:eastAsia="宋体"/>
          <w:b/>
          <w:bCs/>
          <w:color w:val="auto"/>
          <w:sz w:val="32"/>
          <w:szCs w:val="32"/>
          <w:highlight w:val="none"/>
          <w:lang w:val="zh-CN"/>
        </w:rPr>
        <w:t>）</w:t>
      </w:r>
      <w:r>
        <w:rPr>
          <w:rFonts w:hint="eastAsia" w:ascii="宋体" w:hAnsi="宋体" w:eastAsia="宋体"/>
          <w:b/>
          <w:bCs/>
          <w:color w:val="auto"/>
          <w:sz w:val="32"/>
          <w:szCs w:val="32"/>
          <w:highlight w:val="none"/>
        </w:rPr>
        <w:t>泵</w:t>
      </w:r>
      <w:r>
        <w:rPr>
          <w:rFonts w:hint="eastAsia" w:hAnsi="宋体"/>
          <w:b/>
          <w:bCs/>
          <w:color w:val="auto"/>
          <w:sz w:val="32"/>
          <w:szCs w:val="32"/>
          <w:highlight w:val="none"/>
          <w:lang w:val="en-US" w:eastAsia="zh-CN"/>
        </w:rPr>
        <w:t>设备</w:t>
      </w:r>
      <w:r>
        <w:rPr>
          <w:rFonts w:hint="eastAsia" w:ascii="宋体" w:hAnsi="宋体" w:eastAsia="宋体"/>
          <w:b/>
          <w:bCs/>
          <w:color w:val="auto"/>
          <w:sz w:val="32"/>
          <w:szCs w:val="32"/>
          <w:highlight w:val="none"/>
        </w:rPr>
        <w:t>供货</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605"/>
      <w:bookmarkEnd w:id="606"/>
      <w:bookmarkEnd w:id="612"/>
      <w:bookmarkEnd w:id="613"/>
      <w:bookmarkEnd w:id="614"/>
      <w:r>
        <w:rPr>
          <w:rFonts w:hint="eastAsia" w:hAnsi="宋体"/>
          <w:b/>
          <w:bCs/>
          <w:color w:val="auto"/>
          <w:sz w:val="32"/>
          <w:szCs w:val="32"/>
          <w:highlight w:val="none"/>
          <w:lang w:eastAsia="zh-CN"/>
        </w:rPr>
        <w:t>】</w:t>
      </w:r>
    </w:p>
    <w:p w14:paraId="1213D1C6">
      <w:pPr>
        <w:spacing w:line="360" w:lineRule="auto"/>
        <w:rPr>
          <w:rFonts w:hAnsi="宋体"/>
          <w:color w:val="auto"/>
          <w:szCs w:val="21"/>
          <w:highlight w:val="none"/>
          <w:lang w:val="zh-CN"/>
        </w:rPr>
      </w:pPr>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7"/>
        <w:gridCol w:w="1066"/>
        <w:gridCol w:w="1387"/>
        <w:gridCol w:w="1353"/>
        <w:gridCol w:w="1062"/>
        <w:gridCol w:w="976"/>
        <w:gridCol w:w="1034"/>
        <w:gridCol w:w="1361"/>
        <w:gridCol w:w="895"/>
      </w:tblGrid>
      <w:tr w14:paraId="1A4E1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1597D8A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31" w:type="pct"/>
            <w:tcBorders>
              <w:top w:val="single" w:color="auto" w:sz="4" w:space="0"/>
              <w:left w:val="single" w:color="auto" w:sz="4" w:space="0"/>
              <w:bottom w:val="single" w:color="auto" w:sz="4" w:space="0"/>
              <w:right w:val="single" w:color="auto" w:sz="4" w:space="0"/>
            </w:tcBorders>
            <w:vAlign w:val="center"/>
          </w:tcPr>
          <w:p w14:paraId="583A5820">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2B2E59A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91" w:type="pct"/>
            <w:tcBorders>
              <w:top w:val="single" w:color="auto" w:sz="4" w:space="0"/>
              <w:left w:val="single" w:color="auto" w:sz="4" w:space="0"/>
              <w:bottom w:val="single" w:color="auto" w:sz="4" w:space="0"/>
              <w:right w:val="single" w:color="auto" w:sz="4" w:space="0"/>
            </w:tcBorders>
            <w:vAlign w:val="center"/>
          </w:tcPr>
          <w:p w14:paraId="0A412CE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4" w:type="pct"/>
            <w:tcBorders>
              <w:top w:val="single" w:color="auto" w:sz="4" w:space="0"/>
              <w:left w:val="single" w:color="auto" w:sz="4" w:space="0"/>
              <w:bottom w:val="single" w:color="auto" w:sz="4" w:space="0"/>
              <w:right w:val="single" w:color="auto" w:sz="4" w:space="0"/>
            </w:tcBorders>
            <w:vAlign w:val="center"/>
          </w:tcPr>
          <w:p w14:paraId="48B93053">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29" w:type="pct"/>
            <w:tcBorders>
              <w:top w:val="single" w:color="auto" w:sz="4" w:space="0"/>
              <w:left w:val="single" w:color="auto" w:sz="4" w:space="0"/>
              <w:bottom w:val="single" w:color="auto" w:sz="4" w:space="0"/>
              <w:right w:val="single" w:color="auto" w:sz="4" w:space="0"/>
            </w:tcBorders>
            <w:vAlign w:val="center"/>
          </w:tcPr>
          <w:p w14:paraId="7CE48C7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86" w:type="pct"/>
            <w:tcBorders>
              <w:top w:val="single" w:color="auto" w:sz="4" w:space="0"/>
              <w:left w:val="single" w:color="auto" w:sz="4" w:space="0"/>
              <w:bottom w:val="single" w:color="auto" w:sz="4" w:space="0"/>
              <w:right w:val="single" w:color="auto" w:sz="4" w:space="0"/>
            </w:tcBorders>
            <w:vAlign w:val="center"/>
          </w:tcPr>
          <w:p w14:paraId="528A2BAD">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204DB89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515" w:type="pct"/>
            <w:tcBorders>
              <w:top w:val="single" w:color="auto" w:sz="4" w:space="0"/>
              <w:left w:val="single" w:color="auto" w:sz="4" w:space="0"/>
              <w:bottom w:val="single" w:color="auto" w:sz="4" w:space="0"/>
              <w:right w:val="single" w:color="auto" w:sz="4" w:space="0"/>
            </w:tcBorders>
            <w:vAlign w:val="center"/>
          </w:tcPr>
          <w:p w14:paraId="4788D58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301AC13">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78" w:type="pct"/>
            <w:tcBorders>
              <w:top w:val="single" w:color="auto" w:sz="4" w:space="0"/>
              <w:left w:val="single" w:color="auto" w:sz="4" w:space="0"/>
              <w:bottom w:val="single" w:color="auto" w:sz="4" w:space="0"/>
              <w:right w:val="single" w:color="auto" w:sz="4" w:space="0"/>
            </w:tcBorders>
            <w:vAlign w:val="center"/>
          </w:tcPr>
          <w:p w14:paraId="5516B2B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46" w:type="pct"/>
            <w:tcBorders>
              <w:top w:val="single" w:color="auto" w:sz="4" w:space="0"/>
              <w:left w:val="single" w:color="auto" w:sz="4" w:space="0"/>
              <w:bottom w:val="single" w:color="auto" w:sz="4" w:space="0"/>
              <w:right w:val="single" w:color="auto" w:sz="4" w:space="0"/>
            </w:tcBorders>
            <w:vAlign w:val="center"/>
          </w:tcPr>
          <w:p w14:paraId="567F876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0A070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68C6C40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31" w:type="pct"/>
            <w:tcBorders>
              <w:top w:val="single" w:color="auto" w:sz="4" w:space="0"/>
              <w:left w:val="single" w:color="auto" w:sz="4" w:space="0"/>
              <w:bottom w:val="single" w:color="auto" w:sz="4" w:space="0"/>
              <w:right w:val="single" w:color="auto" w:sz="4" w:space="0"/>
            </w:tcBorders>
            <w:vAlign w:val="center"/>
          </w:tcPr>
          <w:p w14:paraId="37246B8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1757371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15D2D1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14:paraId="4714E14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DF68F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5DB095C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03EB78D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3F3B2A0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B593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5B0476D4">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31" w:type="pct"/>
            <w:tcBorders>
              <w:top w:val="single" w:color="auto" w:sz="4" w:space="0"/>
              <w:left w:val="single" w:color="auto" w:sz="4" w:space="0"/>
              <w:bottom w:val="single" w:color="auto" w:sz="4" w:space="0"/>
              <w:right w:val="single" w:color="auto" w:sz="4" w:space="0"/>
            </w:tcBorders>
            <w:vAlign w:val="center"/>
          </w:tcPr>
          <w:p w14:paraId="4836195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4791D77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66AFAFB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14:paraId="3E65F66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1AAF24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0292A2F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0911E0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33E29534">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8FE7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4196B77D">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31" w:type="pct"/>
            <w:tcBorders>
              <w:top w:val="single" w:color="auto" w:sz="4" w:space="0"/>
              <w:left w:val="single" w:color="auto" w:sz="4" w:space="0"/>
              <w:bottom w:val="single" w:color="auto" w:sz="4" w:space="0"/>
              <w:right w:val="single" w:color="auto" w:sz="4" w:space="0"/>
            </w:tcBorders>
            <w:vAlign w:val="center"/>
          </w:tcPr>
          <w:p w14:paraId="40B9DAE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2E524FB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176C3FF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14:paraId="4C7A59F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3DB7A71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2342B96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1030FF1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5D669244">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BA45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22202114">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31" w:type="pct"/>
            <w:tcBorders>
              <w:top w:val="single" w:color="auto" w:sz="4" w:space="0"/>
              <w:left w:val="single" w:color="auto" w:sz="4" w:space="0"/>
              <w:bottom w:val="single" w:color="auto" w:sz="4" w:space="0"/>
              <w:right w:val="single" w:color="auto" w:sz="4" w:space="0"/>
            </w:tcBorders>
            <w:vAlign w:val="center"/>
          </w:tcPr>
          <w:p w14:paraId="060DE48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73C9019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3C543DD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14:paraId="02DC358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BB0060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367090B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077267F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2849A9FA">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65707365">
      <w:pPr>
        <w:spacing w:line="360" w:lineRule="auto"/>
        <w:ind w:left="424" w:hanging="424" w:hangingChars="201"/>
        <w:rPr>
          <w:rFonts w:hint="eastAsia" w:ascii="宋体" w:hAnsi="宋体" w:eastAsia="宋体" w:cs="宋体"/>
          <w:b/>
          <w:color w:val="auto"/>
          <w:szCs w:val="21"/>
          <w:highlight w:val="none"/>
          <w:lang w:val="zh-CN"/>
        </w:rPr>
      </w:pPr>
    </w:p>
    <w:p w14:paraId="2DEA54D6">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1DA8D984">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（1）业绩须附合同复印件（合同卖方必须为投标人）；</w:t>
      </w:r>
    </w:p>
    <w:p w14:paraId="74B16376">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（2）若合同无法反映资格条件（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合同签订日期为2022年1月1日或以后</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合同标的必须包含投标品牌永磁潜水（</w:t>
      </w:r>
      <w:r>
        <w:rPr>
          <w:rFonts w:hint="eastAsia" w:ascii="宋体" w:hAnsi="宋体" w:eastAsia="宋体" w:cs="宋体"/>
          <w:color w:val="auto"/>
          <w:szCs w:val="21"/>
          <w:highlight w:val="none"/>
          <w:lang w:val="zh-CN" w:eastAsia="zh-CN"/>
        </w:rPr>
        <w:t>或永磁潜污</w:t>
      </w:r>
      <w:r>
        <w:rPr>
          <w:rFonts w:hint="eastAsia" w:ascii="宋体" w:hAnsi="宋体" w:eastAsia="宋体" w:cs="宋体"/>
          <w:color w:val="auto"/>
          <w:szCs w:val="21"/>
          <w:highlight w:val="none"/>
          <w:lang w:val="zh-CN"/>
        </w:rPr>
        <w:t>）泵设备）的，还需提供产品购买方出具的书面补充说明文件复印件作为辅助证明（补充说明文件复印件能显示购买方公章）；</w:t>
      </w:r>
    </w:p>
    <w:p w14:paraId="5FF55BB0">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615" w:name="_Toc14967"/>
      <w:bookmarkStart w:id="616" w:name="_Toc6253"/>
      <w:r>
        <w:rPr>
          <w:rFonts w:hint="eastAsia" w:ascii="宋体" w:hAnsi="宋体" w:eastAsia="宋体" w:cs="宋体"/>
          <w:b/>
          <w:color w:val="auto"/>
          <w:szCs w:val="21"/>
          <w:highlight w:val="none"/>
          <w:lang w:val="zh-CN"/>
        </w:rPr>
        <w:t>（3）</w:t>
      </w:r>
      <w:bookmarkEnd w:id="615"/>
      <w:bookmarkEnd w:id="616"/>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7443636F">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CF12BE3">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17" w:name="_Toc29039"/>
      <w:bookmarkStart w:id="618" w:name="_Toc24473"/>
      <w:bookmarkStart w:id="619" w:name="_Toc29122"/>
      <w:bookmarkStart w:id="620" w:name="_Toc31879"/>
      <w:bookmarkStart w:id="621" w:name="_Toc8979"/>
      <w:r>
        <w:rPr>
          <w:rFonts w:hint="eastAsia" w:ascii="宋体" w:hAnsi="宋体" w:eastAsia="宋体" w:cs="宋体"/>
          <w:b/>
          <w:color w:val="auto"/>
          <w:kern w:val="0"/>
          <w:sz w:val="30"/>
          <w:szCs w:val="30"/>
          <w:highlight w:val="none"/>
          <w:lang w:val="en-US" w:eastAsia="zh-CN"/>
        </w:rPr>
        <w:t xml:space="preserve">6.6 </w:t>
      </w:r>
      <w:r>
        <w:rPr>
          <w:rFonts w:hint="eastAsia" w:ascii="宋体" w:hAnsi="宋体" w:eastAsia="宋体" w:cs="宋体"/>
          <w:b/>
          <w:color w:val="auto"/>
          <w:kern w:val="0"/>
          <w:sz w:val="30"/>
          <w:szCs w:val="30"/>
          <w:highlight w:val="none"/>
        </w:rPr>
        <w:t>最近3年投标人牵涉的其他（失信和违法）处罚说明格式</w:t>
      </w:r>
      <w:bookmarkEnd w:id="607"/>
      <w:bookmarkEnd w:id="608"/>
      <w:bookmarkEnd w:id="609"/>
      <w:bookmarkEnd w:id="610"/>
      <w:bookmarkEnd w:id="611"/>
      <w:bookmarkEnd w:id="617"/>
      <w:bookmarkEnd w:id="618"/>
      <w:bookmarkEnd w:id="619"/>
      <w:bookmarkEnd w:id="620"/>
      <w:bookmarkEnd w:id="621"/>
    </w:p>
    <w:p w14:paraId="07E9F91B">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987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017FF6F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7C315A8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1C1EFF1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7EA9762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157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2E43F7D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6B1EF22">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F21F47C">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A7202AA">
            <w:pPr>
              <w:autoSpaceDE w:val="0"/>
              <w:autoSpaceDN w:val="0"/>
              <w:adjustRightInd w:val="0"/>
              <w:spacing w:line="360" w:lineRule="auto"/>
              <w:jc w:val="center"/>
              <w:rPr>
                <w:rFonts w:ascii="宋体" w:hAnsi="宋体" w:eastAsia="宋体" w:cs="宋体"/>
                <w:color w:val="auto"/>
                <w:kern w:val="0"/>
                <w:szCs w:val="21"/>
                <w:highlight w:val="none"/>
              </w:rPr>
            </w:pPr>
          </w:p>
        </w:tc>
      </w:tr>
      <w:tr w14:paraId="4211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916390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347180E">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02CC1F9">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4F1215F">
            <w:pPr>
              <w:autoSpaceDE w:val="0"/>
              <w:autoSpaceDN w:val="0"/>
              <w:adjustRightInd w:val="0"/>
              <w:spacing w:line="360" w:lineRule="auto"/>
              <w:jc w:val="center"/>
              <w:rPr>
                <w:rFonts w:ascii="宋体" w:hAnsi="宋体" w:eastAsia="宋体" w:cs="宋体"/>
                <w:color w:val="auto"/>
                <w:kern w:val="0"/>
                <w:szCs w:val="21"/>
                <w:highlight w:val="none"/>
              </w:rPr>
            </w:pPr>
          </w:p>
        </w:tc>
      </w:tr>
      <w:tr w14:paraId="0FD3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2DD62A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1EF88F7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90BF440">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858DD42">
            <w:pPr>
              <w:autoSpaceDE w:val="0"/>
              <w:autoSpaceDN w:val="0"/>
              <w:adjustRightInd w:val="0"/>
              <w:spacing w:line="360" w:lineRule="auto"/>
              <w:jc w:val="center"/>
              <w:rPr>
                <w:rFonts w:ascii="宋体" w:hAnsi="宋体" w:eastAsia="宋体" w:cs="宋体"/>
                <w:color w:val="auto"/>
                <w:kern w:val="0"/>
                <w:szCs w:val="21"/>
                <w:highlight w:val="none"/>
              </w:rPr>
            </w:pPr>
          </w:p>
        </w:tc>
      </w:tr>
    </w:tbl>
    <w:p w14:paraId="30C3B960">
      <w:pPr>
        <w:autoSpaceDE w:val="0"/>
        <w:autoSpaceDN w:val="0"/>
        <w:adjustRightInd w:val="0"/>
        <w:spacing w:line="360" w:lineRule="auto"/>
        <w:jc w:val="left"/>
        <w:rPr>
          <w:rFonts w:ascii="宋体" w:hAnsi="宋体" w:eastAsia="宋体" w:cs="宋体"/>
          <w:color w:val="auto"/>
          <w:kern w:val="0"/>
          <w:szCs w:val="21"/>
          <w:highlight w:val="none"/>
        </w:rPr>
      </w:pPr>
    </w:p>
    <w:p w14:paraId="2627406C">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0A7C052">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6F1A9D69">
      <w:pPr>
        <w:autoSpaceDE w:val="0"/>
        <w:autoSpaceDN w:val="0"/>
        <w:adjustRightInd w:val="0"/>
        <w:spacing w:line="360" w:lineRule="auto"/>
        <w:jc w:val="center"/>
        <w:rPr>
          <w:rFonts w:ascii="宋体" w:hAnsi="宋体" w:eastAsia="宋体" w:cs="宋体"/>
          <w:color w:val="auto"/>
          <w:kern w:val="0"/>
          <w:sz w:val="24"/>
          <w:szCs w:val="24"/>
          <w:highlight w:val="none"/>
        </w:rPr>
      </w:pPr>
    </w:p>
    <w:p w14:paraId="142B2364">
      <w:pPr>
        <w:spacing w:line="360" w:lineRule="auto"/>
        <w:ind w:firstLine="494" w:firstLineChars="206"/>
        <w:rPr>
          <w:rFonts w:ascii="宋体" w:hAnsi="宋体" w:eastAsia="宋体" w:cs="宋体"/>
          <w:color w:val="auto"/>
          <w:kern w:val="0"/>
          <w:sz w:val="24"/>
          <w:szCs w:val="24"/>
          <w:highlight w:val="none"/>
        </w:rPr>
      </w:pPr>
    </w:p>
    <w:p w14:paraId="0127BED5">
      <w:pPr>
        <w:spacing w:line="360" w:lineRule="auto"/>
        <w:ind w:firstLine="494" w:firstLineChars="206"/>
        <w:rPr>
          <w:rFonts w:ascii="宋体" w:hAnsi="宋体" w:eastAsia="宋体" w:cs="宋体"/>
          <w:color w:val="auto"/>
          <w:kern w:val="0"/>
          <w:sz w:val="24"/>
          <w:szCs w:val="24"/>
          <w:highlight w:val="none"/>
        </w:rPr>
      </w:pPr>
    </w:p>
    <w:p w14:paraId="215EC19E">
      <w:pPr>
        <w:spacing w:line="360" w:lineRule="auto"/>
        <w:ind w:firstLine="494" w:firstLineChars="206"/>
        <w:rPr>
          <w:rFonts w:ascii="宋体" w:hAnsi="宋体" w:eastAsia="宋体" w:cs="宋体"/>
          <w:color w:val="auto"/>
          <w:kern w:val="0"/>
          <w:sz w:val="24"/>
          <w:szCs w:val="24"/>
          <w:highlight w:val="none"/>
        </w:rPr>
      </w:pPr>
    </w:p>
    <w:p w14:paraId="01E80809">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8FF34D6">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45AAEE7B">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622" w:name="_Toc1977731"/>
      <w:bookmarkStart w:id="623" w:name="_Toc13237"/>
      <w:bookmarkStart w:id="624" w:name="_Toc102860423"/>
      <w:bookmarkStart w:id="625" w:name="_Toc142508374"/>
      <w:bookmarkStart w:id="626" w:name="_Toc2031_WPSOffice_Level2"/>
      <w:bookmarkStart w:id="627" w:name="_Toc104991881"/>
      <w:bookmarkStart w:id="628" w:name="_Toc140596934"/>
      <w:bookmarkStart w:id="629" w:name="_Toc94107215"/>
      <w:bookmarkStart w:id="630" w:name="_Toc102860079"/>
      <w:bookmarkStart w:id="631" w:name="_Toc486167714"/>
      <w:bookmarkStart w:id="632" w:name="_Toc533708126"/>
    </w:p>
    <w:p w14:paraId="39929528">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633" w:name="_Toc12533"/>
      <w:bookmarkStart w:id="634" w:name="_Toc11148"/>
      <w:bookmarkStart w:id="635" w:name="_Toc2214"/>
      <w:bookmarkStart w:id="636" w:name="_Toc10530"/>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kern w:val="0"/>
          <w:sz w:val="32"/>
          <w:szCs w:val="32"/>
          <w:highlight w:val="none"/>
        </w:rPr>
        <w:t>、投标人基本情况一览表</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4A814E9E">
      <w:pPr>
        <w:autoSpaceDE w:val="0"/>
        <w:autoSpaceDN w:val="0"/>
        <w:adjustRightInd w:val="0"/>
        <w:spacing w:line="360" w:lineRule="auto"/>
        <w:jc w:val="center"/>
        <w:rPr>
          <w:rFonts w:ascii="宋体" w:hAnsi="宋体" w:eastAsia="宋体" w:cs="宋体"/>
          <w:b/>
          <w:bCs/>
          <w:color w:val="auto"/>
          <w:sz w:val="30"/>
          <w:szCs w:val="30"/>
          <w:highlight w:val="none"/>
        </w:rPr>
      </w:pPr>
      <w:bookmarkStart w:id="637" w:name="_Toc2773_WPSOffice_Level3"/>
      <w:r>
        <w:rPr>
          <w:rFonts w:hint="eastAsia" w:ascii="宋体" w:hAnsi="宋体" w:eastAsia="宋体" w:cs="宋体"/>
          <w:b/>
          <w:bCs/>
          <w:color w:val="auto"/>
          <w:sz w:val="30"/>
          <w:szCs w:val="30"/>
          <w:highlight w:val="none"/>
          <w:lang w:val="zh-CN"/>
        </w:rPr>
        <w:t>投标人基本情况一览表</w:t>
      </w:r>
      <w:bookmarkEnd w:id="637"/>
    </w:p>
    <w:p w14:paraId="7FE18A69">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0F71672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79E2DBF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5164D2E">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0DD5CA4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60F79CE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452A2C8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47B7766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1878B4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405931F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4B408B9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4C27D14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3AAECD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40E0559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0F0EAE0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A0D1117">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3127E07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4F4B3E01">
      <w:pPr>
        <w:autoSpaceDE w:val="0"/>
        <w:autoSpaceDN w:val="0"/>
        <w:adjustRightInd w:val="0"/>
        <w:spacing w:line="360" w:lineRule="auto"/>
        <w:ind w:left="836" w:leftChars="137" w:hanging="548" w:hangingChars="261"/>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5BADF4D">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43BF1F3">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122B7EE">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16DD1E1F">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2833F231">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5AFA9BA8">
      <w:pPr>
        <w:autoSpaceDE w:val="0"/>
        <w:autoSpaceDN w:val="0"/>
        <w:adjustRightInd w:val="0"/>
        <w:spacing w:line="360" w:lineRule="auto"/>
        <w:ind w:firstLine="420" w:firstLineChars="200"/>
        <w:rPr>
          <w:rFonts w:ascii="宋体" w:hAnsi="宋体" w:eastAsia="宋体" w:cs="宋体"/>
          <w:color w:val="auto"/>
          <w:szCs w:val="24"/>
          <w:highlight w:val="none"/>
        </w:rPr>
      </w:pPr>
    </w:p>
    <w:p w14:paraId="50530CDF">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0AEF48A2">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C03165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38" w:name="_Toc94107216"/>
      <w:bookmarkStart w:id="639" w:name="_Toc102860424"/>
      <w:bookmarkStart w:id="640" w:name="_Toc14230"/>
      <w:bookmarkStart w:id="641" w:name="_Toc13965"/>
      <w:bookmarkStart w:id="642" w:name="_Toc104991882"/>
      <w:bookmarkStart w:id="643" w:name="_Toc27337"/>
      <w:bookmarkStart w:id="644" w:name="_Toc142508375"/>
      <w:bookmarkStart w:id="645" w:name="_Toc3711"/>
      <w:bookmarkStart w:id="646" w:name="_Toc4495"/>
      <w:bookmarkStart w:id="647" w:name="_Toc140596935"/>
      <w:bookmarkStart w:id="648" w:name="_Toc102860080"/>
      <w:bookmarkStart w:id="649" w:name="_Toc486167715"/>
      <w:bookmarkStart w:id="650" w:name="_Toc1977733"/>
      <w:bookmarkStart w:id="651" w:name="_Toc533708128"/>
      <w:bookmarkStart w:id="652" w:name="_Toc9051_WPSOffice_Level2"/>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val="zh-CN"/>
        </w:rPr>
        <w:t>、投标人财务状况表格式</w:t>
      </w:r>
      <w:bookmarkEnd w:id="638"/>
      <w:bookmarkEnd w:id="639"/>
      <w:bookmarkEnd w:id="640"/>
      <w:bookmarkEnd w:id="641"/>
      <w:bookmarkEnd w:id="642"/>
      <w:bookmarkEnd w:id="643"/>
      <w:bookmarkEnd w:id="644"/>
      <w:bookmarkEnd w:id="645"/>
      <w:bookmarkEnd w:id="646"/>
      <w:bookmarkEnd w:id="647"/>
      <w:bookmarkEnd w:id="648"/>
    </w:p>
    <w:p w14:paraId="299C13E7">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3C001768">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749B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71450F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7A4CEB1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17F979F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7AA7EC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A3E6BD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58D8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ABDE6B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588CADE6">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D67D010">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0FAE3DDA">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02305E4">
            <w:pPr>
              <w:autoSpaceDE w:val="0"/>
              <w:autoSpaceDN w:val="0"/>
              <w:adjustRightInd w:val="0"/>
              <w:spacing w:line="360" w:lineRule="auto"/>
              <w:jc w:val="center"/>
              <w:rPr>
                <w:rFonts w:ascii="宋体" w:hAnsi="宋体" w:eastAsia="宋体" w:cs="宋体"/>
                <w:color w:val="auto"/>
                <w:kern w:val="0"/>
                <w:szCs w:val="21"/>
                <w:highlight w:val="none"/>
              </w:rPr>
            </w:pPr>
          </w:p>
        </w:tc>
      </w:tr>
      <w:tr w14:paraId="25EF3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C20711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59DA27E9">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18B2DFA">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3D65EFFB">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7D2E2DE">
            <w:pPr>
              <w:autoSpaceDE w:val="0"/>
              <w:autoSpaceDN w:val="0"/>
              <w:adjustRightInd w:val="0"/>
              <w:spacing w:line="360" w:lineRule="auto"/>
              <w:jc w:val="center"/>
              <w:rPr>
                <w:rFonts w:ascii="宋体" w:hAnsi="宋体" w:eastAsia="宋体" w:cs="宋体"/>
                <w:color w:val="auto"/>
                <w:kern w:val="0"/>
                <w:szCs w:val="21"/>
                <w:highlight w:val="none"/>
              </w:rPr>
            </w:pPr>
          </w:p>
        </w:tc>
      </w:tr>
      <w:tr w14:paraId="15135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37951D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739D203B">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6DE13801">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1F948AEC">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B0474B7">
            <w:pPr>
              <w:autoSpaceDE w:val="0"/>
              <w:autoSpaceDN w:val="0"/>
              <w:adjustRightInd w:val="0"/>
              <w:spacing w:line="360" w:lineRule="auto"/>
              <w:jc w:val="center"/>
              <w:rPr>
                <w:rFonts w:ascii="宋体" w:hAnsi="宋体" w:eastAsia="宋体" w:cs="宋体"/>
                <w:color w:val="auto"/>
                <w:kern w:val="0"/>
                <w:szCs w:val="21"/>
                <w:highlight w:val="none"/>
              </w:rPr>
            </w:pPr>
          </w:p>
        </w:tc>
      </w:tr>
      <w:tr w14:paraId="06EE8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C50C6D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3FCF1347">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B144B30">
            <w:pPr>
              <w:autoSpaceDE w:val="0"/>
              <w:autoSpaceDN w:val="0"/>
              <w:adjustRightInd w:val="0"/>
              <w:spacing w:line="360" w:lineRule="auto"/>
              <w:jc w:val="center"/>
              <w:rPr>
                <w:rFonts w:ascii="宋体" w:hAnsi="宋体" w:eastAsia="宋体" w:cs="宋体"/>
                <w:color w:val="auto"/>
                <w:kern w:val="0"/>
                <w:szCs w:val="21"/>
                <w:highlight w:val="none"/>
              </w:rPr>
            </w:pPr>
          </w:p>
        </w:tc>
      </w:tr>
    </w:tbl>
    <w:p w14:paraId="764B1EB5">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A09AD2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454B3BB">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C7C1BA5">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3B72038C">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191" w:right="1043" w:bottom="1191" w:left="1043"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49"/>
    <w:bookmarkEnd w:id="650"/>
    <w:bookmarkEnd w:id="651"/>
    <w:bookmarkEnd w:id="652"/>
    <w:p w14:paraId="1EDD7958">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53" w:name="_Toc102860425"/>
      <w:bookmarkStart w:id="654" w:name="_Toc2337"/>
      <w:bookmarkStart w:id="655" w:name="_Toc486167716"/>
      <w:bookmarkStart w:id="656" w:name="_Toc739_WPSOffice_Level2"/>
      <w:bookmarkStart w:id="657" w:name="_Toc15469"/>
      <w:bookmarkStart w:id="658" w:name="_Toc6147"/>
      <w:bookmarkStart w:id="659" w:name="_Toc533708130"/>
      <w:bookmarkStart w:id="660" w:name="_Toc102860081"/>
      <w:bookmarkStart w:id="661" w:name="_Toc20034"/>
      <w:bookmarkStart w:id="662" w:name="_Toc1977736"/>
      <w:bookmarkStart w:id="663" w:name="_Toc15551"/>
      <w:bookmarkStart w:id="664" w:name="_Toc142508376"/>
      <w:bookmarkStart w:id="665" w:name="_Toc140596936"/>
      <w:bookmarkStart w:id="666" w:name="_Toc94107217"/>
      <w:bookmarkStart w:id="667" w:name="_Toc104991883"/>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1BEC9C3">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68" w:name="_Toc26412_WPSOffice_Level3"/>
      <w:r>
        <w:rPr>
          <w:rFonts w:hint="eastAsia" w:ascii="宋体" w:hAnsi="宋体" w:eastAsia="宋体" w:cs="宋体"/>
          <w:b/>
          <w:bCs/>
          <w:color w:val="auto"/>
          <w:kern w:val="0"/>
          <w:sz w:val="28"/>
          <w:szCs w:val="30"/>
          <w:highlight w:val="none"/>
          <w:lang w:val="zh-CN"/>
        </w:rPr>
        <w:t>东莞市石鼓净水有限公司永磁潜水泵采购项目（重新招标）合同条款偏离表</w:t>
      </w:r>
      <w:bookmarkEnd w:id="668"/>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F08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6319DE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B23745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0C8D420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E10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0116C61">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5121575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66274CC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3A6786D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6EE92E2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3DE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339F5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4CD9A3F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0BFE2B74">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0FE674F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D30D01F">
            <w:pPr>
              <w:autoSpaceDE w:val="0"/>
              <w:autoSpaceDN w:val="0"/>
              <w:adjustRightInd w:val="0"/>
              <w:spacing w:line="400" w:lineRule="exact"/>
              <w:jc w:val="center"/>
              <w:rPr>
                <w:rFonts w:ascii="宋体" w:hAnsi="宋体" w:eastAsia="宋体" w:cs="宋体"/>
                <w:color w:val="auto"/>
                <w:kern w:val="0"/>
                <w:szCs w:val="21"/>
                <w:highlight w:val="none"/>
              </w:rPr>
            </w:pPr>
          </w:p>
        </w:tc>
      </w:tr>
      <w:tr w14:paraId="36E4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643BF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4E3F90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5D3629D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合同价款及销项税额</w:t>
            </w:r>
          </w:p>
        </w:tc>
        <w:tc>
          <w:tcPr>
            <w:tcW w:w="1346" w:type="dxa"/>
            <w:vAlign w:val="center"/>
          </w:tcPr>
          <w:p w14:paraId="6FAF6D9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BF7F02D">
            <w:pPr>
              <w:autoSpaceDE w:val="0"/>
              <w:autoSpaceDN w:val="0"/>
              <w:adjustRightInd w:val="0"/>
              <w:spacing w:line="400" w:lineRule="exact"/>
              <w:jc w:val="center"/>
              <w:rPr>
                <w:rFonts w:ascii="宋体" w:hAnsi="宋体" w:eastAsia="宋体" w:cs="宋体"/>
                <w:color w:val="auto"/>
                <w:kern w:val="0"/>
                <w:szCs w:val="21"/>
                <w:highlight w:val="none"/>
              </w:rPr>
            </w:pPr>
          </w:p>
        </w:tc>
      </w:tr>
      <w:tr w14:paraId="12A6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D150D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65807E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571672C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付款方式</w:t>
            </w:r>
          </w:p>
        </w:tc>
        <w:tc>
          <w:tcPr>
            <w:tcW w:w="1346" w:type="dxa"/>
            <w:vAlign w:val="center"/>
          </w:tcPr>
          <w:p w14:paraId="7E5035B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DD663F8">
            <w:pPr>
              <w:autoSpaceDE w:val="0"/>
              <w:autoSpaceDN w:val="0"/>
              <w:adjustRightInd w:val="0"/>
              <w:spacing w:line="400" w:lineRule="exact"/>
              <w:jc w:val="center"/>
              <w:rPr>
                <w:rFonts w:ascii="宋体" w:hAnsi="宋体" w:eastAsia="宋体" w:cs="宋体"/>
                <w:color w:val="auto"/>
                <w:kern w:val="0"/>
                <w:szCs w:val="21"/>
                <w:highlight w:val="none"/>
              </w:rPr>
            </w:pPr>
          </w:p>
        </w:tc>
      </w:tr>
      <w:tr w14:paraId="75ED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EE797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07B313E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w:t>
            </w:r>
          </w:p>
        </w:tc>
        <w:tc>
          <w:tcPr>
            <w:tcW w:w="3055" w:type="dxa"/>
            <w:vAlign w:val="center"/>
          </w:tcPr>
          <w:p w14:paraId="66517677">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1970E95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EDE6EF0">
            <w:pPr>
              <w:autoSpaceDE w:val="0"/>
              <w:autoSpaceDN w:val="0"/>
              <w:adjustRightInd w:val="0"/>
              <w:spacing w:line="400" w:lineRule="exact"/>
              <w:jc w:val="center"/>
              <w:rPr>
                <w:rFonts w:ascii="宋体" w:hAnsi="宋体" w:eastAsia="宋体" w:cs="宋体"/>
                <w:color w:val="auto"/>
                <w:kern w:val="0"/>
                <w:szCs w:val="21"/>
                <w:highlight w:val="none"/>
              </w:rPr>
            </w:pPr>
          </w:p>
        </w:tc>
      </w:tr>
      <w:tr w14:paraId="6DA8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69D643">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1425" w:type="dxa"/>
            <w:shd w:val="clear" w:color="auto" w:fill="auto"/>
            <w:vAlign w:val="center"/>
          </w:tcPr>
          <w:p w14:paraId="01FE70EC">
            <w:pPr>
              <w:autoSpaceDE w:val="0"/>
              <w:autoSpaceDN w:val="0"/>
              <w:adjustRightInd w:val="0"/>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第六条</w:t>
            </w:r>
          </w:p>
        </w:tc>
        <w:tc>
          <w:tcPr>
            <w:tcW w:w="3055" w:type="dxa"/>
            <w:shd w:val="clear" w:color="auto" w:fill="auto"/>
            <w:vAlign w:val="center"/>
          </w:tcPr>
          <w:p w14:paraId="57961EA0">
            <w:pPr>
              <w:autoSpaceDE w:val="0"/>
              <w:autoSpaceDN w:val="0"/>
              <w:adjustRightInd w:val="0"/>
              <w:spacing w:line="400" w:lineRule="exact"/>
              <w:jc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包装、运输</w:t>
            </w:r>
          </w:p>
        </w:tc>
        <w:tc>
          <w:tcPr>
            <w:tcW w:w="1346" w:type="dxa"/>
            <w:vAlign w:val="center"/>
          </w:tcPr>
          <w:p w14:paraId="4DE9DE8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F5A600B">
            <w:pPr>
              <w:autoSpaceDE w:val="0"/>
              <w:autoSpaceDN w:val="0"/>
              <w:adjustRightInd w:val="0"/>
              <w:spacing w:line="400" w:lineRule="exact"/>
              <w:jc w:val="center"/>
              <w:rPr>
                <w:rFonts w:ascii="宋体" w:hAnsi="宋体" w:eastAsia="宋体" w:cs="宋体"/>
                <w:color w:val="auto"/>
                <w:kern w:val="0"/>
                <w:szCs w:val="21"/>
                <w:highlight w:val="none"/>
              </w:rPr>
            </w:pPr>
          </w:p>
        </w:tc>
      </w:tr>
      <w:tr w14:paraId="0240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984A88">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1425" w:type="dxa"/>
            <w:shd w:val="clear" w:color="auto" w:fill="auto"/>
            <w:vAlign w:val="center"/>
          </w:tcPr>
          <w:p w14:paraId="484675DD">
            <w:pPr>
              <w:autoSpaceDE w:val="0"/>
              <w:autoSpaceDN w:val="0"/>
              <w:adjustRightInd w:val="0"/>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第七条</w:t>
            </w:r>
          </w:p>
        </w:tc>
        <w:tc>
          <w:tcPr>
            <w:tcW w:w="3055" w:type="dxa"/>
            <w:shd w:val="clear" w:color="auto" w:fill="auto"/>
            <w:vAlign w:val="center"/>
          </w:tcPr>
          <w:p w14:paraId="6A5A93E2">
            <w:pPr>
              <w:autoSpaceDE w:val="0"/>
              <w:autoSpaceDN w:val="0"/>
              <w:adjustRightInd w:val="0"/>
              <w:spacing w:line="400" w:lineRule="exact"/>
              <w:jc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保险</w:t>
            </w:r>
          </w:p>
        </w:tc>
        <w:tc>
          <w:tcPr>
            <w:tcW w:w="1346" w:type="dxa"/>
            <w:vAlign w:val="center"/>
          </w:tcPr>
          <w:p w14:paraId="1D0814A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1B21C20">
            <w:pPr>
              <w:autoSpaceDE w:val="0"/>
              <w:autoSpaceDN w:val="0"/>
              <w:adjustRightInd w:val="0"/>
              <w:spacing w:line="400" w:lineRule="exact"/>
              <w:jc w:val="center"/>
              <w:rPr>
                <w:rFonts w:ascii="宋体" w:hAnsi="宋体" w:eastAsia="宋体" w:cs="宋体"/>
                <w:color w:val="auto"/>
                <w:kern w:val="0"/>
                <w:szCs w:val="21"/>
                <w:highlight w:val="none"/>
              </w:rPr>
            </w:pPr>
          </w:p>
        </w:tc>
      </w:tr>
      <w:tr w14:paraId="6069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249E4B">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1425" w:type="dxa"/>
            <w:vAlign w:val="center"/>
          </w:tcPr>
          <w:p w14:paraId="610049E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493DDE13">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货物的交付</w:t>
            </w:r>
          </w:p>
        </w:tc>
        <w:tc>
          <w:tcPr>
            <w:tcW w:w="1346" w:type="dxa"/>
            <w:vAlign w:val="center"/>
          </w:tcPr>
          <w:p w14:paraId="4260A22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93AB3A3">
            <w:pPr>
              <w:autoSpaceDE w:val="0"/>
              <w:autoSpaceDN w:val="0"/>
              <w:adjustRightInd w:val="0"/>
              <w:spacing w:line="400" w:lineRule="exact"/>
              <w:jc w:val="center"/>
              <w:rPr>
                <w:rFonts w:ascii="宋体" w:hAnsi="宋体" w:eastAsia="宋体" w:cs="宋体"/>
                <w:color w:val="auto"/>
                <w:kern w:val="0"/>
                <w:szCs w:val="21"/>
                <w:highlight w:val="none"/>
              </w:rPr>
            </w:pPr>
          </w:p>
        </w:tc>
      </w:tr>
      <w:tr w14:paraId="1FB8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BE4E96">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1425" w:type="dxa"/>
            <w:vAlign w:val="center"/>
          </w:tcPr>
          <w:p w14:paraId="6812DC8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6B3B514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验收要求</w:t>
            </w:r>
          </w:p>
        </w:tc>
        <w:tc>
          <w:tcPr>
            <w:tcW w:w="1346" w:type="dxa"/>
            <w:vAlign w:val="center"/>
          </w:tcPr>
          <w:p w14:paraId="4C53CDD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ECD98F3">
            <w:pPr>
              <w:autoSpaceDE w:val="0"/>
              <w:autoSpaceDN w:val="0"/>
              <w:adjustRightInd w:val="0"/>
              <w:spacing w:line="400" w:lineRule="exact"/>
              <w:jc w:val="center"/>
              <w:rPr>
                <w:rFonts w:ascii="宋体" w:hAnsi="宋体" w:eastAsia="宋体" w:cs="宋体"/>
                <w:color w:val="auto"/>
                <w:kern w:val="0"/>
                <w:szCs w:val="21"/>
                <w:highlight w:val="none"/>
              </w:rPr>
            </w:pPr>
          </w:p>
        </w:tc>
      </w:tr>
      <w:tr w14:paraId="6B6E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881D82">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1425" w:type="dxa"/>
            <w:vAlign w:val="center"/>
          </w:tcPr>
          <w:p w14:paraId="17374BA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146219B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权利保证</w:t>
            </w:r>
          </w:p>
        </w:tc>
        <w:tc>
          <w:tcPr>
            <w:tcW w:w="1346" w:type="dxa"/>
            <w:vAlign w:val="center"/>
          </w:tcPr>
          <w:p w14:paraId="1566648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A1E9745">
            <w:pPr>
              <w:autoSpaceDE w:val="0"/>
              <w:autoSpaceDN w:val="0"/>
              <w:adjustRightInd w:val="0"/>
              <w:spacing w:line="400" w:lineRule="exact"/>
              <w:jc w:val="center"/>
              <w:rPr>
                <w:rFonts w:ascii="宋体" w:hAnsi="宋体" w:eastAsia="宋体" w:cs="宋体"/>
                <w:color w:val="auto"/>
                <w:kern w:val="0"/>
                <w:szCs w:val="21"/>
                <w:highlight w:val="none"/>
              </w:rPr>
            </w:pPr>
          </w:p>
        </w:tc>
      </w:tr>
      <w:tr w14:paraId="20CF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7C5A3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425" w:type="dxa"/>
            <w:vAlign w:val="center"/>
          </w:tcPr>
          <w:p w14:paraId="5C33C4C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600014A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质量保证及售后服务</w:t>
            </w:r>
          </w:p>
        </w:tc>
        <w:tc>
          <w:tcPr>
            <w:tcW w:w="1346" w:type="dxa"/>
            <w:vAlign w:val="center"/>
          </w:tcPr>
          <w:p w14:paraId="15963A5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6B91A1E">
            <w:pPr>
              <w:autoSpaceDE w:val="0"/>
              <w:autoSpaceDN w:val="0"/>
              <w:adjustRightInd w:val="0"/>
              <w:spacing w:line="400" w:lineRule="exact"/>
              <w:jc w:val="center"/>
              <w:rPr>
                <w:rFonts w:ascii="宋体" w:hAnsi="宋体" w:eastAsia="宋体" w:cs="宋体"/>
                <w:color w:val="auto"/>
                <w:kern w:val="0"/>
                <w:szCs w:val="21"/>
                <w:highlight w:val="none"/>
              </w:rPr>
            </w:pPr>
          </w:p>
        </w:tc>
      </w:tr>
      <w:tr w14:paraId="5468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14B08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p>
        </w:tc>
        <w:tc>
          <w:tcPr>
            <w:tcW w:w="1425" w:type="dxa"/>
            <w:vAlign w:val="center"/>
          </w:tcPr>
          <w:p w14:paraId="39361E7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09104F4B">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4EEF31D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594635E">
            <w:pPr>
              <w:autoSpaceDE w:val="0"/>
              <w:autoSpaceDN w:val="0"/>
              <w:adjustRightInd w:val="0"/>
              <w:spacing w:line="400" w:lineRule="exact"/>
              <w:jc w:val="center"/>
              <w:rPr>
                <w:rFonts w:ascii="宋体" w:hAnsi="宋体" w:eastAsia="宋体" w:cs="宋体"/>
                <w:color w:val="auto"/>
                <w:kern w:val="0"/>
                <w:szCs w:val="21"/>
                <w:highlight w:val="none"/>
              </w:rPr>
            </w:pPr>
          </w:p>
        </w:tc>
      </w:tr>
      <w:tr w14:paraId="2A81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BAE46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p>
        </w:tc>
        <w:tc>
          <w:tcPr>
            <w:tcW w:w="1425" w:type="dxa"/>
            <w:vAlign w:val="center"/>
          </w:tcPr>
          <w:p w14:paraId="7FE5BC8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05EDEFC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技术资料</w:t>
            </w:r>
          </w:p>
        </w:tc>
        <w:tc>
          <w:tcPr>
            <w:tcW w:w="1346" w:type="dxa"/>
            <w:vAlign w:val="center"/>
          </w:tcPr>
          <w:p w14:paraId="2CDD83B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A990F0C">
            <w:pPr>
              <w:autoSpaceDE w:val="0"/>
              <w:autoSpaceDN w:val="0"/>
              <w:adjustRightInd w:val="0"/>
              <w:spacing w:line="400" w:lineRule="exact"/>
              <w:jc w:val="center"/>
              <w:rPr>
                <w:rFonts w:ascii="宋体" w:hAnsi="宋体" w:eastAsia="宋体" w:cs="宋体"/>
                <w:color w:val="auto"/>
                <w:kern w:val="0"/>
                <w:szCs w:val="21"/>
                <w:highlight w:val="none"/>
              </w:rPr>
            </w:pPr>
          </w:p>
        </w:tc>
      </w:tr>
      <w:tr w14:paraId="645F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CB3B6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p>
        </w:tc>
        <w:tc>
          <w:tcPr>
            <w:tcW w:w="1425" w:type="dxa"/>
            <w:vAlign w:val="center"/>
          </w:tcPr>
          <w:p w14:paraId="2E12659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第十四条</w:t>
            </w:r>
          </w:p>
        </w:tc>
        <w:tc>
          <w:tcPr>
            <w:tcW w:w="3055" w:type="dxa"/>
            <w:vAlign w:val="center"/>
          </w:tcPr>
          <w:p w14:paraId="794883B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1669CF3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F2FC994">
            <w:pPr>
              <w:autoSpaceDE w:val="0"/>
              <w:autoSpaceDN w:val="0"/>
              <w:adjustRightInd w:val="0"/>
              <w:spacing w:line="400" w:lineRule="exact"/>
              <w:jc w:val="center"/>
              <w:rPr>
                <w:rFonts w:ascii="宋体" w:hAnsi="宋体" w:eastAsia="宋体" w:cs="宋体"/>
                <w:color w:val="auto"/>
                <w:kern w:val="0"/>
                <w:szCs w:val="21"/>
                <w:highlight w:val="none"/>
              </w:rPr>
            </w:pPr>
          </w:p>
        </w:tc>
      </w:tr>
      <w:tr w14:paraId="16C2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43B80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p>
        </w:tc>
        <w:tc>
          <w:tcPr>
            <w:tcW w:w="1425" w:type="dxa"/>
            <w:vAlign w:val="center"/>
          </w:tcPr>
          <w:p w14:paraId="49804D2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第十五条</w:t>
            </w:r>
          </w:p>
        </w:tc>
        <w:tc>
          <w:tcPr>
            <w:tcW w:w="3055" w:type="dxa"/>
            <w:vAlign w:val="center"/>
          </w:tcPr>
          <w:p w14:paraId="60A6DA5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67B44F9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DBD2F28">
            <w:pPr>
              <w:autoSpaceDE w:val="0"/>
              <w:autoSpaceDN w:val="0"/>
              <w:adjustRightInd w:val="0"/>
              <w:spacing w:line="400" w:lineRule="exact"/>
              <w:jc w:val="center"/>
              <w:rPr>
                <w:rFonts w:ascii="宋体" w:hAnsi="宋体" w:eastAsia="宋体" w:cs="宋体"/>
                <w:color w:val="auto"/>
                <w:kern w:val="0"/>
                <w:szCs w:val="21"/>
                <w:highlight w:val="none"/>
              </w:rPr>
            </w:pPr>
          </w:p>
        </w:tc>
      </w:tr>
      <w:tr w14:paraId="1AB5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E24ED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1425" w:type="dxa"/>
            <w:vAlign w:val="center"/>
          </w:tcPr>
          <w:p w14:paraId="49088B9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第十六条</w:t>
            </w:r>
          </w:p>
        </w:tc>
        <w:tc>
          <w:tcPr>
            <w:tcW w:w="3055" w:type="dxa"/>
            <w:vAlign w:val="center"/>
          </w:tcPr>
          <w:p w14:paraId="1B96787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674C579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CEA01C7">
            <w:pPr>
              <w:autoSpaceDE w:val="0"/>
              <w:autoSpaceDN w:val="0"/>
              <w:adjustRightInd w:val="0"/>
              <w:spacing w:line="400" w:lineRule="exact"/>
              <w:jc w:val="center"/>
              <w:rPr>
                <w:rFonts w:ascii="宋体" w:hAnsi="宋体" w:eastAsia="宋体" w:cs="宋体"/>
                <w:color w:val="auto"/>
                <w:kern w:val="0"/>
                <w:szCs w:val="21"/>
                <w:highlight w:val="none"/>
              </w:rPr>
            </w:pPr>
          </w:p>
        </w:tc>
      </w:tr>
      <w:tr w14:paraId="5331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A08CB1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14:paraId="44319B8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第十七条</w:t>
            </w:r>
          </w:p>
        </w:tc>
        <w:tc>
          <w:tcPr>
            <w:tcW w:w="3055" w:type="dxa"/>
            <w:vAlign w:val="center"/>
          </w:tcPr>
          <w:p w14:paraId="6B1A902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449EBA4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72D6C82">
            <w:pPr>
              <w:autoSpaceDE w:val="0"/>
              <w:autoSpaceDN w:val="0"/>
              <w:adjustRightInd w:val="0"/>
              <w:spacing w:line="400" w:lineRule="exact"/>
              <w:jc w:val="center"/>
              <w:rPr>
                <w:rFonts w:ascii="宋体" w:hAnsi="宋体" w:eastAsia="宋体" w:cs="宋体"/>
                <w:color w:val="auto"/>
                <w:kern w:val="0"/>
                <w:szCs w:val="21"/>
                <w:highlight w:val="none"/>
              </w:rPr>
            </w:pPr>
          </w:p>
        </w:tc>
      </w:tr>
      <w:tr w14:paraId="1313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32CA4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4EB67D3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第十八条</w:t>
            </w:r>
          </w:p>
        </w:tc>
        <w:tc>
          <w:tcPr>
            <w:tcW w:w="3055" w:type="dxa"/>
            <w:vAlign w:val="center"/>
          </w:tcPr>
          <w:p w14:paraId="1EAAD8C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726B6C3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97D12A6">
            <w:pPr>
              <w:autoSpaceDE w:val="0"/>
              <w:autoSpaceDN w:val="0"/>
              <w:adjustRightInd w:val="0"/>
              <w:spacing w:line="400" w:lineRule="exact"/>
              <w:jc w:val="center"/>
              <w:rPr>
                <w:rFonts w:ascii="宋体" w:hAnsi="宋体" w:eastAsia="宋体" w:cs="宋体"/>
                <w:color w:val="auto"/>
                <w:kern w:val="0"/>
                <w:szCs w:val="21"/>
                <w:highlight w:val="none"/>
              </w:rPr>
            </w:pPr>
          </w:p>
        </w:tc>
      </w:tr>
      <w:tr w14:paraId="5275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96080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5A4609E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附件2</w:t>
            </w:r>
          </w:p>
        </w:tc>
        <w:tc>
          <w:tcPr>
            <w:tcW w:w="3055" w:type="dxa"/>
            <w:vAlign w:val="center"/>
          </w:tcPr>
          <w:p w14:paraId="1255C7C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36F5352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9B3FEFC">
            <w:pPr>
              <w:autoSpaceDE w:val="0"/>
              <w:autoSpaceDN w:val="0"/>
              <w:adjustRightInd w:val="0"/>
              <w:spacing w:line="400" w:lineRule="exact"/>
              <w:jc w:val="center"/>
              <w:rPr>
                <w:rFonts w:ascii="宋体" w:hAnsi="宋体" w:eastAsia="宋体" w:cs="宋体"/>
                <w:color w:val="auto"/>
                <w:kern w:val="0"/>
                <w:szCs w:val="21"/>
                <w:highlight w:val="none"/>
              </w:rPr>
            </w:pPr>
          </w:p>
        </w:tc>
      </w:tr>
      <w:tr w14:paraId="4DA7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81735D">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299D26E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附件3</w:t>
            </w:r>
          </w:p>
        </w:tc>
        <w:tc>
          <w:tcPr>
            <w:tcW w:w="3055" w:type="dxa"/>
            <w:vAlign w:val="center"/>
          </w:tcPr>
          <w:p w14:paraId="5B686FC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1346" w:type="dxa"/>
            <w:vAlign w:val="center"/>
          </w:tcPr>
          <w:p w14:paraId="00ED1D4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C09F3F9">
            <w:pPr>
              <w:autoSpaceDE w:val="0"/>
              <w:autoSpaceDN w:val="0"/>
              <w:adjustRightInd w:val="0"/>
              <w:spacing w:line="400" w:lineRule="exact"/>
              <w:jc w:val="center"/>
              <w:rPr>
                <w:rFonts w:ascii="宋体" w:hAnsi="宋体" w:eastAsia="宋体" w:cs="宋体"/>
                <w:color w:val="auto"/>
                <w:kern w:val="0"/>
                <w:szCs w:val="21"/>
                <w:highlight w:val="none"/>
              </w:rPr>
            </w:pPr>
          </w:p>
        </w:tc>
      </w:tr>
      <w:tr w14:paraId="07D7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FDCA9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737B739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附件5</w:t>
            </w:r>
          </w:p>
        </w:tc>
        <w:tc>
          <w:tcPr>
            <w:tcW w:w="3055" w:type="dxa"/>
            <w:vAlign w:val="center"/>
          </w:tcPr>
          <w:p w14:paraId="203E11C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验收报告</w:t>
            </w:r>
          </w:p>
        </w:tc>
        <w:tc>
          <w:tcPr>
            <w:tcW w:w="1346" w:type="dxa"/>
            <w:vAlign w:val="center"/>
          </w:tcPr>
          <w:p w14:paraId="0643ECD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870279D">
            <w:pPr>
              <w:autoSpaceDE w:val="0"/>
              <w:autoSpaceDN w:val="0"/>
              <w:adjustRightInd w:val="0"/>
              <w:spacing w:line="400" w:lineRule="exact"/>
              <w:jc w:val="center"/>
              <w:rPr>
                <w:rFonts w:ascii="宋体" w:hAnsi="宋体" w:eastAsia="宋体" w:cs="宋体"/>
                <w:color w:val="auto"/>
                <w:kern w:val="0"/>
                <w:szCs w:val="21"/>
                <w:highlight w:val="none"/>
              </w:rPr>
            </w:pPr>
          </w:p>
        </w:tc>
      </w:tr>
      <w:tr w14:paraId="49C5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A5E03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3FEC139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68B7B15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56A0627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64B7590">
            <w:pPr>
              <w:autoSpaceDE w:val="0"/>
              <w:autoSpaceDN w:val="0"/>
              <w:adjustRightInd w:val="0"/>
              <w:spacing w:line="400" w:lineRule="exact"/>
              <w:jc w:val="center"/>
              <w:rPr>
                <w:rFonts w:ascii="宋体" w:hAnsi="宋体" w:eastAsia="宋体" w:cs="宋体"/>
                <w:color w:val="auto"/>
                <w:kern w:val="0"/>
                <w:szCs w:val="21"/>
                <w:highlight w:val="none"/>
              </w:rPr>
            </w:pPr>
          </w:p>
        </w:tc>
      </w:tr>
      <w:tr w14:paraId="19E7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03620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07E32D0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7CC9C0D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7A23D53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5D932F2">
            <w:pPr>
              <w:autoSpaceDE w:val="0"/>
              <w:autoSpaceDN w:val="0"/>
              <w:adjustRightInd w:val="0"/>
              <w:spacing w:line="400" w:lineRule="exact"/>
              <w:jc w:val="center"/>
              <w:rPr>
                <w:rFonts w:ascii="宋体" w:hAnsi="宋体" w:eastAsia="宋体" w:cs="宋体"/>
                <w:color w:val="auto"/>
                <w:kern w:val="0"/>
                <w:szCs w:val="21"/>
                <w:highlight w:val="none"/>
              </w:rPr>
            </w:pPr>
          </w:p>
        </w:tc>
      </w:tr>
      <w:tr w14:paraId="24CF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859CD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5480CCD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453CE42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122999A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9FCF46B">
            <w:pPr>
              <w:autoSpaceDE w:val="0"/>
              <w:autoSpaceDN w:val="0"/>
              <w:adjustRightInd w:val="0"/>
              <w:spacing w:line="400" w:lineRule="exact"/>
              <w:jc w:val="center"/>
              <w:rPr>
                <w:rFonts w:ascii="宋体" w:hAnsi="宋体" w:eastAsia="宋体" w:cs="宋体"/>
                <w:color w:val="auto"/>
                <w:kern w:val="0"/>
                <w:szCs w:val="21"/>
                <w:highlight w:val="none"/>
              </w:rPr>
            </w:pPr>
          </w:p>
        </w:tc>
      </w:tr>
    </w:tbl>
    <w:p w14:paraId="463407C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219A60E1">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C34258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65501B5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29F2F72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4571484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1B236062">
      <w:pPr>
        <w:spacing w:line="360" w:lineRule="auto"/>
        <w:ind w:left="357" w:leftChars="-100" w:hanging="567" w:hangingChars="270"/>
        <w:rPr>
          <w:rFonts w:ascii="宋体" w:hAnsi="宋体" w:eastAsia="宋体" w:cs="宋体"/>
          <w:color w:val="auto"/>
          <w:szCs w:val="21"/>
          <w:highlight w:val="none"/>
        </w:rPr>
      </w:pPr>
    </w:p>
    <w:p w14:paraId="799B6CF3">
      <w:pPr>
        <w:spacing w:line="360" w:lineRule="auto"/>
        <w:ind w:left="357" w:leftChars="-100" w:hanging="567" w:hangingChars="270"/>
        <w:rPr>
          <w:rFonts w:ascii="宋体" w:hAnsi="宋体" w:eastAsia="宋体" w:cs="宋体"/>
          <w:color w:val="auto"/>
          <w:szCs w:val="21"/>
          <w:highlight w:val="none"/>
        </w:rPr>
      </w:pPr>
    </w:p>
    <w:p w14:paraId="22307CC0">
      <w:pPr>
        <w:spacing w:line="360" w:lineRule="auto"/>
        <w:ind w:left="357" w:leftChars="-100" w:hanging="567" w:hangingChars="270"/>
        <w:rPr>
          <w:rFonts w:ascii="宋体" w:hAnsi="宋体" w:eastAsia="宋体" w:cs="宋体"/>
          <w:color w:val="auto"/>
          <w:szCs w:val="21"/>
          <w:highlight w:val="none"/>
        </w:rPr>
      </w:pPr>
    </w:p>
    <w:p w14:paraId="6338FEA0">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E86AAB9">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1EC77F0">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69" w:name="_Toc94107218"/>
      <w:bookmarkStart w:id="670" w:name="_Toc102860426"/>
      <w:bookmarkStart w:id="671" w:name="_Toc142508377"/>
      <w:bookmarkStart w:id="672" w:name="_Toc2075"/>
      <w:bookmarkStart w:id="673" w:name="_Toc104991884"/>
      <w:bookmarkStart w:id="674" w:name="_Toc7108"/>
      <w:bookmarkStart w:id="675" w:name="_Toc102860082"/>
      <w:bookmarkStart w:id="676" w:name="_Toc29816"/>
      <w:bookmarkStart w:id="677" w:name="_Toc140596937"/>
      <w:bookmarkStart w:id="678" w:name="_Toc3552"/>
      <w:bookmarkStart w:id="679" w:name="_Toc13348"/>
      <w:bookmarkStart w:id="680" w:name="_Toc27980_WPSOffice_Level2"/>
      <w:bookmarkStart w:id="681" w:name="_Toc486167717"/>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669"/>
      <w:bookmarkEnd w:id="670"/>
      <w:bookmarkEnd w:id="671"/>
      <w:bookmarkEnd w:id="672"/>
      <w:bookmarkEnd w:id="673"/>
      <w:bookmarkEnd w:id="674"/>
      <w:bookmarkEnd w:id="675"/>
      <w:bookmarkEnd w:id="676"/>
      <w:bookmarkEnd w:id="677"/>
      <w:bookmarkEnd w:id="678"/>
      <w:bookmarkEnd w:id="679"/>
    </w:p>
    <w:p w14:paraId="33BFB0A7">
      <w:pPr>
        <w:autoSpaceDE w:val="0"/>
        <w:autoSpaceDN w:val="0"/>
        <w:adjustRightInd w:val="0"/>
        <w:spacing w:line="360" w:lineRule="auto"/>
        <w:ind w:firstLine="0"/>
        <w:jc w:val="both"/>
        <w:rPr>
          <w:rFonts w:hint="default"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10-1 投标人具有的投标品牌设备业绩</w:t>
      </w:r>
    </w:p>
    <w:p w14:paraId="7310AB26">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日（合同签订日期为</w:t>
      </w:r>
      <w:r>
        <w:rPr>
          <w:rFonts w:hint="eastAsia" w:ascii="宋体" w:hAnsi="宋体" w:eastAsia="宋体" w:cs="Times New Roman"/>
          <w:b/>
          <w:bCs/>
          <w:color w:val="auto"/>
          <w:sz w:val="30"/>
          <w:szCs w:val="30"/>
          <w:highlight w:val="none"/>
          <w:lang w:val="zh-CN" w:eastAsia="zh-CN"/>
        </w:rPr>
        <w:t>2022年1月1日</w:t>
      </w:r>
      <w:r>
        <w:rPr>
          <w:rFonts w:hint="eastAsia" w:ascii="宋体" w:hAnsi="宋体" w:eastAsia="宋体" w:cs="Times New Roman"/>
          <w:b/>
          <w:bCs/>
          <w:color w:val="auto"/>
          <w:sz w:val="30"/>
          <w:szCs w:val="30"/>
          <w:highlight w:val="none"/>
          <w:lang w:val="zh-CN"/>
        </w:rPr>
        <w:t>或以后）至今</w:t>
      </w:r>
      <w:r>
        <w:rPr>
          <w:rFonts w:hint="eastAsia" w:ascii="宋体" w:hAnsi="宋体" w:eastAsia="宋体" w:cs="Times New Roman"/>
          <w:b/>
          <w:bCs/>
          <w:color w:val="auto"/>
          <w:sz w:val="30"/>
          <w:szCs w:val="30"/>
          <w:highlight w:val="none"/>
          <w:lang w:val="en-US" w:eastAsia="zh-CN"/>
        </w:rPr>
        <w:t>投标人</w:t>
      </w:r>
      <w:r>
        <w:rPr>
          <w:rFonts w:hint="eastAsia" w:ascii="宋体" w:hAnsi="宋体" w:eastAsia="宋体" w:cs="Times New Roman"/>
          <w:b/>
          <w:bCs/>
          <w:color w:val="auto"/>
          <w:sz w:val="30"/>
          <w:szCs w:val="30"/>
          <w:highlight w:val="none"/>
          <w:lang w:val="zh-CN"/>
        </w:rPr>
        <w:t>在国内</w:t>
      </w:r>
      <w:r>
        <w:rPr>
          <w:rFonts w:hint="eastAsia" w:ascii="宋体" w:hAnsi="宋体" w:eastAsia="宋体" w:cs="Times New Roman"/>
          <w:b/>
          <w:bCs/>
          <w:color w:val="auto"/>
          <w:sz w:val="30"/>
          <w:szCs w:val="30"/>
          <w:highlight w:val="none"/>
          <w:lang w:val="en-US" w:eastAsia="zh-CN"/>
        </w:rPr>
        <w:t>具有</w:t>
      </w:r>
      <w:r>
        <w:rPr>
          <w:rFonts w:hint="eastAsia" w:ascii="宋体" w:hAnsi="宋体" w:eastAsia="宋体" w:cs="Times New Roman"/>
          <w:b/>
          <w:bCs/>
          <w:color w:val="auto"/>
          <w:sz w:val="30"/>
          <w:szCs w:val="30"/>
          <w:highlight w:val="none"/>
          <w:lang w:val="zh-CN"/>
        </w:rPr>
        <w:t>的投标品牌的永磁潜水（</w:t>
      </w:r>
      <w:r>
        <w:rPr>
          <w:rFonts w:hint="eastAsia" w:ascii="宋体" w:hAnsi="宋体" w:eastAsia="宋体" w:cs="Times New Roman"/>
          <w:b/>
          <w:bCs/>
          <w:color w:val="auto"/>
          <w:sz w:val="30"/>
          <w:szCs w:val="30"/>
          <w:highlight w:val="none"/>
          <w:lang w:val="zh-CN" w:eastAsia="zh-CN"/>
        </w:rPr>
        <w:t>或永磁潜污</w:t>
      </w:r>
      <w:r>
        <w:rPr>
          <w:rFonts w:hint="eastAsia" w:ascii="宋体" w:hAnsi="宋体" w:eastAsia="宋体" w:cs="Times New Roman"/>
          <w:b/>
          <w:bCs/>
          <w:color w:val="auto"/>
          <w:sz w:val="30"/>
          <w:szCs w:val="30"/>
          <w:highlight w:val="none"/>
          <w:lang w:val="zh-CN"/>
        </w:rPr>
        <w:t>）泵</w:t>
      </w:r>
      <w:r>
        <w:rPr>
          <w:rFonts w:hint="eastAsia" w:ascii="宋体" w:hAnsi="宋体" w:eastAsia="宋体" w:cs="Times New Roman"/>
          <w:b/>
          <w:bCs/>
          <w:color w:val="auto"/>
          <w:sz w:val="30"/>
          <w:szCs w:val="30"/>
          <w:highlight w:val="none"/>
          <w:lang w:val="en-US" w:eastAsia="zh-CN"/>
        </w:rPr>
        <w:t>设备供货</w:t>
      </w:r>
      <w:r>
        <w:rPr>
          <w:rFonts w:hint="eastAsia" w:ascii="宋体" w:hAnsi="宋体" w:eastAsia="宋体" w:cs="Times New Roman"/>
          <w:b/>
          <w:bCs/>
          <w:color w:val="auto"/>
          <w:sz w:val="30"/>
          <w:szCs w:val="30"/>
          <w:highlight w:val="none"/>
          <w:lang w:val="zh-CN"/>
        </w:rPr>
        <w:t>业绩表</w:t>
      </w:r>
    </w:p>
    <w:tbl>
      <w:tblPr>
        <w:tblStyle w:val="3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08CB4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7B7C54F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3968765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DF819F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5CD4EA5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3281F059">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1AC8181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520C268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592AFE93">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43FA9CB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4749BD30">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1067F6E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46C6A26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62662F7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7FF8A78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0DF5574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6AA49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305E796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5EA78E7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697797F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80B7EC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3F4678A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2891434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05957C6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1FD6D1F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2F75FEF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5A7D445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003DC2E4">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40AE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49C2C74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1417A1E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632AFB5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A80526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44F2BA8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4BF0FE7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6C6E18C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1CC0BCA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2411325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827A5C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39D27AD3">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5CDA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94AC4D5">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76A72C4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2E86587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6EE5A4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5AB8A2B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29F0F4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0CE1FE7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055733F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704D257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AB16D6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000C5E1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AF07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45F88BD5">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393" w:type="pct"/>
            <w:tcBorders>
              <w:top w:val="single" w:color="auto" w:sz="4" w:space="0"/>
              <w:left w:val="single" w:color="auto" w:sz="4" w:space="0"/>
              <w:bottom w:val="single" w:color="auto" w:sz="4" w:space="0"/>
              <w:right w:val="single" w:color="auto" w:sz="4" w:space="0"/>
            </w:tcBorders>
            <w:vAlign w:val="center"/>
          </w:tcPr>
          <w:p w14:paraId="18108CA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713628A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7485F1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17224B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375CABD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28B92A6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16A7632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706904E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2027605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2879202C">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4A2D7D85">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6B05642">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2121D58">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宋体"/>
          <w:b/>
          <w:color w:val="auto"/>
          <w:sz w:val="21"/>
          <w:szCs w:val="21"/>
          <w:highlight w:val="none"/>
          <w:lang w:val="zh-CN"/>
        </w:rPr>
        <w:t>同一个单项合同的业绩可以同时在资格业绩和评分业绩重复放置；</w:t>
      </w:r>
      <w:r>
        <w:rPr>
          <w:rFonts w:hint="eastAsia" w:ascii="宋体" w:hAnsi="宋体" w:eastAsia="宋体" w:cs="宋体"/>
          <w:color w:val="auto"/>
          <w:kern w:val="2"/>
          <w:sz w:val="21"/>
          <w:highlight w:val="none"/>
          <w:lang w:val="zh-CN"/>
        </w:rPr>
        <w:t>此业绩表对应商务评审第</w:t>
      </w:r>
      <w:r>
        <w:rPr>
          <w:rFonts w:hint="eastAsia" w:ascii="宋体" w:hAnsi="宋体" w:eastAsia="宋体" w:cs="宋体"/>
          <w:color w:val="auto"/>
          <w:kern w:val="2"/>
          <w:sz w:val="21"/>
          <w:highlight w:val="none"/>
          <w:lang w:val="en-US" w:eastAsia="zh-CN"/>
        </w:rPr>
        <w:t>二</w:t>
      </w:r>
      <w:r>
        <w:rPr>
          <w:rFonts w:hint="eastAsia" w:ascii="宋体" w:hAnsi="宋体" w:eastAsia="宋体" w:cs="宋体"/>
          <w:color w:val="auto"/>
          <w:kern w:val="2"/>
          <w:sz w:val="21"/>
          <w:highlight w:val="none"/>
          <w:lang w:val="zh-CN"/>
        </w:rPr>
        <w:t>项业绩评审的第一类业绩；</w:t>
      </w:r>
    </w:p>
    <w:p w14:paraId="7C1E2892">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w:t>
      </w:r>
      <w:r>
        <w:rPr>
          <w:rFonts w:hint="eastAsia" w:ascii="宋体" w:hAnsi="宋体" w:eastAsia="宋体" w:cs="宋体"/>
          <w:b/>
          <w:bCs/>
          <w:color w:val="auto"/>
          <w:sz w:val="21"/>
          <w:szCs w:val="21"/>
          <w:highlight w:val="none"/>
          <w:lang w:val="zh-CN"/>
        </w:rPr>
        <w:t>业绩须附合同复印件</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否则不得分</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当本次投标人为投标品牌设备的制造商时，合同卖方可为投标人，也可为投标品牌设备的代理商/经销商；当本次投标人为经销商时，合同的卖方必须为本项目的投标人</w:t>
      </w:r>
      <w:r>
        <w:rPr>
          <w:rFonts w:hint="eastAsia" w:ascii="宋体" w:hAnsi="宋体" w:eastAsia="宋体" w:cs="宋体"/>
          <w:b/>
          <w:color w:val="auto"/>
          <w:sz w:val="21"/>
          <w:szCs w:val="21"/>
          <w:highlight w:val="none"/>
          <w:lang w:val="zh-CN"/>
        </w:rPr>
        <w:t>）</w:t>
      </w:r>
      <w:r>
        <w:rPr>
          <w:rFonts w:hint="eastAsia" w:ascii="宋体" w:hAnsi="宋体" w:eastAsia="宋体" w:cs="Times New Roman"/>
          <w:color w:val="auto"/>
          <w:szCs w:val="24"/>
          <w:highlight w:val="none"/>
          <w:lang w:val="zh-CN"/>
        </w:rPr>
        <w:t>；</w:t>
      </w:r>
    </w:p>
    <w:p w14:paraId="6E907957">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w:t>
      </w:r>
      <w:r>
        <w:rPr>
          <w:rFonts w:hint="eastAsia" w:ascii="宋体" w:hAnsi="宋体" w:eastAsia="宋体" w:cs="宋体"/>
          <w:b/>
          <w:bCs/>
          <w:color w:val="auto"/>
          <w:kern w:val="2"/>
          <w:sz w:val="21"/>
          <w:highlight w:val="none"/>
          <w:lang w:val="zh-CN"/>
        </w:rPr>
        <w:t>若合同无法反映评分条件（</w:t>
      </w:r>
      <w:r>
        <w:rPr>
          <w:rFonts w:hint="eastAsia" w:ascii="宋体" w:hAnsi="宋体" w:eastAsia="宋体" w:cs="宋体"/>
          <w:b/>
          <w:bCs/>
          <w:color w:val="auto"/>
          <w:kern w:val="2"/>
          <w:sz w:val="21"/>
          <w:highlight w:val="none"/>
          <w:lang w:val="en-US" w:eastAsia="zh-CN"/>
        </w:rPr>
        <w:t>1.</w:t>
      </w:r>
      <w:r>
        <w:rPr>
          <w:rFonts w:hint="eastAsia" w:ascii="宋体" w:hAnsi="宋体" w:eastAsia="宋体" w:cs="宋体"/>
          <w:b/>
          <w:bCs/>
          <w:color w:val="auto"/>
          <w:sz w:val="21"/>
          <w:szCs w:val="21"/>
          <w:highlight w:val="none"/>
        </w:rPr>
        <w:t>合同签订日期为</w:t>
      </w:r>
      <w:r>
        <w:rPr>
          <w:rFonts w:hint="eastAsia" w:ascii="宋体" w:hAnsi="宋体" w:eastAsia="宋体" w:cs="宋体"/>
          <w:b/>
          <w:bCs/>
          <w:color w:val="auto"/>
          <w:sz w:val="21"/>
          <w:szCs w:val="21"/>
          <w:highlight w:val="none"/>
          <w:lang w:eastAsia="zh-CN"/>
        </w:rPr>
        <w:t>2022年1月1日</w:t>
      </w:r>
      <w:r>
        <w:rPr>
          <w:rFonts w:hint="eastAsia" w:ascii="宋体" w:hAnsi="宋体" w:eastAsia="宋体" w:cs="宋体"/>
          <w:b/>
          <w:bCs/>
          <w:color w:val="auto"/>
          <w:sz w:val="21"/>
          <w:szCs w:val="21"/>
          <w:highlight w:val="none"/>
        </w:rPr>
        <w:t>或以后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合同标的必须包含投标品牌的</w:t>
      </w:r>
      <w:r>
        <w:rPr>
          <w:rFonts w:hint="eastAsia" w:ascii="宋体" w:hAnsi="宋体" w:eastAsia="宋体" w:cs="宋体"/>
          <w:b/>
          <w:bCs/>
          <w:color w:val="auto"/>
          <w:sz w:val="21"/>
          <w:szCs w:val="21"/>
          <w:highlight w:val="none"/>
          <w:lang w:val="en-US" w:eastAsia="zh-CN"/>
        </w:rPr>
        <w:t>永磁潜水（或永磁潜污）泵</w:t>
      </w:r>
      <w:r>
        <w:rPr>
          <w:rFonts w:hint="eastAsia" w:ascii="宋体" w:hAnsi="宋体" w:eastAsia="宋体" w:cs="宋体"/>
          <w:b/>
          <w:bCs/>
          <w:color w:val="auto"/>
          <w:sz w:val="21"/>
          <w:szCs w:val="21"/>
          <w:highlight w:val="none"/>
        </w:rPr>
        <w:t>设备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合同金额满足评分要求</w:t>
      </w:r>
      <w:r>
        <w:rPr>
          <w:rFonts w:hint="eastAsia" w:ascii="宋体" w:hAnsi="宋体" w:eastAsia="宋体" w:cs="宋体"/>
          <w:b/>
          <w:bCs/>
          <w:color w:val="auto"/>
          <w:kern w:val="2"/>
          <w:sz w:val="21"/>
          <w:highlight w:val="none"/>
          <w:lang w:val="zh-CN"/>
        </w:rPr>
        <w:t>）的，还需提供</w:t>
      </w:r>
      <w:r>
        <w:rPr>
          <w:rFonts w:hint="eastAsia" w:ascii="宋体" w:hAnsi="宋体" w:eastAsia="宋体" w:cs="宋体"/>
          <w:b/>
          <w:bCs/>
          <w:color w:val="auto"/>
          <w:sz w:val="21"/>
          <w:szCs w:val="21"/>
          <w:highlight w:val="none"/>
        </w:rPr>
        <w:t>产品购买方出具的书面补充说明文件复印件作为辅助证明（补充说明文件复印件能显示购买方公章），否则不得分</w:t>
      </w:r>
      <w:r>
        <w:rPr>
          <w:rFonts w:hint="eastAsia" w:ascii="宋体" w:hAnsi="宋体" w:eastAsia="宋体" w:cs="Times New Roman"/>
          <w:b/>
          <w:bCs/>
          <w:color w:val="auto"/>
          <w:szCs w:val="24"/>
          <w:highlight w:val="none"/>
          <w:lang w:val="zh-CN"/>
        </w:rPr>
        <w:t>；</w:t>
      </w:r>
    </w:p>
    <w:p w14:paraId="45543450">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6CC026CB">
      <w:pPr>
        <w:spacing w:line="360" w:lineRule="auto"/>
        <w:ind w:left="420" w:hanging="422" w:hangingChars="200"/>
        <w:rPr>
          <w:rFonts w:ascii="宋体" w:hAnsi="宋体" w:eastAsia="宋体" w:cs="Times New Roman"/>
          <w:color w:val="auto"/>
          <w:szCs w:val="24"/>
          <w:highlight w:val="none"/>
          <w:lang w:val="zh-CN"/>
        </w:rPr>
      </w:pPr>
      <w:r>
        <w:rPr>
          <w:rFonts w:hint="eastAsia" w:ascii="宋体" w:hAnsi="宋体" w:eastAsia="宋体" w:cs="宋体"/>
          <w:b/>
          <w:bCs/>
          <w:color w:val="auto"/>
          <w:sz w:val="21"/>
          <w:szCs w:val="20"/>
          <w:highlight w:val="none"/>
          <w:lang w:val="en-US" w:eastAsia="zh-CN"/>
        </w:rPr>
        <w:t xml:space="preserve">(5) </w:t>
      </w:r>
      <w:r>
        <w:rPr>
          <w:rFonts w:hint="eastAsia" w:ascii="宋体" w:hAnsi="宋体" w:eastAsia="宋体" w:cs="宋体"/>
          <w:b/>
          <w:bCs/>
          <w:color w:val="auto"/>
          <w:sz w:val="21"/>
          <w:szCs w:val="20"/>
          <w:highlight w:val="none"/>
        </w:rPr>
        <w:t>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2E613931">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E0F862B">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2B4198FE">
      <w:pPr>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br w:type="page"/>
      </w:r>
    </w:p>
    <w:p w14:paraId="0C79A148">
      <w:pPr>
        <w:spacing w:line="360" w:lineRule="auto"/>
        <w:ind w:firstLine="0"/>
        <w:jc w:val="left"/>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10-2 投标品牌设备业绩</w:t>
      </w:r>
    </w:p>
    <w:p w14:paraId="1449B91E">
      <w:pPr>
        <w:spacing w:line="360" w:lineRule="auto"/>
        <w:ind w:firstLine="0"/>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2022年1月1日</w:t>
      </w:r>
      <w:r>
        <w:rPr>
          <w:rFonts w:hint="eastAsia" w:ascii="宋体" w:hAnsi="宋体" w:eastAsia="宋体" w:cs="Times New Roman"/>
          <w:b/>
          <w:bCs/>
          <w:color w:val="auto"/>
          <w:sz w:val="30"/>
          <w:szCs w:val="30"/>
          <w:highlight w:val="none"/>
          <w:lang w:val="zh-CN"/>
        </w:rPr>
        <w:t>（合同签订日期为</w:t>
      </w:r>
      <w:r>
        <w:rPr>
          <w:rFonts w:hint="eastAsia" w:ascii="宋体" w:hAnsi="宋体" w:eastAsia="宋体" w:cs="Times New Roman"/>
          <w:b/>
          <w:bCs/>
          <w:color w:val="auto"/>
          <w:sz w:val="30"/>
          <w:szCs w:val="30"/>
          <w:highlight w:val="none"/>
          <w:lang w:val="zh-CN" w:eastAsia="zh-CN"/>
        </w:rPr>
        <w:t>2022年1月1日</w:t>
      </w:r>
      <w:r>
        <w:rPr>
          <w:rFonts w:hint="eastAsia" w:ascii="宋体" w:hAnsi="宋体" w:eastAsia="宋体" w:cs="Times New Roman"/>
          <w:b/>
          <w:bCs/>
          <w:color w:val="auto"/>
          <w:sz w:val="30"/>
          <w:szCs w:val="30"/>
          <w:highlight w:val="none"/>
          <w:lang w:val="zh-CN"/>
        </w:rPr>
        <w:t>或以后）</w:t>
      </w:r>
      <w:r>
        <w:rPr>
          <w:rFonts w:hint="eastAsia" w:ascii="宋体" w:hAnsi="宋体" w:eastAsia="宋体" w:cs="宋体"/>
          <w:b/>
          <w:bCs/>
          <w:color w:val="auto"/>
          <w:kern w:val="2"/>
          <w:sz w:val="30"/>
          <w:szCs w:val="30"/>
          <w:highlight w:val="none"/>
          <w:lang w:val="zh-CN"/>
        </w:rPr>
        <w:t>至今</w:t>
      </w:r>
    </w:p>
    <w:p w14:paraId="17C7487C">
      <w:pPr>
        <w:spacing w:line="360" w:lineRule="auto"/>
        <w:ind w:firstLine="0"/>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投标品牌的永磁潜水（</w:t>
      </w:r>
      <w:r>
        <w:rPr>
          <w:rFonts w:hint="eastAsia" w:ascii="宋体" w:hAnsi="宋体" w:eastAsia="宋体" w:cs="宋体"/>
          <w:b/>
          <w:bCs/>
          <w:color w:val="auto"/>
          <w:kern w:val="2"/>
          <w:sz w:val="30"/>
          <w:szCs w:val="30"/>
          <w:highlight w:val="none"/>
          <w:lang w:val="zh-CN" w:eastAsia="zh-CN"/>
        </w:rPr>
        <w:t>或永磁潜污</w:t>
      </w:r>
      <w:r>
        <w:rPr>
          <w:rFonts w:hint="eastAsia" w:ascii="宋体" w:hAnsi="宋体" w:eastAsia="宋体" w:cs="宋体"/>
          <w:b/>
          <w:bCs/>
          <w:color w:val="auto"/>
          <w:kern w:val="2"/>
          <w:sz w:val="30"/>
          <w:szCs w:val="30"/>
          <w:highlight w:val="none"/>
          <w:lang w:val="zh-CN"/>
        </w:rPr>
        <w:t>）泵</w:t>
      </w:r>
      <w:r>
        <w:rPr>
          <w:rFonts w:hint="eastAsia" w:ascii="宋体" w:hAnsi="宋体" w:eastAsia="宋体" w:cs="宋体"/>
          <w:b/>
          <w:bCs/>
          <w:color w:val="auto"/>
          <w:kern w:val="2"/>
          <w:sz w:val="30"/>
          <w:szCs w:val="30"/>
          <w:highlight w:val="none"/>
          <w:lang w:val="en-US" w:eastAsia="zh-CN"/>
        </w:rPr>
        <w:t>设备</w:t>
      </w:r>
      <w:r>
        <w:rPr>
          <w:rFonts w:hint="eastAsia" w:ascii="宋体" w:hAnsi="宋体" w:eastAsia="宋体" w:cs="宋体"/>
          <w:b/>
          <w:bCs/>
          <w:color w:val="auto"/>
          <w:kern w:val="2"/>
          <w:sz w:val="30"/>
          <w:szCs w:val="30"/>
          <w:highlight w:val="none"/>
          <w:lang w:val="zh-CN"/>
        </w:rPr>
        <w:t>在国内</w:t>
      </w:r>
      <w:r>
        <w:rPr>
          <w:rFonts w:hint="eastAsia" w:ascii="宋体" w:hAnsi="宋体" w:eastAsia="宋体" w:cs="宋体"/>
          <w:b/>
          <w:bCs/>
          <w:color w:val="auto"/>
          <w:kern w:val="2"/>
          <w:sz w:val="30"/>
          <w:szCs w:val="30"/>
          <w:highlight w:val="none"/>
          <w:lang w:val="zh-CN" w:eastAsia="zh-CN"/>
        </w:rPr>
        <w:t>具有</w:t>
      </w:r>
      <w:r>
        <w:rPr>
          <w:rFonts w:hint="eastAsia" w:ascii="宋体" w:hAnsi="宋体" w:eastAsia="宋体" w:cs="宋体"/>
          <w:b/>
          <w:bCs/>
          <w:color w:val="auto"/>
          <w:kern w:val="2"/>
          <w:sz w:val="30"/>
          <w:szCs w:val="30"/>
          <w:highlight w:val="none"/>
          <w:lang w:val="zh-CN"/>
        </w:rPr>
        <w:t>的供货业绩表</w:t>
      </w: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6"/>
        <w:gridCol w:w="685"/>
        <w:gridCol w:w="889"/>
        <w:gridCol w:w="866"/>
        <w:gridCol w:w="1130"/>
        <w:gridCol w:w="1130"/>
        <w:gridCol w:w="683"/>
        <w:gridCol w:w="629"/>
        <w:gridCol w:w="663"/>
        <w:gridCol w:w="875"/>
        <w:gridCol w:w="1056"/>
        <w:gridCol w:w="578"/>
      </w:tblGrid>
      <w:tr w14:paraId="61154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46F11E1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序号</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3924F8D3">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w:t>
            </w:r>
          </w:p>
          <w:p w14:paraId="1281C5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名称</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1AD4D8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合同标的货物名称</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347A8678">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合同标的货物品牌</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A77B7A9">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合同标的货物数量</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F01FC6A">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单项合同</w:t>
            </w:r>
          </w:p>
          <w:p w14:paraId="047583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金额（单位：万元）</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4A1255FC">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合同期限</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6C486748">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签约</w:t>
            </w:r>
          </w:p>
          <w:p w14:paraId="626763D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日期</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3EE02EA3">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完成</w:t>
            </w:r>
          </w:p>
          <w:p w14:paraId="2B3080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情况</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10E126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买方单位联系人及电话</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7074E63">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合同卖方（投标人或制造商）</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7917FE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备注</w:t>
            </w:r>
          </w:p>
        </w:tc>
      </w:tr>
      <w:tr w14:paraId="218E7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F9444C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5FFFEE81">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22CE5F9F">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531B85B4">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73224DA">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59F11C6">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2034D757">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48C49408">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365C0B1E">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4C9FB1AC">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78E5BFD8">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7D6DDA63">
            <w:pPr>
              <w:spacing w:line="360" w:lineRule="auto"/>
              <w:jc w:val="center"/>
              <w:rPr>
                <w:rFonts w:hint="eastAsia" w:ascii="宋体" w:hAnsi="宋体" w:eastAsia="宋体" w:cs="宋体"/>
                <w:color w:val="auto"/>
                <w:sz w:val="21"/>
                <w:szCs w:val="21"/>
                <w:highlight w:val="none"/>
              </w:rPr>
            </w:pPr>
          </w:p>
        </w:tc>
      </w:tr>
      <w:tr w14:paraId="1518B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4AF8D2E4">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2E1821C4">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1F95FCCD">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68C8056A">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B6D723B">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426991D">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056D5782">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4AB9C2E2">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404F7697">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5CFF1137">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2997FAEC">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56216D32">
            <w:pPr>
              <w:spacing w:line="360" w:lineRule="auto"/>
              <w:jc w:val="center"/>
              <w:rPr>
                <w:rFonts w:hint="eastAsia" w:ascii="宋体" w:hAnsi="宋体" w:eastAsia="宋体" w:cs="宋体"/>
                <w:color w:val="auto"/>
                <w:sz w:val="21"/>
                <w:szCs w:val="21"/>
                <w:highlight w:val="none"/>
              </w:rPr>
            </w:pPr>
          </w:p>
        </w:tc>
      </w:tr>
      <w:tr w14:paraId="5A2EB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4D096577">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6E438403">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36D812C2">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59A6756E">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BB974B0">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D9961F9">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45788003">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10B1E835">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6AB8D84A">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65739EE1">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7EC87F8A">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18BF43BA">
            <w:pPr>
              <w:spacing w:line="360" w:lineRule="auto"/>
              <w:jc w:val="center"/>
              <w:rPr>
                <w:rFonts w:hint="eastAsia" w:ascii="宋体" w:hAnsi="宋体" w:eastAsia="宋体" w:cs="宋体"/>
                <w:color w:val="auto"/>
                <w:sz w:val="21"/>
                <w:szCs w:val="21"/>
                <w:highlight w:val="none"/>
              </w:rPr>
            </w:pPr>
          </w:p>
        </w:tc>
      </w:tr>
      <w:tr w14:paraId="5D46B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ECA381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33F15E6F">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74D4F824">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43C9B3A4">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FEE6390">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4DB54CC">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5418D42B">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01EBB0E1">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29BDA6AF">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5201001A">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4E725FDF">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3234340B">
            <w:pPr>
              <w:spacing w:line="360" w:lineRule="auto"/>
              <w:jc w:val="center"/>
              <w:rPr>
                <w:rFonts w:hint="eastAsia" w:ascii="宋体" w:hAnsi="宋体" w:eastAsia="宋体" w:cs="宋体"/>
                <w:color w:val="auto"/>
                <w:sz w:val="21"/>
                <w:szCs w:val="21"/>
                <w:highlight w:val="none"/>
              </w:rPr>
            </w:pPr>
          </w:p>
        </w:tc>
      </w:tr>
    </w:tbl>
    <w:p w14:paraId="4C5408E2">
      <w:pPr>
        <w:snapToGrid w:val="0"/>
        <w:spacing w:line="360" w:lineRule="auto"/>
        <w:ind w:left="0" w:leftChars="0" w:firstLine="0" w:firstLineChars="0"/>
        <w:rPr>
          <w:rFonts w:hint="eastAsia" w:ascii="宋体" w:hAnsi="宋体" w:eastAsia="宋体" w:cs="宋体"/>
          <w:color w:val="auto"/>
          <w:kern w:val="2"/>
          <w:sz w:val="21"/>
          <w:highlight w:val="none"/>
          <w:lang w:val="zh-CN"/>
        </w:rPr>
      </w:pPr>
    </w:p>
    <w:p w14:paraId="5BEA3AAC">
      <w:pPr>
        <w:snapToGrid w:val="0"/>
        <w:spacing w:line="360" w:lineRule="auto"/>
        <w:ind w:left="0" w:leftChars="0" w:firstLine="0" w:firstLineChars="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备注：</w:t>
      </w:r>
    </w:p>
    <w:p w14:paraId="5D6AF0BC">
      <w:pPr>
        <w:snapToGrid w:val="0"/>
        <w:spacing w:line="360" w:lineRule="auto"/>
        <w:ind w:left="420" w:leftChars="0" w:hanging="420" w:hangingChars="200"/>
        <w:jc w:val="left"/>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sz w:val="21"/>
          <w:szCs w:val="21"/>
          <w:highlight w:val="none"/>
          <w:lang w:val="zh-CN"/>
        </w:rPr>
        <w:t>业绩按单项合同采购金额从高到低的方式排列；</w:t>
      </w:r>
      <w:r>
        <w:rPr>
          <w:rFonts w:hint="eastAsia" w:ascii="宋体" w:hAnsi="宋体" w:eastAsia="宋体" w:cs="宋体"/>
          <w:b/>
          <w:color w:val="auto"/>
          <w:sz w:val="21"/>
          <w:szCs w:val="21"/>
          <w:highlight w:val="none"/>
          <w:lang w:val="zh-CN"/>
        </w:rPr>
        <w:t>同一个单项合同的业绩可以同时在资格业绩和评分业绩重复放置；</w:t>
      </w:r>
      <w:r>
        <w:rPr>
          <w:rFonts w:hint="eastAsia" w:ascii="宋体" w:hAnsi="宋体" w:eastAsia="宋体" w:cs="宋体"/>
          <w:color w:val="auto"/>
          <w:kern w:val="2"/>
          <w:sz w:val="21"/>
          <w:highlight w:val="none"/>
          <w:lang w:val="zh-CN"/>
        </w:rPr>
        <w:t>此业绩表对应商务评审第</w:t>
      </w:r>
      <w:r>
        <w:rPr>
          <w:rFonts w:hint="eastAsia" w:ascii="宋体" w:hAnsi="宋体" w:eastAsia="宋体" w:cs="宋体"/>
          <w:color w:val="auto"/>
          <w:kern w:val="2"/>
          <w:sz w:val="21"/>
          <w:highlight w:val="none"/>
          <w:lang w:val="en-US" w:eastAsia="zh-CN"/>
        </w:rPr>
        <w:t>二</w:t>
      </w:r>
      <w:r>
        <w:rPr>
          <w:rFonts w:hint="eastAsia" w:ascii="宋体" w:hAnsi="宋体" w:eastAsia="宋体" w:cs="宋体"/>
          <w:color w:val="auto"/>
          <w:kern w:val="2"/>
          <w:sz w:val="21"/>
          <w:highlight w:val="none"/>
          <w:lang w:val="zh-CN"/>
        </w:rPr>
        <w:t>项业绩评审的第二类业绩；</w:t>
      </w:r>
    </w:p>
    <w:p w14:paraId="57A265E9">
      <w:pPr>
        <w:snapToGrid w:val="0"/>
        <w:spacing w:line="360" w:lineRule="auto"/>
        <w:ind w:left="420" w:leftChars="0" w:hanging="420" w:hangingChars="200"/>
        <w:jc w:val="left"/>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val="zh-CN"/>
        </w:rPr>
        <w:t>（2）</w:t>
      </w:r>
      <w:r>
        <w:rPr>
          <w:rFonts w:hint="eastAsia" w:ascii="宋体" w:hAnsi="宋体" w:eastAsia="宋体" w:cs="宋体"/>
          <w:b/>
          <w:color w:val="auto"/>
          <w:sz w:val="21"/>
          <w:szCs w:val="21"/>
          <w:highlight w:val="none"/>
        </w:rPr>
        <w:t>业绩须附合同复印件，否则不得分（合同卖方可为投标品牌设备的制造商，也可为投标品牌设备的代理商/经销商）</w:t>
      </w:r>
      <w:r>
        <w:rPr>
          <w:rFonts w:hint="eastAsia" w:ascii="宋体" w:hAnsi="宋体" w:eastAsia="宋体" w:cs="宋体"/>
          <w:b/>
          <w:color w:val="auto"/>
          <w:sz w:val="21"/>
          <w:szCs w:val="21"/>
          <w:highlight w:val="none"/>
          <w:lang w:eastAsia="zh-CN"/>
        </w:rPr>
        <w:t>；</w:t>
      </w:r>
    </w:p>
    <w:p w14:paraId="71DB8992">
      <w:pPr>
        <w:snapToGrid w:val="0"/>
        <w:spacing w:line="360" w:lineRule="auto"/>
        <w:ind w:left="420" w:leftChars="0" w:hanging="420" w:hangingChars="200"/>
        <w:jc w:val="left"/>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w:t>
      </w:r>
      <w:r>
        <w:rPr>
          <w:rFonts w:hint="eastAsia" w:ascii="宋体" w:hAnsi="宋体" w:eastAsia="宋体" w:cs="宋体"/>
          <w:b/>
          <w:bCs/>
          <w:color w:val="auto"/>
          <w:kern w:val="2"/>
          <w:sz w:val="21"/>
          <w:highlight w:val="none"/>
          <w:lang w:val="zh-CN"/>
        </w:rPr>
        <w:t>若合同无法反映评分条件</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合同签订日期为</w:t>
      </w:r>
      <w:r>
        <w:rPr>
          <w:rFonts w:hint="eastAsia" w:ascii="宋体" w:hAnsi="宋体" w:eastAsia="宋体" w:cs="宋体"/>
          <w:b/>
          <w:color w:val="auto"/>
          <w:sz w:val="21"/>
          <w:szCs w:val="21"/>
          <w:highlight w:val="none"/>
          <w:lang w:eastAsia="zh-CN"/>
        </w:rPr>
        <w:t>2022年1月1日</w:t>
      </w:r>
      <w:r>
        <w:rPr>
          <w:rFonts w:hint="eastAsia" w:ascii="宋体" w:hAnsi="宋体" w:eastAsia="宋体" w:cs="宋体"/>
          <w:b/>
          <w:color w:val="auto"/>
          <w:sz w:val="21"/>
          <w:szCs w:val="21"/>
          <w:highlight w:val="none"/>
        </w:rPr>
        <w:t>或以后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合同标的必须包含投标品牌的永磁潜水</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zh-CN" w:eastAsia="zh-CN"/>
        </w:rPr>
        <w:t>或永磁潜污</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泵</w:t>
      </w:r>
      <w:r>
        <w:rPr>
          <w:rFonts w:hint="eastAsia" w:ascii="宋体" w:hAnsi="宋体" w:eastAsia="宋体" w:cs="宋体"/>
          <w:b/>
          <w:color w:val="auto"/>
          <w:sz w:val="21"/>
          <w:szCs w:val="21"/>
          <w:highlight w:val="none"/>
          <w:lang w:val="en-US" w:eastAsia="zh-CN"/>
        </w:rPr>
        <w:t>设备</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合同金额满足评分要求）的，</w:t>
      </w:r>
      <w:r>
        <w:rPr>
          <w:rFonts w:hint="eastAsia" w:ascii="宋体" w:hAnsi="宋体" w:eastAsia="宋体" w:cs="宋体"/>
          <w:b/>
          <w:color w:val="auto"/>
          <w:kern w:val="2"/>
          <w:sz w:val="21"/>
          <w:highlight w:val="none"/>
          <w:lang w:val="zh-CN"/>
        </w:rPr>
        <w:t>还需提供</w:t>
      </w:r>
      <w:r>
        <w:rPr>
          <w:rFonts w:hint="eastAsia" w:ascii="宋体" w:hAnsi="宋体" w:eastAsia="宋体" w:cs="宋体"/>
          <w:b/>
          <w:bCs/>
          <w:color w:val="auto"/>
          <w:sz w:val="21"/>
          <w:szCs w:val="21"/>
          <w:highlight w:val="none"/>
        </w:rPr>
        <w:t>产品购买方出具的书面补充说明文件复印件作为辅助证明（</w:t>
      </w:r>
      <w:r>
        <w:rPr>
          <w:rFonts w:hint="eastAsia" w:ascii="宋体" w:hAnsi="宋体" w:eastAsia="宋体" w:cs="宋体"/>
          <w:b/>
          <w:color w:val="auto"/>
          <w:sz w:val="21"/>
          <w:szCs w:val="21"/>
          <w:highlight w:val="none"/>
        </w:rPr>
        <w:t>补充说明文件</w:t>
      </w:r>
      <w:r>
        <w:rPr>
          <w:rFonts w:hint="eastAsia" w:ascii="宋体" w:hAnsi="宋体" w:eastAsia="宋体" w:cs="宋体"/>
          <w:b/>
          <w:bCs/>
          <w:color w:val="auto"/>
          <w:sz w:val="21"/>
          <w:szCs w:val="21"/>
          <w:highlight w:val="none"/>
        </w:rPr>
        <w:t>复印件能显示购买方公章），否则不得分</w:t>
      </w:r>
      <w:r>
        <w:rPr>
          <w:rFonts w:hint="eastAsia" w:ascii="宋体" w:hAnsi="宋体" w:eastAsia="宋体" w:cs="宋体"/>
          <w:color w:val="auto"/>
          <w:kern w:val="2"/>
          <w:sz w:val="21"/>
          <w:highlight w:val="none"/>
          <w:lang w:val="zh-CN"/>
        </w:rPr>
        <w:t>；</w:t>
      </w:r>
    </w:p>
    <w:p w14:paraId="7F4D29F3">
      <w:pPr>
        <w:snapToGrid w:val="0"/>
        <w:spacing w:line="360" w:lineRule="auto"/>
        <w:ind w:left="422" w:leftChars="0" w:hanging="422" w:hanging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highlight w:val="none"/>
          <w:lang w:val="zh-CN"/>
        </w:rPr>
        <w:t>（4）</w:t>
      </w:r>
      <w:r>
        <w:rPr>
          <w:rFonts w:hint="eastAsia" w:ascii="宋体" w:hAnsi="宋体" w:eastAsia="宋体" w:cs="宋体"/>
          <w:b/>
          <w:bCs/>
          <w:color w:val="auto"/>
          <w:sz w:val="21"/>
          <w:szCs w:val="21"/>
          <w:highlight w:val="none"/>
        </w:rPr>
        <w:t>未按上述要求在此格式下提供证明材料的业绩，或在此格式下所附材料无法证明填报项目符合本项评分要求的业绩，在评标时将不予考虑。</w:t>
      </w:r>
    </w:p>
    <w:p w14:paraId="324C2244">
      <w:pPr>
        <w:spacing w:line="360" w:lineRule="auto"/>
        <w:ind w:left="422" w:leftChars="0" w:hanging="422" w:hangingChars="200"/>
        <w:jc w:val="left"/>
        <w:rPr>
          <w:rFonts w:hint="eastAsia" w:ascii="宋体" w:hAnsi="宋体" w:eastAsia="宋体" w:cs="宋体"/>
          <w:b/>
          <w:bCs/>
          <w:color w:val="auto"/>
          <w:sz w:val="21"/>
          <w:szCs w:val="20"/>
          <w:highlight w:val="none"/>
        </w:rPr>
      </w:pPr>
      <w:r>
        <w:rPr>
          <w:rFonts w:hint="eastAsia" w:ascii="宋体" w:hAnsi="宋体" w:eastAsia="宋体" w:cs="宋体"/>
          <w:b/>
          <w:bCs/>
          <w:color w:val="auto"/>
          <w:sz w:val="21"/>
          <w:szCs w:val="22"/>
          <w:highlight w:val="none"/>
          <w:lang w:val="zh-CN" w:eastAsia="zh-CN"/>
        </w:rPr>
        <w:t>（5）</w:t>
      </w:r>
      <w:r>
        <w:rPr>
          <w:rFonts w:hint="eastAsia" w:ascii="宋体" w:hAnsi="宋体" w:eastAsia="宋体" w:cs="宋体"/>
          <w:b/>
          <w:bCs/>
          <w:color w:val="auto"/>
          <w:sz w:val="21"/>
          <w:szCs w:val="20"/>
          <w:highlight w:val="none"/>
        </w:rPr>
        <w:t>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1E61A8F9">
      <w:pPr>
        <w:spacing w:line="360" w:lineRule="auto"/>
        <w:ind w:firstLine="0" w:firstLineChars="0"/>
        <w:rPr>
          <w:rFonts w:hint="eastAsia" w:ascii="宋体" w:hAnsi="宋体" w:eastAsia="宋体" w:cs="宋体"/>
          <w:color w:val="auto"/>
          <w:kern w:val="2"/>
          <w:sz w:val="21"/>
          <w:highlight w:val="none"/>
          <w:lang w:val="zh-CN"/>
        </w:rPr>
      </w:pPr>
    </w:p>
    <w:p w14:paraId="1FAB77E7">
      <w:pPr>
        <w:autoSpaceDE/>
        <w:autoSpaceDN/>
        <w:adjustRightInd/>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投标人：（加盖投标人法人公章）</w:t>
      </w:r>
    </w:p>
    <w:p w14:paraId="2EC6589D">
      <w:pPr>
        <w:autoSpaceDE/>
        <w:autoSpaceDN/>
        <w:adjustRightInd/>
        <w:spacing w:line="360" w:lineRule="auto"/>
        <w:ind w:firstLine="5040" w:firstLineChars="2400"/>
        <w:rPr>
          <w:rFonts w:ascii="宋体" w:hAnsi="宋体" w:eastAsia="宋体" w:cs="Times New Roman"/>
          <w:b/>
          <w:bCs/>
          <w:color w:val="auto"/>
          <w:sz w:val="30"/>
          <w:szCs w:val="30"/>
          <w:highlight w:val="none"/>
          <w:lang w:val="zh-CN"/>
        </w:rPr>
      </w:pPr>
      <w:r>
        <w:rPr>
          <w:rFonts w:hint="eastAsia" w:ascii="宋体" w:hAnsi="宋体" w:eastAsia="宋体" w:cs="宋体"/>
          <w:color w:val="auto"/>
          <w:kern w:val="2"/>
          <w:sz w:val="21"/>
          <w:highlight w:val="none"/>
          <w:lang w:val="zh-CN"/>
        </w:rPr>
        <w:t>日期：   年   月   日</w:t>
      </w:r>
    </w:p>
    <w:p w14:paraId="5BD1E10B">
      <w:pPr>
        <w:autoSpaceDE w:val="0"/>
        <w:autoSpaceDN w:val="0"/>
        <w:adjustRightInd w:val="0"/>
        <w:spacing w:line="360" w:lineRule="auto"/>
        <w:jc w:val="left"/>
        <w:rPr>
          <w:rFonts w:hint="eastAsia" w:ascii="宋体" w:hAnsi="宋体" w:eastAsia="宋体" w:cs="Times New Roman"/>
          <w:color w:val="auto"/>
          <w:szCs w:val="24"/>
          <w:highlight w:val="none"/>
          <w:lang w:val="zh-CN"/>
        </w:rPr>
      </w:pPr>
    </w:p>
    <w:bookmarkEnd w:id="680"/>
    <w:bookmarkEnd w:id="681"/>
    <w:p w14:paraId="355C2D34">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82" w:name="_Toc19467"/>
      <w:bookmarkStart w:id="683" w:name="_Toc18175_WPSOffice_Level2"/>
      <w:bookmarkStart w:id="684" w:name="_Toc13822"/>
      <w:bookmarkStart w:id="685" w:name="_Toc5679"/>
      <w:bookmarkStart w:id="686" w:name="_Toc142508378"/>
      <w:bookmarkStart w:id="687" w:name="_Toc533708132"/>
      <w:bookmarkStart w:id="688" w:name="_Toc17054"/>
      <w:bookmarkStart w:id="689" w:name="_Toc140596938"/>
      <w:bookmarkStart w:id="690" w:name="_Toc104991885"/>
      <w:bookmarkStart w:id="691" w:name="_Toc102860083"/>
      <w:bookmarkStart w:id="692" w:name="_Toc94107220"/>
      <w:bookmarkStart w:id="693" w:name="_Toc1977737"/>
      <w:bookmarkStart w:id="694" w:name="_Toc102860427"/>
      <w:bookmarkStart w:id="695" w:name="_Toc486167719"/>
      <w:bookmarkStart w:id="696" w:name="_Toc11745"/>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FAB6422">
      <w:pPr>
        <w:autoSpaceDE w:val="0"/>
        <w:autoSpaceDN w:val="0"/>
        <w:adjustRightInd w:val="0"/>
        <w:spacing w:line="360" w:lineRule="auto"/>
        <w:jc w:val="left"/>
        <w:rPr>
          <w:rFonts w:ascii="宋体" w:hAnsi="宋体" w:eastAsia="宋体" w:cs="宋体"/>
          <w:color w:val="auto"/>
          <w:szCs w:val="24"/>
          <w:highlight w:val="none"/>
        </w:rPr>
      </w:pPr>
    </w:p>
    <w:p w14:paraId="2D2127BE">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97" w:name="_Toc31832_WPSOffice_Level3"/>
      <w:r>
        <w:rPr>
          <w:rFonts w:hint="eastAsia" w:ascii="宋体" w:hAnsi="宋体" w:eastAsia="宋体" w:cs="宋体"/>
          <w:b/>
          <w:bCs/>
          <w:color w:val="auto"/>
          <w:kern w:val="0"/>
          <w:sz w:val="24"/>
          <w:szCs w:val="24"/>
          <w:highlight w:val="none"/>
        </w:rPr>
        <w:t>投标保证金汇入情况说明</w:t>
      </w:r>
      <w:bookmarkEnd w:id="697"/>
    </w:p>
    <w:p w14:paraId="61757234">
      <w:pPr>
        <w:autoSpaceDE w:val="0"/>
        <w:autoSpaceDN w:val="0"/>
        <w:adjustRightInd w:val="0"/>
        <w:spacing w:line="360" w:lineRule="auto"/>
        <w:jc w:val="center"/>
        <w:rPr>
          <w:rFonts w:ascii="宋体" w:hAnsi="宋体" w:eastAsia="宋体" w:cs="宋体"/>
          <w:b/>
          <w:bCs/>
          <w:color w:val="auto"/>
          <w:kern w:val="0"/>
          <w:szCs w:val="24"/>
          <w:highlight w:val="none"/>
        </w:rPr>
      </w:pPr>
    </w:p>
    <w:p w14:paraId="18A4D70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东莞市石鼓净水有限公司</w:t>
      </w:r>
      <w:r>
        <w:rPr>
          <w:rFonts w:hint="eastAsia" w:ascii="宋体" w:hAnsi="宋体" w:eastAsia="宋体" w:cs="宋体"/>
          <w:color w:val="auto"/>
          <w:szCs w:val="21"/>
          <w:highlight w:val="none"/>
        </w:rPr>
        <w:t>：</w:t>
      </w:r>
    </w:p>
    <w:p w14:paraId="2AB9D6A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东莞市石鼓净水有限公司永磁潜水泵采购项目（重新招标）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WTZB2024DG0065-1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56210FC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8158B0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3ED1CAD">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5384387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635A2BB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6C91AE8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1612771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88EE1E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7822D1E4">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4DE1958B">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7B8324D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758C73B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650E720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040B609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0358753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3EAB6CC9">
      <w:pPr>
        <w:spacing w:line="360" w:lineRule="auto"/>
        <w:ind w:left="340" w:leftChars="162" w:firstLine="425"/>
        <w:rPr>
          <w:rFonts w:ascii="宋体" w:hAnsi="宋体" w:eastAsia="宋体" w:cs="宋体"/>
          <w:b/>
          <w:bCs/>
          <w:color w:val="auto"/>
          <w:szCs w:val="21"/>
          <w:highlight w:val="none"/>
        </w:rPr>
      </w:pPr>
      <w:bookmarkStart w:id="698" w:name="_Toc26208_WPSOffice_Level3"/>
      <w:r>
        <w:rPr>
          <w:rFonts w:hint="eastAsia" w:ascii="宋体" w:hAnsi="宋体" w:eastAsia="宋体" w:cs="宋体"/>
          <w:b/>
          <w:bCs/>
          <w:color w:val="auto"/>
          <w:szCs w:val="21"/>
          <w:highlight w:val="none"/>
        </w:rPr>
        <w:t>附：1、我方投标保证金汇款凭证（复印件）</w:t>
      </w:r>
      <w:bookmarkEnd w:id="698"/>
    </w:p>
    <w:p w14:paraId="1AF9EF6E">
      <w:pPr>
        <w:spacing w:line="360" w:lineRule="auto"/>
        <w:ind w:left="340" w:leftChars="162" w:firstLine="839" w:firstLineChars="398"/>
        <w:rPr>
          <w:rFonts w:ascii="宋体" w:hAnsi="宋体" w:eastAsia="宋体" w:cs="宋体"/>
          <w:b/>
          <w:bCs/>
          <w:color w:val="auto"/>
          <w:szCs w:val="21"/>
          <w:highlight w:val="none"/>
        </w:rPr>
      </w:pPr>
      <w:bookmarkStart w:id="699" w:name="_Toc12992_WPSOffice_Level3"/>
      <w:r>
        <w:rPr>
          <w:rFonts w:hint="eastAsia" w:ascii="宋体" w:hAnsi="宋体" w:eastAsia="宋体" w:cs="宋体"/>
          <w:b/>
          <w:bCs/>
          <w:color w:val="auto"/>
          <w:szCs w:val="21"/>
          <w:highlight w:val="none"/>
        </w:rPr>
        <w:t>2、我方基本账户开户许可证（复印件）</w:t>
      </w:r>
      <w:bookmarkEnd w:id="699"/>
    </w:p>
    <w:p w14:paraId="1EA5FC02">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7F1950DA">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5ED88637">
      <w:pPr>
        <w:spacing w:line="360" w:lineRule="auto"/>
        <w:ind w:firstLine="424" w:firstLineChars="202"/>
        <w:rPr>
          <w:rFonts w:ascii="宋体" w:hAnsi="宋体" w:eastAsia="宋体" w:cs="宋体"/>
          <w:color w:val="auto"/>
          <w:szCs w:val="24"/>
          <w:highlight w:val="none"/>
        </w:rPr>
      </w:pPr>
      <w:bookmarkStart w:id="700" w:name="_Toc486167721"/>
    </w:p>
    <w:p w14:paraId="15160240">
      <w:pPr>
        <w:spacing w:line="360" w:lineRule="auto"/>
        <w:ind w:firstLine="424" w:firstLineChars="202"/>
        <w:rPr>
          <w:rFonts w:ascii="宋体" w:hAnsi="宋体" w:eastAsia="宋体" w:cs="宋体"/>
          <w:color w:val="auto"/>
          <w:szCs w:val="24"/>
          <w:highlight w:val="none"/>
        </w:rPr>
      </w:pPr>
      <w:bookmarkStart w:id="701" w:name="_Toc533708134"/>
    </w:p>
    <w:p w14:paraId="438F26CC">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03E3D87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02" w:name="_Toc102860428"/>
      <w:bookmarkStart w:id="703" w:name="_Toc16292"/>
      <w:bookmarkStart w:id="704" w:name="_Toc142508379"/>
      <w:bookmarkStart w:id="705" w:name="_Toc140596939"/>
      <w:bookmarkStart w:id="706" w:name="_Toc104991886"/>
      <w:bookmarkStart w:id="707" w:name="_Toc1977738"/>
      <w:bookmarkStart w:id="708" w:name="_Toc6864"/>
      <w:bookmarkStart w:id="709" w:name="_Toc18032"/>
      <w:bookmarkStart w:id="710" w:name="_Toc11457"/>
      <w:bookmarkStart w:id="711" w:name="_Toc15819"/>
      <w:bookmarkStart w:id="712" w:name="_Toc102860084"/>
      <w:bookmarkStart w:id="713" w:name="_Toc94107221"/>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702"/>
      <w:bookmarkEnd w:id="703"/>
      <w:bookmarkEnd w:id="704"/>
      <w:bookmarkEnd w:id="705"/>
      <w:bookmarkEnd w:id="706"/>
      <w:bookmarkEnd w:id="707"/>
      <w:bookmarkEnd w:id="708"/>
      <w:bookmarkEnd w:id="709"/>
      <w:bookmarkEnd w:id="710"/>
      <w:bookmarkEnd w:id="711"/>
      <w:bookmarkEnd w:id="712"/>
      <w:bookmarkEnd w:id="713"/>
    </w:p>
    <w:p w14:paraId="757E589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14" w:name="_Toc15051"/>
      <w:bookmarkStart w:id="715" w:name="_Toc140596940"/>
      <w:bookmarkStart w:id="716" w:name="_Toc102860085"/>
      <w:bookmarkStart w:id="717" w:name="_Toc25707"/>
      <w:bookmarkStart w:id="718" w:name="_Toc1977739"/>
      <w:bookmarkStart w:id="719" w:name="_Toc102860429"/>
      <w:bookmarkStart w:id="720" w:name="_Toc10971"/>
      <w:bookmarkStart w:id="721" w:name="_Toc104991887"/>
      <w:bookmarkStart w:id="722" w:name="_Toc142508380"/>
      <w:bookmarkStart w:id="723" w:name="_Toc14341"/>
      <w:bookmarkStart w:id="724" w:name="_Toc24752"/>
      <w:bookmarkStart w:id="725" w:name="_Toc94107222"/>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701"/>
      <w:bookmarkEnd w:id="714"/>
      <w:bookmarkEnd w:id="715"/>
      <w:bookmarkEnd w:id="716"/>
      <w:bookmarkEnd w:id="717"/>
      <w:bookmarkEnd w:id="718"/>
      <w:bookmarkEnd w:id="719"/>
      <w:bookmarkEnd w:id="720"/>
      <w:bookmarkEnd w:id="721"/>
      <w:bookmarkEnd w:id="722"/>
      <w:bookmarkEnd w:id="723"/>
      <w:bookmarkEnd w:id="724"/>
      <w:bookmarkEnd w:id="725"/>
    </w:p>
    <w:p w14:paraId="5A69A1B2">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6B5D274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1BF4D483">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r>
        <w:rPr>
          <w:rFonts w:hint="eastAsia" w:ascii="宋体" w:hAnsi="宋体" w:eastAsia="宋体" w:cs="Times New Roman"/>
          <w:color w:val="auto"/>
          <w:kern w:val="0"/>
          <w:szCs w:val="21"/>
          <w:highlight w:val="none"/>
          <w:lang w:val="zh-CN"/>
        </w:rPr>
        <w:t>货物明细中的货物名称、品牌、产地、规格、型号、数量及服务明细中的内容和服务标准等，必须与分项报价明细表完全一致</w:t>
      </w:r>
      <w:r>
        <w:rPr>
          <w:rFonts w:hint="eastAsia" w:ascii="宋体" w:hAnsi="宋体" w:eastAsia="宋体" w:cs="宋体"/>
          <w:color w:val="auto"/>
          <w:kern w:val="0"/>
          <w:szCs w:val="21"/>
          <w:highlight w:val="none"/>
        </w:rPr>
        <w:t>）；</w:t>
      </w:r>
    </w:p>
    <w:p w14:paraId="645264BF">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3、设备安装必需的配件供货清单；</w:t>
      </w:r>
    </w:p>
    <w:p w14:paraId="6B821EED">
      <w:pPr>
        <w:spacing w:line="360" w:lineRule="auto"/>
        <w:ind w:left="443" w:leftChars="77" w:hanging="281" w:hangingChars="134"/>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、投标产品技术性能说明（投标人自行提供书面说明和资料，其中应包含投标产品性能说明书或其他能体现投标产品性能的证明材料）；</w:t>
      </w:r>
    </w:p>
    <w:p w14:paraId="55A9012A">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供货计划及进度保证措施</w:t>
      </w:r>
      <w:r>
        <w:rPr>
          <w:rFonts w:hint="eastAsia" w:ascii="宋体" w:hAnsi="宋体" w:eastAsia="宋体" w:cs="宋体"/>
          <w:color w:val="auto"/>
          <w:kern w:val="0"/>
          <w:szCs w:val="21"/>
          <w:highlight w:val="none"/>
        </w:rPr>
        <w:t>（投标人自行提供书面说明和资料）</w:t>
      </w:r>
      <w:r>
        <w:rPr>
          <w:rFonts w:hint="eastAsia" w:ascii="宋体" w:hAnsi="宋体" w:eastAsia="宋体" w:cs="宋体"/>
          <w:color w:val="auto"/>
          <w:kern w:val="0"/>
          <w:szCs w:val="21"/>
          <w:highlight w:val="none"/>
          <w:lang w:eastAsia="zh-CN"/>
        </w:rPr>
        <w:t>；</w:t>
      </w:r>
    </w:p>
    <w:p w14:paraId="66BDA764">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售后服务质量保证和承诺</w:t>
      </w:r>
      <w:r>
        <w:rPr>
          <w:rFonts w:hint="eastAsia" w:ascii="宋体" w:hAnsi="宋体" w:eastAsia="宋体" w:cs="宋体"/>
          <w:color w:val="auto"/>
          <w:kern w:val="0"/>
          <w:szCs w:val="21"/>
          <w:highlight w:val="none"/>
        </w:rPr>
        <w:t>（投标人自行提供书面说明和资料）；</w:t>
      </w:r>
    </w:p>
    <w:p w14:paraId="3E7A50A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06C0A964">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3486BBC5">
      <w:pPr>
        <w:pStyle w:val="19"/>
        <w:spacing w:line="360" w:lineRule="auto"/>
        <w:jc w:val="center"/>
        <w:rPr>
          <w:rFonts w:hint="eastAsia" w:ascii="宋体" w:hAnsi="宋体" w:eastAsia="宋体" w:cs="宋体"/>
          <w:color w:val="auto"/>
          <w:sz w:val="84"/>
          <w:highlight w:val="none"/>
        </w:rPr>
      </w:pPr>
    </w:p>
    <w:p w14:paraId="7D680CEE">
      <w:pPr>
        <w:pStyle w:val="19"/>
        <w:spacing w:line="360" w:lineRule="auto"/>
        <w:jc w:val="center"/>
        <w:rPr>
          <w:rFonts w:hint="eastAsia" w:ascii="宋体" w:hAnsi="宋体" w:eastAsia="宋体" w:cs="宋体"/>
          <w:color w:val="auto"/>
          <w:sz w:val="84"/>
          <w:highlight w:val="none"/>
        </w:rPr>
      </w:pPr>
    </w:p>
    <w:p w14:paraId="32726F3A">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1A03F478">
      <w:pPr>
        <w:pStyle w:val="19"/>
        <w:spacing w:line="360" w:lineRule="auto"/>
        <w:rPr>
          <w:rFonts w:hint="eastAsia" w:ascii="宋体" w:hAnsi="宋体" w:eastAsia="宋体" w:cs="宋体"/>
          <w:color w:val="auto"/>
          <w:highlight w:val="none"/>
        </w:rPr>
      </w:pPr>
    </w:p>
    <w:p w14:paraId="0D40999A">
      <w:pPr>
        <w:pStyle w:val="19"/>
        <w:spacing w:line="360" w:lineRule="auto"/>
        <w:rPr>
          <w:rFonts w:hint="eastAsia" w:ascii="宋体" w:hAnsi="宋体" w:eastAsia="宋体" w:cs="宋体"/>
          <w:color w:val="auto"/>
          <w:highlight w:val="none"/>
        </w:rPr>
      </w:pPr>
    </w:p>
    <w:p w14:paraId="0FDBA4AF">
      <w:pPr>
        <w:pStyle w:val="19"/>
        <w:spacing w:line="360" w:lineRule="auto"/>
        <w:rPr>
          <w:rFonts w:hint="eastAsia" w:ascii="宋体" w:hAnsi="宋体" w:eastAsia="宋体" w:cs="宋体"/>
          <w:color w:val="auto"/>
          <w:highlight w:val="none"/>
        </w:rPr>
      </w:pPr>
    </w:p>
    <w:p w14:paraId="1946DF9F">
      <w:pPr>
        <w:pStyle w:val="19"/>
        <w:spacing w:line="360" w:lineRule="auto"/>
        <w:rPr>
          <w:rFonts w:hint="eastAsia" w:ascii="宋体" w:hAnsi="宋体" w:eastAsia="宋体" w:cs="宋体"/>
          <w:color w:val="auto"/>
          <w:highlight w:val="none"/>
        </w:rPr>
      </w:pPr>
    </w:p>
    <w:p w14:paraId="0F55E4E9">
      <w:pPr>
        <w:pStyle w:val="19"/>
        <w:spacing w:line="360" w:lineRule="auto"/>
        <w:rPr>
          <w:rFonts w:hint="eastAsia" w:ascii="宋体" w:hAnsi="宋体" w:eastAsia="宋体" w:cs="宋体"/>
          <w:color w:val="auto"/>
          <w:highlight w:val="none"/>
        </w:rPr>
      </w:pPr>
    </w:p>
    <w:p w14:paraId="1991E76D">
      <w:pPr>
        <w:pStyle w:val="19"/>
        <w:spacing w:line="360" w:lineRule="auto"/>
        <w:rPr>
          <w:rFonts w:hint="eastAsia" w:ascii="宋体" w:hAnsi="宋体" w:eastAsia="宋体" w:cs="宋体"/>
          <w:color w:val="auto"/>
          <w:highlight w:val="none"/>
        </w:rPr>
      </w:pPr>
    </w:p>
    <w:p w14:paraId="369E1CA6">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20FDFF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7CFE54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4E69BD9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8D7EE01">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9C3789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CC5FDB8">
      <w:pPr>
        <w:pStyle w:val="19"/>
        <w:spacing w:line="360" w:lineRule="auto"/>
        <w:rPr>
          <w:rFonts w:hint="eastAsia" w:ascii="宋体" w:hAnsi="宋体" w:eastAsia="宋体" w:cs="宋体"/>
          <w:color w:val="auto"/>
          <w:highlight w:val="none"/>
        </w:rPr>
      </w:pPr>
    </w:p>
    <w:p w14:paraId="78320BCA">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7FB3D94">
      <w:pPr>
        <w:pStyle w:val="19"/>
        <w:spacing w:line="360" w:lineRule="auto"/>
        <w:rPr>
          <w:rFonts w:hint="eastAsia" w:ascii="宋体" w:hAnsi="宋体" w:eastAsia="宋体" w:cs="宋体"/>
          <w:color w:val="auto"/>
          <w:highlight w:val="none"/>
        </w:rPr>
      </w:pPr>
    </w:p>
    <w:p w14:paraId="0ADD934F">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5440A5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9B52F8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F3B99D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3A684AB">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5358BEE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DEB3B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066B8E8">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AE6A41E">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380994A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1F2926F">
            <w:pPr>
              <w:adjustRightInd w:val="0"/>
              <w:snapToGrid w:val="0"/>
              <w:spacing w:line="360" w:lineRule="auto"/>
              <w:rPr>
                <w:rFonts w:hint="eastAsia" w:ascii="宋体" w:hAnsi="宋体" w:eastAsia="宋体" w:cs="宋体"/>
                <w:bCs/>
                <w:color w:val="auto"/>
                <w:szCs w:val="21"/>
                <w:highlight w:val="none"/>
              </w:rPr>
            </w:pPr>
          </w:p>
        </w:tc>
      </w:tr>
      <w:tr w14:paraId="38CDE6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016334C">
            <w:pPr>
              <w:rPr>
                <w:rFonts w:hint="eastAsia" w:ascii="宋体" w:hAnsi="宋体" w:eastAsia="宋体" w:cs="宋体"/>
                <w:bCs/>
                <w:color w:val="auto"/>
                <w:szCs w:val="21"/>
                <w:highlight w:val="none"/>
              </w:rPr>
            </w:pPr>
          </w:p>
        </w:tc>
        <w:tc>
          <w:tcPr>
            <w:tcW w:w="1337" w:type="pct"/>
            <w:vAlign w:val="center"/>
          </w:tcPr>
          <w:p w14:paraId="1D0DA648">
            <w:pPr>
              <w:rPr>
                <w:rFonts w:hint="eastAsia" w:ascii="宋体" w:hAnsi="宋体" w:eastAsia="宋体" w:cs="宋体"/>
                <w:bCs/>
                <w:color w:val="auto"/>
                <w:szCs w:val="21"/>
                <w:highlight w:val="none"/>
              </w:rPr>
            </w:pPr>
          </w:p>
        </w:tc>
        <w:tc>
          <w:tcPr>
            <w:tcW w:w="861" w:type="pct"/>
            <w:vAlign w:val="center"/>
          </w:tcPr>
          <w:p w14:paraId="226A503F">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B08B18F">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5B234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45E16A3">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9586AF1">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001D504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C97B4EC">
            <w:pPr>
              <w:spacing w:line="360" w:lineRule="auto"/>
              <w:ind w:firstLine="8" w:firstLineChars="4"/>
              <w:rPr>
                <w:rFonts w:hint="eastAsia" w:ascii="宋体" w:hAnsi="宋体" w:eastAsia="宋体" w:cs="宋体"/>
                <w:bCs/>
                <w:color w:val="auto"/>
                <w:szCs w:val="21"/>
                <w:highlight w:val="none"/>
              </w:rPr>
            </w:pPr>
          </w:p>
        </w:tc>
      </w:tr>
      <w:tr w14:paraId="161AD3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F694592">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67C26B3">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653910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1B54E150">
            <w:pPr>
              <w:adjustRightInd w:val="0"/>
              <w:snapToGrid w:val="0"/>
              <w:spacing w:line="360" w:lineRule="auto"/>
              <w:rPr>
                <w:rFonts w:hint="eastAsia" w:ascii="宋体" w:hAnsi="宋体" w:eastAsia="宋体" w:cs="宋体"/>
                <w:bCs/>
                <w:color w:val="auto"/>
                <w:szCs w:val="21"/>
                <w:highlight w:val="none"/>
              </w:rPr>
            </w:pPr>
          </w:p>
        </w:tc>
      </w:tr>
      <w:tr w14:paraId="602617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EE7A5C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5E0C6319">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F1C665D">
            <w:pPr>
              <w:spacing w:line="360" w:lineRule="auto"/>
              <w:jc w:val="center"/>
              <w:rPr>
                <w:rFonts w:hint="eastAsia" w:ascii="宋体" w:hAnsi="宋体" w:eastAsia="宋体" w:cs="宋体"/>
                <w:bCs/>
                <w:color w:val="auto"/>
                <w:szCs w:val="21"/>
                <w:highlight w:val="none"/>
              </w:rPr>
            </w:pPr>
          </w:p>
        </w:tc>
      </w:tr>
    </w:tbl>
    <w:p w14:paraId="0C81413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700"/>
      <w:bookmarkStart w:id="726" w:name="_Toc1977740"/>
      <w:bookmarkStart w:id="727" w:name="_Toc1558"/>
      <w:bookmarkStart w:id="728" w:name="_Toc677"/>
      <w:bookmarkStart w:id="729" w:name="_Toc533708135"/>
      <w:bookmarkStart w:id="730" w:name="_Toc104991888"/>
      <w:bookmarkStart w:id="731" w:name="_Toc94107223"/>
      <w:bookmarkStart w:id="732" w:name="_Toc142508381"/>
      <w:bookmarkStart w:id="733" w:name="_Toc20630"/>
      <w:bookmarkStart w:id="734" w:name="_Toc140596941"/>
      <w:bookmarkStart w:id="735" w:name="_Toc4361"/>
      <w:bookmarkStart w:id="736" w:name="_Toc102860430"/>
      <w:bookmarkStart w:id="737" w:name="_Toc102860086"/>
      <w:bookmarkStart w:id="738" w:name="_Toc2292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40BE6174">
      <w:pPr>
        <w:spacing w:before="120" w:after="120" w:line="360" w:lineRule="auto"/>
        <w:jc w:val="center"/>
        <w:rPr>
          <w:rFonts w:ascii="宋体" w:hAnsi="宋体" w:eastAsia="宋体" w:cs="Times New Roman"/>
          <w:color w:val="auto"/>
          <w:kern w:val="0"/>
          <w:szCs w:val="21"/>
          <w:highlight w:val="none"/>
        </w:rPr>
      </w:pPr>
      <w:bookmarkStart w:id="739" w:name="_Toc17449_WPSOffice_Level3"/>
      <w:r>
        <w:rPr>
          <w:rFonts w:hint="eastAsia" w:ascii="宋体" w:hAnsi="宋体" w:eastAsia="宋体" w:cs="宋体"/>
          <w:b/>
          <w:color w:val="auto"/>
          <w:kern w:val="0"/>
          <w:sz w:val="30"/>
          <w:szCs w:val="30"/>
          <w:highlight w:val="none"/>
          <w:lang w:val="zh-CN"/>
        </w:rPr>
        <w:t>用户需求偏离表</w:t>
      </w:r>
      <w:bookmarkEnd w:id="739"/>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52"/>
        <w:gridCol w:w="6413"/>
        <w:gridCol w:w="722"/>
        <w:gridCol w:w="867"/>
        <w:gridCol w:w="819"/>
      </w:tblGrid>
      <w:tr w14:paraId="63A1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288" w:type="pct"/>
            <w:vMerge w:val="restart"/>
            <w:vAlign w:val="center"/>
          </w:tcPr>
          <w:p w14:paraId="5D187FFA">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0F99A3F2">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0" w:type="pct"/>
            <w:gridSpan w:val="3"/>
            <w:vAlign w:val="center"/>
          </w:tcPr>
          <w:p w14:paraId="4B0D6586">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310B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continue"/>
            <w:vAlign w:val="center"/>
          </w:tcPr>
          <w:p w14:paraId="30C2ABAB">
            <w:pPr>
              <w:keepNext/>
              <w:keepLines/>
              <w:spacing w:line="360" w:lineRule="auto"/>
              <w:jc w:val="center"/>
              <w:outlineLvl w:val="0"/>
              <w:rPr>
                <w:rFonts w:hint="eastAsia" w:ascii="宋体" w:hAnsi="宋体" w:eastAsia="宋体" w:cs="宋体"/>
                <w:color w:val="auto"/>
                <w:kern w:val="0"/>
                <w:sz w:val="18"/>
                <w:szCs w:val="18"/>
                <w:highlight w:val="none"/>
              </w:rPr>
            </w:pPr>
          </w:p>
        </w:tc>
        <w:tc>
          <w:tcPr>
            <w:tcW w:w="459" w:type="pct"/>
            <w:vAlign w:val="center"/>
          </w:tcPr>
          <w:p w14:paraId="4AD21AD3">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4430B965">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4BF9C09C">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43D8F60F">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3" w:type="pct"/>
            <w:vAlign w:val="center"/>
          </w:tcPr>
          <w:p w14:paraId="551DFBEE">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3381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005B75BA">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1</w:t>
            </w:r>
          </w:p>
        </w:tc>
        <w:tc>
          <w:tcPr>
            <w:tcW w:w="459" w:type="pct"/>
            <w:vAlign w:val="center"/>
          </w:tcPr>
          <w:p w14:paraId="16E9ABC6">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w:t>
            </w:r>
          </w:p>
        </w:tc>
        <w:tc>
          <w:tcPr>
            <w:tcW w:w="3092" w:type="pct"/>
            <w:vAlign w:val="center"/>
          </w:tcPr>
          <w:p w14:paraId="44576648">
            <w:pPr>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采购清单及要求</w:t>
            </w:r>
          </w:p>
        </w:tc>
        <w:tc>
          <w:tcPr>
            <w:tcW w:w="348" w:type="pct"/>
            <w:vAlign w:val="center"/>
          </w:tcPr>
          <w:p w14:paraId="029254EB">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418" w:type="pct"/>
            <w:vAlign w:val="center"/>
          </w:tcPr>
          <w:p w14:paraId="6B35E86A">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393" w:type="pct"/>
            <w:vAlign w:val="center"/>
          </w:tcPr>
          <w:p w14:paraId="6EC85726">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r>
      <w:tr w14:paraId="4C17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613EB723">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2</w:t>
            </w:r>
          </w:p>
        </w:tc>
        <w:tc>
          <w:tcPr>
            <w:tcW w:w="459" w:type="pct"/>
            <w:vAlign w:val="center"/>
          </w:tcPr>
          <w:p w14:paraId="65ACD136">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w:t>
            </w:r>
          </w:p>
        </w:tc>
        <w:tc>
          <w:tcPr>
            <w:tcW w:w="3092" w:type="pct"/>
            <w:vAlign w:val="center"/>
          </w:tcPr>
          <w:p w14:paraId="2C0C139F">
            <w:pPr>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技术要求</w:t>
            </w:r>
          </w:p>
        </w:tc>
        <w:tc>
          <w:tcPr>
            <w:tcW w:w="348" w:type="pct"/>
            <w:vAlign w:val="center"/>
          </w:tcPr>
          <w:p w14:paraId="5B18A378">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418" w:type="pct"/>
            <w:vAlign w:val="center"/>
          </w:tcPr>
          <w:p w14:paraId="30A03B7E">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393" w:type="pct"/>
            <w:vAlign w:val="center"/>
          </w:tcPr>
          <w:p w14:paraId="723BBE5B">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r>
      <w:tr w14:paraId="0EAD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765BE091">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3</w:t>
            </w:r>
          </w:p>
        </w:tc>
        <w:tc>
          <w:tcPr>
            <w:tcW w:w="459" w:type="pct"/>
            <w:vAlign w:val="center"/>
          </w:tcPr>
          <w:p w14:paraId="65C3BF01">
            <w:pPr>
              <w:pageBreakBefore w:val="0"/>
              <w:widowControl w:val="0"/>
              <w:kinsoku/>
              <w:wordWrap/>
              <w:overflowPunct/>
              <w:topLinePunct w:val="0"/>
              <w:autoSpaceDE/>
              <w:autoSpaceDN/>
              <w:bidi w:val="0"/>
              <w:snapToGrid/>
              <w:spacing w:line="240" w:lineRule="auto"/>
              <w:jc w:val="center"/>
              <w:textAlignment w:val="auto"/>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5.</w:t>
            </w:r>
          </w:p>
        </w:tc>
        <w:tc>
          <w:tcPr>
            <w:tcW w:w="3092" w:type="pct"/>
            <w:vAlign w:val="center"/>
          </w:tcPr>
          <w:p w14:paraId="5712D121">
            <w:pPr>
              <w:pageBreakBefore w:val="0"/>
              <w:widowControl w:val="0"/>
              <w:kinsoku/>
              <w:wordWrap/>
              <w:overflowPunct/>
              <w:topLinePunct w:val="0"/>
              <w:autoSpaceDE/>
              <w:autoSpaceDN/>
              <w:bidi w:val="0"/>
              <w:snapToGrid/>
              <w:spacing w:line="240" w:lineRule="auto"/>
              <w:ind w:firstLine="0" w:firstLineChars="0"/>
              <w:jc w:val="both"/>
              <w:textAlignment w:val="auto"/>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验收要求</w:t>
            </w:r>
          </w:p>
        </w:tc>
        <w:tc>
          <w:tcPr>
            <w:tcW w:w="348" w:type="pct"/>
            <w:vAlign w:val="center"/>
          </w:tcPr>
          <w:p w14:paraId="0DF203A1">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418" w:type="pct"/>
            <w:vAlign w:val="center"/>
          </w:tcPr>
          <w:p w14:paraId="62C075BC">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393" w:type="pct"/>
            <w:vAlign w:val="center"/>
          </w:tcPr>
          <w:p w14:paraId="5F1A0BF9">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r>
      <w:tr w14:paraId="1251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5B3B678C">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4</w:t>
            </w:r>
          </w:p>
        </w:tc>
        <w:tc>
          <w:tcPr>
            <w:tcW w:w="459" w:type="pct"/>
            <w:vAlign w:val="center"/>
          </w:tcPr>
          <w:p w14:paraId="465CED1A">
            <w:pPr>
              <w:pageBreakBefore w:val="0"/>
              <w:widowControl w:val="0"/>
              <w:kinsoku/>
              <w:wordWrap/>
              <w:overflowPunct/>
              <w:topLinePunct w:val="0"/>
              <w:autoSpaceDE/>
              <w:autoSpaceDN/>
              <w:bidi w:val="0"/>
              <w:snapToGrid/>
              <w:spacing w:line="240" w:lineRule="auto"/>
              <w:jc w:val="center"/>
              <w:textAlignment w:val="auto"/>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6.</w:t>
            </w:r>
          </w:p>
        </w:tc>
        <w:tc>
          <w:tcPr>
            <w:tcW w:w="3092" w:type="pct"/>
            <w:vAlign w:val="center"/>
          </w:tcPr>
          <w:p w14:paraId="20E00228">
            <w:pPr>
              <w:pageBreakBefore w:val="0"/>
              <w:widowControl w:val="0"/>
              <w:kinsoku/>
              <w:wordWrap/>
              <w:overflowPunct/>
              <w:topLinePunct w:val="0"/>
              <w:autoSpaceDE/>
              <w:autoSpaceDN/>
              <w:bidi w:val="0"/>
              <w:snapToGrid/>
              <w:spacing w:line="240" w:lineRule="auto"/>
              <w:ind w:firstLine="0" w:firstLineChars="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质量保证及售后服务</w:t>
            </w:r>
          </w:p>
        </w:tc>
        <w:tc>
          <w:tcPr>
            <w:tcW w:w="348" w:type="pct"/>
            <w:vAlign w:val="center"/>
          </w:tcPr>
          <w:p w14:paraId="7A931A6E">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418" w:type="pct"/>
            <w:vAlign w:val="center"/>
          </w:tcPr>
          <w:p w14:paraId="1E756669">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393" w:type="pct"/>
            <w:vAlign w:val="center"/>
          </w:tcPr>
          <w:p w14:paraId="5DCB78BF">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r>
      <w:tr w14:paraId="4B77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316833C7">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5</w:t>
            </w:r>
          </w:p>
        </w:tc>
        <w:tc>
          <w:tcPr>
            <w:tcW w:w="459" w:type="pct"/>
            <w:vAlign w:val="center"/>
          </w:tcPr>
          <w:p w14:paraId="13176C9D">
            <w:pPr>
              <w:pageBreakBefore w:val="0"/>
              <w:widowControl w:val="0"/>
              <w:kinsoku/>
              <w:wordWrap/>
              <w:overflowPunct/>
              <w:topLinePunct w:val="0"/>
              <w:autoSpaceDE/>
              <w:autoSpaceDN/>
              <w:bidi w:val="0"/>
              <w:snapToGrid/>
              <w:spacing w:line="24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w:t>
            </w:r>
          </w:p>
        </w:tc>
        <w:tc>
          <w:tcPr>
            <w:tcW w:w="3092" w:type="pct"/>
            <w:vAlign w:val="center"/>
          </w:tcPr>
          <w:p w14:paraId="1CD97906">
            <w:pPr>
              <w:pageBreakBefore w:val="0"/>
              <w:widowControl w:val="0"/>
              <w:kinsoku/>
              <w:wordWrap/>
              <w:overflowPunct/>
              <w:topLinePunct w:val="0"/>
              <w:autoSpaceDE/>
              <w:autoSpaceDN/>
              <w:bidi w:val="0"/>
              <w:snapToGrid/>
              <w:spacing w:line="240" w:lineRule="auto"/>
              <w:ind w:firstLine="0" w:firstLineChars="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价款要求</w:t>
            </w:r>
          </w:p>
        </w:tc>
        <w:tc>
          <w:tcPr>
            <w:tcW w:w="348" w:type="pct"/>
            <w:vAlign w:val="center"/>
          </w:tcPr>
          <w:p w14:paraId="20494C5C">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418" w:type="pct"/>
            <w:vAlign w:val="center"/>
          </w:tcPr>
          <w:p w14:paraId="31646EE1">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393" w:type="pct"/>
            <w:vAlign w:val="center"/>
          </w:tcPr>
          <w:p w14:paraId="57DEAA0B">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r>
      <w:tr w14:paraId="28FF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56F4EC72">
            <w:pPr>
              <w:keepNext/>
              <w:keepLines/>
              <w:pageBreakBefore w:val="0"/>
              <w:widowControl w:val="0"/>
              <w:kinsoku/>
              <w:wordWrap/>
              <w:overflowPunct/>
              <w:topLinePunct w:val="0"/>
              <w:autoSpaceDE/>
              <w:autoSpaceDN/>
              <w:bidi w:val="0"/>
              <w:snapToGrid/>
              <w:spacing w:line="240" w:lineRule="auto"/>
              <w:jc w:val="left"/>
              <w:textAlignment w:val="auto"/>
              <w:outlineLvl w:val="2"/>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用户需求书“★”条款汇总</w:t>
            </w:r>
          </w:p>
        </w:tc>
      </w:tr>
      <w:tr w14:paraId="4AD0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686E8E69">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6</w:t>
            </w:r>
          </w:p>
        </w:tc>
        <w:tc>
          <w:tcPr>
            <w:tcW w:w="459" w:type="pct"/>
            <w:vAlign w:val="center"/>
          </w:tcPr>
          <w:p w14:paraId="63F09DDD">
            <w:pPr>
              <w:pageBreakBefore w:val="0"/>
              <w:widowControl w:val="0"/>
              <w:kinsoku/>
              <w:wordWrap/>
              <w:overflowPunct/>
              <w:topLinePunct w:val="0"/>
              <w:autoSpaceDE/>
              <w:autoSpaceDN/>
              <w:bidi w:val="0"/>
              <w:snapToGrid/>
              <w:spacing w:line="24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w:t>
            </w:r>
          </w:p>
        </w:tc>
        <w:tc>
          <w:tcPr>
            <w:tcW w:w="3092" w:type="pct"/>
            <w:vAlign w:val="center"/>
          </w:tcPr>
          <w:p w14:paraId="317284AF">
            <w:pPr>
              <w:pageBreakBefore w:val="0"/>
              <w:widowControl/>
              <w:kinsoku/>
              <w:wordWrap/>
              <w:overflowPunct/>
              <w:topLinePunct w:val="0"/>
              <w:autoSpaceDE/>
              <w:autoSpaceDN/>
              <w:bidi w:val="0"/>
              <w:snapToGrid/>
              <w:spacing w:line="360" w:lineRule="auto"/>
              <w:ind w:firstLine="0" w:firstLineChars="0"/>
              <w:jc w:val="left"/>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4.1潜水泵技术要求</w:t>
            </w:r>
          </w:p>
          <w:p w14:paraId="5EBC513D">
            <w:pPr>
              <w:pageBreakBefore w:val="0"/>
              <w:widowControl/>
              <w:kinsoku/>
              <w:wordWrap/>
              <w:overflowPunct/>
              <w:topLinePunct w:val="0"/>
              <w:autoSpaceDE/>
              <w:autoSpaceDN/>
              <w:bidi w:val="0"/>
              <w:snapToGrid/>
              <w:spacing w:line="360" w:lineRule="auto"/>
              <w:ind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电机</w:t>
            </w:r>
          </w:p>
          <w:p w14:paraId="65B3CA87">
            <w:pPr>
              <w:pageBreakBefore w:val="0"/>
              <w:widowControl/>
              <w:kinsoku/>
              <w:wordWrap/>
              <w:overflowPunct/>
              <w:topLinePunct w:val="0"/>
              <w:autoSpaceDE/>
              <w:autoSpaceDN/>
              <w:bidi w:val="0"/>
              <w:snapToGrid/>
              <w:spacing w:line="360" w:lineRule="auto"/>
              <w:ind w:firstLine="0" w:firstLine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电机的种类应为永磁同步电机，额定工作电压为三相380VAC，应能满足变频工况的需要，在设备性能参数表要求的工况下，电机必须能输出足够的转距使水泵正常运行。电机应允许电压的偏差范围为±10％。</w:t>
            </w:r>
          </w:p>
        </w:tc>
        <w:tc>
          <w:tcPr>
            <w:tcW w:w="348" w:type="pct"/>
            <w:vAlign w:val="center"/>
          </w:tcPr>
          <w:p w14:paraId="4BB23655">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418" w:type="pct"/>
            <w:vAlign w:val="center"/>
          </w:tcPr>
          <w:p w14:paraId="1D2D9D25">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393" w:type="pct"/>
            <w:vAlign w:val="center"/>
          </w:tcPr>
          <w:p w14:paraId="612B2127">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r>
      <w:tr w14:paraId="6AE8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65F0A534">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lang w:val="en-US" w:eastAsia="zh-CN"/>
              </w:rPr>
              <w:t>7</w:t>
            </w:r>
          </w:p>
        </w:tc>
        <w:tc>
          <w:tcPr>
            <w:tcW w:w="459" w:type="pct"/>
            <w:vAlign w:val="center"/>
          </w:tcPr>
          <w:p w14:paraId="3FD34F06">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w:t>
            </w:r>
          </w:p>
        </w:tc>
        <w:tc>
          <w:tcPr>
            <w:tcW w:w="3092" w:type="pct"/>
            <w:vAlign w:val="center"/>
          </w:tcPr>
          <w:p w14:paraId="10976D49">
            <w:pPr>
              <w:pageBreakBefore w:val="0"/>
              <w:widowControl w:val="0"/>
              <w:kinsoku/>
              <w:wordWrap/>
              <w:overflowPunct/>
              <w:topLinePunct w:val="0"/>
              <w:autoSpaceDE/>
              <w:autoSpaceDN/>
              <w:bidi w:val="0"/>
              <w:snapToGrid/>
              <w:spacing w:line="240" w:lineRule="auto"/>
              <w:ind w:firstLine="0" w:firstLineChars="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★（1）货物质保期从验收合格之日起计算，质保期不少于12个月。</w:t>
            </w:r>
          </w:p>
        </w:tc>
        <w:tc>
          <w:tcPr>
            <w:tcW w:w="348" w:type="pct"/>
            <w:vAlign w:val="center"/>
          </w:tcPr>
          <w:p w14:paraId="7B95F093">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418" w:type="pct"/>
            <w:vAlign w:val="center"/>
          </w:tcPr>
          <w:p w14:paraId="44485CC7">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393" w:type="pct"/>
            <w:vAlign w:val="center"/>
          </w:tcPr>
          <w:p w14:paraId="07D7AE34">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r>
    </w:tbl>
    <w:p w14:paraId="50A0738A">
      <w:pPr>
        <w:spacing w:line="360" w:lineRule="auto"/>
        <w:rPr>
          <w:rFonts w:ascii="宋体" w:hAnsi="宋体" w:eastAsia="宋体" w:cs="宋体"/>
          <w:color w:val="auto"/>
          <w:szCs w:val="21"/>
          <w:highlight w:val="none"/>
        </w:rPr>
      </w:pPr>
    </w:p>
    <w:p w14:paraId="456ACAD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2684AB51">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（其中“1.项目信息、2.项目概况”除外）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173C95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A40F6E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6787D1C5">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47F4070C">
      <w:pPr>
        <w:spacing w:line="360" w:lineRule="auto"/>
        <w:rPr>
          <w:rFonts w:ascii="宋体" w:hAnsi="宋体" w:eastAsia="宋体" w:cs="宋体"/>
          <w:color w:val="auto"/>
          <w:szCs w:val="21"/>
          <w:highlight w:val="none"/>
        </w:rPr>
      </w:pPr>
    </w:p>
    <w:p w14:paraId="4D3B7830">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35E9A3E1">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16231460">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40" w:name="_Toc30381"/>
      <w:bookmarkStart w:id="741" w:name="_Toc28623"/>
      <w:bookmarkStart w:id="742" w:name="_Toc142508382"/>
      <w:bookmarkStart w:id="743" w:name="_Toc140596942"/>
      <w:bookmarkStart w:id="744" w:name="_Toc104991889"/>
      <w:bookmarkStart w:id="745" w:name="_Toc94107224"/>
      <w:bookmarkStart w:id="746" w:name="_Toc8655"/>
      <w:bookmarkStart w:id="747" w:name="_Toc102860431"/>
      <w:bookmarkStart w:id="748" w:name="_Toc25519"/>
      <w:bookmarkStart w:id="749" w:name="_Toc20665"/>
      <w:bookmarkStart w:id="750" w:name="_Toc102860087"/>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供货货物清单表格式</w:t>
      </w:r>
      <w:bookmarkEnd w:id="740"/>
      <w:bookmarkEnd w:id="741"/>
      <w:bookmarkEnd w:id="742"/>
      <w:bookmarkEnd w:id="743"/>
      <w:bookmarkEnd w:id="744"/>
      <w:bookmarkEnd w:id="745"/>
      <w:bookmarkEnd w:id="746"/>
      <w:bookmarkEnd w:id="747"/>
      <w:bookmarkEnd w:id="748"/>
      <w:bookmarkEnd w:id="749"/>
      <w:bookmarkEnd w:id="750"/>
    </w:p>
    <w:p w14:paraId="219A855E">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61B385B9">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6"/>
        <w:tblW w:w="5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494"/>
        <w:gridCol w:w="1099"/>
        <w:gridCol w:w="1028"/>
        <w:gridCol w:w="1166"/>
        <w:gridCol w:w="1099"/>
        <w:gridCol w:w="1099"/>
        <w:gridCol w:w="1099"/>
        <w:gridCol w:w="1099"/>
        <w:gridCol w:w="903"/>
      </w:tblGrid>
      <w:tr w14:paraId="410E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759C0D7">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货物明细</w:t>
            </w:r>
          </w:p>
        </w:tc>
      </w:tr>
      <w:tr w14:paraId="0ABE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10" w:type="pct"/>
            <w:tcBorders>
              <w:top w:val="single" w:color="auto" w:sz="4" w:space="0"/>
              <w:left w:val="single" w:color="auto" w:sz="4" w:space="0"/>
              <w:bottom w:val="single" w:color="auto" w:sz="4" w:space="0"/>
              <w:right w:val="single" w:color="auto" w:sz="4" w:space="0"/>
            </w:tcBorders>
            <w:vAlign w:val="center"/>
          </w:tcPr>
          <w:p w14:paraId="304F158A">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695" w:type="pct"/>
            <w:tcBorders>
              <w:top w:val="single" w:color="auto" w:sz="4" w:space="0"/>
              <w:left w:val="single" w:color="auto" w:sz="4" w:space="0"/>
              <w:bottom w:val="single" w:color="auto" w:sz="4" w:space="0"/>
              <w:right w:val="single" w:color="auto" w:sz="4" w:space="0"/>
            </w:tcBorders>
            <w:vAlign w:val="center"/>
          </w:tcPr>
          <w:p w14:paraId="0AE220A8">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511" w:type="pct"/>
            <w:tcBorders>
              <w:top w:val="single" w:color="auto" w:sz="4" w:space="0"/>
              <w:left w:val="single" w:color="auto" w:sz="4" w:space="0"/>
              <w:bottom w:val="single" w:color="auto" w:sz="4" w:space="0"/>
              <w:right w:val="single" w:color="auto" w:sz="4" w:space="0"/>
            </w:tcBorders>
            <w:vAlign w:val="center"/>
          </w:tcPr>
          <w:p w14:paraId="428674A7">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478" w:type="pct"/>
            <w:tcBorders>
              <w:top w:val="single" w:color="auto" w:sz="4" w:space="0"/>
              <w:left w:val="single" w:color="auto" w:sz="4" w:space="0"/>
              <w:bottom w:val="single" w:color="auto" w:sz="4" w:space="0"/>
              <w:right w:val="single" w:color="auto" w:sz="4" w:space="0"/>
            </w:tcBorders>
            <w:vAlign w:val="center"/>
          </w:tcPr>
          <w:p w14:paraId="7A6A56C6">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542" w:type="pct"/>
            <w:tcBorders>
              <w:top w:val="single" w:color="auto" w:sz="4" w:space="0"/>
              <w:left w:val="single" w:color="auto" w:sz="4" w:space="0"/>
              <w:bottom w:val="single" w:color="auto" w:sz="4" w:space="0"/>
              <w:right w:val="single" w:color="auto" w:sz="4" w:space="0"/>
            </w:tcBorders>
            <w:vAlign w:val="center"/>
          </w:tcPr>
          <w:p w14:paraId="71D7B5D4">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规格、型号</w:t>
            </w:r>
          </w:p>
        </w:tc>
        <w:tc>
          <w:tcPr>
            <w:tcW w:w="511" w:type="pct"/>
            <w:tcBorders>
              <w:top w:val="single" w:color="auto" w:sz="4" w:space="0"/>
              <w:left w:val="single" w:color="auto" w:sz="4" w:space="0"/>
              <w:bottom w:val="single" w:color="auto" w:sz="4" w:space="0"/>
              <w:right w:val="single" w:color="auto" w:sz="4" w:space="0"/>
            </w:tcBorders>
            <w:vAlign w:val="center"/>
          </w:tcPr>
          <w:p w14:paraId="43ED7F1E">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511" w:type="pct"/>
            <w:tcBorders>
              <w:top w:val="single" w:color="auto" w:sz="4" w:space="0"/>
              <w:left w:val="single" w:color="auto" w:sz="4" w:space="0"/>
              <w:bottom w:val="single" w:color="auto" w:sz="4" w:space="0"/>
              <w:right w:val="single" w:color="auto" w:sz="4" w:space="0"/>
            </w:tcBorders>
            <w:vAlign w:val="center"/>
          </w:tcPr>
          <w:p w14:paraId="5016F976">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511" w:type="pct"/>
            <w:tcBorders>
              <w:top w:val="single" w:color="auto" w:sz="4" w:space="0"/>
              <w:left w:val="single" w:color="auto" w:sz="4" w:space="0"/>
              <w:bottom w:val="single" w:color="auto" w:sz="4" w:space="0"/>
              <w:right w:val="single" w:color="auto" w:sz="4" w:space="0"/>
            </w:tcBorders>
            <w:vAlign w:val="center"/>
          </w:tcPr>
          <w:p w14:paraId="6C017172">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生产厂家</w:t>
            </w:r>
          </w:p>
        </w:tc>
        <w:tc>
          <w:tcPr>
            <w:tcW w:w="511" w:type="pct"/>
            <w:tcBorders>
              <w:top w:val="single" w:color="auto" w:sz="4" w:space="0"/>
              <w:left w:val="single" w:color="auto" w:sz="4" w:space="0"/>
              <w:bottom w:val="single" w:color="auto" w:sz="4" w:space="0"/>
              <w:right w:val="single" w:color="auto" w:sz="4" w:space="0"/>
            </w:tcBorders>
            <w:vAlign w:val="center"/>
          </w:tcPr>
          <w:p w14:paraId="73BF2760">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主要技术参数</w:t>
            </w:r>
          </w:p>
        </w:tc>
        <w:tc>
          <w:tcPr>
            <w:tcW w:w="418" w:type="pct"/>
            <w:tcBorders>
              <w:top w:val="single" w:color="auto" w:sz="4" w:space="0"/>
              <w:left w:val="single" w:color="auto" w:sz="4" w:space="0"/>
              <w:bottom w:val="single" w:color="auto" w:sz="4" w:space="0"/>
              <w:right w:val="single" w:color="auto" w:sz="4" w:space="0"/>
            </w:tcBorders>
            <w:vAlign w:val="center"/>
          </w:tcPr>
          <w:p w14:paraId="0795E984">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5D05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2E11E12">
            <w:pPr>
              <w:keepNext w:val="0"/>
              <w:keepLines w:val="0"/>
              <w:pageBreakBefore w:val="0"/>
              <w:widowControl w:val="0"/>
              <w:kinsoku/>
              <w:wordWrap/>
              <w:overflowPunct/>
              <w:topLinePunct w:val="0"/>
              <w:bidi w:val="0"/>
              <w:snapToGrid/>
              <w:spacing w:line="240" w:lineRule="auto"/>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1、虎门宁洲污水处理厂三期</w:t>
            </w:r>
          </w:p>
        </w:tc>
      </w:tr>
      <w:tr w14:paraId="4A57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385B8BE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1</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3808C192">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9BBA88E">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45438114">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073793A1">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065C125">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7F5BA87C">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091F5FA">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9C86912">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806827D">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2092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18277E8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r>
              <w:rPr>
                <w:rFonts w:ascii="宋体" w:hAnsi="宋体" w:eastAsia="宋体" w:cs="Times New Roman"/>
                <w:color w:val="auto"/>
                <w:kern w:val="0"/>
                <w:szCs w:val="21"/>
                <w:highlight w:val="none"/>
              </w:rPr>
              <w:t>2</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77676195">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7BBEB79A">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04667FBE">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4691A34A">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9018CCB">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9C18887">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432A59B">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8ED4BE3">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FDEC46D">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4F84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3293BC0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3</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0A354857">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09715D3">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0A2BB198">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40021E58">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3E07E474">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5DD908E">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BEE420E">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7CC9F7C">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2150720">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68DD6742">
        <w:tblPrEx>
          <w:tblCellMar>
            <w:top w:w="0" w:type="dxa"/>
            <w:left w:w="108" w:type="dxa"/>
            <w:bottom w:w="0" w:type="dxa"/>
            <w:right w:w="108" w:type="dxa"/>
          </w:tblCellMar>
        </w:tblPrEx>
        <w:trPr>
          <w:trHeight w:val="397"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45125F7">
            <w:pPr>
              <w:keepNext w:val="0"/>
              <w:keepLines w:val="0"/>
              <w:pageBreakBefore w:val="0"/>
              <w:widowControl w:val="0"/>
              <w:kinsoku/>
              <w:wordWrap/>
              <w:overflowPunct/>
              <w:topLinePunct w:val="0"/>
              <w:bidi w:val="0"/>
              <w:snapToGrid/>
              <w:spacing w:line="240" w:lineRule="auto"/>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2、大岭山污水处理厂二期</w:t>
            </w:r>
          </w:p>
        </w:tc>
      </w:tr>
      <w:tr w14:paraId="533CC377">
        <w:tblPrEx>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4472FE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736C44E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81D76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35AF21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39F7B9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87D90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A6D9C2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7219DC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B2B05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4A1A9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539F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27EC710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79213C9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228D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6EF4B3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5683F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00E7C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E3B974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7D5E1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11C7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8088E6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476F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49F584B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2C733F8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57EDC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1061C8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453036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36A0E07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DCB5A0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A0E8E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BFA57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E280E2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3D3E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2F23DA9">
            <w:pPr>
              <w:keepNext w:val="0"/>
              <w:keepLines w:val="0"/>
              <w:pageBreakBefore w:val="0"/>
              <w:widowControl w:val="0"/>
              <w:kinsoku/>
              <w:wordWrap/>
              <w:overflowPunct/>
              <w:topLinePunct w:val="0"/>
              <w:bidi w:val="0"/>
              <w:snapToGrid/>
              <w:spacing w:line="240" w:lineRule="auto"/>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3、沙田污水处理厂二期</w:t>
            </w:r>
          </w:p>
        </w:tc>
      </w:tr>
      <w:tr w14:paraId="2CC5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6E79B52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5D52B1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3699C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73D348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4002F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CE2808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8C902C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D6F05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AEFD1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E7075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45D8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08F3F02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09F6AA8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BC9C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2F71D5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49CFE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3198BE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309B69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BA44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37974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65665F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3E93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3A0C157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7015048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10D88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30F395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59D5FA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6F4B4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E7C6A4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44391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0A1F3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D5487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07C8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72D13D6">
            <w:pPr>
              <w:keepNext w:val="0"/>
              <w:keepLines w:val="0"/>
              <w:pageBreakBefore w:val="0"/>
              <w:widowControl w:val="0"/>
              <w:kinsoku/>
              <w:wordWrap/>
              <w:overflowPunct/>
              <w:topLinePunct w:val="0"/>
              <w:bidi w:val="0"/>
              <w:snapToGrid/>
              <w:spacing w:line="240" w:lineRule="auto"/>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4、高埗污水处理厂二期</w:t>
            </w:r>
          </w:p>
        </w:tc>
      </w:tr>
      <w:tr w14:paraId="19C1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5E6084B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0641FA3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E3C46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3A869E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6743EF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42511A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EC03F3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9E9B3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FD2D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E4E00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0440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46AD04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288644F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326652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6EB1E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03C328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10921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1A8AE8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A3C0A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E0DC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2B2538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3085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5D76333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459D252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F8DEE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519034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49476F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7416D1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7B7064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E23B3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EF18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F74821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3FD5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314D61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452720C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电力电缆</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66A2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4FEF2A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5BFB55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35DF31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0F770A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50</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DE26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DBAFD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A5A49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5597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B0D9F49">
            <w:pPr>
              <w:keepNext w:val="0"/>
              <w:keepLines w:val="0"/>
              <w:pageBreakBefore w:val="0"/>
              <w:widowControl w:val="0"/>
              <w:kinsoku/>
              <w:wordWrap/>
              <w:overflowPunct/>
              <w:topLinePunct w:val="0"/>
              <w:bidi w:val="0"/>
              <w:snapToGrid/>
              <w:spacing w:line="240" w:lineRule="auto"/>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5、横沥东坑污水处理厂二期</w:t>
            </w:r>
          </w:p>
        </w:tc>
      </w:tr>
      <w:tr w14:paraId="2667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21504A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04CD001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0" w:type="auto"/>
            <w:shd w:val="clear" w:color="auto" w:fill="auto"/>
            <w:vAlign w:val="center"/>
          </w:tcPr>
          <w:p w14:paraId="2F2482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9ECA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FB2D3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F63B09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0" w:type="auto"/>
            <w:shd w:val="clear" w:color="auto" w:fill="auto"/>
            <w:vAlign w:val="center"/>
          </w:tcPr>
          <w:p w14:paraId="2263D87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56BCE0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56425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F8067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49C1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4D1FDAD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427D56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0" w:type="auto"/>
            <w:shd w:val="clear" w:color="auto" w:fill="auto"/>
            <w:vAlign w:val="center"/>
          </w:tcPr>
          <w:p w14:paraId="53E38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3B5A7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E3870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D68257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0" w:type="auto"/>
            <w:shd w:val="clear" w:color="auto" w:fill="auto"/>
            <w:vAlign w:val="center"/>
          </w:tcPr>
          <w:p w14:paraId="2F6F6D2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w:t>
            </w:r>
          </w:p>
        </w:tc>
        <w:tc>
          <w:tcPr>
            <w:tcW w:w="0" w:type="auto"/>
            <w:shd w:val="clear" w:color="auto" w:fill="auto"/>
            <w:vAlign w:val="center"/>
          </w:tcPr>
          <w:p w14:paraId="185554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2985C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EDDFA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0BCB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32C4359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76A59C3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PVC钢丝软管</w:t>
            </w:r>
          </w:p>
        </w:tc>
        <w:tc>
          <w:tcPr>
            <w:tcW w:w="0" w:type="auto"/>
            <w:shd w:val="clear" w:color="auto" w:fill="auto"/>
            <w:vAlign w:val="center"/>
          </w:tcPr>
          <w:p w14:paraId="34079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B37F7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F0F1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504FA3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0" w:type="auto"/>
            <w:shd w:val="clear" w:color="auto" w:fill="auto"/>
            <w:vAlign w:val="center"/>
          </w:tcPr>
          <w:p w14:paraId="127CFE4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12</w:t>
            </w:r>
          </w:p>
        </w:tc>
        <w:tc>
          <w:tcPr>
            <w:tcW w:w="0" w:type="auto"/>
            <w:shd w:val="clear" w:color="auto" w:fill="auto"/>
            <w:vAlign w:val="center"/>
          </w:tcPr>
          <w:p w14:paraId="26828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8088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81A1B1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2047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74218B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0" w:type="auto"/>
            <w:shd w:val="clear" w:color="auto" w:fill="auto"/>
            <w:vAlign w:val="center"/>
          </w:tcPr>
          <w:p w14:paraId="531A4F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电力电缆</w:t>
            </w:r>
          </w:p>
        </w:tc>
        <w:tc>
          <w:tcPr>
            <w:tcW w:w="0" w:type="auto"/>
            <w:shd w:val="clear" w:color="auto" w:fill="auto"/>
            <w:vAlign w:val="center"/>
          </w:tcPr>
          <w:p w14:paraId="09552B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68301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91E1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A5F3BB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0" w:type="auto"/>
            <w:shd w:val="clear" w:color="auto" w:fill="auto"/>
            <w:vAlign w:val="center"/>
          </w:tcPr>
          <w:p w14:paraId="5E03155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100</w:t>
            </w:r>
          </w:p>
        </w:tc>
        <w:tc>
          <w:tcPr>
            <w:tcW w:w="0" w:type="auto"/>
            <w:shd w:val="clear" w:color="auto" w:fill="auto"/>
            <w:vAlign w:val="center"/>
          </w:tcPr>
          <w:p w14:paraId="228AD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F3792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65D36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02CD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shd w:val="clear" w:color="auto" w:fill="auto"/>
            <w:vAlign w:val="center"/>
          </w:tcPr>
          <w:p w14:paraId="1301A8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6、东城温塘污水处理厂二期</w:t>
            </w:r>
          </w:p>
        </w:tc>
      </w:tr>
      <w:tr w14:paraId="6845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14FF4F6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68E8038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0" w:type="auto"/>
            <w:shd w:val="clear" w:color="auto" w:fill="auto"/>
            <w:vAlign w:val="center"/>
          </w:tcPr>
          <w:p w14:paraId="732DEB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10415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67DDC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17844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0" w:type="auto"/>
            <w:shd w:val="clear" w:color="auto" w:fill="auto"/>
            <w:vAlign w:val="center"/>
          </w:tcPr>
          <w:p w14:paraId="776249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21DFB2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E7AE0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2A3E3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3A4E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2C8958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03C5A7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0" w:type="auto"/>
            <w:shd w:val="clear" w:color="auto" w:fill="auto"/>
            <w:vAlign w:val="center"/>
          </w:tcPr>
          <w:p w14:paraId="027744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B09F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5D0F1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51FC0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0" w:type="auto"/>
            <w:shd w:val="clear" w:color="auto" w:fill="auto"/>
            <w:vAlign w:val="center"/>
          </w:tcPr>
          <w:p w14:paraId="1E5569F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487E4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42AB3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FDB34C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49EA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32546E9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07688E6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0" w:type="auto"/>
            <w:shd w:val="clear" w:color="auto" w:fill="auto"/>
            <w:vAlign w:val="center"/>
          </w:tcPr>
          <w:p w14:paraId="289628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7F25E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1664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E2BFCB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0" w:type="auto"/>
            <w:shd w:val="clear" w:color="auto" w:fill="auto"/>
            <w:vAlign w:val="center"/>
          </w:tcPr>
          <w:p w14:paraId="4757969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3E085F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6A5FD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C2F5F2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7D54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shd w:val="clear" w:color="auto" w:fill="auto"/>
            <w:vAlign w:val="center"/>
          </w:tcPr>
          <w:p w14:paraId="1F61F4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7、常平岗梓水质净化厂二期</w:t>
            </w:r>
          </w:p>
        </w:tc>
      </w:tr>
      <w:tr w14:paraId="47D4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5F060EC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31CFE39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0" w:type="auto"/>
            <w:shd w:val="clear" w:color="auto" w:fill="auto"/>
            <w:vAlign w:val="center"/>
          </w:tcPr>
          <w:p w14:paraId="65B44C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E3383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343AF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E8C42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0" w:type="auto"/>
            <w:shd w:val="clear" w:color="auto" w:fill="auto"/>
            <w:vAlign w:val="center"/>
          </w:tcPr>
          <w:p w14:paraId="7B4881D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19338F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21548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0D03C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473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3B631C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27D5A7F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0" w:type="auto"/>
            <w:shd w:val="clear" w:color="auto" w:fill="auto"/>
            <w:vAlign w:val="center"/>
          </w:tcPr>
          <w:p w14:paraId="5A570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B39D4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86CEF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131D2B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0" w:type="auto"/>
            <w:shd w:val="clear" w:color="auto" w:fill="auto"/>
            <w:vAlign w:val="center"/>
          </w:tcPr>
          <w:p w14:paraId="2FA7A47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53683D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D5075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D12338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3643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571DE29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1C92BF4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0" w:type="auto"/>
            <w:shd w:val="clear" w:color="auto" w:fill="auto"/>
            <w:vAlign w:val="center"/>
          </w:tcPr>
          <w:p w14:paraId="12B868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5E15D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E09D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0EEFE4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0" w:type="auto"/>
            <w:shd w:val="clear" w:color="auto" w:fill="auto"/>
            <w:vAlign w:val="center"/>
          </w:tcPr>
          <w:p w14:paraId="373C46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15D17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2F8AC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217832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08F2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6345C28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0" w:type="auto"/>
            <w:shd w:val="clear" w:color="auto" w:fill="auto"/>
            <w:vAlign w:val="center"/>
          </w:tcPr>
          <w:p w14:paraId="5D06397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电力电缆</w:t>
            </w:r>
          </w:p>
        </w:tc>
        <w:tc>
          <w:tcPr>
            <w:tcW w:w="0" w:type="auto"/>
            <w:shd w:val="clear" w:color="auto" w:fill="auto"/>
            <w:vAlign w:val="center"/>
          </w:tcPr>
          <w:p w14:paraId="30B18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184B7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5F23D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674B26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0" w:type="auto"/>
            <w:shd w:val="clear" w:color="auto" w:fill="auto"/>
            <w:vAlign w:val="center"/>
          </w:tcPr>
          <w:p w14:paraId="3347832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100</w:t>
            </w:r>
          </w:p>
        </w:tc>
        <w:tc>
          <w:tcPr>
            <w:tcW w:w="0" w:type="auto"/>
            <w:shd w:val="clear" w:color="auto" w:fill="auto"/>
            <w:vAlign w:val="center"/>
          </w:tcPr>
          <w:p w14:paraId="630D2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8DDB5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7567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386A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shd w:val="clear" w:color="auto" w:fill="auto"/>
            <w:vAlign w:val="center"/>
          </w:tcPr>
          <w:p w14:paraId="1F61A3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8、黄江梅塘水质净化厂</w:t>
            </w:r>
          </w:p>
        </w:tc>
      </w:tr>
      <w:tr w14:paraId="6913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15A537E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6F301E0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1#永磁变频潜水泵</w:t>
            </w:r>
          </w:p>
        </w:tc>
        <w:tc>
          <w:tcPr>
            <w:tcW w:w="0" w:type="auto"/>
            <w:shd w:val="clear" w:color="auto" w:fill="auto"/>
            <w:vAlign w:val="center"/>
          </w:tcPr>
          <w:p w14:paraId="7D6518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1C9F6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56A90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CDF2C2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台</w:t>
            </w:r>
          </w:p>
        </w:tc>
        <w:tc>
          <w:tcPr>
            <w:tcW w:w="0" w:type="auto"/>
            <w:shd w:val="clear" w:color="auto" w:fill="auto"/>
            <w:vAlign w:val="center"/>
          </w:tcPr>
          <w:p w14:paraId="5936ED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590E8A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AC3DB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62951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0A69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1C1C3B3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155F7E4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水带软管</w:t>
            </w:r>
          </w:p>
        </w:tc>
        <w:tc>
          <w:tcPr>
            <w:tcW w:w="0" w:type="auto"/>
            <w:shd w:val="clear" w:color="auto" w:fill="auto"/>
            <w:vAlign w:val="center"/>
          </w:tcPr>
          <w:p w14:paraId="6E634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A43CD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10456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988787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卷</w:t>
            </w:r>
          </w:p>
        </w:tc>
        <w:tc>
          <w:tcPr>
            <w:tcW w:w="0" w:type="auto"/>
            <w:shd w:val="clear" w:color="auto" w:fill="auto"/>
            <w:vAlign w:val="center"/>
          </w:tcPr>
          <w:p w14:paraId="3548118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58B506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E90F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87A3B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422D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51D66B3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4F73B01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快速接头</w:t>
            </w:r>
          </w:p>
        </w:tc>
        <w:tc>
          <w:tcPr>
            <w:tcW w:w="0" w:type="auto"/>
            <w:shd w:val="clear" w:color="auto" w:fill="auto"/>
            <w:vAlign w:val="center"/>
          </w:tcPr>
          <w:p w14:paraId="43FF0E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A683F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CE16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90CE87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套</w:t>
            </w:r>
          </w:p>
        </w:tc>
        <w:tc>
          <w:tcPr>
            <w:tcW w:w="0" w:type="auto"/>
            <w:shd w:val="clear" w:color="auto" w:fill="auto"/>
            <w:vAlign w:val="center"/>
          </w:tcPr>
          <w:p w14:paraId="4A3F79B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7FF80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A84EB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35326E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3254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shd w:val="clear" w:color="auto" w:fill="auto"/>
            <w:vAlign w:val="center"/>
          </w:tcPr>
          <w:p w14:paraId="682B26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9、凤岗竹塘污水处理厂三期</w:t>
            </w:r>
          </w:p>
        </w:tc>
      </w:tr>
      <w:tr w14:paraId="7029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2D220D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72D0C1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0" w:type="auto"/>
            <w:shd w:val="clear" w:color="auto" w:fill="auto"/>
            <w:vAlign w:val="center"/>
          </w:tcPr>
          <w:p w14:paraId="445545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C88A5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ED58D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EAD2DF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0" w:type="auto"/>
            <w:shd w:val="clear" w:color="auto" w:fill="auto"/>
            <w:vAlign w:val="center"/>
          </w:tcPr>
          <w:p w14:paraId="42C042D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04E3FA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495F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BC068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2655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03163F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3D93508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0" w:type="auto"/>
            <w:shd w:val="clear" w:color="auto" w:fill="auto"/>
            <w:vAlign w:val="center"/>
          </w:tcPr>
          <w:p w14:paraId="7FF1B1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3E690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57990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E8B15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0" w:type="auto"/>
            <w:shd w:val="clear" w:color="auto" w:fill="auto"/>
            <w:vAlign w:val="center"/>
          </w:tcPr>
          <w:p w14:paraId="1EA7CB0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0602D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D1519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508AC1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国标</w:t>
            </w:r>
          </w:p>
        </w:tc>
      </w:tr>
      <w:tr w14:paraId="5287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5F720C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73082AB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0" w:type="auto"/>
            <w:shd w:val="clear" w:color="auto" w:fill="auto"/>
            <w:vAlign w:val="center"/>
          </w:tcPr>
          <w:p w14:paraId="4FCBC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13FB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08C84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E99CE3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0" w:type="auto"/>
            <w:shd w:val="clear" w:color="auto" w:fill="auto"/>
            <w:vAlign w:val="center"/>
          </w:tcPr>
          <w:p w14:paraId="3C1FFD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1EF817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F722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5411B5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定制件</w:t>
            </w:r>
          </w:p>
        </w:tc>
      </w:tr>
      <w:tr w14:paraId="5E65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shd w:val="clear" w:color="auto" w:fill="auto"/>
            <w:vAlign w:val="center"/>
          </w:tcPr>
          <w:p w14:paraId="3B9EF5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10、清溪厦坭水质净化厂</w:t>
            </w:r>
          </w:p>
        </w:tc>
      </w:tr>
      <w:tr w14:paraId="2009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14F6ABA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6CE544A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0" w:type="auto"/>
            <w:shd w:val="clear" w:color="auto" w:fill="auto"/>
            <w:vAlign w:val="center"/>
          </w:tcPr>
          <w:p w14:paraId="7C68AE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A00ED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5A82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7B9A6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0" w:type="auto"/>
            <w:shd w:val="clear" w:color="auto" w:fill="auto"/>
            <w:vAlign w:val="center"/>
          </w:tcPr>
          <w:p w14:paraId="576AD6F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422E45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C6CD0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0FEC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0890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2876DF8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7A3579C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0" w:type="auto"/>
            <w:shd w:val="clear" w:color="auto" w:fill="auto"/>
            <w:vAlign w:val="center"/>
          </w:tcPr>
          <w:p w14:paraId="5BAD1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D9EC9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2514E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3F9286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0" w:type="auto"/>
            <w:shd w:val="clear" w:color="auto" w:fill="auto"/>
            <w:vAlign w:val="center"/>
          </w:tcPr>
          <w:p w14:paraId="624D28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624404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D8E5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C4331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国标</w:t>
            </w:r>
          </w:p>
        </w:tc>
      </w:tr>
      <w:tr w14:paraId="0C05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092F3F0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353869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0" w:type="auto"/>
            <w:shd w:val="clear" w:color="auto" w:fill="auto"/>
            <w:vAlign w:val="center"/>
          </w:tcPr>
          <w:p w14:paraId="3718A5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10B1F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8C5FE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B93923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0" w:type="auto"/>
            <w:shd w:val="clear" w:color="auto" w:fill="auto"/>
            <w:vAlign w:val="center"/>
          </w:tcPr>
          <w:p w14:paraId="278646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3287E3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6E1EE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C08A39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定制件</w:t>
            </w:r>
          </w:p>
        </w:tc>
      </w:tr>
    </w:tbl>
    <w:p w14:paraId="3417921A">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4D42F202">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4B9765A5">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14:paraId="72ED2289">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rPr>
        <w:t>（2）货物明细中的</w:t>
      </w:r>
      <w:r>
        <w:rPr>
          <w:rFonts w:hint="eastAsia" w:ascii="宋体" w:hAnsi="宋体" w:eastAsia="宋体" w:cs="Times New Roman"/>
          <w:color w:val="auto"/>
          <w:kern w:val="0"/>
          <w:szCs w:val="21"/>
          <w:highlight w:val="none"/>
          <w:lang w:val="zh-CN"/>
        </w:rPr>
        <w:t>货物名称、品牌、产地、规格、型号及数量等必须与分项报价明细表的货物名称、品牌、产地、规格、型号及数量完全一致；</w:t>
      </w:r>
    </w:p>
    <w:p w14:paraId="731D0496">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lang w:val="zh-CN"/>
        </w:rPr>
        <w:t>）表格可根据实际货物种类自行扩展。</w:t>
      </w:r>
    </w:p>
    <w:p w14:paraId="1552D799">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3BA72294">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1300544C">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7FEBF29A">
      <w:pPr>
        <w:widowControl/>
        <w:jc w:val="left"/>
        <w:rPr>
          <w:rFonts w:ascii="宋体" w:hAnsi="宋体" w:eastAsia="宋体" w:cs="Times New Roman"/>
          <w:color w:val="auto"/>
          <w:kern w:val="0"/>
          <w:szCs w:val="21"/>
          <w:highlight w:val="none"/>
        </w:rPr>
      </w:pPr>
      <w:bookmarkStart w:id="751" w:name="_Toc94107225"/>
      <w:r>
        <w:rPr>
          <w:rFonts w:ascii="宋体" w:hAnsi="宋体" w:eastAsia="宋体" w:cs="Times New Roman"/>
          <w:color w:val="auto"/>
          <w:kern w:val="0"/>
          <w:szCs w:val="21"/>
          <w:highlight w:val="none"/>
        </w:rPr>
        <w:br w:type="page"/>
      </w:r>
    </w:p>
    <w:bookmarkEnd w:id="751"/>
    <w:p w14:paraId="6D8E1FCA">
      <w:pPr>
        <w:outlineLvl w:val="2"/>
        <w:rPr>
          <w:rFonts w:hint="eastAsia" w:ascii="宋体" w:hAnsi="宋体" w:eastAsia="宋体" w:cs="宋体"/>
          <w:b/>
          <w:color w:val="auto"/>
          <w:kern w:val="2"/>
          <w:sz w:val="30"/>
          <w:szCs w:val="30"/>
          <w:highlight w:val="none"/>
          <w:lang w:val="en-US" w:eastAsia="zh-CN"/>
        </w:rPr>
      </w:pPr>
      <w:bookmarkStart w:id="752" w:name="_Toc17105"/>
      <w:bookmarkStart w:id="753" w:name="_Toc11077"/>
      <w:bookmarkStart w:id="754" w:name="_Toc21198"/>
      <w:bookmarkStart w:id="755" w:name="_Toc140596949"/>
      <w:bookmarkStart w:id="756" w:name="_Toc102860438"/>
      <w:bookmarkStart w:id="757" w:name="_Toc102860094"/>
      <w:bookmarkStart w:id="758" w:name="_Toc142508389"/>
      <w:bookmarkStart w:id="759" w:name="_Toc104991896"/>
      <w:bookmarkStart w:id="760" w:name="_Toc533708139"/>
      <w:r>
        <w:rPr>
          <w:rFonts w:hint="eastAsia" w:ascii="宋体" w:hAnsi="宋体" w:eastAsia="宋体" w:cs="宋体"/>
          <w:b/>
          <w:color w:val="auto"/>
          <w:kern w:val="0"/>
          <w:sz w:val="30"/>
          <w:szCs w:val="30"/>
          <w:highlight w:val="none"/>
          <w:lang w:val="en-US" w:eastAsia="zh-CN"/>
        </w:rPr>
        <w:t xml:space="preserve">13.3 </w:t>
      </w:r>
      <w:r>
        <w:rPr>
          <w:rFonts w:hint="eastAsia" w:ascii="宋体" w:hAnsi="宋体" w:eastAsia="宋体" w:cs="宋体"/>
          <w:b/>
          <w:color w:val="auto"/>
          <w:kern w:val="2"/>
          <w:sz w:val="30"/>
          <w:szCs w:val="30"/>
          <w:highlight w:val="none"/>
          <w:lang w:val="en-US" w:eastAsia="zh-CN"/>
        </w:rPr>
        <w:t>设备安装必需的配件供货清单</w:t>
      </w:r>
      <w:bookmarkEnd w:id="752"/>
      <w:bookmarkEnd w:id="753"/>
      <w:bookmarkEnd w:id="754"/>
    </w:p>
    <w:p w14:paraId="024CEDF4">
      <w:pPr>
        <w:rPr>
          <w:rFonts w:hint="eastAsia" w:ascii="宋体" w:hAnsi="宋体" w:eastAsia="宋体" w:cs="宋体"/>
          <w:b/>
          <w:color w:val="auto"/>
          <w:kern w:val="2"/>
          <w:sz w:val="30"/>
          <w:szCs w:val="30"/>
          <w:highlight w:val="none"/>
          <w:lang w:val="en-US" w:eastAsia="zh-CN"/>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98"/>
        <w:gridCol w:w="903"/>
        <w:gridCol w:w="769"/>
        <w:gridCol w:w="806"/>
        <w:gridCol w:w="763"/>
        <w:gridCol w:w="838"/>
        <w:gridCol w:w="1321"/>
        <w:gridCol w:w="1888"/>
      </w:tblGrid>
      <w:tr w14:paraId="743D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39113628">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5719C747">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配件名称</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73D19370">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03B2F066">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52226DF">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2B0ADB0D">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65C1456A">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p w14:paraId="0D00A1C0">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5FFC536B">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72D98F5C">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CA3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6832BF26">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11EE5CB9">
            <w:pPr>
              <w:pStyle w:val="21"/>
              <w:spacing w:line="300" w:lineRule="auto"/>
              <w:jc w:val="center"/>
              <w:rPr>
                <w:rFonts w:hint="eastAsia" w:ascii="宋体" w:hAnsi="宋体" w:eastAsia="宋体" w:cs="宋体"/>
                <w:color w:val="auto"/>
                <w:sz w:val="21"/>
                <w:szCs w:val="21"/>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7A33E4F4">
            <w:pPr>
              <w:pStyle w:val="21"/>
              <w:spacing w:line="300" w:lineRule="auto"/>
              <w:jc w:val="center"/>
              <w:rPr>
                <w:rFonts w:hint="eastAsia" w:ascii="宋体" w:hAnsi="宋体" w:eastAsia="宋体" w:cs="宋体"/>
                <w:color w:val="auto"/>
                <w:sz w:val="21"/>
                <w:szCs w:val="21"/>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75DB14BD">
            <w:pPr>
              <w:pStyle w:val="21"/>
              <w:spacing w:line="300" w:lineRule="auto"/>
              <w:jc w:val="center"/>
              <w:rPr>
                <w:rFonts w:hint="eastAsia" w:ascii="宋体" w:hAnsi="宋体" w:eastAsia="宋体" w:cs="宋体"/>
                <w:color w:val="auto"/>
                <w:sz w:val="21"/>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A389784">
            <w:pPr>
              <w:pStyle w:val="21"/>
              <w:spacing w:line="30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370C0BD3">
            <w:pPr>
              <w:pStyle w:val="21"/>
              <w:spacing w:line="300" w:lineRule="auto"/>
              <w:jc w:val="center"/>
              <w:rPr>
                <w:rFonts w:hint="eastAsia" w:ascii="宋体" w:hAnsi="宋体" w:eastAsia="宋体" w:cs="宋体"/>
                <w:color w:val="auto"/>
                <w:sz w:val="21"/>
                <w:szCs w:val="21"/>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699E1BEA">
            <w:pPr>
              <w:pStyle w:val="21"/>
              <w:spacing w:line="300" w:lineRule="auto"/>
              <w:jc w:val="center"/>
              <w:rPr>
                <w:rFonts w:hint="eastAsia" w:ascii="宋体" w:hAnsi="宋体" w:eastAsia="宋体" w:cs="宋体"/>
                <w:color w:val="auto"/>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0EA174D6">
            <w:pPr>
              <w:pStyle w:val="21"/>
              <w:spacing w:line="300" w:lineRule="auto"/>
              <w:jc w:val="center"/>
              <w:rPr>
                <w:rFonts w:hint="eastAsia" w:ascii="宋体" w:hAnsi="宋体" w:eastAsia="宋体" w:cs="宋体"/>
                <w:color w:val="auto"/>
                <w:sz w:val="21"/>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3348C8CD">
            <w:pPr>
              <w:pStyle w:val="21"/>
              <w:spacing w:line="300" w:lineRule="auto"/>
              <w:jc w:val="center"/>
              <w:rPr>
                <w:rFonts w:hint="eastAsia" w:ascii="宋体" w:hAnsi="宋体" w:eastAsia="宋体" w:cs="宋体"/>
                <w:color w:val="auto"/>
                <w:sz w:val="21"/>
                <w:szCs w:val="21"/>
                <w:highlight w:val="none"/>
              </w:rPr>
            </w:pPr>
          </w:p>
        </w:tc>
      </w:tr>
      <w:tr w14:paraId="17CC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8A57F5B">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6A853CEF">
            <w:pPr>
              <w:pStyle w:val="21"/>
              <w:spacing w:line="300" w:lineRule="auto"/>
              <w:jc w:val="center"/>
              <w:rPr>
                <w:rFonts w:hint="eastAsia" w:ascii="宋体" w:hAnsi="宋体" w:eastAsia="宋体" w:cs="宋体"/>
                <w:color w:val="auto"/>
                <w:sz w:val="21"/>
                <w:szCs w:val="21"/>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41399408">
            <w:pPr>
              <w:pStyle w:val="21"/>
              <w:spacing w:line="300" w:lineRule="auto"/>
              <w:jc w:val="center"/>
              <w:rPr>
                <w:rFonts w:hint="eastAsia" w:ascii="宋体" w:hAnsi="宋体" w:eastAsia="宋体" w:cs="宋体"/>
                <w:color w:val="auto"/>
                <w:sz w:val="21"/>
                <w:szCs w:val="21"/>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00DE8A66">
            <w:pPr>
              <w:pStyle w:val="21"/>
              <w:spacing w:line="300" w:lineRule="auto"/>
              <w:jc w:val="center"/>
              <w:rPr>
                <w:rFonts w:hint="eastAsia" w:ascii="宋体" w:hAnsi="宋体" w:eastAsia="宋体" w:cs="宋体"/>
                <w:color w:val="auto"/>
                <w:sz w:val="21"/>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EF04782">
            <w:pPr>
              <w:pStyle w:val="21"/>
              <w:spacing w:line="30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2670FBA6">
            <w:pPr>
              <w:pStyle w:val="21"/>
              <w:spacing w:line="300" w:lineRule="auto"/>
              <w:jc w:val="center"/>
              <w:rPr>
                <w:rFonts w:hint="eastAsia" w:ascii="宋体" w:hAnsi="宋体" w:eastAsia="宋体" w:cs="宋体"/>
                <w:color w:val="auto"/>
                <w:sz w:val="21"/>
                <w:szCs w:val="21"/>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2BC5E7EB">
            <w:pPr>
              <w:pStyle w:val="21"/>
              <w:spacing w:line="300" w:lineRule="auto"/>
              <w:jc w:val="center"/>
              <w:rPr>
                <w:rFonts w:hint="eastAsia" w:ascii="宋体" w:hAnsi="宋体" w:eastAsia="宋体" w:cs="宋体"/>
                <w:color w:val="auto"/>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4E7B4529">
            <w:pPr>
              <w:pStyle w:val="21"/>
              <w:spacing w:line="300" w:lineRule="auto"/>
              <w:jc w:val="center"/>
              <w:rPr>
                <w:rFonts w:hint="eastAsia" w:ascii="宋体" w:hAnsi="宋体" w:eastAsia="宋体" w:cs="宋体"/>
                <w:color w:val="auto"/>
                <w:sz w:val="21"/>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7D0E018E">
            <w:pPr>
              <w:pStyle w:val="21"/>
              <w:spacing w:line="300" w:lineRule="auto"/>
              <w:jc w:val="center"/>
              <w:rPr>
                <w:rFonts w:hint="eastAsia" w:ascii="宋体" w:hAnsi="宋体" w:eastAsia="宋体" w:cs="宋体"/>
                <w:color w:val="auto"/>
                <w:sz w:val="21"/>
                <w:szCs w:val="21"/>
                <w:highlight w:val="none"/>
              </w:rPr>
            </w:pPr>
          </w:p>
        </w:tc>
      </w:tr>
    </w:tbl>
    <w:p w14:paraId="59CA0C74">
      <w:pPr>
        <w:rPr>
          <w:rFonts w:hint="eastAsia" w:ascii="宋体" w:hAnsi="宋体" w:eastAsia="宋体" w:cs="宋体"/>
          <w:b/>
          <w:color w:val="auto"/>
          <w:kern w:val="0"/>
          <w:sz w:val="30"/>
          <w:szCs w:val="30"/>
          <w:highlight w:val="none"/>
          <w:lang w:val="en-US" w:eastAsia="zh-CN"/>
        </w:rPr>
      </w:pPr>
    </w:p>
    <w:p w14:paraId="0825CABD">
      <w:pPr>
        <w:pStyle w:val="2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8543B36">
      <w:pPr>
        <w:pStyle w:val="2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1、本表内所有的配件费用已计入投标报价；</w:t>
      </w:r>
    </w:p>
    <w:p w14:paraId="2565A877">
      <w:pPr>
        <w:pStyle w:val="21"/>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2、本表配件包括但不限于螺母、螺栓、紧固件、连接件等其他配件；</w:t>
      </w:r>
    </w:p>
    <w:p w14:paraId="77A6C793">
      <w:pPr>
        <w:pStyle w:val="21"/>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3、表格可根据实际货物种类自行扩展。</w:t>
      </w:r>
    </w:p>
    <w:p w14:paraId="59733B29">
      <w:pPr>
        <w:spacing w:line="360" w:lineRule="auto"/>
        <w:ind w:firstLine="4200" w:firstLineChars="2000"/>
        <w:rPr>
          <w:rFonts w:hint="eastAsia" w:ascii="宋体" w:hAnsi="宋体" w:eastAsia="宋体" w:cs="宋体"/>
          <w:color w:val="auto"/>
          <w:kern w:val="3"/>
          <w:sz w:val="21"/>
          <w:szCs w:val="21"/>
          <w:highlight w:val="none"/>
        </w:rPr>
      </w:pPr>
    </w:p>
    <w:p w14:paraId="714D10A2">
      <w:pPr>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6D5B7E67">
      <w:pPr>
        <w:spacing w:line="360" w:lineRule="auto"/>
        <w:ind w:firstLine="4200" w:firstLineChars="2000"/>
        <w:rPr>
          <w:rFonts w:hint="eastAsia" w:ascii="宋体" w:hAnsi="宋体" w:eastAsia="宋体" w:cs="宋体"/>
          <w:color w:val="auto"/>
          <w:kern w:val="3"/>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C4B7810">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B56DD22">
      <w:pPr>
        <w:outlineLvl w:val="2"/>
        <w:rPr>
          <w:rFonts w:hint="eastAsia" w:ascii="宋体" w:hAnsi="宋体" w:eastAsia="宋体" w:cs="宋体"/>
          <w:b/>
          <w:color w:val="auto"/>
          <w:sz w:val="30"/>
          <w:szCs w:val="30"/>
          <w:highlight w:val="none"/>
        </w:rPr>
      </w:pPr>
      <w:bookmarkStart w:id="761" w:name="_Toc24656"/>
      <w:bookmarkStart w:id="762" w:name="_Toc22131"/>
      <w:bookmarkStart w:id="763" w:name="_Toc5651"/>
      <w:r>
        <w:rPr>
          <w:rFonts w:hint="eastAsia" w:ascii="宋体" w:hAnsi="宋体" w:eastAsia="宋体" w:cs="宋体"/>
          <w:b/>
          <w:color w:val="auto"/>
          <w:kern w:val="0"/>
          <w:sz w:val="30"/>
          <w:szCs w:val="30"/>
          <w:highlight w:val="none"/>
          <w:lang w:val="en-US" w:eastAsia="zh-CN"/>
        </w:rPr>
        <w:t xml:space="preserve">13.4 </w:t>
      </w:r>
      <w:r>
        <w:rPr>
          <w:rFonts w:hint="eastAsia" w:ascii="宋体" w:hAnsi="宋体" w:eastAsia="宋体" w:cs="宋体"/>
          <w:b/>
          <w:color w:val="auto"/>
          <w:sz w:val="30"/>
          <w:szCs w:val="30"/>
          <w:highlight w:val="none"/>
        </w:rPr>
        <w:t>投标产品技术性能说明</w:t>
      </w:r>
      <w:bookmarkEnd w:id="761"/>
      <w:bookmarkEnd w:id="762"/>
      <w:bookmarkEnd w:id="763"/>
    </w:p>
    <w:p w14:paraId="6AECB968">
      <w:pPr>
        <w:rPr>
          <w:rFonts w:hint="eastAsia" w:ascii="宋体" w:hAnsi="宋体" w:eastAsia="宋体" w:cs="宋体"/>
          <w:b/>
          <w:color w:val="auto"/>
          <w:sz w:val="30"/>
          <w:szCs w:val="30"/>
          <w:highlight w:val="none"/>
        </w:rPr>
      </w:pPr>
    </w:p>
    <w:p w14:paraId="0A21340F">
      <w:pPr>
        <w:pStyle w:val="18"/>
        <w:spacing w:beforeLines="0" w:afterLines="0" w:line="240" w:lineRule="auto"/>
        <w:ind w:right="0" w:rightChars="0" w:firstLine="420" w:firstLineChars="200"/>
        <w:jc w:val="left"/>
        <w:rPr>
          <w:rFonts w:hint="eastAsia" w:ascii="宋体" w:hAnsi="宋体" w:eastAsia="宋体" w:cs="宋体"/>
          <w:b w:val="0"/>
          <w:color w:val="auto"/>
          <w:kern w:val="0"/>
          <w:sz w:val="21"/>
          <w:szCs w:val="21"/>
          <w:highlight w:val="none"/>
          <w:lang w:val="en-US"/>
        </w:rPr>
      </w:pPr>
      <w:r>
        <w:rPr>
          <w:rFonts w:hint="eastAsia" w:ascii="宋体" w:hAnsi="宋体" w:eastAsia="宋体" w:cs="宋体"/>
          <w:b w:val="0"/>
          <w:color w:val="auto"/>
          <w:kern w:val="0"/>
          <w:sz w:val="21"/>
          <w:szCs w:val="21"/>
          <w:highlight w:val="none"/>
          <w:lang w:val="en-US"/>
        </w:rPr>
        <w:t>要求投标人提供投标产品的规格、技术性能、功能等详细说明。</w:t>
      </w:r>
    </w:p>
    <w:p w14:paraId="7E41CEA1">
      <w:pPr>
        <w:pStyle w:val="18"/>
        <w:spacing w:line="360" w:lineRule="auto"/>
        <w:ind w:rightChars="-11" w:firstLine="420" w:firstLineChars="200"/>
        <w:jc w:val="left"/>
        <w:rPr>
          <w:rFonts w:hint="eastAsia" w:ascii="宋体" w:hAnsi="宋体" w:eastAsia="宋体" w:cs="宋体"/>
          <w:b w:val="0"/>
          <w:color w:val="auto"/>
          <w:sz w:val="21"/>
          <w:szCs w:val="21"/>
          <w:highlight w:val="none"/>
          <w:lang w:val="en-US"/>
        </w:rPr>
      </w:pPr>
    </w:p>
    <w:p w14:paraId="0404D83D">
      <w:pPr>
        <w:pStyle w:val="18"/>
        <w:spacing w:line="360" w:lineRule="auto"/>
        <w:ind w:rightChars="-11" w:firstLine="420" w:firstLineChars="200"/>
        <w:jc w:val="left"/>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说明：投标人自行提供书面说明和资料，其中应包含投标产品性能说明书或其他能体现投标产品性能的证明材料。</w:t>
      </w:r>
    </w:p>
    <w:p w14:paraId="09447BCF">
      <w:pPr>
        <w:pStyle w:val="18"/>
        <w:spacing w:line="360" w:lineRule="auto"/>
        <w:ind w:rightChars="-11" w:firstLine="0" w:firstLineChars="0"/>
        <w:jc w:val="left"/>
        <w:rPr>
          <w:rFonts w:hint="eastAsia" w:ascii="宋体" w:hAnsi="宋体" w:eastAsia="宋体" w:cs="宋体"/>
          <w:b w:val="0"/>
          <w:color w:val="auto"/>
          <w:sz w:val="21"/>
          <w:szCs w:val="21"/>
          <w:highlight w:val="none"/>
          <w:lang w:val="en-US"/>
        </w:rPr>
      </w:pPr>
    </w:p>
    <w:p w14:paraId="78BAAFCC">
      <w:pPr>
        <w:pStyle w:val="18"/>
        <w:spacing w:line="360" w:lineRule="auto"/>
        <w:ind w:rightChars="-11" w:firstLine="0" w:firstLineChars="0"/>
        <w:jc w:val="left"/>
        <w:rPr>
          <w:rFonts w:hint="eastAsia" w:ascii="宋体" w:hAnsi="宋体" w:eastAsia="宋体" w:cs="宋体"/>
          <w:b w:val="0"/>
          <w:color w:val="auto"/>
          <w:sz w:val="21"/>
          <w:szCs w:val="21"/>
          <w:highlight w:val="none"/>
          <w:lang w:val="en-US"/>
        </w:rPr>
      </w:pPr>
    </w:p>
    <w:p w14:paraId="6B56849C">
      <w:pPr>
        <w:spacing w:line="360" w:lineRule="auto"/>
        <w:ind w:rightChars="-11" w:firstLineChars="200"/>
        <w:jc w:val="left"/>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64A4194">
      <w:pPr>
        <w:spacing w:line="360" w:lineRule="auto"/>
        <w:ind w:rightChars="-11" w:firstLine="0" w:firstLineChars="0"/>
        <w:jc w:val="left"/>
        <w:outlineLvl w:val="2"/>
        <w:rPr>
          <w:rFonts w:hint="eastAsia" w:ascii="宋体" w:hAnsi="宋体" w:eastAsia="宋体" w:cs="宋体"/>
          <w:b/>
          <w:color w:val="auto"/>
          <w:kern w:val="0"/>
          <w:sz w:val="30"/>
          <w:szCs w:val="30"/>
          <w:highlight w:val="none"/>
          <w:lang w:val="en-US" w:eastAsia="zh-CN"/>
        </w:rPr>
      </w:pPr>
      <w:bookmarkStart w:id="764" w:name="_Toc19472"/>
      <w:bookmarkStart w:id="765" w:name="_Toc19429"/>
      <w:bookmarkStart w:id="766" w:name="_Toc14072"/>
      <w:r>
        <w:rPr>
          <w:rFonts w:hint="eastAsia" w:ascii="宋体" w:hAnsi="宋体" w:eastAsia="宋体" w:cs="宋体"/>
          <w:b/>
          <w:color w:val="auto"/>
          <w:kern w:val="0"/>
          <w:sz w:val="30"/>
          <w:szCs w:val="30"/>
          <w:highlight w:val="none"/>
          <w:lang w:val="en-US" w:eastAsia="zh-CN"/>
        </w:rPr>
        <w:t xml:space="preserve">13.5 </w:t>
      </w:r>
      <w:bookmarkEnd w:id="764"/>
      <w:bookmarkEnd w:id="765"/>
      <w:bookmarkEnd w:id="766"/>
      <w:r>
        <w:rPr>
          <w:rFonts w:hint="eastAsia" w:ascii="宋体" w:hAnsi="宋体" w:eastAsia="宋体" w:cs="宋体"/>
          <w:b/>
          <w:color w:val="auto"/>
          <w:kern w:val="0"/>
          <w:sz w:val="30"/>
          <w:szCs w:val="30"/>
          <w:highlight w:val="none"/>
          <w:lang w:val="en-US" w:eastAsia="zh-CN"/>
        </w:rPr>
        <w:t>供货计划及进度保证措施（投标人自行编写）</w:t>
      </w:r>
    </w:p>
    <w:p w14:paraId="03963538">
      <w:pPr>
        <w:pStyle w:val="18"/>
        <w:spacing w:line="360" w:lineRule="auto"/>
        <w:ind w:rightChars="-11" w:firstLine="0" w:firstLineChars="0"/>
        <w:jc w:val="left"/>
        <w:rPr>
          <w:rFonts w:hint="default" w:ascii="宋体" w:hAnsi="宋体" w:eastAsia="宋体" w:cs="宋体"/>
          <w:b w:val="0"/>
          <w:color w:val="auto"/>
          <w:sz w:val="21"/>
          <w:szCs w:val="21"/>
          <w:highlight w:val="none"/>
          <w:lang w:val="en-US" w:eastAsia="zh-CN"/>
        </w:rPr>
      </w:pPr>
    </w:p>
    <w:p w14:paraId="1C494F6B">
      <w:pPr>
        <w:spacing w:line="360" w:lineRule="auto"/>
        <w:ind w:rightChars="-11" w:firstLineChars="200"/>
        <w:jc w:val="left"/>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E851151">
      <w:pPr>
        <w:spacing w:line="360" w:lineRule="auto"/>
        <w:ind w:rightChars="-11" w:firstLine="0" w:firstLineChars="0"/>
        <w:jc w:val="left"/>
        <w:outlineLvl w:val="2"/>
        <w:rPr>
          <w:rFonts w:hint="eastAsia" w:ascii="宋体" w:hAnsi="宋体" w:eastAsia="宋体" w:cs="宋体"/>
          <w:b/>
          <w:color w:val="auto"/>
          <w:kern w:val="0"/>
          <w:sz w:val="30"/>
          <w:szCs w:val="30"/>
          <w:highlight w:val="none"/>
          <w:lang w:val="en-US" w:eastAsia="zh-CN"/>
        </w:rPr>
      </w:pPr>
      <w:bookmarkStart w:id="767" w:name="_Toc20378"/>
      <w:bookmarkStart w:id="768" w:name="_Toc21347"/>
      <w:bookmarkStart w:id="769" w:name="_Toc22256"/>
      <w:r>
        <w:rPr>
          <w:rFonts w:hint="eastAsia" w:ascii="宋体" w:hAnsi="宋体" w:eastAsia="宋体" w:cs="宋体"/>
          <w:b/>
          <w:color w:val="auto"/>
          <w:kern w:val="0"/>
          <w:sz w:val="30"/>
          <w:szCs w:val="30"/>
          <w:highlight w:val="none"/>
          <w:lang w:val="en-US" w:eastAsia="zh-CN"/>
        </w:rPr>
        <w:t>13.6 售后服务质量保证和承诺</w:t>
      </w:r>
      <w:bookmarkEnd w:id="767"/>
      <w:bookmarkEnd w:id="768"/>
      <w:bookmarkEnd w:id="769"/>
    </w:p>
    <w:p w14:paraId="0441B53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bCs/>
          <w:color w:val="auto"/>
          <w:sz w:val="30"/>
          <w:szCs w:val="30"/>
          <w:highlight w:val="none"/>
        </w:rPr>
      </w:pPr>
      <w:bookmarkStart w:id="770" w:name="OLE_LINK54"/>
      <w:bookmarkStart w:id="771" w:name="OLE_LINK56"/>
      <w:r>
        <w:rPr>
          <w:rFonts w:hint="eastAsia" w:ascii="宋体" w:hAnsi="宋体" w:eastAsia="宋体" w:cs="宋体"/>
          <w:b/>
          <w:bCs/>
          <w:color w:val="auto"/>
          <w:sz w:val="30"/>
          <w:szCs w:val="30"/>
          <w:highlight w:val="none"/>
          <w:lang w:eastAsia="zh-CN" w:bidi="ar"/>
        </w:rPr>
        <w:t>（</w:t>
      </w:r>
      <w:r>
        <w:rPr>
          <w:rFonts w:hint="eastAsia" w:ascii="宋体" w:hAnsi="宋体" w:eastAsia="宋体" w:cs="宋体"/>
          <w:b/>
          <w:bCs/>
          <w:color w:val="auto"/>
          <w:sz w:val="30"/>
          <w:szCs w:val="30"/>
          <w:highlight w:val="none"/>
          <w:lang w:val="en-US" w:eastAsia="zh-CN" w:bidi="ar"/>
        </w:rPr>
        <w:t>1</w:t>
      </w:r>
      <w:r>
        <w:rPr>
          <w:rFonts w:hint="eastAsia" w:ascii="宋体" w:hAnsi="宋体" w:eastAsia="宋体" w:cs="宋体"/>
          <w:b/>
          <w:bCs/>
          <w:color w:val="auto"/>
          <w:sz w:val="30"/>
          <w:szCs w:val="30"/>
          <w:highlight w:val="none"/>
          <w:lang w:eastAsia="zh-CN" w:bidi="ar"/>
        </w:rPr>
        <w:t>）</w:t>
      </w:r>
      <w:r>
        <w:rPr>
          <w:rFonts w:hint="eastAsia" w:ascii="宋体" w:hAnsi="宋体" w:eastAsia="宋体" w:cs="宋体"/>
          <w:b/>
          <w:bCs/>
          <w:color w:val="auto"/>
          <w:sz w:val="30"/>
          <w:szCs w:val="30"/>
          <w:highlight w:val="none"/>
          <w:lang w:bidi="ar"/>
        </w:rPr>
        <w:t>服务便利性承诺书</w:t>
      </w:r>
      <w:bookmarkEnd w:id="770"/>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3A35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53D8F8E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22C87FF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承诺时间</w:t>
            </w:r>
          </w:p>
        </w:tc>
      </w:tr>
      <w:tr w14:paraId="6851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6E287B3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在合同规定的质保期内，</w:t>
            </w: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承诺在接到招标人的故障</w:t>
            </w:r>
            <w:r>
              <w:rPr>
                <w:rFonts w:hint="eastAsia" w:ascii="宋体" w:hAnsi="宋体" w:eastAsia="宋体" w:cs="宋体"/>
                <w:color w:val="auto"/>
                <w:kern w:val="0"/>
                <w:sz w:val="21"/>
                <w:szCs w:val="21"/>
                <w:highlight w:val="none"/>
                <w:lang w:bidi="ar"/>
              </w:rPr>
              <w:t>通知起</w:t>
            </w:r>
            <w:r>
              <w:rPr>
                <w:rFonts w:hint="eastAsia" w:ascii="宋体" w:hAnsi="宋体" w:eastAsia="宋体" w:cs="宋体"/>
                <w:color w:val="auto"/>
                <w:sz w:val="21"/>
                <w:szCs w:val="21"/>
                <w:highlight w:val="none"/>
                <w:lang w:bidi="ar"/>
              </w:rPr>
              <w:t>响应时间为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458E297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小时内</w:t>
            </w:r>
          </w:p>
        </w:tc>
      </w:tr>
      <w:tr w14:paraId="23A9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28C038C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在合同规定的质保期内，</w:t>
            </w:r>
            <w:bookmarkStart w:id="772" w:name="OLE_LINK60"/>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承诺在接到招标人的故障</w:t>
            </w:r>
            <w:bookmarkEnd w:id="772"/>
            <w:r>
              <w:rPr>
                <w:rFonts w:hint="eastAsia" w:ascii="宋体" w:hAnsi="宋体" w:eastAsia="宋体" w:cs="宋体"/>
                <w:color w:val="auto"/>
                <w:kern w:val="0"/>
                <w:sz w:val="21"/>
                <w:szCs w:val="21"/>
                <w:highlight w:val="none"/>
                <w:lang w:bidi="ar"/>
              </w:rPr>
              <w:t>通知</w:t>
            </w:r>
            <w:r>
              <w:rPr>
                <w:rFonts w:hint="eastAsia" w:ascii="宋体" w:hAnsi="宋体" w:eastAsia="宋体" w:cs="宋体"/>
                <w:color w:val="auto"/>
                <w:sz w:val="21"/>
                <w:szCs w:val="21"/>
                <w:highlight w:val="none"/>
                <w:lang w:bidi="ar"/>
              </w:rPr>
              <w:t>起到达项目现场进行维修等服务的时间为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0D652B3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小时内</w:t>
            </w:r>
          </w:p>
        </w:tc>
      </w:tr>
    </w:tbl>
    <w:p w14:paraId="70211F9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highlight w:val="none"/>
        </w:rPr>
      </w:pPr>
      <w:bookmarkStart w:id="773" w:name="OLE_LINK57"/>
    </w:p>
    <w:p w14:paraId="59A21AB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917DD5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bookmarkStart w:id="774" w:name="OLE_LINK58"/>
      <w:r>
        <w:rPr>
          <w:rFonts w:hint="eastAsia" w:ascii="宋体" w:hAnsi="宋体" w:eastAsia="宋体" w:cs="宋体"/>
          <w:color w:val="auto"/>
          <w:sz w:val="21"/>
          <w:szCs w:val="21"/>
          <w:highlight w:val="none"/>
          <w:lang w:val="en-US" w:eastAsia="zh-CN"/>
        </w:rPr>
        <w:t>承诺书</w:t>
      </w:r>
      <w:bookmarkEnd w:id="774"/>
      <w:r>
        <w:rPr>
          <w:rFonts w:hint="eastAsia" w:ascii="宋体" w:hAnsi="宋体" w:eastAsia="宋体" w:cs="宋体"/>
          <w:color w:val="auto"/>
          <w:sz w:val="21"/>
          <w:szCs w:val="21"/>
          <w:highlight w:val="none"/>
        </w:rPr>
        <w:t>若未填或漏填的，视为投标人按用户需求书响应。</w:t>
      </w:r>
    </w:p>
    <w:p w14:paraId="13E3BCF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w:t>
      </w:r>
      <w:r>
        <w:rPr>
          <w:rFonts w:hint="eastAsia" w:ascii="宋体" w:hAnsi="宋体" w:eastAsia="宋体" w:cs="宋体"/>
          <w:color w:val="auto"/>
          <w:sz w:val="21"/>
          <w:szCs w:val="21"/>
          <w:highlight w:val="none"/>
          <w:lang w:val="en-US" w:eastAsia="zh-CN"/>
        </w:rPr>
        <w:t>承诺书</w:t>
      </w:r>
      <w:r>
        <w:rPr>
          <w:rFonts w:hint="eastAsia" w:ascii="宋体" w:hAnsi="宋体" w:eastAsia="宋体" w:cs="宋体"/>
          <w:color w:val="auto"/>
          <w:sz w:val="21"/>
          <w:szCs w:val="21"/>
          <w:highlight w:val="none"/>
        </w:rPr>
        <w:t>若与投标文件其他地方表述不一致的，以本承诺表为准。</w:t>
      </w:r>
    </w:p>
    <w:p w14:paraId="0928B41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bookmarkEnd w:id="773"/>
    <w:p w14:paraId="0C73BA50">
      <w:pPr>
        <w:keepNext w:val="0"/>
        <w:keepLines w:val="0"/>
        <w:pageBreakBefore w:val="0"/>
        <w:widowControl w:val="0"/>
        <w:kinsoku/>
        <w:wordWrap/>
        <w:overflowPunct/>
        <w:topLinePunct w:val="0"/>
        <w:autoSpaceDE w:val="0"/>
        <w:autoSpaceDN w:val="0"/>
        <w:bidi w:val="0"/>
        <w:adjustRightInd w:val="0"/>
        <w:snapToGrid/>
        <w:spacing w:line="360" w:lineRule="auto"/>
        <w:ind w:firstLine="504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2A399385">
      <w:pPr>
        <w:keepNext w:val="0"/>
        <w:keepLines w:val="0"/>
        <w:pageBreakBefore w:val="0"/>
        <w:widowControl w:val="0"/>
        <w:kinsoku/>
        <w:wordWrap/>
        <w:overflowPunct/>
        <w:topLinePunct w:val="0"/>
        <w:autoSpaceDE w:val="0"/>
        <w:autoSpaceDN w:val="0"/>
        <w:bidi w:val="0"/>
        <w:adjustRightInd w:val="0"/>
        <w:snapToGrid/>
        <w:spacing w:line="360" w:lineRule="auto"/>
        <w:ind w:firstLine="5040"/>
        <w:textAlignment w:val="auto"/>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bookmarkEnd w:id="771"/>
    <w:p w14:paraId="61CC4065">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62E9BE4D">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2E2D1C7E">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43ED2606">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582F0999">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7268482A">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07AABCBD">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68D4D94F">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294E5015">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6212332A">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00DE6D24">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3D44F273">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49F7E733">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122B6041">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47834CDF">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3F2D76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（2）售后质量保证措施（投标人自行编写）</w:t>
      </w:r>
    </w:p>
    <w:p w14:paraId="66A42841">
      <w:pPr>
        <w:pStyle w:val="18"/>
        <w:spacing w:line="360" w:lineRule="auto"/>
        <w:ind w:rightChars="-11" w:firstLine="0" w:firstLineChars="0"/>
        <w:jc w:val="left"/>
        <w:rPr>
          <w:rFonts w:hint="default" w:ascii="宋体" w:hAnsi="宋体" w:eastAsia="宋体" w:cs="宋体"/>
          <w:b w:val="0"/>
          <w:color w:val="auto"/>
          <w:sz w:val="21"/>
          <w:szCs w:val="21"/>
          <w:highlight w:val="none"/>
          <w:lang w:val="en-US" w:eastAsia="zh-CN"/>
        </w:rPr>
      </w:pPr>
    </w:p>
    <w:p w14:paraId="04F8DFF8">
      <w:pPr>
        <w:spacing w:line="360" w:lineRule="auto"/>
        <w:ind w:rightChars="-11" w:firstLineChars="200"/>
        <w:jc w:val="left"/>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5524950">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75" w:name="_Toc5394"/>
      <w:bookmarkStart w:id="776" w:name="_Toc770"/>
      <w:bookmarkStart w:id="777" w:name="_Toc24913"/>
      <w:bookmarkStart w:id="778" w:name="_Toc1222"/>
      <w:bookmarkStart w:id="779" w:name="_Toc29246"/>
      <w:r>
        <w:rPr>
          <w:rFonts w:hint="eastAsia" w:ascii="宋体" w:hAnsi="宋体" w:eastAsia="宋体" w:cs="宋体"/>
          <w:b/>
          <w:color w:val="auto"/>
          <w:kern w:val="0"/>
          <w:sz w:val="30"/>
          <w:szCs w:val="30"/>
          <w:highlight w:val="none"/>
          <w:lang w:val="en-US" w:eastAsia="zh-CN"/>
        </w:rPr>
        <w:t xml:space="preserve">13.7 </w:t>
      </w:r>
      <w:r>
        <w:rPr>
          <w:rFonts w:hint="eastAsia" w:ascii="宋体" w:hAnsi="宋体" w:eastAsia="宋体" w:cs="宋体"/>
          <w:b/>
          <w:color w:val="auto"/>
          <w:kern w:val="0"/>
          <w:sz w:val="30"/>
          <w:szCs w:val="30"/>
          <w:highlight w:val="none"/>
        </w:rPr>
        <w:t>投标人认为有必要提供的其它材料（不做强制要求）</w:t>
      </w:r>
      <w:bookmarkEnd w:id="755"/>
      <w:bookmarkEnd w:id="756"/>
      <w:bookmarkEnd w:id="757"/>
      <w:bookmarkEnd w:id="758"/>
      <w:bookmarkEnd w:id="759"/>
      <w:bookmarkEnd w:id="775"/>
      <w:bookmarkEnd w:id="776"/>
      <w:bookmarkEnd w:id="777"/>
      <w:bookmarkEnd w:id="778"/>
      <w:bookmarkEnd w:id="779"/>
    </w:p>
    <w:p w14:paraId="3677CC7C">
      <w:pPr>
        <w:autoSpaceDE w:val="0"/>
        <w:autoSpaceDN w:val="0"/>
        <w:adjustRightInd w:val="0"/>
        <w:jc w:val="left"/>
        <w:rPr>
          <w:rFonts w:ascii="宋体" w:hAnsi="宋体" w:eastAsia="宋体" w:cs="Times New Roman"/>
          <w:color w:val="auto"/>
          <w:kern w:val="0"/>
          <w:sz w:val="24"/>
          <w:szCs w:val="24"/>
          <w:highlight w:val="none"/>
        </w:rPr>
      </w:pPr>
    </w:p>
    <w:p w14:paraId="4BFBAECC">
      <w:pPr>
        <w:autoSpaceDE w:val="0"/>
        <w:autoSpaceDN w:val="0"/>
        <w:adjustRightInd w:val="0"/>
        <w:jc w:val="left"/>
        <w:rPr>
          <w:rFonts w:ascii="宋体" w:hAnsi="宋体" w:eastAsia="宋体" w:cs="Times New Roman"/>
          <w:color w:val="auto"/>
          <w:kern w:val="0"/>
          <w:sz w:val="24"/>
          <w:szCs w:val="24"/>
          <w:highlight w:val="none"/>
        </w:rPr>
      </w:pPr>
    </w:p>
    <w:p w14:paraId="3CE69FE3">
      <w:pPr>
        <w:autoSpaceDE w:val="0"/>
        <w:autoSpaceDN w:val="0"/>
        <w:adjustRightInd w:val="0"/>
        <w:jc w:val="left"/>
        <w:rPr>
          <w:rFonts w:ascii="宋体" w:hAnsi="宋体" w:eastAsia="宋体" w:cs="Times New Roman"/>
          <w:color w:val="auto"/>
          <w:kern w:val="0"/>
          <w:sz w:val="24"/>
          <w:szCs w:val="24"/>
          <w:highlight w:val="none"/>
        </w:rPr>
      </w:pPr>
    </w:p>
    <w:p w14:paraId="2210A89A">
      <w:pPr>
        <w:autoSpaceDE w:val="0"/>
        <w:autoSpaceDN w:val="0"/>
        <w:adjustRightInd w:val="0"/>
        <w:jc w:val="left"/>
        <w:rPr>
          <w:rFonts w:ascii="宋体" w:hAnsi="宋体" w:eastAsia="宋体" w:cs="Times New Roman"/>
          <w:color w:val="auto"/>
          <w:kern w:val="0"/>
          <w:sz w:val="24"/>
          <w:szCs w:val="24"/>
          <w:highlight w:val="none"/>
        </w:rPr>
      </w:pPr>
    </w:p>
    <w:p w14:paraId="25BF1F0C">
      <w:pPr>
        <w:autoSpaceDE w:val="0"/>
        <w:autoSpaceDN w:val="0"/>
        <w:adjustRightInd w:val="0"/>
        <w:jc w:val="left"/>
        <w:rPr>
          <w:rFonts w:ascii="宋体" w:hAnsi="宋体" w:eastAsia="宋体" w:cs="Times New Roman"/>
          <w:color w:val="auto"/>
          <w:kern w:val="0"/>
          <w:sz w:val="24"/>
          <w:szCs w:val="24"/>
          <w:highlight w:val="none"/>
        </w:rPr>
      </w:pPr>
    </w:p>
    <w:p w14:paraId="23C0059B">
      <w:pPr>
        <w:autoSpaceDE w:val="0"/>
        <w:autoSpaceDN w:val="0"/>
        <w:adjustRightInd w:val="0"/>
        <w:jc w:val="left"/>
        <w:rPr>
          <w:rFonts w:ascii="宋体" w:hAnsi="宋体" w:eastAsia="宋体" w:cs="Times New Roman"/>
          <w:color w:val="auto"/>
          <w:kern w:val="0"/>
          <w:sz w:val="24"/>
          <w:szCs w:val="24"/>
          <w:highlight w:val="none"/>
        </w:rPr>
      </w:pPr>
    </w:p>
    <w:p w14:paraId="3603D2BD">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0BFF50B7">
      <w:pPr>
        <w:autoSpaceDE w:val="0"/>
        <w:autoSpaceDN w:val="0"/>
        <w:adjustRightInd w:val="0"/>
        <w:jc w:val="left"/>
        <w:rPr>
          <w:rFonts w:ascii="宋体" w:hAnsi="宋体" w:eastAsia="宋体" w:cs="Times New Roman"/>
          <w:color w:val="auto"/>
          <w:kern w:val="0"/>
          <w:sz w:val="24"/>
          <w:szCs w:val="24"/>
          <w:highlight w:val="none"/>
        </w:rPr>
      </w:pPr>
    </w:p>
    <w:p w14:paraId="50E1271B">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80" w:name="_Toc25469"/>
      <w:bookmarkStart w:id="781" w:name="_Toc28845"/>
      <w:bookmarkStart w:id="782" w:name="_Toc1444"/>
      <w:bookmarkStart w:id="783" w:name="_Toc16772"/>
      <w:bookmarkStart w:id="784" w:name="_Toc142508390"/>
      <w:bookmarkStart w:id="785" w:name="_Toc521918141"/>
      <w:bookmarkStart w:id="786" w:name="_Toc522047402"/>
      <w:bookmarkStart w:id="787" w:name="_Toc22601_WPSOffice_Level1"/>
      <w:r>
        <w:rPr>
          <w:rFonts w:hint="eastAsia" w:ascii="宋体" w:hAnsi="宋体" w:eastAsia="宋体" w:cs="宋体"/>
          <w:b/>
          <w:bCs/>
          <w:color w:val="auto"/>
          <w:kern w:val="44"/>
          <w:sz w:val="32"/>
          <w:szCs w:val="32"/>
          <w:highlight w:val="none"/>
          <w:lang w:val="zh-CN"/>
        </w:rPr>
        <w:t>附件一：评标工作大纲</w:t>
      </w:r>
      <w:bookmarkEnd w:id="780"/>
      <w:bookmarkEnd w:id="781"/>
      <w:bookmarkEnd w:id="782"/>
      <w:bookmarkEnd w:id="783"/>
      <w:bookmarkEnd w:id="784"/>
    </w:p>
    <w:p w14:paraId="203C6793">
      <w:pPr>
        <w:autoSpaceDE w:val="0"/>
        <w:autoSpaceDN w:val="0"/>
        <w:adjustRightInd w:val="0"/>
        <w:spacing w:line="400" w:lineRule="atLeast"/>
        <w:jc w:val="center"/>
        <w:rPr>
          <w:rFonts w:ascii="宋体" w:hAnsi="宋体" w:eastAsia="宋体" w:cs="宋体"/>
          <w:b/>
          <w:bCs/>
          <w:color w:val="auto"/>
          <w:szCs w:val="21"/>
          <w:highlight w:val="none"/>
        </w:rPr>
      </w:pPr>
    </w:p>
    <w:p w14:paraId="1A5158D3">
      <w:pPr>
        <w:autoSpaceDE w:val="0"/>
        <w:autoSpaceDN w:val="0"/>
        <w:adjustRightInd w:val="0"/>
        <w:spacing w:line="400" w:lineRule="atLeast"/>
        <w:jc w:val="center"/>
        <w:rPr>
          <w:rFonts w:ascii="宋体" w:hAnsi="宋体" w:eastAsia="宋体" w:cs="宋体"/>
          <w:b/>
          <w:bCs/>
          <w:color w:val="auto"/>
          <w:szCs w:val="21"/>
          <w:highlight w:val="none"/>
        </w:rPr>
      </w:pPr>
    </w:p>
    <w:p w14:paraId="43D97AB6">
      <w:pPr>
        <w:autoSpaceDE w:val="0"/>
        <w:autoSpaceDN w:val="0"/>
        <w:adjustRightInd w:val="0"/>
        <w:spacing w:line="400" w:lineRule="atLeast"/>
        <w:jc w:val="center"/>
        <w:rPr>
          <w:rFonts w:ascii="宋体" w:hAnsi="宋体" w:eastAsia="宋体" w:cs="宋体"/>
          <w:b/>
          <w:bCs/>
          <w:color w:val="auto"/>
          <w:szCs w:val="21"/>
          <w:highlight w:val="none"/>
        </w:rPr>
      </w:pPr>
    </w:p>
    <w:p w14:paraId="1573EC56">
      <w:pPr>
        <w:autoSpaceDE w:val="0"/>
        <w:autoSpaceDN w:val="0"/>
        <w:adjustRightInd w:val="0"/>
        <w:spacing w:line="400" w:lineRule="atLeast"/>
        <w:jc w:val="center"/>
        <w:rPr>
          <w:rFonts w:ascii="宋体" w:hAnsi="宋体" w:eastAsia="宋体" w:cs="宋体"/>
          <w:b/>
          <w:bCs/>
          <w:color w:val="auto"/>
          <w:szCs w:val="21"/>
          <w:highlight w:val="none"/>
        </w:rPr>
      </w:pPr>
    </w:p>
    <w:p w14:paraId="6921BE0F">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东莞市石鼓净水有限公司永磁潜水泵采购项目（重新招标）</w:t>
      </w:r>
    </w:p>
    <w:p w14:paraId="1D5E1390">
      <w:pPr>
        <w:autoSpaceDE w:val="0"/>
        <w:autoSpaceDN w:val="0"/>
        <w:adjustRightInd w:val="0"/>
        <w:spacing w:line="360" w:lineRule="auto"/>
        <w:jc w:val="center"/>
        <w:rPr>
          <w:rFonts w:ascii="宋体" w:hAnsi="宋体" w:eastAsia="宋体" w:cs="宋体"/>
          <w:b/>
          <w:bCs/>
          <w:color w:val="auto"/>
          <w:sz w:val="36"/>
          <w:szCs w:val="36"/>
          <w:highlight w:val="none"/>
        </w:rPr>
      </w:pPr>
      <w:bookmarkStart w:id="788" w:name="_Toc14752_WPSOffice_Level1"/>
      <w:r>
        <w:rPr>
          <w:rFonts w:hint="eastAsia" w:ascii="宋体" w:hAnsi="宋体" w:eastAsia="宋体" w:cs="宋体"/>
          <w:b/>
          <w:bCs/>
          <w:color w:val="auto"/>
          <w:sz w:val="36"/>
          <w:szCs w:val="36"/>
          <w:highlight w:val="none"/>
          <w:lang w:val="zh-CN"/>
        </w:rPr>
        <w:t>（招标编号：WTZB2024DG0065-1）</w:t>
      </w:r>
      <w:bookmarkEnd w:id="788"/>
    </w:p>
    <w:p w14:paraId="60F5D1AC">
      <w:pPr>
        <w:autoSpaceDE w:val="0"/>
        <w:autoSpaceDN w:val="0"/>
        <w:adjustRightInd w:val="0"/>
        <w:spacing w:line="400" w:lineRule="atLeast"/>
        <w:jc w:val="center"/>
        <w:rPr>
          <w:rFonts w:ascii="宋体" w:hAnsi="宋体" w:eastAsia="宋体" w:cs="宋体"/>
          <w:b/>
          <w:bCs/>
          <w:color w:val="auto"/>
          <w:sz w:val="36"/>
          <w:szCs w:val="36"/>
          <w:highlight w:val="none"/>
        </w:rPr>
      </w:pPr>
    </w:p>
    <w:p w14:paraId="2A64DAF2">
      <w:pPr>
        <w:autoSpaceDE w:val="0"/>
        <w:autoSpaceDN w:val="0"/>
        <w:adjustRightInd w:val="0"/>
        <w:spacing w:line="400" w:lineRule="atLeast"/>
        <w:jc w:val="center"/>
        <w:rPr>
          <w:rFonts w:ascii="宋体" w:hAnsi="宋体" w:eastAsia="宋体" w:cs="宋体"/>
          <w:b/>
          <w:bCs/>
          <w:color w:val="auto"/>
          <w:sz w:val="36"/>
          <w:szCs w:val="36"/>
          <w:highlight w:val="none"/>
        </w:rPr>
      </w:pPr>
    </w:p>
    <w:p w14:paraId="0A1294CE">
      <w:pPr>
        <w:autoSpaceDE w:val="0"/>
        <w:autoSpaceDN w:val="0"/>
        <w:adjustRightInd w:val="0"/>
        <w:spacing w:line="400" w:lineRule="atLeast"/>
        <w:jc w:val="center"/>
        <w:rPr>
          <w:rFonts w:ascii="宋体" w:hAnsi="宋体" w:eastAsia="宋体" w:cs="宋体"/>
          <w:b/>
          <w:bCs/>
          <w:color w:val="auto"/>
          <w:sz w:val="36"/>
          <w:szCs w:val="36"/>
          <w:highlight w:val="none"/>
        </w:rPr>
      </w:pPr>
    </w:p>
    <w:p w14:paraId="077AA960">
      <w:pPr>
        <w:autoSpaceDE w:val="0"/>
        <w:autoSpaceDN w:val="0"/>
        <w:adjustRightInd w:val="0"/>
        <w:spacing w:line="400" w:lineRule="atLeast"/>
        <w:jc w:val="center"/>
        <w:rPr>
          <w:rFonts w:ascii="宋体" w:hAnsi="宋体" w:eastAsia="宋体" w:cs="宋体"/>
          <w:b/>
          <w:bCs/>
          <w:color w:val="auto"/>
          <w:sz w:val="36"/>
          <w:szCs w:val="36"/>
          <w:highlight w:val="none"/>
        </w:rPr>
      </w:pPr>
    </w:p>
    <w:p w14:paraId="32795883">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89" w:name="_Toc18947_WPSOffice_Level2"/>
      <w:r>
        <w:rPr>
          <w:rFonts w:hint="eastAsia" w:ascii="宋体" w:hAnsi="宋体" w:eastAsia="宋体" w:cs="宋体"/>
          <w:b/>
          <w:bCs/>
          <w:color w:val="auto"/>
          <w:sz w:val="72"/>
          <w:szCs w:val="72"/>
          <w:highlight w:val="none"/>
          <w:lang w:val="zh-CN"/>
        </w:rPr>
        <w:t>评标工作大纲</w:t>
      </w:r>
      <w:bookmarkEnd w:id="789"/>
    </w:p>
    <w:p w14:paraId="7FDC3DC3">
      <w:pPr>
        <w:autoSpaceDE w:val="0"/>
        <w:autoSpaceDN w:val="0"/>
        <w:adjustRightInd w:val="0"/>
        <w:spacing w:line="400" w:lineRule="atLeast"/>
        <w:jc w:val="center"/>
        <w:rPr>
          <w:rFonts w:ascii="宋体" w:hAnsi="宋体" w:eastAsia="宋体" w:cs="宋体"/>
          <w:b/>
          <w:bCs/>
          <w:color w:val="auto"/>
          <w:sz w:val="36"/>
          <w:szCs w:val="36"/>
          <w:highlight w:val="none"/>
        </w:rPr>
      </w:pPr>
    </w:p>
    <w:p w14:paraId="4FC57155">
      <w:pPr>
        <w:autoSpaceDE w:val="0"/>
        <w:autoSpaceDN w:val="0"/>
        <w:adjustRightInd w:val="0"/>
        <w:spacing w:line="400" w:lineRule="atLeast"/>
        <w:rPr>
          <w:rFonts w:ascii="宋体" w:hAnsi="宋体" w:eastAsia="宋体" w:cs="宋体"/>
          <w:b/>
          <w:bCs/>
          <w:color w:val="auto"/>
          <w:sz w:val="36"/>
          <w:szCs w:val="36"/>
          <w:highlight w:val="none"/>
        </w:rPr>
      </w:pPr>
    </w:p>
    <w:p w14:paraId="79EDCA64">
      <w:pPr>
        <w:autoSpaceDE w:val="0"/>
        <w:autoSpaceDN w:val="0"/>
        <w:adjustRightInd w:val="0"/>
        <w:spacing w:line="400" w:lineRule="atLeast"/>
        <w:jc w:val="center"/>
        <w:rPr>
          <w:rFonts w:ascii="宋体" w:hAnsi="宋体" w:eastAsia="宋体" w:cs="宋体"/>
          <w:b/>
          <w:bCs/>
          <w:color w:val="auto"/>
          <w:sz w:val="36"/>
          <w:szCs w:val="36"/>
          <w:highlight w:val="none"/>
        </w:rPr>
      </w:pPr>
    </w:p>
    <w:p w14:paraId="7DD11EED">
      <w:pPr>
        <w:autoSpaceDE w:val="0"/>
        <w:autoSpaceDN w:val="0"/>
        <w:adjustRightInd w:val="0"/>
        <w:spacing w:line="400" w:lineRule="atLeast"/>
        <w:jc w:val="center"/>
        <w:rPr>
          <w:rFonts w:ascii="宋体" w:hAnsi="宋体" w:eastAsia="宋体" w:cs="宋体"/>
          <w:b/>
          <w:bCs/>
          <w:color w:val="auto"/>
          <w:sz w:val="36"/>
          <w:szCs w:val="36"/>
          <w:highlight w:val="none"/>
        </w:rPr>
      </w:pPr>
    </w:p>
    <w:p w14:paraId="511A88FA">
      <w:pPr>
        <w:autoSpaceDE w:val="0"/>
        <w:autoSpaceDN w:val="0"/>
        <w:adjustRightInd w:val="0"/>
        <w:spacing w:line="400" w:lineRule="atLeast"/>
        <w:jc w:val="center"/>
        <w:rPr>
          <w:rFonts w:ascii="宋体" w:hAnsi="宋体" w:eastAsia="宋体" w:cs="宋体"/>
          <w:b/>
          <w:bCs/>
          <w:color w:val="auto"/>
          <w:sz w:val="36"/>
          <w:szCs w:val="36"/>
          <w:highlight w:val="none"/>
        </w:rPr>
      </w:pPr>
    </w:p>
    <w:p w14:paraId="30320340">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3B2E16D2">
      <w:pPr>
        <w:autoSpaceDE w:val="0"/>
        <w:autoSpaceDN w:val="0"/>
        <w:adjustRightInd w:val="0"/>
        <w:spacing w:line="400" w:lineRule="atLeast"/>
        <w:jc w:val="center"/>
        <w:rPr>
          <w:rFonts w:ascii="宋体" w:hAnsi="宋体" w:eastAsia="宋体" w:cs="宋体"/>
          <w:b/>
          <w:bCs/>
          <w:color w:val="auto"/>
          <w:sz w:val="36"/>
          <w:szCs w:val="36"/>
          <w:highlight w:val="none"/>
        </w:rPr>
      </w:pPr>
    </w:p>
    <w:p w14:paraId="0A3F8025">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90" w:name="_Toc32395_WPSOffice_Level1"/>
      <w:r>
        <w:rPr>
          <w:rFonts w:hint="eastAsia" w:ascii="宋体" w:hAnsi="宋体" w:eastAsia="宋体" w:cs="宋体"/>
          <w:b/>
          <w:bCs/>
          <w:color w:val="auto"/>
          <w:sz w:val="36"/>
          <w:szCs w:val="36"/>
          <w:highlight w:val="none"/>
          <w:lang w:val="zh-CN"/>
        </w:rPr>
        <w:t>目录</w:t>
      </w:r>
      <w:bookmarkEnd w:id="790"/>
    </w:p>
    <w:p w14:paraId="72374FA3">
      <w:pPr>
        <w:autoSpaceDE w:val="0"/>
        <w:autoSpaceDN w:val="0"/>
        <w:adjustRightInd w:val="0"/>
        <w:spacing w:line="400" w:lineRule="atLeast"/>
        <w:jc w:val="center"/>
        <w:rPr>
          <w:rFonts w:ascii="宋体" w:hAnsi="宋体" w:eastAsia="宋体" w:cs="宋体"/>
          <w:color w:val="auto"/>
          <w:sz w:val="44"/>
          <w:szCs w:val="44"/>
          <w:highlight w:val="none"/>
        </w:rPr>
      </w:pPr>
    </w:p>
    <w:p w14:paraId="594C12E8">
      <w:pPr>
        <w:autoSpaceDE w:val="0"/>
        <w:autoSpaceDN w:val="0"/>
        <w:adjustRightInd w:val="0"/>
        <w:spacing w:line="360" w:lineRule="auto"/>
        <w:ind w:left="567" w:hanging="567"/>
        <w:rPr>
          <w:rFonts w:ascii="宋体" w:hAnsi="宋体" w:eastAsia="宋体" w:cs="宋体"/>
          <w:color w:val="auto"/>
          <w:szCs w:val="30"/>
          <w:highlight w:val="none"/>
        </w:rPr>
      </w:pPr>
      <w:bookmarkStart w:id="79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91"/>
    </w:p>
    <w:p w14:paraId="6EE5CAFF">
      <w:pPr>
        <w:autoSpaceDE w:val="0"/>
        <w:autoSpaceDN w:val="0"/>
        <w:adjustRightInd w:val="0"/>
        <w:spacing w:line="360" w:lineRule="auto"/>
        <w:ind w:left="567" w:hanging="567"/>
        <w:rPr>
          <w:rFonts w:ascii="宋体" w:hAnsi="宋体" w:eastAsia="宋体" w:cs="宋体"/>
          <w:color w:val="auto"/>
          <w:szCs w:val="30"/>
          <w:highlight w:val="none"/>
        </w:rPr>
      </w:pPr>
      <w:bookmarkStart w:id="79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92"/>
    </w:p>
    <w:p w14:paraId="03FA1A51">
      <w:pPr>
        <w:autoSpaceDE w:val="0"/>
        <w:autoSpaceDN w:val="0"/>
        <w:adjustRightInd w:val="0"/>
        <w:spacing w:line="360" w:lineRule="auto"/>
        <w:ind w:left="567" w:hanging="567"/>
        <w:rPr>
          <w:rFonts w:ascii="宋体" w:hAnsi="宋体" w:eastAsia="宋体" w:cs="宋体"/>
          <w:color w:val="auto"/>
          <w:szCs w:val="30"/>
          <w:highlight w:val="none"/>
        </w:rPr>
      </w:pPr>
      <w:bookmarkStart w:id="79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93"/>
    </w:p>
    <w:p w14:paraId="71ED1E12">
      <w:pPr>
        <w:autoSpaceDE w:val="0"/>
        <w:autoSpaceDN w:val="0"/>
        <w:adjustRightInd w:val="0"/>
        <w:spacing w:line="360" w:lineRule="auto"/>
        <w:ind w:left="567" w:hanging="567"/>
        <w:rPr>
          <w:rFonts w:ascii="宋体" w:hAnsi="宋体" w:eastAsia="宋体" w:cs="宋体"/>
          <w:color w:val="auto"/>
          <w:szCs w:val="30"/>
          <w:highlight w:val="none"/>
        </w:rPr>
      </w:pPr>
      <w:bookmarkStart w:id="794" w:name="_Toc1206_WPSOffice_Level1"/>
      <w:r>
        <w:rPr>
          <w:rFonts w:hint="eastAsia" w:ascii="宋体" w:hAnsi="宋体" w:eastAsia="宋体" w:cs="宋体"/>
          <w:color w:val="auto"/>
          <w:szCs w:val="30"/>
          <w:highlight w:val="none"/>
        </w:rPr>
        <w:t>四、 比较和评价</w:t>
      </w:r>
      <w:bookmarkEnd w:id="794"/>
    </w:p>
    <w:p w14:paraId="69DCFD34">
      <w:pPr>
        <w:autoSpaceDE w:val="0"/>
        <w:autoSpaceDN w:val="0"/>
        <w:adjustRightInd w:val="0"/>
        <w:spacing w:line="360" w:lineRule="auto"/>
        <w:ind w:left="567" w:hanging="567"/>
        <w:rPr>
          <w:rFonts w:ascii="宋体" w:hAnsi="宋体" w:eastAsia="宋体" w:cs="宋体"/>
          <w:color w:val="auto"/>
          <w:szCs w:val="30"/>
          <w:highlight w:val="none"/>
        </w:rPr>
      </w:pPr>
      <w:bookmarkStart w:id="79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95"/>
    </w:p>
    <w:p w14:paraId="2678571B">
      <w:pPr>
        <w:autoSpaceDE w:val="0"/>
        <w:autoSpaceDN w:val="0"/>
        <w:adjustRightInd w:val="0"/>
        <w:spacing w:line="360" w:lineRule="auto"/>
        <w:ind w:left="567" w:hanging="567"/>
        <w:rPr>
          <w:rFonts w:ascii="宋体" w:hAnsi="宋体" w:eastAsia="宋体" w:cs="宋体"/>
          <w:color w:val="auto"/>
          <w:szCs w:val="30"/>
          <w:highlight w:val="none"/>
        </w:rPr>
      </w:pPr>
      <w:bookmarkStart w:id="79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96"/>
    </w:p>
    <w:p w14:paraId="7C14A02A">
      <w:pPr>
        <w:autoSpaceDE w:val="0"/>
        <w:autoSpaceDN w:val="0"/>
        <w:adjustRightInd w:val="0"/>
        <w:spacing w:line="360" w:lineRule="auto"/>
        <w:ind w:left="567" w:hanging="567"/>
        <w:rPr>
          <w:rFonts w:ascii="宋体" w:hAnsi="宋体" w:eastAsia="宋体" w:cs="宋体"/>
          <w:color w:val="auto"/>
          <w:szCs w:val="30"/>
          <w:highlight w:val="none"/>
        </w:rPr>
      </w:pPr>
      <w:bookmarkStart w:id="79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97"/>
    </w:p>
    <w:p w14:paraId="7C674241">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31B1E20">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ACBEE19">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5B5DB078">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9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98"/>
    </w:p>
    <w:p w14:paraId="23FC9363">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1F0D0CC0">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东莞市石鼓净水有限公司永磁潜水泵采购项目（重新招标）</w:t>
      </w:r>
      <w:r>
        <w:rPr>
          <w:rFonts w:hint="eastAsia" w:ascii="宋体" w:hAnsi="宋体" w:eastAsia="宋体" w:cs="宋体"/>
          <w:color w:val="auto"/>
          <w:szCs w:val="21"/>
          <w:highlight w:val="none"/>
          <w:lang w:val="zh-CN"/>
        </w:rPr>
        <w:t>(招标编号：WTZB2024DG0065-1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298B5BCB">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2BE4FD9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33BF167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7FE2F0F5">
      <w:pPr>
        <w:numPr>
          <w:ilvl w:val="1"/>
          <w:numId w:val="9"/>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78E5633C">
      <w:pPr>
        <w:autoSpaceDE w:val="0"/>
        <w:autoSpaceDN w:val="0"/>
        <w:adjustRightInd w:val="0"/>
        <w:spacing w:line="360" w:lineRule="auto"/>
        <w:rPr>
          <w:rFonts w:ascii="宋体" w:hAnsi="宋体" w:eastAsia="宋体" w:cs="宋体"/>
          <w:color w:val="auto"/>
          <w:sz w:val="24"/>
          <w:szCs w:val="24"/>
          <w:highlight w:val="none"/>
          <w:lang w:val="zh-CN"/>
        </w:rPr>
      </w:pPr>
    </w:p>
    <w:p w14:paraId="3C81C8C2">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288192BF">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173106F1">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2B2CD570">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45882DF5">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374650EB">
      <w:pPr>
        <w:autoSpaceDE w:val="0"/>
        <w:autoSpaceDN w:val="0"/>
        <w:adjustRightInd w:val="0"/>
        <w:spacing w:line="360" w:lineRule="auto"/>
        <w:rPr>
          <w:rFonts w:ascii="宋体" w:hAnsi="宋体" w:eastAsia="宋体" w:cs="宋体"/>
          <w:color w:val="auto"/>
          <w:sz w:val="24"/>
          <w:szCs w:val="24"/>
          <w:highlight w:val="none"/>
          <w:lang w:val="zh-CN"/>
        </w:rPr>
      </w:pPr>
    </w:p>
    <w:p w14:paraId="5064B023">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3C2931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12C7BF0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94F341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D5BD58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17DBF0A0">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5A39BA2D">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4FB086A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3FAECB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0BFFD3A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79C6659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F253F6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1B03B7D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6F2A25D5">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600657A0">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433FD3A6">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en-US" w:eastAsia="zh-CN"/>
        </w:rPr>
        <w:t>A.</w:t>
      </w:r>
      <w:r>
        <w:rPr>
          <w:rFonts w:hint="eastAsia" w:ascii="宋体" w:hAnsi="宋体" w:eastAsia="宋体" w:cs="Times New Roman"/>
          <w:b/>
          <w:color w:val="auto"/>
          <w:szCs w:val="24"/>
          <w:highlight w:val="none"/>
          <w:lang w:val="zh-CN"/>
        </w:rPr>
        <w:t>公开招标：</w:t>
      </w:r>
    </w:p>
    <w:p w14:paraId="642D47A9">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7F998F15">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28F98AB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4DC7E3A3">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64E42478">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025773C4">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52EB0529">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4EFB497B">
      <w:pPr>
        <w:autoSpaceDE w:val="0"/>
        <w:autoSpaceDN w:val="0"/>
        <w:adjustRightInd w:val="0"/>
        <w:spacing w:line="360" w:lineRule="auto"/>
        <w:ind w:left="0" w:firstLine="0" w:firstLineChars="0"/>
        <w:jc w:val="left"/>
        <w:rPr>
          <w:rFonts w:hint="eastAsia" w:ascii="宋体" w:hAnsi="宋体" w:eastAsia="宋体" w:cs="宋体"/>
          <w:b/>
          <w:color w:val="auto"/>
          <w:kern w:val="2"/>
          <w:sz w:val="21"/>
          <w:highlight w:val="none"/>
          <w:lang w:val="zh-CN"/>
        </w:rPr>
      </w:pPr>
    </w:p>
    <w:p w14:paraId="28B2C2C4">
      <w:pPr>
        <w:spacing w:beforeLines="0" w:afterLines="0" w:line="360" w:lineRule="auto"/>
        <w:ind w:left="567" w:hanging="567"/>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B．竞争性谈判：</w:t>
      </w:r>
    </w:p>
    <w:p w14:paraId="622F70F6">
      <w:pPr>
        <w:spacing w:beforeLines="0" w:afterLines="0" w:line="360" w:lineRule="auto"/>
        <w:ind w:left="518" w:hanging="518"/>
        <w:jc w:val="both"/>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highlight w:val="none"/>
          <w:lang w:val="zh-CN"/>
        </w:rPr>
        <w:t>5.8</w:t>
      </w:r>
      <w:r>
        <w:rPr>
          <w:rFonts w:hint="eastAsia" w:ascii="宋体" w:hAnsi="宋体" w:eastAsia="宋体" w:cs="宋体"/>
          <w:bCs/>
          <w:color w:val="auto"/>
          <w:kern w:val="2"/>
          <w:sz w:val="21"/>
          <w:highlight w:val="none"/>
        </w:rPr>
        <w:t xml:space="preserve">  </w:t>
      </w:r>
      <w:r>
        <w:rPr>
          <w:rFonts w:hint="eastAsia" w:ascii="宋体" w:hAnsi="宋体" w:eastAsia="宋体" w:cs="宋体"/>
          <w:color w:val="auto"/>
          <w:kern w:val="2"/>
          <w:sz w:val="21"/>
          <w:szCs w:val="21"/>
          <w:highlight w:val="none"/>
        </w:rPr>
        <w:t>当有效</w:t>
      </w:r>
      <w:r>
        <w:rPr>
          <w:rFonts w:hint="eastAsia" w:ascii="宋体" w:hAnsi="宋体" w:eastAsia="宋体" w:cs="宋体"/>
          <w:color w:val="auto"/>
          <w:kern w:val="2"/>
          <w:sz w:val="21"/>
          <w:szCs w:val="21"/>
          <w:highlight w:val="none"/>
          <w:lang w:val="zh-CN"/>
        </w:rPr>
        <w:t>投标人只有2个时，公开招标</w:t>
      </w:r>
      <w:r>
        <w:rPr>
          <w:rFonts w:hint="eastAsia" w:ascii="宋体" w:hAnsi="宋体" w:eastAsia="宋体" w:cs="宋体"/>
          <w:color w:val="auto"/>
          <w:kern w:val="2"/>
          <w:sz w:val="21"/>
          <w:szCs w:val="21"/>
          <w:highlight w:val="none"/>
          <w:lang w:val="en-US" w:eastAsia="zh-CN"/>
        </w:rPr>
        <w:t>失败</w:t>
      </w:r>
      <w:r>
        <w:rPr>
          <w:rFonts w:hint="eastAsia" w:ascii="宋体" w:hAnsi="宋体" w:eastAsia="宋体" w:cs="宋体"/>
          <w:color w:val="auto"/>
          <w:kern w:val="2"/>
          <w:sz w:val="21"/>
          <w:szCs w:val="21"/>
          <w:highlight w:val="none"/>
          <w:lang w:val="zh-CN"/>
        </w:rPr>
        <w:t>，经评标委员会论证，采购文件没有不合理条款、采购程序符合规定，现场经招标人代表和作出实质性响应的投标人代表同意后，现场更改为竞争性谈判的方式继续采购。</w:t>
      </w:r>
      <w:r>
        <w:rPr>
          <w:rFonts w:hint="eastAsia" w:ascii="宋体" w:hAnsi="宋体" w:eastAsia="宋体" w:cs="宋体"/>
          <w:bCs/>
          <w:color w:val="auto"/>
          <w:kern w:val="2"/>
          <w:sz w:val="21"/>
          <w:highlight w:val="none"/>
          <w:lang w:val="zh-CN"/>
        </w:rPr>
        <w:t>评审首先由评标委员会对投标人的投标文件做</w:t>
      </w:r>
      <w:r>
        <w:rPr>
          <w:rFonts w:hint="eastAsia" w:ascii="宋体" w:hAnsi="宋体" w:eastAsia="宋体" w:cs="宋体"/>
          <w:color w:val="auto"/>
          <w:kern w:val="2"/>
          <w:sz w:val="21"/>
          <w:szCs w:val="21"/>
          <w:highlight w:val="none"/>
          <w:lang w:val="zh-CN"/>
        </w:rPr>
        <w:t>初审</w:t>
      </w:r>
      <w:r>
        <w:rPr>
          <w:rFonts w:hint="eastAsia" w:ascii="宋体" w:hAnsi="宋体" w:eastAsia="宋体" w:cs="宋体"/>
          <w:bCs/>
          <w:color w:val="auto"/>
          <w:kern w:val="2"/>
          <w:sz w:val="21"/>
          <w:highlight w:val="none"/>
          <w:lang w:val="zh-CN"/>
        </w:rPr>
        <w:t>，对未能通过初审的投标文件不再进入下一阶段评审。</w:t>
      </w:r>
    </w:p>
    <w:p w14:paraId="1AA41AD0">
      <w:pPr>
        <w:spacing w:beforeLines="0" w:afterLines="0" w:line="360" w:lineRule="auto"/>
        <w:ind w:left="518" w:hanging="518"/>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5.9</w:t>
      </w: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szCs w:val="21"/>
          <w:highlight w:val="none"/>
          <w:lang w:val="zh-CN"/>
        </w:rPr>
        <w:t>评标委员会将集中按递交投标文件的先后顺序逐一与合格的投标人</w:t>
      </w:r>
      <w:r>
        <w:rPr>
          <w:rFonts w:hint="eastAsia" w:ascii="宋体" w:hAnsi="宋体" w:eastAsia="宋体" w:cs="宋体"/>
          <w:color w:val="auto"/>
          <w:sz w:val="21"/>
          <w:szCs w:val="21"/>
          <w:highlight w:val="none"/>
        </w:rPr>
        <w:t>进行相同轮次（一个或多个回合）谈判</w:t>
      </w:r>
      <w:r>
        <w:rPr>
          <w:rFonts w:hint="eastAsia" w:ascii="宋体" w:hAnsi="宋体" w:eastAsia="宋体" w:cs="宋体"/>
          <w:color w:val="auto"/>
          <w:kern w:val="2"/>
          <w:sz w:val="21"/>
          <w:szCs w:val="21"/>
          <w:highlight w:val="none"/>
          <w:lang w:val="zh-CN"/>
        </w:rPr>
        <w:t>，并给予所有参加谈判的响应投标人平等的谈判机会。</w:t>
      </w:r>
      <w:r>
        <w:rPr>
          <w:rFonts w:hint="eastAsia" w:ascii="宋体" w:hAnsi="宋体" w:eastAsia="宋体" w:cs="宋体"/>
          <w:color w:val="auto"/>
          <w:kern w:val="2"/>
          <w:sz w:val="21"/>
          <w:highlight w:val="none"/>
          <w:lang w:val="zh-CN"/>
        </w:rPr>
        <w:t>如需要，进行必要的澄清工作。</w:t>
      </w:r>
      <w:r>
        <w:rPr>
          <w:rFonts w:hint="eastAsia" w:ascii="宋体" w:hAnsi="宋体" w:eastAsia="宋体" w:cs="宋体"/>
          <w:color w:val="auto"/>
          <w:sz w:val="21"/>
          <w:szCs w:val="21"/>
          <w:highlight w:val="none"/>
        </w:rPr>
        <w:t>在谈判中，谈判的任何一方不得透露与谈判有关的其他投标人的技术资料、报价和其他信息。</w:t>
      </w:r>
    </w:p>
    <w:p w14:paraId="54504CFC">
      <w:pPr>
        <w:spacing w:beforeLines="0" w:afterLines="0" w:line="360" w:lineRule="auto"/>
        <w:ind w:left="518" w:hanging="518"/>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5.10</w:t>
      </w:r>
      <w:r>
        <w:rPr>
          <w:rFonts w:hint="eastAsia" w:ascii="宋体" w:hAnsi="宋体" w:eastAsia="宋体" w:cs="宋体"/>
          <w:color w:val="auto"/>
          <w:kern w:val="2"/>
          <w:sz w:val="21"/>
          <w:highlight w:val="none"/>
        </w:rPr>
        <w:t xml:space="preserve"> 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14:paraId="6A257B32">
      <w:pPr>
        <w:spacing w:beforeLines="0" w:afterLines="0" w:line="360" w:lineRule="auto"/>
        <w:ind w:left="518" w:hanging="518"/>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5.11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19026F26">
      <w:pPr>
        <w:spacing w:beforeLines="0" w:afterLines="0" w:line="360" w:lineRule="auto"/>
        <w:ind w:left="518" w:hanging="518"/>
        <w:jc w:val="both"/>
        <w:rPr>
          <w:rFonts w:hint="eastAsia" w:ascii="宋体" w:hAnsi="宋体" w:eastAsia="宋体" w:cs="宋体"/>
          <w:b/>
          <w:color w:val="auto"/>
          <w:kern w:val="2"/>
          <w:sz w:val="21"/>
          <w:szCs w:val="21"/>
          <w:highlight w:val="none"/>
          <w:lang w:val="zh-CN"/>
        </w:rPr>
      </w:pPr>
      <w:r>
        <w:rPr>
          <w:rFonts w:hint="eastAsia" w:ascii="宋体" w:hAnsi="宋体" w:eastAsia="宋体" w:cs="宋体"/>
          <w:color w:val="auto"/>
          <w:kern w:val="2"/>
          <w:sz w:val="21"/>
          <w:highlight w:val="none"/>
        </w:rPr>
        <w:t>5.12 招标文件能够详细列明采购标的的技术、服务要求的，</w:t>
      </w:r>
      <w:r>
        <w:rPr>
          <w:rFonts w:hint="eastAsia" w:ascii="宋体" w:hAnsi="宋体" w:eastAsia="宋体" w:cs="宋体"/>
          <w:color w:val="auto"/>
          <w:kern w:val="2"/>
          <w:sz w:val="21"/>
          <w:szCs w:val="21"/>
          <w:highlight w:val="none"/>
          <w:lang w:val="zh-CN"/>
        </w:rPr>
        <w:t>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int="eastAsia" w:ascii="宋体" w:hAnsi="宋体" w:eastAsia="宋体" w:cs="宋体"/>
          <w:b/>
          <w:color w:val="auto"/>
          <w:kern w:val="2"/>
          <w:sz w:val="21"/>
          <w:szCs w:val="21"/>
          <w:highlight w:val="none"/>
          <w:lang w:val="zh-CN"/>
        </w:rPr>
        <w:t>如在谈判中评标委员会没有对本招标文件作实质性变动增加新的需求，后一轮报价不得高于前一轮报价。</w:t>
      </w:r>
    </w:p>
    <w:p w14:paraId="5F256E7A">
      <w:pPr>
        <w:tabs>
          <w:tab w:val="left" w:pos="567"/>
        </w:tabs>
        <w:spacing w:beforeLines="0" w:afterLines="0"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5.13</w:t>
      </w:r>
      <w:r>
        <w:rPr>
          <w:rFonts w:hint="eastAsia" w:ascii="宋体" w:hAnsi="宋体" w:eastAsia="宋体" w:cs="宋体"/>
          <w:color w:val="auto"/>
          <w:kern w:val="2"/>
          <w:sz w:val="21"/>
          <w:szCs w:val="21"/>
          <w:highlight w:val="none"/>
        </w:rPr>
        <w:t xml:space="preserve"> </w:t>
      </w:r>
      <w:r>
        <w:rPr>
          <w:rFonts w:hint="eastAsia" w:ascii="宋体" w:hAnsi="宋体" w:eastAsia="宋体" w:cs="宋体"/>
          <w:b/>
          <w:color w:val="auto"/>
          <w:kern w:val="2"/>
          <w:sz w:val="21"/>
          <w:highlight w:val="none"/>
        </w:rPr>
        <w:t>投标</w:t>
      </w:r>
      <w:r>
        <w:rPr>
          <w:rFonts w:hint="eastAsia" w:ascii="宋体" w:hAnsi="宋体" w:eastAsia="宋体" w:cs="宋体"/>
          <w:b/>
          <w:color w:val="auto"/>
          <w:kern w:val="2"/>
          <w:sz w:val="21"/>
          <w:szCs w:val="21"/>
          <w:highlight w:val="none"/>
          <w:lang w:val="zh-CN"/>
        </w:rPr>
        <w:t>人不得违反标准规范规定，通过降低货物或服务质量、减少服务内容等手段进行恶性竞争，扰乱正常市场秩序。</w:t>
      </w:r>
      <w:r>
        <w:rPr>
          <w:rFonts w:hint="eastAsia" w:ascii="宋体" w:hAnsi="宋体" w:eastAsia="宋体" w:cs="宋体"/>
          <w:b/>
          <w:color w:val="auto"/>
          <w:kern w:val="2"/>
          <w:sz w:val="21"/>
          <w:highlight w:val="none"/>
        </w:rPr>
        <w:t>投标</w:t>
      </w:r>
      <w:r>
        <w:rPr>
          <w:rFonts w:hint="eastAsia" w:ascii="宋体" w:hAnsi="宋体" w:eastAsia="宋体" w:cs="宋体"/>
          <w:b/>
          <w:color w:val="auto"/>
          <w:kern w:val="2"/>
          <w:sz w:val="21"/>
          <w:szCs w:val="21"/>
          <w:highlight w:val="none"/>
          <w:lang w:val="zh-CN"/>
        </w:rPr>
        <w:t>人不得以低于成本的报价竞标。如果评标委员会发现</w:t>
      </w:r>
      <w:r>
        <w:rPr>
          <w:rFonts w:hint="eastAsia" w:ascii="宋体" w:hAnsi="宋体" w:eastAsia="宋体" w:cs="宋体"/>
          <w:b/>
          <w:color w:val="auto"/>
          <w:kern w:val="2"/>
          <w:sz w:val="21"/>
          <w:highlight w:val="none"/>
        </w:rPr>
        <w:t>投标</w:t>
      </w:r>
      <w:r>
        <w:rPr>
          <w:rFonts w:hint="eastAsia" w:ascii="宋体" w:hAnsi="宋体" w:eastAsia="宋体" w:cs="宋体"/>
          <w:b/>
          <w:color w:val="auto"/>
          <w:kern w:val="2"/>
          <w:sz w:val="21"/>
          <w:szCs w:val="21"/>
          <w:highlight w:val="none"/>
          <w:lang w:val="zh-CN"/>
        </w:rPr>
        <w:t>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14:paraId="69B8999D">
      <w:pPr>
        <w:tabs>
          <w:tab w:val="left" w:pos="567"/>
        </w:tabs>
        <w:spacing w:beforeLines="0" w:afterLines="0" w:line="360" w:lineRule="auto"/>
        <w:ind w:left="525" w:hanging="525" w:hangingChars="25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 xml:space="preserve">5.14 </w:t>
      </w:r>
      <w:r>
        <w:rPr>
          <w:rFonts w:hint="eastAsia" w:ascii="宋体" w:hAnsi="宋体" w:eastAsia="宋体" w:cs="宋体"/>
          <w:color w:val="auto"/>
          <w:sz w:val="21"/>
          <w:szCs w:val="21"/>
          <w:highlight w:val="none"/>
        </w:rPr>
        <w:t>参与竞争性谈判的投标人，在提交最</w:t>
      </w:r>
      <w:r>
        <w:rPr>
          <w:rFonts w:hint="eastAsia" w:ascii="宋体" w:hAnsi="宋体" w:eastAsia="宋体" w:cs="宋体"/>
          <w:color w:val="auto"/>
          <w:kern w:val="2"/>
          <w:sz w:val="21"/>
          <w:szCs w:val="21"/>
          <w:highlight w:val="none"/>
          <w:lang w:val="zh-CN"/>
        </w:rPr>
        <w:t>后</w:t>
      </w:r>
      <w:r>
        <w:rPr>
          <w:rFonts w:hint="eastAsia" w:ascii="宋体" w:hAnsi="宋体" w:eastAsia="宋体" w:cs="宋体"/>
          <w:color w:val="auto"/>
          <w:sz w:val="21"/>
          <w:szCs w:val="21"/>
          <w:highlight w:val="none"/>
        </w:rPr>
        <w:t>报价之前，可以根据谈判情况退出谈判，招标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将退还其投标保证金。</w:t>
      </w:r>
    </w:p>
    <w:p w14:paraId="22399C7B">
      <w:pPr>
        <w:spacing w:beforeLines="0" w:afterLines="0" w:line="360" w:lineRule="auto"/>
        <w:ind w:left="518" w:hanging="518"/>
        <w:jc w:val="both"/>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highlight w:val="none"/>
          <w:lang w:val="zh-CN"/>
        </w:rPr>
        <w:t>5.15</w:t>
      </w: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lang w:val="zh-CN"/>
        </w:rPr>
        <w:t>评标</w:t>
      </w:r>
      <w:r>
        <w:rPr>
          <w:rFonts w:hint="eastAsia" w:ascii="宋体" w:hAnsi="宋体" w:eastAsia="宋体" w:cs="宋体"/>
          <w:color w:val="auto"/>
          <w:kern w:val="2"/>
          <w:sz w:val="21"/>
          <w:highlight w:val="none"/>
        </w:rPr>
        <w:t>委员会</w:t>
      </w:r>
      <w:r>
        <w:rPr>
          <w:rFonts w:hint="eastAsia" w:ascii="宋体" w:hAnsi="宋体" w:eastAsia="宋体" w:cs="宋体"/>
          <w:color w:val="auto"/>
          <w:kern w:val="2"/>
          <w:sz w:val="21"/>
          <w:szCs w:val="21"/>
          <w:highlight w:val="none"/>
          <w:lang w:val="zh-CN"/>
        </w:rPr>
        <w:t>将</w:t>
      </w:r>
      <w:r>
        <w:rPr>
          <w:rFonts w:hint="eastAsia" w:ascii="宋体" w:hAnsi="宋体" w:eastAsia="宋体" w:cs="宋体"/>
          <w:color w:val="auto"/>
          <w:sz w:val="21"/>
          <w:szCs w:val="21"/>
          <w:highlight w:val="none"/>
        </w:rPr>
        <w:t>从质量和服务均能满足招标文件实质性响应要求的供应商中，按照最后报价由低到高的顺序向招标人推荐最后报价最低的投标人为第一</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候选人，推荐最后报价次低的投标人为第二</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候选人。如出现</w:t>
      </w:r>
      <w:r>
        <w:rPr>
          <w:rFonts w:hint="eastAsia" w:ascii="宋体" w:hAnsi="宋体" w:eastAsia="宋体" w:cs="宋体"/>
          <w:color w:val="auto"/>
          <w:sz w:val="21"/>
          <w:szCs w:val="21"/>
          <w:highlight w:val="none"/>
          <w:lang w:val="en-US" w:eastAsia="zh-CN"/>
        </w:rPr>
        <w:t>两个</w:t>
      </w:r>
      <w:r>
        <w:rPr>
          <w:rFonts w:hint="eastAsia" w:ascii="宋体" w:hAnsi="宋体" w:eastAsia="宋体" w:cs="宋体"/>
          <w:color w:val="auto"/>
          <w:sz w:val="21"/>
          <w:szCs w:val="21"/>
          <w:highlight w:val="none"/>
        </w:rPr>
        <w:t>相同报价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则由评标委员会组织上述供应商进行第三轮或多轮报价，直至上述供应商报出不同报价，并按上述原则确定第一、第二成交候选人</w:t>
      </w:r>
      <w:r>
        <w:rPr>
          <w:rFonts w:hint="eastAsia" w:ascii="宋体" w:hAnsi="宋体" w:eastAsia="宋体" w:cs="宋体"/>
          <w:color w:val="auto"/>
          <w:sz w:val="21"/>
          <w:szCs w:val="21"/>
          <w:highlight w:val="none"/>
          <w:lang w:eastAsia="zh-CN"/>
        </w:rPr>
        <w:t>。</w:t>
      </w:r>
    </w:p>
    <w:p w14:paraId="39A92215">
      <w:pPr>
        <w:spacing w:beforeLines="0" w:afterLines="0" w:line="360" w:lineRule="auto"/>
        <w:ind w:left="518" w:hanging="518"/>
        <w:jc w:val="both"/>
        <w:rPr>
          <w:rFonts w:hint="eastAsia" w:ascii="宋体" w:hAnsi="宋体" w:eastAsia="宋体" w:cs="宋体"/>
          <w:color w:val="auto"/>
          <w:kern w:val="2"/>
          <w:sz w:val="21"/>
          <w:highlight w:val="none"/>
          <w:lang w:val="zh-CN"/>
        </w:rPr>
      </w:pPr>
      <w:r>
        <w:rPr>
          <w:rFonts w:hint="eastAsia" w:ascii="宋体" w:hAnsi="宋体" w:eastAsia="宋体" w:cs="宋体"/>
          <w:color w:val="auto"/>
          <w:sz w:val="21"/>
          <w:highlight w:val="none"/>
          <w:lang w:val="zh-CN"/>
        </w:rPr>
        <w:t>5.</w:t>
      </w:r>
      <w:r>
        <w:rPr>
          <w:rFonts w:hint="eastAsia" w:ascii="宋体" w:hAnsi="宋体" w:eastAsia="宋体" w:cs="宋体"/>
          <w:color w:val="auto"/>
          <w:kern w:val="2"/>
          <w:sz w:val="21"/>
          <w:highlight w:val="none"/>
          <w:lang w:val="zh-CN"/>
        </w:rPr>
        <w:t>16</w:t>
      </w:r>
      <w:r>
        <w:rPr>
          <w:rFonts w:hint="eastAsia" w:ascii="宋体" w:hAnsi="宋体" w:eastAsia="宋体" w:cs="宋体"/>
          <w:color w:val="auto"/>
          <w:kern w:val="2"/>
          <w:sz w:val="21"/>
          <w:highlight w:val="none"/>
        </w:rPr>
        <w:t xml:space="preserve"> </w:t>
      </w:r>
      <w:r>
        <w:rPr>
          <w:rFonts w:hint="eastAsia" w:ascii="宋体" w:hAnsi="宋体" w:eastAsia="宋体" w:cs="宋体"/>
          <w:color w:val="auto"/>
          <w:sz w:val="21"/>
          <w:highlight w:val="none"/>
          <w:lang w:val="zh-CN"/>
        </w:rPr>
        <w:t>评标委员会</w:t>
      </w:r>
      <w:r>
        <w:rPr>
          <w:rFonts w:hint="eastAsia" w:ascii="宋体" w:hAnsi="宋体" w:eastAsia="宋体" w:cs="宋体"/>
          <w:color w:val="auto"/>
          <w:kern w:val="2"/>
          <w:sz w:val="21"/>
          <w:highlight w:val="none"/>
          <w:lang w:val="zh-CN"/>
        </w:rPr>
        <w:t>根据评审结果编写评审报告。</w:t>
      </w:r>
    </w:p>
    <w:p w14:paraId="1F98BA37">
      <w:pPr>
        <w:spacing w:beforeLines="0" w:afterLines="0" w:line="360" w:lineRule="auto"/>
        <w:ind w:left="518" w:hanging="518"/>
        <w:jc w:val="both"/>
        <w:rPr>
          <w:rFonts w:hint="eastAsia" w:ascii="宋体" w:hAnsi="宋体" w:eastAsia="宋体" w:cs="宋体"/>
          <w:color w:val="auto"/>
          <w:kern w:val="2"/>
          <w:sz w:val="21"/>
          <w:szCs w:val="21"/>
          <w:highlight w:val="none"/>
        </w:rPr>
      </w:pPr>
    </w:p>
    <w:p w14:paraId="319A3916">
      <w:pPr>
        <w:spacing w:beforeLines="0" w:afterLines="0" w:line="360" w:lineRule="auto"/>
        <w:ind w:left="567" w:hanging="567"/>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C．单一来源：</w:t>
      </w:r>
    </w:p>
    <w:p w14:paraId="58F46A04">
      <w:pPr>
        <w:spacing w:beforeLines="0" w:afterLines="0" w:line="360" w:lineRule="auto"/>
        <w:ind w:left="518" w:hanging="518"/>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5.17 当</w:t>
      </w:r>
      <w:r>
        <w:rPr>
          <w:rFonts w:hint="eastAsia" w:ascii="宋体" w:hAnsi="宋体" w:eastAsia="宋体" w:cs="宋体"/>
          <w:color w:val="auto"/>
          <w:kern w:val="2"/>
          <w:sz w:val="21"/>
          <w:szCs w:val="21"/>
          <w:highlight w:val="none"/>
          <w:lang w:val="zh-CN"/>
        </w:rPr>
        <w:t>有效的投标人只有1个时，公开招标</w:t>
      </w:r>
      <w:r>
        <w:rPr>
          <w:rFonts w:hint="eastAsia" w:ascii="宋体" w:hAnsi="宋体" w:eastAsia="宋体" w:cs="宋体"/>
          <w:color w:val="auto"/>
          <w:kern w:val="2"/>
          <w:sz w:val="21"/>
          <w:szCs w:val="21"/>
          <w:highlight w:val="none"/>
          <w:lang w:val="en-US" w:eastAsia="zh-CN"/>
        </w:rPr>
        <w:t>失败</w:t>
      </w:r>
      <w:r>
        <w:rPr>
          <w:rFonts w:hint="eastAsia" w:ascii="宋体" w:hAnsi="宋体" w:eastAsia="宋体" w:cs="宋体"/>
          <w:color w:val="auto"/>
          <w:kern w:val="2"/>
          <w:sz w:val="21"/>
          <w:szCs w:val="21"/>
          <w:highlight w:val="none"/>
          <w:lang w:val="zh-CN"/>
        </w:rPr>
        <w:t>，经</w:t>
      </w:r>
      <w:r>
        <w:rPr>
          <w:rFonts w:hint="eastAsia" w:ascii="宋体" w:hAnsi="宋体" w:eastAsia="宋体" w:cs="宋体"/>
          <w:color w:val="auto"/>
          <w:kern w:val="2"/>
          <w:sz w:val="21"/>
          <w:szCs w:val="21"/>
          <w:highlight w:val="none"/>
        </w:rPr>
        <w:t>评标委员会</w:t>
      </w:r>
      <w:r>
        <w:rPr>
          <w:rFonts w:hint="eastAsia" w:ascii="宋体" w:hAnsi="宋体" w:eastAsia="宋体" w:cs="宋体"/>
          <w:color w:val="auto"/>
          <w:kern w:val="2"/>
          <w:sz w:val="21"/>
          <w:szCs w:val="21"/>
          <w:highlight w:val="none"/>
          <w:lang w:val="zh-CN"/>
        </w:rPr>
        <w:t>论证，采购文件没有不合理条款、采购程序符合规定，现场经招标人代表和作出实质性响应的投标人代表同意后，更改为单一来源的方式继续采购。</w:t>
      </w:r>
      <w:r>
        <w:rPr>
          <w:rFonts w:hint="eastAsia" w:ascii="宋体" w:hAnsi="宋体" w:eastAsia="宋体" w:cs="宋体"/>
          <w:bCs/>
          <w:color w:val="auto"/>
          <w:kern w:val="2"/>
          <w:sz w:val="21"/>
          <w:highlight w:val="none"/>
          <w:lang w:val="zh-CN"/>
        </w:rPr>
        <w:t>由评标委员会按照本评标工作大纲总则内的5.</w:t>
      </w:r>
      <w:r>
        <w:rPr>
          <w:rFonts w:hint="eastAsia" w:ascii="宋体" w:hAnsi="宋体" w:eastAsia="宋体" w:cs="宋体"/>
          <w:bCs/>
          <w:color w:val="auto"/>
          <w:kern w:val="2"/>
          <w:sz w:val="21"/>
          <w:highlight w:val="none"/>
          <w:lang w:val="en-US" w:eastAsia="zh-CN"/>
        </w:rPr>
        <w:t>18</w:t>
      </w:r>
      <w:r>
        <w:rPr>
          <w:rFonts w:hint="eastAsia" w:ascii="宋体" w:hAnsi="宋体" w:eastAsia="宋体" w:cs="宋体"/>
          <w:bCs/>
          <w:color w:val="auto"/>
          <w:kern w:val="2"/>
          <w:sz w:val="21"/>
          <w:highlight w:val="none"/>
          <w:lang w:val="zh-CN"/>
        </w:rPr>
        <w:t>款至5.22款的约定直接与投标人在保证采购质量的前提下商定合理的成交价格。</w:t>
      </w:r>
    </w:p>
    <w:p w14:paraId="3D1D4F7F">
      <w:pPr>
        <w:spacing w:beforeLines="0" w:afterLines="0" w:line="360" w:lineRule="auto"/>
        <w:ind w:left="518" w:hanging="518"/>
        <w:jc w:val="both"/>
        <w:rPr>
          <w:rFonts w:hint="eastAsia" w:ascii="宋体" w:hAnsi="宋体" w:eastAsia="宋体" w:cs="宋体"/>
          <w:bCs/>
          <w:color w:val="auto"/>
          <w:kern w:val="2"/>
          <w:sz w:val="21"/>
          <w:highlight w:val="none"/>
          <w:lang w:val="zh-CN"/>
        </w:rPr>
      </w:pPr>
      <w:r>
        <w:rPr>
          <w:rFonts w:hint="eastAsia" w:ascii="宋体" w:hAnsi="宋体" w:eastAsia="宋体" w:cs="宋体"/>
          <w:color w:val="auto"/>
          <w:kern w:val="2"/>
          <w:sz w:val="21"/>
          <w:szCs w:val="21"/>
          <w:highlight w:val="none"/>
          <w:lang w:val="zh-CN"/>
        </w:rPr>
        <w:t>5.18</w:t>
      </w:r>
      <w:r>
        <w:rPr>
          <w:rFonts w:hint="eastAsia" w:ascii="宋体" w:hAnsi="宋体" w:eastAsia="宋体" w:cs="宋体"/>
          <w:bCs/>
          <w:color w:val="auto"/>
          <w:kern w:val="2"/>
          <w:sz w:val="21"/>
          <w:highlight w:val="none"/>
          <w:lang w:val="zh-CN"/>
        </w:rPr>
        <w:t xml:space="preserve"> 评标委员会直接与</w:t>
      </w:r>
      <w:r>
        <w:rPr>
          <w:rFonts w:hint="eastAsia" w:ascii="宋体" w:hAnsi="宋体" w:eastAsia="宋体" w:cs="宋体"/>
          <w:color w:val="auto"/>
          <w:kern w:val="2"/>
          <w:sz w:val="21"/>
          <w:highlight w:val="none"/>
          <w:lang w:val="zh-CN"/>
        </w:rPr>
        <w:t>投标人进行谈判协商，然后对最终报价及投标文件进行审查，得出评审结果，编写评审报告（含协商情况记录）及推荐成交候选人。</w:t>
      </w:r>
    </w:p>
    <w:p w14:paraId="58C9E562">
      <w:pPr>
        <w:spacing w:beforeLines="0" w:afterLines="0" w:line="360" w:lineRule="auto"/>
        <w:ind w:left="518" w:hanging="518"/>
        <w:jc w:val="both"/>
        <w:rPr>
          <w:rFonts w:hint="eastAsia" w:ascii="宋体" w:hAnsi="宋体" w:eastAsia="宋体" w:cs="宋体"/>
          <w:color w:val="auto"/>
          <w:kern w:val="2"/>
          <w:sz w:val="21"/>
          <w:highlight w:val="none"/>
        </w:rPr>
      </w:pPr>
      <w:r>
        <w:rPr>
          <w:rFonts w:hint="eastAsia" w:ascii="宋体" w:hAnsi="宋体" w:eastAsia="宋体" w:cs="宋体"/>
          <w:bCs/>
          <w:color w:val="auto"/>
          <w:kern w:val="2"/>
          <w:sz w:val="21"/>
          <w:highlight w:val="none"/>
          <w:lang w:val="zh-CN"/>
        </w:rPr>
        <w:t xml:space="preserve">5.19 </w:t>
      </w:r>
      <w:r>
        <w:rPr>
          <w:rFonts w:hint="eastAsia" w:ascii="宋体" w:hAnsi="宋体" w:eastAsia="宋体" w:cs="宋体"/>
          <w:color w:val="auto"/>
          <w:kern w:val="2"/>
          <w:sz w:val="21"/>
          <w:highlight w:val="none"/>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14:paraId="0586CC0A">
      <w:pPr>
        <w:spacing w:beforeLines="0" w:afterLines="0" w:line="360" w:lineRule="auto"/>
        <w:ind w:left="518" w:hanging="518"/>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rPr>
        <w:t>5.20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63D17901">
      <w:pPr>
        <w:spacing w:beforeLines="0" w:afterLines="0" w:line="360" w:lineRule="auto"/>
        <w:ind w:left="518" w:hanging="518"/>
        <w:jc w:val="both"/>
        <w:rPr>
          <w:rFonts w:hint="eastAsia" w:ascii="宋体" w:hAnsi="宋体" w:eastAsia="宋体" w:cs="宋体"/>
          <w:b/>
          <w:color w:val="auto"/>
          <w:kern w:val="2"/>
          <w:sz w:val="21"/>
          <w:szCs w:val="21"/>
          <w:highlight w:val="none"/>
          <w:lang w:val="zh-CN"/>
        </w:rPr>
      </w:pPr>
      <w:r>
        <w:rPr>
          <w:rFonts w:hint="eastAsia" w:ascii="宋体" w:hAnsi="宋体" w:eastAsia="宋体" w:cs="宋体"/>
          <w:color w:val="auto"/>
          <w:kern w:val="2"/>
          <w:sz w:val="21"/>
          <w:highlight w:val="none"/>
        </w:rPr>
        <w:t>5.21 招标文件能够详细列明采购标的的技术、服务要求的，协商</w:t>
      </w:r>
      <w:r>
        <w:rPr>
          <w:rFonts w:hint="eastAsia" w:ascii="宋体" w:hAnsi="宋体" w:eastAsia="宋体" w:cs="宋体"/>
          <w:color w:val="auto"/>
          <w:kern w:val="2"/>
          <w:sz w:val="21"/>
          <w:szCs w:val="21"/>
          <w:highlight w:val="none"/>
          <w:lang w:val="zh-CN"/>
        </w:rPr>
        <w:t>结束后，投标人应在规定的时间内提交二次报价（即最终报价，最终报价时间视协商进程由评标委员会决定），最终报价是投标人投标文件的有效组成部分。</w:t>
      </w:r>
      <w:r>
        <w:rPr>
          <w:rFonts w:hint="eastAsia" w:ascii="宋体" w:hAnsi="宋体" w:eastAsia="宋体" w:cs="宋体"/>
          <w:b/>
          <w:color w:val="auto"/>
          <w:kern w:val="2"/>
          <w:sz w:val="21"/>
          <w:szCs w:val="21"/>
          <w:highlight w:val="none"/>
          <w:lang w:val="zh-CN"/>
        </w:rPr>
        <w:t>如在协商中评标委员会没有对本招标文件作实质性变动增加新的需求，后一轮报价不得高于前一轮报价。</w:t>
      </w:r>
    </w:p>
    <w:p w14:paraId="7F48C9C1">
      <w:pPr>
        <w:spacing w:beforeLines="0" w:afterLines="0" w:line="360" w:lineRule="auto"/>
        <w:ind w:left="518" w:hanging="518"/>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5.22 单一来源采购过程中，当出现下列情形之一的，评标委员会应当终止采购活动：</w:t>
      </w:r>
    </w:p>
    <w:p w14:paraId="474E74F2">
      <w:pPr>
        <w:spacing w:beforeLines="0" w:afterLines="0" w:line="360" w:lineRule="auto"/>
        <w:ind w:left="708" w:hanging="708" w:hangingChars="336"/>
        <w:jc w:val="both"/>
        <w:rPr>
          <w:rFonts w:hint="eastAsia" w:ascii="宋体" w:hAnsi="宋体" w:eastAsia="宋体" w:cs="宋体"/>
          <w:b/>
          <w:color w:val="auto"/>
          <w:sz w:val="21"/>
          <w:szCs w:val="21"/>
          <w:highlight w:val="none"/>
        </w:rPr>
      </w:pPr>
      <w:r>
        <w:rPr>
          <w:rFonts w:hint="eastAsia" w:ascii="宋体" w:hAnsi="宋体" w:eastAsia="宋体" w:cs="宋体"/>
          <w:b/>
          <w:color w:val="auto"/>
          <w:kern w:val="2"/>
          <w:sz w:val="21"/>
          <w:highlight w:val="none"/>
          <w:lang w:val="zh-CN"/>
        </w:rPr>
        <w:t>5.22.1</w:t>
      </w:r>
      <w:r>
        <w:rPr>
          <w:rFonts w:hint="eastAsia" w:ascii="宋体" w:hAnsi="宋体" w:eastAsia="宋体" w:cs="宋体"/>
          <w:b/>
          <w:color w:val="auto"/>
          <w:kern w:val="2"/>
          <w:sz w:val="21"/>
          <w:highlight w:val="none"/>
        </w:rPr>
        <w:t xml:space="preserve"> </w:t>
      </w:r>
      <w:r>
        <w:rPr>
          <w:rFonts w:hint="eastAsia" w:ascii="宋体" w:hAnsi="宋体" w:eastAsia="宋体" w:cs="宋体"/>
          <w:b/>
          <w:color w:val="auto"/>
          <w:kern w:val="2"/>
          <w:sz w:val="21"/>
          <w:highlight w:val="none"/>
          <w:lang w:val="zh-CN"/>
        </w:rPr>
        <w:t>投标人</w:t>
      </w:r>
      <w:r>
        <w:rPr>
          <w:rFonts w:hint="eastAsia" w:ascii="宋体" w:hAnsi="宋体" w:eastAsia="宋体" w:cs="宋体"/>
          <w:b/>
          <w:color w:val="auto"/>
          <w:sz w:val="21"/>
          <w:szCs w:val="21"/>
          <w:highlight w:val="none"/>
        </w:rPr>
        <w:t>（含其不具有独立法人资格的分支机构）被列入“信用中国”网站失信被执行人、重大税收违法失信主体、</w:t>
      </w:r>
      <w:r>
        <w:rPr>
          <w:rFonts w:hint="eastAsia" w:ascii="宋体" w:hAnsi="宋体" w:eastAsia="宋体" w:cs="宋体"/>
          <w:b/>
          <w:color w:val="auto"/>
          <w:sz w:val="21"/>
          <w:szCs w:val="21"/>
          <w:highlight w:val="none"/>
          <w:lang w:val="en-US" w:eastAsia="zh-CN"/>
        </w:rPr>
        <w:t>政府采购</w:t>
      </w:r>
      <w:r>
        <w:rPr>
          <w:rFonts w:hint="eastAsia" w:ascii="宋体" w:hAnsi="宋体" w:eastAsia="宋体" w:cs="宋体"/>
          <w:b/>
          <w:color w:val="auto"/>
          <w:sz w:val="21"/>
          <w:szCs w:val="21"/>
          <w:highlight w:val="none"/>
        </w:rPr>
        <w:t>严重违法失信行为记录名单</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处罚期限届满的除外</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的；</w:t>
      </w:r>
    </w:p>
    <w:p w14:paraId="754182C9">
      <w:pPr>
        <w:spacing w:beforeLines="0" w:afterLines="0" w:line="360" w:lineRule="auto"/>
        <w:ind w:left="708" w:hanging="708" w:hangingChars="336"/>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 xml:space="preserve">5.22.2 </w:t>
      </w:r>
      <w:r>
        <w:rPr>
          <w:rFonts w:hint="eastAsia" w:ascii="宋体" w:hAnsi="宋体" w:eastAsia="宋体" w:cs="宋体"/>
          <w:b/>
          <w:color w:val="auto"/>
          <w:kern w:val="2"/>
          <w:sz w:val="21"/>
          <w:szCs w:val="22"/>
          <w:highlight w:val="none"/>
          <w:u w:val="none"/>
          <w:lang w:val="zh-CN"/>
        </w:rPr>
        <w:t>投标人</w:t>
      </w:r>
      <w:r>
        <w:rPr>
          <w:rFonts w:hint="eastAsia" w:ascii="宋体" w:hAnsi="宋体" w:eastAsia="宋体" w:cs="宋体"/>
          <w:b/>
          <w:bCs w:val="0"/>
          <w:color w:val="auto"/>
          <w:sz w:val="21"/>
          <w:highlight w:val="none"/>
          <w:u w:val="none"/>
          <w:lang w:val="zh-CN"/>
        </w:rPr>
        <w:t>的投标报价高于</w:t>
      </w:r>
      <w:r>
        <w:rPr>
          <w:rFonts w:hint="eastAsia" w:ascii="宋体" w:hAnsi="宋体" w:eastAsia="宋体" w:cs="宋体"/>
          <w:b/>
          <w:bCs w:val="0"/>
          <w:color w:val="auto"/>
          <w:sz w:val="21"/>
          <w:highlight w:val="none"/>
          <w:u w:val="none"/>
          <w:lang w:val="zh-CN" w:eastAsia="zh-CN"/>
        </w:rPr>
        <w:t>不含税</w:t>
      </w:r>
      <w:r>
        <w:rPr>
          <w:rFonts w:hint="eastAsia" w:ascii="宋体" w:hAnsi="宋体" w:eastAsia="宋体" w:cs="宋体"/>
          <w:b/>
          <w:bCs w:val="0"/>
          <w:color w:val="auto"/>
          <w:sz w:val="21"/>
          <w:highlight w:val="none"/>
          <w:u w:val="none"/>
          <w:lang w:val="zh-CN"/>
        </w:rPr>
        <w:t>最高投标限价的</w:t>
      </w:r>
      <w:r>
        <w:rPr>
          <w:rFonts w:hint="eastAsia" w:ascii="宋体" w:hAnsi="宋体" w:eastAsia="宋体" w:cs="宋体"/>
          <w:b/>
          <w:color w:val="auto"/>
          <w:kern w:val="2"/>
          <w:sz w:val="21"/>
          <w:szCs w:val="22"/>
          <w:highlight w:val="none"/>
          <w:u w:val="none"/>
          <w:lang w:val="zh-CN"/>
        </w:rPr>
        <w:t>；</w:t>
      </w:r>
    </w:p>
    <w:p w14:paraId="34C31CA1">
      <w:pPr>
        <w:spacing w:beforeLines="0" w:afterLines="0"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5.22.3 投标人未能与评标委员会商定出合理的价格的；</w:t>
      </w:r>
    </w:p>
    <w:p w14:paraId="13E7893A">
      <w:pPr>
        <w:spacing w:beforeLines="0" w:afterLines="0" w:line="360" w:lineRule="auto"/>
        <w:ind w:left="708" w:hanging="708" w:hangingChars="336"/>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5.22.4 评标委员会认定投标人最终的投标文件存在影响采购项目质量，</w:t>
      </w:r>
      <w:r>
        <w:rPr>
          <w:rFonts w:hint="eastAsia" w:ascii="宋体" w:hAnsi="宋体" w:eastAsia="宋体" w:cs="宋体"/>
          <w:b/>
          <w:color w:val="auto"/>
          <w:sz w:val="21"/>
          <w:szCs w:val="22"/>
          <w:highlight w:val="none"/>
          <w:lang w:val="zh-CN"/>
        </w:rPr>
        <w:t>且投标人不能合理说明或不能提供相关证明材料</w:t>
      </w:r>
      <w:r>
        <w:rPr>
          <w:rFonts w:hint="eastAsia" w:ascii="宋体" w:hAnsi="宋体" w:eastAsia="宋体" w:cs="宋体"/>
          <w:b/>
          <w:color w:val="auto"/>
          <w:kern w:val="2"/>
          <w:sz w:val="21"/>
          <w:highlight w:val="none"/>
          <w:lang w:val="zh-CN"/>
        </w:rPr>
        <w:t>。</w:t>
      </w:r>
    </w:p>
    <w:p w14:paraId="47789819">
      <w:pPr>
        <w:autoSpaceDE w:val="0"/>
        <w:autoSpaceDN w:val="0"/>
        <w:adjustRightInd w:val="0"/>
        <w:spacing w:line="360" w:lineRule="auto"/>
        <w:ind w:left="0" w:firstLine="0" w:firstLineChars="0"/>
        <w:jc w:val="left"/>
        <w:rPr>
          <w:rFonts w:hint="eastAsia" w:ascii="宋体" w:hAnsi="宋体" w:eastAsia="宋体" w:cs="宋体"/>
          <w:b/>
          <w:color w:val="auto"/>
          <w:kern w:val="2"/>
          <w:sz w:val="21"/>
          <w:highlight w:val="none"/>
          <w:lang w:val="zh-CN"/>
        </w:rPr>
      </w:pPr>
    </w:p>
    <w:p w14:paraId="1D72802A">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99" w:name="_Toc19435_WPSOffice_Level1"/>
      <w:r>
        <w:rPr>
          <w:rFonts w:hint="eastAsia" w:ascii="宋体" w:hAnsi="宋体" w:eastAsia="宋体" w:cs="宋体"/>
          <w:b/>
          <w:bCs/>
          <w:color w:val="auto"/>
          <w:sz w:val="28"/>
          <w:szCs w:val="28"/>
          <w:highlight w:val="none"/>
          <w:lang w:val="zh-CN"/>
        </w:rPr>
        <w:t>二、投标文件的初审</w:t>
      </w:r>
      <w:bookmarkEnd w:id="799"/>
    </w:p>
    <w:p w14:paraId="550646D2">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6B1BF9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5B9F4D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F6B449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671F0EAD">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0BA13BB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17E74AE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4CD001B6">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055ADFC8">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w:t>
      </w:r>
      <w:r>
        <w:rPr>
          <w:rFonts w:hint="eastAsia" w:ascii="宋体" w:hAnsi="宋体" w:eastAsia="宋体" w:cs="宋体"/>
          <w:b/>
          <w:color w:val="auto"/>
          <w:kern w:val="0"/>
          <w:szCs w:val="21"/>
          <w:highlight w:val="none"/>
          <w:lang w:val="en-US" w:eastAsia="zh-CN"/>
        </w:rPr>
        <w:t>不含税</w:t>
      </w:r>
      <w:r>
        <w:rPr>
          <w:rFonts w:hint="eastAsia" w:ascii="宋体" w:hAnsi="宋体" w:eastAsia="宋体" w:cs="宋体"/>
          <w:b/>
          <w:color w:val="auto"/>
          <w:kern w:val="0"/>
          <w:szCs w:val="21"/>
          <w:highlight w:val="none"/>
        </w:rPr>
        <w:t>最高投标限价的</w:t>
      </w:r>
      <w:r>
        <w:rPr>
          <w:rFonts w:hint="eastAsia" w:ascii="宋体" w:hAnsi="宋体" w:eastAsia="宋体" w:cs="宋体"/>
          <w:b/>
          <w:bCs/>
          <w:color w:val="auto"/>
          <w:kern w:val="0"/>
          <w:szCs w:val="21"/>
          <w:highlight w:val="none"/>
        </w:rPr>
        <w:t>；</w:t>
      </w:r>
    </w:p>
    <w:p w14:paraId="727735DE">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47D9B1AC">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45C7A9A8">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63FABBBC">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527FD422">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64AF861A">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3A14E3F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21A2CB1B">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7D2980EF">
      <w:pPr>
        <w:spacing w:line="360" w:lineRule="auto"/>
        <w:ind w:left="413" w:hanging="413" w:hangingChars="196"/>
        <w:rPr>
          <w:rFonts w:hint="eastAsia" w:ascii="宋体" w:hAnsi="宋体" w:eastAsia="宋体" w:cs="Times New Roman"/>
          <w:b/>
          <w:color w:val="auto"/>
          <w:kern w:val="0"/>
          <w:szCs w:val="21"/>
          <w:highlight w:val="none"/>
          <w:lang w:eastAsia="zh-CN"/>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lang w:eastAsia="zh-CN"/>
        </w:rPr>
        <w:t>；</w:t>
      </w:r>
    </w:p>
    <w:p w14:paraId="20B2C419">
      <w:pPr>
        <w:autoSpaceDE w:val="0"/>
        <w:autoSpaceDN w:val="0"/>
        <w:spacing w:line="360" w:lineRule="auto"/>
        <w:ind w:left="413" w:hanging="413" w:hangingChars="196"/>
        <w:rPr>
          <w:rFonts w:hint="eastAsia"/>
          <w:color w:val="auto"/>
          <w:highlight w:val="none"/>
          <w:lang w:eastAsia="zh-CN"/>
        </w:rPr>
      </w:pPr>
      <w:r>
        <w:rPr>
          <w:rFonts w:hint="eastAsia" w:ascii="宋体" w:hAnsi="宋体" w:eastAsia="宋体" w:cs="Times New Roman"/>
          <w:b/>
          <w:color w:val="auto"/>
          <w:kern w:val="0"/>
          <w:szCs w:val="21"/>
          <w:highlight w:val="none"/>
          <w:lang w:val="en-US" w:eastAsia="zh-CN"/>
        </w:rPr>
        <w:t>7.12  投标产品的制造商及取得投标产品制造商就本次投标独家授权的经销商同时参与本项目投标的。</w:t>
      </w:r>
    </w:p>
    <w:p w14:paraId="07606272">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B699CA4">
      <w:pPr>
        <w:spacing w:line="360" w:lineRule="auto"/>
        <w:ind w:left="480"/>
        <w:rPr>
          <w:rFonts w:ascii="宋体" w:hAnsi="宋体" w:eastAsia="宋体" w:cs="宋体"/>
          <w:b/>
          <w:color w:val="auto"/>
          <w:kern w:val="0"/>
          <w:szCs w:val="21"/>
          <w:highlight w:val="none"/>
        </w:rPr>
      </w:pPr>
    </w:p>
    <w:p w14:paraId="0275CDA4">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00" w:name="_Toc4109_WPSOffice_Level1"/>
      <w:r>
        <w:rPr>
          <w:rFonts w:hint="eastAsia" w:ascii="宋体" w:hAnsi="宋体" w:eastAsia="宋体" w:cs="宋体"/>
          <w:b/>
          <w:bCs/>
          <w:color w:val="auto"/>
          <w:sz w:val="28"/>
          <w:szCs w:val="28"/>
          <w:highlight w:val="none"/>
          <w:lang w:val="zh-CN"/>
        </w:rPr>
        <w:t>三、澄清有关问题</w:t>
      </w:r>
      <w:bookmarkEnd w:id="800"/>
    </w:p>
    <w:p w14:paraId="792AF86B">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4F31AE33">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5CBA438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4BD3790">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270EAC04">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5679ADF9">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38EF5739">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3985F5C0">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7FB8D42D">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）当分项报价明细表内累计与投标报价表内报价不符时，以投标报价表（开标一览表）为准，修正分项报价明细表内的各分项报价；</w:t>
      </w:r>
    </w:p>
    <w:p w14:paraId="6ACC4F9B">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060E0A06">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D429660">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F024772">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01" w:name="_Toc8518_WPSOffice_Level1"/>
    </w:p>
    <w:p w14:paraId="13CD751A">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01"/>
    </w:p>
    <w:p w14:paraId="55B08D75">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1CC5D414">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2A88A83">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2120F1AB">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78C361D4">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43BFE737">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53F72D7B">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5F35649A">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4A54419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66D05C53">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44824E2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8DBE94A">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7F40CAA3">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1160B6AD">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0524756A">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7F785E6">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219CB1E3">
      <w:pPr>
        <w:autoSpaceDE w:val="0"/>
        <w:autoSpaceDN w:val="0"/>
        <w:adjustRightInd w:val="0"/>
        <w:spacing w:line="360" w:lineRule="auto"/>
        <w:rPr>
          <w:rFonts w:ascii="宋体" w:hAnsi="宋体" w:eastAsia="宋体" w:cs="宋体"/>
          <w:color w:val="auto"/>
          <w:szCs w:val="24"/>
          <w:highlight w:val="none"/>
          <w:lang w:val="zh-CN"/>
        </w:rPr>
      </w:pPr>
    </w:p>
    <w:p w14:paraId="5E2772FC">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64DEF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ABB7AA2">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1F098088">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60F0B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9F3FC64">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789658E9">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p>
        </w:tc>
      </w:tr>
      <w:tr w14:paraId="55647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5DA1072">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3F480B83">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c>
      </w:tr>
      <w:tr w14:paraId="17F4D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1C1BC3E">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38C67104">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69E2B8A6">
      <w:pPr>
        <w:tabs>
          <w:tab w:val="left" w:pos="585"/>
        </w:tabs>
        <w:autoSpaceDE w:val="0"/>
        <w:autoSpaceDN w:val="0"/>
        <w:adjustRightInd w:val="0"/>
        <w:spacing w:line="360" w:lineRule="auto"/>
        <w:rPr>
          <w:rFonts w:ascii="宋体" w:hAnsi="宋体" w:eastAsia="宋体" w:cs="宋体"/>
          <w:b/>
          <w:color w:val="auto"/>
          <w:szCs w:val="21"/>
          <w:highlight w:val="none"/>
        </w:rPr>
      </w:pPr>
      <w:bookmarkStart w:id="802" w:name="_Toc18349_WPSOffice_Level2"/>
    </w:p>
    <w:p w14:paraId="2DCD5ED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bookmarkEnd w:id="802"/>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3DDA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38F2D3B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6FAE7A8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4BFADE6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37473B6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A5F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0A0F4DB">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01AA86AA">
            <w:pPr>
              <w:adjustRightInd/>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6F0BC658">
            <w:pPr>
              <w:adjustRightInd/>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rPr>
              <w:t>的得1分，满分3分。</w:t>
            </w:r>
          </w:p>
          <w:p w14:paraId="0231499B">
            <w:pPr>
              <w:pStyle w:val="18"/>
              <w:adjustRightInd/>
              <w:spacing w:line="400" w:lineRule="exact"/>
              <w:ind w:right="-26" w:rightChars="0"/>
              <w:jc w:val="left"/>
              <w:rPr>
                <w:rFonts w:ascii="宋体" w:hAnsi="宋体" w:eastAsia="宋体" w:cs="Times New Roman"/>
                <w:b/>
                <w:color w:val="auto"/>
                <w:kern w:val="0"/>
                <w:szCs w:val="21"/>
                <w:highlight w:val="none"/>
                <w:lang w:val="zh-CN"/>
              </w:rPr>
            </w:pPr>
            <w:r>
              <w:rPr>
                <w:rFonts w:hint="eastAsia" w:ascii="宋体" w:hAnsi="宋体" w:eastAsia="宋体" w:cs="宋体"/>
                <w:b/>
                <w:bCs w:val="0"/>
                <w:color w:val="auto"/>
                <w:sz w:val="21"/>
                <w:szCs w:val="21"/>
                <w:highlight w:val="none"/>
              </w:rPr>
              <w:t>备注：</w:t>
            </w:r>
            <w:r>
              <w:rPr>
                <w:rFonts w:hint="eastAsia" w:ascii="宋体" w:hAnsi="宋体" w:eastAsia="宋体"/>
                <w:b/>
                <w:color w:val="auto"/>
                <w:sz w:val="21"/>
                <w:szCs w:val="21"/>
                <w:highlight w:val="none"/>
                <w:lang w:val="en-US" w:eastAsia="zh-CN"/>
              </w:rPr>
              <w:t>盈利指净利润为正数（非零、非负数），</w:t>
            </w:r>
            <w:r>
              <w:rPr>
                <w:rFonts w:hint="eastAsia" w:ascii="宋体" w:hAnsi="宋体" w:eastAsia="宋体" w:cs="宋体"/>
                <w:b/>
                <w:bCs w:val="0"/>
                <w:color w:val="auto"/>
                <w:sz w:val="21"/>
                <w:szCs w:val="21"/>
                <w:highlight w:val="none"/>
              </w:rPr>
              <w:t>投标人应提供202</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rPr>
              <w:t>年、202</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年、202</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B0EA524">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5965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CBD8476">
            <w:pPr>
              <w:spacing w:line="400" w:lineRule="exact"/>
              <w:jc w:val="center"/>
              <w:rPr>
                <w:rFonts w:ascii="宋体" w:hAnsi="宋体" w:eastAsia="宋体" w:cs="宋体"/>
                <w:color w:val="auto"/>
                <w:kern w:val="0"/>
                <w:szCs w:val="21"/>
                <w:highlight w:val="none"/>
              </w:rPr>
            </w:pPr>
            <w:bookmarkStart w:id="803" w:name="_Hlk104987354"/>
            <w:r>
              <w:rPr>
                <w:rFonts w:hint="eastAsia" w:ascii="宋体" w:hAnsi="宋体" w:eastAsia="宋体" w:cs="宋体"/>
                <w:color w:val="auto"/>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31154190">
            <w:pPr>
              <w:autoSpaceDE/>
              <w:autoSpaceDN/>
              <w:adjustRightInd/>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2EE2E644">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投标人</w:t>
            </w:r>
            <w:r>
              <w:rPr>
                <w:rFonts w:hint="eastAsia" w:ascii="宋体" w:hAnsi="宋体" w:eastAsia="宋体" w:cs="宋体"/>
                <w:b/>
                <w:color w:val="auto"/>
                <w:sz w:val="21"/>
                <w:szCs w:val="21"/>
                <w:highlight w:val="none"/>
                <w:lang w:val="en-US" w:eastAsia="zh-CN"/>
              </w:rPr>
              <w:t>具有</w:t>
            </w:r>
            <w:r>
              <w:rPr>
                <w:rFonts w:hint="eastAsia" w:ascii="宋体" w:hAnsi="宋体" w:eastAsia="宋体" w:cs="宋体"/>
                <w:b/>
                <w:color w:val="auto"/>
                <w:sz w:val="21"/>
                <w:szCs w:val="21"/>
                <w:highlight w:val="none"/>
              </w:rPr>
              <w:t>的投标品牌设备业绩</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eastAsia="zh-CN"/>
              </w:rPr>
              <w:t>2022年1月1日</w:t>
            </w:r>
            <w:r>
              <w:rPr>
                <w:rFonts w:hint="eastAsia" w:ascii="宋体" w:hAnsi="宋体" w:eastAsia="宋体" w:cs="宋体"/>
                <w:color w:val="auto"/>
                <w:szCs w:val="21"/>
                <w:highlight w:val="none"/>
                <w:lang w:bidi="ar"/>
              </w:rPr>
              <w:t>（合同签订日期为</w:t>
            </w:r>
            <w:r>
              <w:rPr>
                <w:rFonts w:hint="eastAsia" w:ascii="宋体" w:hAnsi="宋体" w:eastAsia="宋体" w:cs="宋体"/>
                <w:color w:val="auto"/>
                <w:szCs w:val="21"/>
                <w:highlight w:val="none"/>
                <w:lang w:eastAsia="zh-CN" w:bidi="ar"/>
              </w:rPr>
              <w:t>2022</w:t>
            </w:r>
            <w:r>
              <w:rPr>
                <w:rFonts w:hint="eastAsia" w:ascii="宋体" w:hAnsi="宋体" w:eastAsia="宋体" w:cs="宋体"/>
                <w:color w:val="auto"/>
                <w:szCs w:val="21"/>
                <w:highlight w:val="none"/>
                <w:lang w:bidi="ar"/>
              </w:rPr>
              <w:t>年1月1日或以后）</w:t>
            </w:r>
            <w:r>
              <w:rPr>
                <w:rFonts w:hint="eastAsia" w:ascii="宋体" w:hAnsi="宋体" w:eastAsia="宋体" w:cs="宋体"/>
                <w:color w:val="auto"/>
                <w:sz w:val="21"/>
                <w:szCs w:val="21"/>
                <w:highlight w:val="none"/>
              </w:rPr>
              <w:t>至今投标人在国内</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的</w:t>
            </w:r>
            <w:r>
              <w:rPr>
                <w:rFonts w:hint="eastAsia" w:ascii="宋体" w:hAnsi="宋体" w:eastAsia="宋体" w:cs="宋体"/>
                <w:b w:val="0"/>
                <w:bCs w:val="0"/>
                <w:color w:val="auto"/>
                <w:sz w:val="21"/>
                <w:szCs w:val="21"/>
                <w:highlight w:val="none"/>
              </w:rPr>
              <w:t>投标品牌的永磁潜水</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zh-CN" w:eastAsia="zh-CN"/>
              </w:rPr>
              <w:t>或永磁潜污</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rPr>
              <w:t>泵</w:t>
            </w:r>
            <w:r>
              <w:rPr>
                <w:rFonts w:hint="eastAsia" w:ascii="宋体" w:hAnsi="宋体" w:eastAsia="宋体" w:cs="宋体"/>
                <w:color w:val="auto"/>
                <w:sz w:val="21"/>
                <w:szCs w:val="21"/>
                <w:highlight w:val="none"/>
              </w:rPr>
              <w:t>设备供货业绩</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本分项满分</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256F0ED7">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CD22C20">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E69736A">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427DA8AD">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69725336">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①业绩须附合同复印件，否则不得分（当本次投标人为投标品牌设备的制造商时，合同卖方可为投标人，也可为投标品牌设备的代理商/经销商；当本次投标人为经销商时，合同的卖方必须为本项目的投标人）；</w:t>
            </w:r>
          </w:p>
          <w:p w14:paraId="29E321F0">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合同签订日期为</w:t>
            </w:r>
            <w:r>
              <w:rPr>
                <w:rFonts w:hint="eastAsia" w:ascii="宋体" w:hAnsi="宋体" w:eastAsia="宋体" w:cs="宋体"/>
                <w:b/>
                <w:color w:val="auto"/>
                <w:sz w:val="21"/>
                <w:szCs w:val="21"/>
                <w:highlight w:val="none"/>
                <w:lang w:eastAsia="zh-CN"/>
              </w:rPr>
              <w:t>2022年1月1日</w:t>
            </w:r>
            <w:r>
              <w:rPr>
                <w:rFonts w:hint="eastAsia" w:ascii="宋体" w:hAnsi="宋体" w:eastAsia="宋体" w:cs="宋体"/>
                <w:b/>
                <w:color w:val="auto"/>
                <w:sz w:val="21"/>
                <w:szCs w:val="21"/>
                <w:highlight w:val="none"/>
              </w:rPr>
              <w:t>或以后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合同标的必须包含投标品牌的</w:t>
            </w:r>
            <w:r>
              <w:rPr>
                <w:rFonts w:hint="eastAsia" w:ascii="宋体" w:hAnsi="宋体" w:eastAsia="宋体" w:cs="宋体"/>
                <w:b/>
                <w:bCs/>
                <w:color w:val="auto"/>
                <w:sz w:val="21"/>
                <w:szCs w:val="21"/>
                <w:highlight w:val="none"/>
              </w:rPr>
              <w:t>永磁潜水</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zh-CN" w:eastAsia="zh-CN"/>
              </w:rPr>
              <w:t>或永磁潜污</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rPr>
              <w:t>泵</w:t>
            </w:r>
            <w:r>
              <w:rPr>
                <w:rFonts w:hint="eastAsia" w:ascii="宋体" w:hAnsi="宋体" w:eastAsia="宋体" w:cs="宋体"/>
                <w:b/>
                <w:color w:val="auto"/>
                <w:sz w:val="21"/>
                <w:szCs w:val="21"/>
                <w:highlight w:val="none"/>
              </w:rPr>
              <w:t>设备</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合同金额满足评分要求）的，还需提供产品购买方出具的书面补充说明文件复印件作为辅助证明（补充说明文件复印件能显示购买方公章），否则不得分；</w:t>
            </w:r>
          </w:p>
          <w:p w14:paraId="3B67874B">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③未按上述要求提供证明材料的业绩，或所附材料无法证明填报项目符合本项评分要求的业绩，在评标时将不予考虑。</w:t>
            </w:r>
          </w:p>
          <w:p w14:paraId="47B82D4C">
            <w:pPr>
              <w:pStyle w:val="15"/>
              <w:spacing w:before="0"/>
              <w:rPr>
                <w:rFonts w:hint="eastAsia"/>
                <w:b/>
                <w:bCs/>
                <w:color w:val="auto"/>
                <w:highlight w:val="none"/>
              </w:rPr>
            </w:pPr>
            <w:r>
              <w:rPr>
                <w:rFonts w:hint="eastAsia" w:ascii="宋体" w:hAnsi="宋体" w:eastAsia="宋体" w:cs="宋体"/>
                <w:b/>
                <w:bCs/>
                <w:color w:val="auto"/>
                <w:sz w:val="21"/>
                <w:szCs w:val="21"/>
                <w:highlight w:val="none"/>
              </w:rPr>
              <w:t>④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19DF59B1">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投标品牌设备业绩</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eastAsia="zh-CN"/>
              </w:rPr>
              <w:t>2022年1月1日</w:t>
            </w:r>
            <w:r>
              <w:rPr>
                <w:rFonts w:hint="eastAsia" w:ascii="宋体" w:hAnsi="宋体" w:eastAsia="宋体" w:cs="宋体"/>
                <w:color w:val="auto"/>
                <w:szCs w:val="21"/>
                <w:highlight w:val="none"/>
                <w:lang w:bidi="ar"/>
              </w:rPr>
              <w:t>（合同签订日期为</w:t>
            </w:r>
            <w:r>
              <w:rPr>
                <w:rFonts w:hint="eastAsia" w:ascii="宋体" w:hAnsi="宋体" w:eastAsia="宋体" w:cs="宋体"/>
                <w:color w:val="auto"/>
                <w:szCs w:val="21"/>
                <w:highlight w:val="none"/>
                <w:lang w:eastAsia="zh-CN" w:bidi="ar"/>
              </w:rPr>
              <w:t>2022</w:t>
            </w:r>
            <w:r>
              <w:rPr>
                <w:rFonts w:hint="eastAsia" w:ascii="宋体" w:hAnsi="宋体" w:eastAsia="宋体" w:cs="宋体"/>
                <w:color w:val="auto"/>
                <w:szCs w:val="21"/>
                <w:highlight w:val="none"/>
                <w:lang w:bidi="ar"/>
              </w:rPr>
              <w:t>年1月1日或以后）</w:t>
            </w:r>
            <w:r>
              <w:rPr>
                <w:rFonts w:hint="eastAsia" w:ascii="宋体" w:hAnsi="宋体" w:eastAsia="宋体" w:cs="宋体"/>
                <w:color w:val="auto"/>
                <w:sz w:val="21"/>
                <w:szCs w:val="21"/>
                <w:highlight w:val="none"/>
              </w:rPr>
              <w:t>至今投标</w:t>
            </w:r>
            <w:r>
              <w:rPr>
                <w:rFonts w:hint="eastAsia" w:ascii="宋体" w:hAnsi="宋体" w:eastAsia="宋体" w:cs="宋体"/>
                <w:b w:val="0"/>
                <w:bCs w:val="0"/>
                <w:color w:val="auto"/>
                <w:sz w:val="21"/>
                <w:szCs w:val="21"/>
                <w:highlight w:val="none"/>
              </w:rPr>
              <w:t>品牌的永磁潜水</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zh-CN" w:eastAsia="zh-CN"/>
              </w:rPr>
              <w:t>或永磁潜污</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rPr>
              <w:t>泵设备在国内</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b w:val="0"/>
                <w:bCs w:val="0"/>
                <w:color w:val="auto"/>
                <w:sz w:val="21"/>
                <w:szCs w:val="21"/>
                <w:highlight w:val="none"/>
              </w:rPr>
              <w:t>的供货业绩</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rPr>
              <w:t>本分项满分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2C6A9B67">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372083C">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4D6995AE">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3932444A">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5DA4C6CC">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①业绩须附合同复印件，否则不得分（合同卖方可为投标品牌设备的制造商，也可为投标品牌设备的代理商/经销商）；</w:t>
            </w:r>
          </w:p>
          <w:p w14:paraId="1F8ED222">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合同签订日期为</w:t>
            </w:r>
            <w:r>
              <w:rPr>
                <w:rFonts w:hint="eastAsia" w:ascii="宋体" w:hAnsi="宋体" w:eastAsia="宋体" w:cs="宋体"/>
                <w:b/>
                <w:color w:val="auto"/>
                <w:sz w:val="21"/>
                <w:szCs w:val="21"/>
                <w:highlight w:val="none"/>
                <w:lang w:eastAsia="zh-CN"/>
              </w:rPr>
              <w:t>2022年1月1日</w:t>
            </w:r>
            <w:r>
              <w:rPr>
                <w:rFonts w:hint="eastAsia" w:ascii="宋体" w:hAnsi="宋体" w:eastAsia="宋体" w:cs="宋体"/>
                <w:b/>
                <w:color w:val="auto"/>
                <w:sz w:val="21"/>
                <w:szCs w:val="21"/>
                <w:highlight w:val="none"/>
              </w:rPr>
              <w:t>或以后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合同标的必须包含投标品牌的</w:t>
            </w:r>
            <w:r>
              <w:rPr>
                <w:rFonts w:hint="eastAsia" w:ascii="宋体" w:hAnsi="宋体" w:eastAsia="宋体" w:cs="宋体"/>
                <w:b/>
                <w:bCs/>
                <w:color w:val="auto"/>
                <w:sz w:val="21"/>
                <w:szCs w:val="21"/>
                <w:highlight w:val="none"/>
              </w:rPr>
              <w:t>永磁潜水</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zh-CN" w:eastAsia="zh-CN"/>
              </w:rPr>
              <w:t>或永磁潜污</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rPr>
              <w:t>泵</w:t>
            </w:r>
            <w:r>
              <w:rPr>
                <w:rFonts w:hint="eastAsia" w:ascii="宋体" w:hAnsi="宋体" w:eastAsia="宋体" w:cs="宋体"/>
                <w:b/>
                <w:color w:val="auto"/>
                <w:sz w:val="21"/>
                <w:szCs w:val="21"/>
                <w:highlight w:val="none"/>
              </w:rPr>
              <w:t>设备</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合同金额满足评分要求）的，</w:t>
            </w:r>
            <w:r>
              <w:rPr>
                <w:rFonts w:hint="eastAsia" w:ascii="宋体" w:hAnsi="宋体" w:eastAsia="宋体" w:cs="宋体"/>
                <w:b/>
                <w:color w:val="auto"/>
                <w:kern w:val="2"/>
                <w:sz w:val="21"/>
                <w:highlight w:val="none"/>
                <w:lang w:val="zh-CN"/>
              </w:rPr>
              <w:t>还需提供</w:t>
            </w:r>
            <w:r>
              <w:rPr>
                <w:rFonts w:hint="eastAsia" w:ascii="宋体" w:hAnsi="宋体" w:eastAsia="宋体" w:cs="宋体"/>
                <w:b/>
                <w:bCs/>
                <w:color w:val="auto"/>
                <w:sz w:val="21"/>
                <w:szCs w:val="21"/>
                <w:highlight w:val="none"/>
              </w:rPr>
              <w:t>产品购买方出具的书面补充说明文件复印件作为辅助证明（补充说明文件复印件能显示购买方公章），否则不得分；</w:t>
            </w:r>
          </w:p>
          <w:p w14:paraId="46319680">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③未按上述要求提供证明材料的业绩，或所附材料无法证明填报项目符合本项评分要求的业绩，在评标时将不予考虑。</w:t>
            </w:r>
          </w:p>
          <w:p w14:paraId="625A75F0">
            <w:pPr>
              <w:pStyle w:val="15"/>
              <w:spacing w:before="0"/>
              <w:rPr>
                <w:rFonts w:ascii="宋体" w:hAnsi="宋体" w:eastAsia="宋体" w:cs="Times New Roman"/>
                <w:b/>
                <w:color w:val="auto"/>
                <w:kern w:val="0"/>
                <w:szCs w:val="21"/>
                <w:highlight w:val="none"/>
              </w:rPr>
            </w:pPr>
            <w:r>
              <w:rPr>
                <w:rFonts w:hint="eastAsia" w:ascii="宋体" w:hAnsi="宋体" w:eastAsia="宋体" w:cs="宋体"/>
                <w:b/>
                <w:bCs/>
                <w:color w:val="auto"/>
                <w:sz w:val="21"/>
                <w:szCs w:val="21"/>
                <w:highlight w:val="none"/>
              </w:rPr>
              <w:t>④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6FFD7238">
            <w:pPr>
              <w:spacing w:line="400" w:lineRule="exact"/>
              <w:jc w:val="center"/>
              <w:rPr>
                <w:rFonts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r>
      <w:bookmarkEnd w:id="803"/>
    </w:tbl>
    <w:p w14:paraId="6AB3F37B">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804" w:name="_Toc11639_WPSOffice_Level2"/>
    </w:p>
    <w:p w14:paraId="16A403C2">
      <w:pPr>
        <w:tabs>
          <w:tab w:val="left" w:pos="585"/>
        </w:tabs>
        <w:autoSpaceDE w:val="0"/>
        <w:autoSpaceDN w:val="0"/>
        <w:adjustRightInd w:val="0"/>
        <w:spacing w:line="360" w:lineRule="auto"/>
        <w:rPr>
          <w:rFonts w:hint="eastAsia" w:ascii="宋体" w:hAnsi="宋体" w:eastAsia="宋体" w:cs="宋体"/>
          <w:b/>
          <w:color w:val="auto"/>
          <w:szCs w:val="21"/>
          <w:highlight w:val="none"/>
          <w:lang w:val="en-US" w:eastAsia="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804"/>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133"/>
        <w:gridCol w:w="7665"/>
        <w:gridCol w:w="907"/>
      </w:tblGrid>
      <w:tr w14:paraId="2847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59300B3C">
            <w:pPr>
              <w:autoSpaceDE w:val="0"/>
              <w:autoSpaceDN w:val="0"/>
              <w:adjustRightInd w:val="0"/>
              <w:spacing w:line="400" w:lineRule="exact"/>
              <w:jc w:val="center"/>
              <w:rPr>
                <w:rFonts w:ascii="宋体" w:hAnsi="宋体" w:eastAsia="宋体" w:cs="宋体"/>
                <w:b/>
                <w:color w:val="auto"/>
                <w:kern w:val="0"/>
                <w:szCs w:val="21"/>
                <w:highlight w:val="none"/>
              </w:rPr>
            </w:pPr>
            <w:bookmarkStart w:id="805"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61BE880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5840B786">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11EA7403">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32F2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3764369E">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60346D02">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zh-CN"/>
              </w:rPr>
              <w:t>用户需求的响应程度</w:t>
            </w:r>
          </w:p>
        </w:tc>
        <w:tc>
          <w:tcPr>
            <w:tcW w:w="3695" w:type="pct"/>
            <w:tcBorders>
              <w:top w:val="single" w:color="auto" w:sz="4" w:space="0"/>
              <w:left w:val="single" w:color="auto" w:sz="4" w:space="0"/>
              <w:bottom w:val="single" w:color="auto" w:sz="4" w:space="0"/>
              <w:right w:val="single" w:color="auto" w:sz="4" w:space="0"/>
            </w:tcBorders>
            <w:vAlign w:val="center"/>
          </w:tcPr>
          <w:p w14:paraId="43C2C661">
            <w:pPr>
              <w:spacing w:line="400" w:lineRule="exact"/>
              <w:jc w:val="both"/>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46082279">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r>
      <w:tr w14:paraId="7850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7014C8B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12EB76BE">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所投产品永磁潜水泵的性能</w:t>
            </w:r>
          </w:p>
        </w:tc>
        <w:tc>
          <w:tcPr>
            <w:tcW w:w="3695" w:type="pct"/>
            <w:tcBorders>
              <w:top w:val="single" w:color="auto" w:sz="4" w:space="0"/>
              <w:left w:val="single" w:color="auto" w:sz="4" w:space="0"/>
              <w:bottom w:val="single" w:color="auto" w:sz="4" w:space="0"/>
              <w:right w:val="single" w:color="auto" w:sz="4" w:space="0"/>
            </w:tcBorders>
            <w:vAlign w:val="center"/>
          </w:tcPr>
          <w:p w14:paraId="0B52424F">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各投标人所投</w:t>
            </w:r>
            <w:r>
              <w:rPr>
                <w:rFonts w:hint="eastAsia" w:ascii="宋体" w:hAnsi="宋体" w:eastAsia="宋体" w:cs="宋体"/>
                <w:color w:val="auto"/>
                <w:sz w:val="21"/>
                <w:szCs w:val="21"/>
                <w:highlight w:val="none"/>
              </w:rPr>
              <w:t>永磁潜水泵性能</w:t>
            </w:r>
            <w:r>
              <w:rPr>
                <w:rFonts w:hint="eastAsia" w:ascii="宋体" w:hAnsi="宋体" w:eastAsia="宋体" w:cs="宋体"/>
                <w:color w:val="auto"/>
                <w:sz w:val="21"/>
                <w:szCs w:val="21"/>
                <w:highlight w:val="none"/>
                <w:lang w:val="en-US" w:eastAsia="zh-CN"/>
              </w:rPr>
              <w:t>的响应程度，整机防腐、过流特性、防护等级、密封性，以及材质、变频器、保护装置等技术参数、整体性能</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val="en-US" w:eastAsia="zh-CN"/>
              </w:rPr>
              <w:t>横向</w:t>
            </w:r>
            <w:r>
              <w:rPr>
                <w:rFonts w:hint="eastAsia" w:ascii="宋体" w:hAnsi="宋体" w:eastAsia="宋体" w:cs="宋体"/>
                <w:color w:val="auto"/>
                <w:sz w:val="21"/>
                <w:szCs w:val="21"/>
                <w:highlight w:val="none"/>
              </w:rPr>
              <w:t>对比</w:t>
            </w:r>
            <w:r>
              <w:rPr>
                <w:rFonts w:hint="eastAsia" w:ascii="宋体" w:hAnsi="宋体" w:eastAsia="宋体" w:cs="宋体"/>
                <w:color w:val="auto"/>
                <w:sz w:val="21"/>
                <w:szCs w:val="21"/>
                <w:highlight w:val="none"/>
                <w:lang w:eastAsia="zh-CN"/>
              </w:rPr>
              <w:t>：</w:t>
            </w:r>
          </w:p>
          <w:p w14:paraId="1DFD2CEA">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所投产品永磁潜水泵技术参数、整体性能先进的，得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5280F04">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w:t>
            </w:r>
            <w:r>
              <w:rPr>
                <w:rFonts w:hint="eastAsia" w:ascii="宋体" w:hAnsi="宋体" w:eastAsia="宋体" w:cs="宋体"/>
                <w:color w:val="auto"/>
                <w:sz w:val="21"/>
                <w:szCs w:val="21"/>
                <w:highlight w:val="none"/>
              </w:rPr>
              <w:t>永磁潜水泵</w:t>
            </w:r>
            <w:r>
              <w:rPr>
                <w:rFonts w:hint="eastAsia" w:ascii="宋体" w:hAnsi="宋体" w:eastAsia="宋体" w:cs="宋体"/>
                <w:color w:val="auto"/>
                <w:sz w:val="21"/>
                <w:szCs w:val="21"/>
                <w:highlight w:val="none"/>
                <w:lang w:val="en-US" w:eastAsia="zh-CN"/>
              </w:rPr>
              <w:t>技术参数、整体性能较好的，得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9B0B488">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w:t>
            </w:r>
            <w:r>
              <w:rPr>
                <w:rFonts w:hint="eastAsia" w:ascii="宋体" w:hAnsi="宋体" w:eastAsia="宋体" w:cs="宋体"/>
                <w:color w:val="auto"/>
                <w:sz w:val="21"/>
                <w:szCs w:val="21"/>
                <w:highlight w:val="none"/>
              </w:rPr>
              <w:t>永磁潜水泵</w:t>
            </w:r>
            <w:r>
              <w:rPr>
                <w:rFonts w:hint="eastAsia" w:ascii="宋体" w:hAnsi="宋体" w:eastAsia="宋体" w:cs="宋体"/>
                <w:color w:val="auto"/>
                <w:sz w:val="21"/>
                <w:szCs w:val="21"/>
                <w:highlight w:val="none"/>
                <w:lang w:val="en-US" w:eastAsia="zh-CN"/>
              </w:rPr>
              <w:t>技术参数、整体性能一般的，得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D9EC724">
            <w:pPr>
              <w:autoSpaceDE w:val="0"/>
              <w:autoSpaceDN w:val="0"/>
              <w:spacing w:line="400" w:lineRule="exact"/>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w:t>
            </w:r>
            <w:r>
              <w:rPr>
                <w:rFonts w:hint="eastAsia" w:ascii="宋体" w:hAnsi="宋体" w:eastAsia="宋体" w:cs="宋体"/>
                <w:color w:val="auto"/>
                <w:sz w:val="21"/>
                <w:szCs w:val="21"/>
                <w:highlight w:val="none"/>
              </w:rPr>
              <w:t>永磁潜水泵</w:t>
            </w:r>
            <w:r>
              <w:rPr>
                <w:rFonts w:hint="eastAsia" w:ascii="宋体" w:hAnsi="宋体" w:eastAsia="宋体" w:cs="宋体"/>
                <w:color w:val="auto"/>
                <w:sz w:val="21"/>
                <w:szCs w:val="21"/>
                <w:highlight w:val="none"/>
                <w:lang w:val="en-US" w:eastAsia="zh-CN"/>
              </w:rPr>
              <w:t>技术参数、整体性能差的，得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7392FDE0">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6463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321" w:type="pct"/>
            <w:vMerge w:val="restart"/>
            <w:tcBorders>
              <w:top w:val="single" w:color="auto" w:sz="4" w:space="0"/>
              <w:left w:val="single" w:color="auto" w:sz="4" w:space="0"/>
              <w:right w:val="single" w:color="auto" w:sz="4" w:space="0"/>
            </w:tcBorders>
            <w:vAlign w:val="center"/>
          </w:tcPr>
          <w:p w14:paraId="574DC84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vMerge w:val="restart"/>
            <w:tcBorders>
              <w:top w:val="single" w:color="auto" w:sz="4" w:space="0"/>
              <w:left w:val="single" w:color="auto" w:sz="4" w:space="0"/>
              <w:right w:val="single" w:color="auto" w:sz="4" w:space="0"/>
            </w:tcBorders>
            <w:vAlign w:val="center"/>
          </w:tcPr>
          <w:p w14:paraId="5255C8E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供货计划及进度保证措施</w:t>
            </w:r>
          </w:p>
        </w:tc>
        <w:tc>
          <w:tcPr>
            <w:tcW w:w="3695" w:type="pct"/>
            <w:tcBorders>
              <w:top w:val="single" w:color="auto" w:sz="4" w:space="0"/>
              <w:left w:val="single" w:color="auto" w:sz="4" w:space="0"/>
              <w:bottom w:val="single" w:color="auto" w:sz="4" w:space="0"/>
              <w:right w:val="single" w:color="auto" w:sz="4" w:space="0"/>
            </w:tcBorders>
            <w:vAlign w:val="center"/>
          </w:tcPr>
          <w:p w14:paraId="000D74AE">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对各投标人所提供的供货计划</w:t>
            </w:r>
            <w:r>
              <w:rPr>
                <w:rFonts w:hint="eastAsia" w:ascii="宋体" w:hAnsi="宋体" w:eastAsia="宋体" w:cs="宋体"/>
                <w:color w:val="auto"/>
                <w:sz w:val="21"/>
                <w:szCs w:val="21"/>
                <w:highlight w:val="none"/>
                <w:lang w:val="en-US" w:eastAsia="zh-CN"/>
              </w:rPr>
              <w:t>及进度保证措施方案的可行性、合理性等方面</w:t>
            </w:r>
            <w:r>
              <w:rPr>
                <w:rFonts w:hint="eastAsia" w:ascii="宋体" w:hAnsi="宋体" w:eastAsia="宋体" w:cs="宋体"/>
                <w:color w:val="auto"/>
                <w:sz w:val="21"/>
                <w:szCs w:val="21"/>
                <w:highlight w:val="none"/>
              </w:rPr>
              <w:t>进行横向比较</w:t>
            </w:r>
            <w:r>
              <w:rPr>
                <w:rFonts w:hint="eastAsia" w:ascii="宋体" w:hAnsi="宋体" w:eastAsia="宋体" w:cs="宋体"/>
                <w:color w:val="auto"/>
                <w:sz w:val="21"/>
                <w:szCs w:val="21"/>
                <w:highlight w:val="none"/>
                <w:lang w:eastAsia="zh-CN"/>
              </w:rPr>
              <w:t>：</w:t>
            </w:r>
          </w:p>
          <w:p w14:paraId="07FC1CB7">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rPr>
              <w:t>供货计划</w:t>
            </w:r>
            <w:r>
              <w:rPr>
                <w:rFonts w:hint="eastAsia" w:ascii="宋体" w:hAnsi="宋体" w:eastAsia="宋体" w:cs="宋体"/>
                <w:color w:val="auto"/>
                <w:sz w:val="21"/>
                <w:szCs w:val="21"/>
                <w:highlight w:val="none"/>
                <w:lang w:val="en-US" w:eastAsia="zh-CN"/>
              </w:rPr>
              <w:t>具体详细、完善，进度保证措施具体、可行性强的，得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w:t>
            </w:r>
          </w:p>
          <w:p w14:paraId="311AE229">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良：</w:t>
            </w:r>
            <w:r>
              <w:rPr>
                <w:rFonts w:hint="eastAsia" w:ascii="宋体" w:hAnsi="宋体" w:eastAsia="宋体" w:cs="宋体"/>
                <w:color w:val="auto"/>
                <w:sz w:val="21"/>
                <w:szCs w:val="21"/>
                <w:highlight w:val="none"/>
              </w:rPr>
              <w:t>供货计划</w:t>
            </w:r>
            <w:r>
              <w:rPr>
                <w:rFonts w:hint="eastAsia" w:ascii="宋体" w:hAnsi="宋体" w:eastAsia="宋体" w:cs="宋体"/>
                <w:color w:val="auto"/>
                <w:sz w:val="21"/>
                <w:szCs w:val="21"/>
                <w:highlight w:val="none"/>
                <w:lang w:val="en-US" w:eastAsia="zh-CN"/>
              </w:rPr>
              <w:t>比较详细，进度保证措施较具体、可行性较强的，得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14:paraId="3C776CF0">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rPr>
              <w:t>供货计划</w:t>
            </w:r>
            <w:r>
              <w:rPr>
                <w:rFonts w:hint="eastAsia" w:ascii="宋体" w:hAnsi="宋体" w:eastAsia="宋体" w:cs="宋体"/>
                <w:color w:val="auto"/>
                <w:sz w:val="21"/>
                <w:szCs w:val="21"/>
                <w:highlight w:val="none"/>
                <w:lang w:val="en-US" w:eastAsia="zh-CN"/>
              </w:rPr>
              <w:t>有基本内容，进度保证措施一般、可行性一般的，得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-1]分；</w:t>
            </w:r>
          </w:p>
          <w:p w14:paraId="1C7425D9">
            <w:pPr>
              <w:spacing w:line="400" w:lineRule="exact"/>
              <w:jc w:val="both"/>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rPr>
              <w:t>供货计划</w:t>
            </w:r>
            <w:r>
              <w:rPr>
                <w:rFonts w:hint="eastAsia" w:ascii="宋体" w:hAnsi="宋体" w:eastAsia="宋体" w:cs="宋体"/>
                <w:color w:val="auto"/>
                <w:sz w:val="21"/>
                <w:szCs w:val="21"/>
                <w:highlight w:val="none"/>
                <w:lang w:val="en-US" w:eastAsia="zh-CN"/>
              </w:rPr>
              <w:t>内容缺失，进度保证措施不足、可行性差的，得</w:t>
            </w:r>
            <w:r>
              <w:rPr>
                <w:rFonts w:hint="eastAsia" w:ascii="宋体" w:hAnsi="宋体" w:eastAsia="宋体" w:cs="宋体"/>
                <w:color w:val="auto"/>
                <w:sz w:val="21"/>
                <w:szCs w:val="21"/>
                <w:highlight w:val="none"/>
                <w:lang w:val="zh-CN"/>
              </w:rPr>
              <w:t>（1-0]分。</w:t>
            </w:r>
          </w:p>
        </w:tc>
        <w:tc>
          <w:tcPr>
            <w:tcW w:w="437" w:type="pct"/>
            <w:tcBorders>
              <w:top w:val="single" w:color="auto" w:sz="4" w:space="0"/>
              <w:left w:val="single" w:color="auto" w:sz="4" w:space="0"/>
              <w:right w:val="single" w:color="auto" w:sz="4" w:space="0"/>
            </w:tcBorders>
            <w:vAlign w:val="center"/>
          </w:tcPr>
          <w:p w14:paraId="78B6BEFD">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4CB1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restart"/>
            <w:tcBorders>
              <w:top w:val="single" w:color="auto" w:sz="4" w:space="0"/>
              <w:left w:val="single" w:color="auto" w:sz="4" w:space="0"/>
              <w:right w:val="single" w:color="auto" w:sz="4" w:space="0"/>
            </w:tcBorders>
            <w:vAlign w:val="center"/>
          </w:tcPr>
          <w:p w14:paraId="337E8BF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vMerge w:val="restart"/>
            <w:tcBorders>
              <w:top w:val="single" w:color="auto" w:sz="4" w:space="0"/>
              <w:left w:val="single" w:color="auto" w:sz="4" w:space="0"/>
              <w:right w:val="single" w:color="auto" w:sz="4" w:space="0"/>
            </w:tcBorders>
            <w:vAlign w:val="center"/>
          </w:tcPr>
          <w:p w14:paraId="541C0E5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售后服务质量保证和承诺</w:t>
            </w:r>
          </w:p>
        </w:tc>
        <w:tc>
          <w:tcPr>
            <w:tcW w:w="3695" w:type="pct"/>
            <w:tcBorders>
              <w:top w:val="single" w:color="auto" w:sz="4" w:space="0"/>
              <w:left w:val="single" w:color="auto" w:sz="4" w:space="0"/>
              <w:bottom w:val="single" w:color="auto" w:sz="4" w:space="0"/>
              <w:right w:val="single" w:color="auto" w:sz="4" w:space="0"/>
            </w:tcBorders>
            <w:vAlign w:val="center"/>
          </w:tcPr>
          <w:p w14:paraId="1CE245D4">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）对</w:t>
            </w:r>
            <w:r>
              <w:rPr>
                <w:rFonts w:hint="eastAsia" w:ascii="宋体" w:hAnsi="宋体" w:eastAsia="宋体" w:cs="宋体"/>
                <w:color w:val="auto"/>
                <w:sz w:val="21"/>
                <w:szCs w:val="21"/>
                <w:highlight w:val="none"/>
                <w:lang w:val="en-US" w:eastAsia="zh-CN"/>
              </w:rPr>
              <w:t>投标人售后质量保证措施方案内容的完整性、可行性，</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机构</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便利性、技术服务人员数量及水平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以及服务响应时间等方面进行综合评比</w:t>
            </w:r>
            <w:r>
              <w:rPr>
                <w:rFonts w:hint="eastAsia" w:ascii="宋体" w:hAnsi="宋体" w:eastAsia="宋体" w:cs="宋体"/>
                <w:color w:val="auto"/>
                <w:sz w:val="21"/>
                <w:szCs w:val="21"/>
                <w:highlight w:val="none"/>
              </w:rPr>
              <w:t>；</w:t>
            </w:r>
          </w:p>
          <w:p w14:paraId="30104FFA">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lang w:val="en-US" w:eastAsia="zh-CN"/>
              </w:rPr>
              <w:t>售后质量保证计划完整详细、可行性高，</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机构的服务便利性高，技术服务人员数量充足的，得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w:t>
            </w:r>
          </w:p>
          <w:p w14:paraId="1055E66E">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良：</w:t>
            </w:r>
            <w:r>
              <w:rPr>
                <w:rFonts w:hint="eastAsia" w:ascii="宋体" w:hAnsi="宋体" w:eastAsia="宋体" w:cs="宋体"/>
                <w:color w:val="auto"/>
                <w:sz w:val="21"/>
                <w:szCs w:val="21"/>
                <w:highlight w:val="none"/>
                <w:lang w:val="en-US" w:eastAsia="zh-CN"/>
              </w:rPr>
              <w:t>售后质量保证计划完整、可行性较高，</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机构的服务便利性较高，技术服务人员数量较充足，得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14:paraId="21CAF167">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lang w:val="en-US" w:eastAsia="zh-CN"/>
              </w:rPr>
              <w:t>售后质量保证计划相对简单，可行性一般，</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机构的服务便利性较低，技术服务人员数量较少，得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14:paraId="438AA6CF">
            <w:pPr>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lang w:val="en-US" w:eastAsia="zh-CN"/>
              </w:rPr>
              <w:t>售后质量保证计划粗略，可行性差，</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机构的服务便利性差，技术服务人员数量缺乏，得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6FDDE8D5">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4A06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continue"/>
            <w:tcBorders>
              <w:left w:val="single" w:color="auto" w:sz="4" w:space="0"/>
              <w:right w:val="single" w:color="auto" w:sz="4" w:space="0"/>
            </w:tcBorders>
            <w:vAlign w:val="center"/>
          </w:tcPr>
          <w:p w14:paraId="41463E7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right w:val="single" w:color="auto" w:sz="4" w:space="0"/>
            </w:tcBorders>
            <w:vAlign w:val="center"/>
          </w:tcPr>
          <w:p w14:paraId="214EFF0F">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p>
        </w:tc>
        <w:tc>
          <w:tcPr>
            <w:tcW w:w="3695" w:type="pct"/>
            <w:tcBorders>
              <w:top w:val="single" w:color="auto" w:sz="4" w:space="0"/>
              <w:left w:val="single" w:color="auto" w:sz="4" w:space="0"/>
              <w:bottom w:val="single" w:color="auto" w:sz="4" w:space="0"/>
              <w:right w:val="single" w:color="auto" w:sz="4" w:space="0"/>
            </w:tcBorders>
            <w:vAlign w:val="center"/>
          </w:tcPr>
          <w:p w14:paraId="09039CC7">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永磁潜水泵</w:t>
            </w:r>
            <w:r>
              <w:rPr>
                <w:rFonts w:hint="eastAsia" w:ascii="宋体" w:hAnsi="宋体" w:eastAsia="宋体" w:cs="宋体"/>
                <w:color w:val="auto"/>
                <w:sz w:val="21"/>
                <w:szCs w:val="21"/>
                <w:highlight w:val="none"/>
              </w:rPr>
              <w:t>制造商承诺的质保期进行评审：</w:t>
            </w:r>
          </w:p>
          <w:p w14:paraId="232EEE72">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承诺对所投设备的质保期</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个月，得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02572C6">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承诺对所投设备的质保期</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185A993">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③承诺对所投设备的质保期</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F3E2344">
            <w:pPr>
              <w:spacing w:line="40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备注：根据《制造商售后服务承诺函》或《制造商独家授权书》进行评审。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5AE8F347">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07E1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continue"/>
            <w:tcBorders>
              <w:left w:val="single" w:color="auto" w:sz="4" w:space="0"/>
              <w:right w:val="single" w:color="auto" w:sz="4" w:space="0"/>
            </w:tcBorders>
            <w:vAlign w:val="center"/>
          </w:tcPr>
          <w:p w14:paraId="3795976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right w:val="single" w:color="auto" w:sz="4" w:space="0"/>
            </w:tcBorders>
            <w:vAlign w:val="center"/>
          </w:tcPr>
          <w:p w14:paraId="0599FD48">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p>
        </w:tc>
        <w:tc>
          <w:tcPr>
            <w:tcW w:w="3695" w:type="pct"/>
            <w:tcBorders>
              <w:top w:val="single" w:color="auto" w:sz="4" w:space="0"/>
              <w:left w:val="single" w:color="auto" w:sz="4" w:space="0"/>
              <w:right w:val="single" w:color="auto" w:sz="4" w:space="0"/>
            </w:tcBorders>
            <w:vAlign w:val="center"/>
          </w:tcPr>
          <w:p w14:paraId="62293A90">
            <w:pPr>
              <w:spacing w:line="360" w:lineRule="exact"/>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）根据各投标人服务便利性承诺进行评审：</w:t>
            </w:r>
          </w:p>
          <w:p w14:paraId="3839222D">
            <w:pPr>
              <w:spacing w:line="360" w:lineRule="exact"/>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①在合同规定的质保期内，投标人承诺在接到招标人的故障通知起</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小时内响应，</w:t>
            </w:r>
            <w:r>
              <w:rPr>
                <w:rFonts w:hint="eastAsia" w:ascii="宋体" w:hAnsi="宋体" w:eastAsia="宋体" w:cs="宋体"/>
                <w:color w:val="auto"/>
                <w:szCs w:val="21"/>
                <w:highlight w:val="none"/>
                <w:lang w:val="en-US" w:eastAsia="zh-CN" w:bidi="ar"/>
              </w:rPr>
              <w:t>12</w:t>
            </w:r>
            <w:r>
              <w:rPr>
                <w:rFonts w:hint="eastAsia" w:ascii="宋体" w:hAnsi="宋体" w:eastAsia="宋体" w:cs="宋体"/>
                <w:color w:val="auto"/>
                <w:szCs w:val="21"/>
                <w:highlight w:val="none"/>
                <w:lang w:bidi="ar"/>
              </w:rPr>
              <w:t>小时内到达</w:t>
            </w:r>
            <w:r>
              <w:rPr>
                <w:rFonts w:hint="eastAsia" w:ascii="宋体" w:hAnsi="宋体" w:eastAsia="宋体" w:cs="宋体"/>
                <w:color w:val="auto"/>
                <w:szCs w:val="21"/>
                <w:highlight w:val="none"/>
                <w:lang w:val="en-US" w:eastAsia="zh-CN" w:bidi="ar"/>
              </w:rPr>
              <w:t>项目现场进行维修等服务</w:t>
            </w:r>
            <w:r>
              <w:rPr>
                <w:rFonts w:hint="eastAsia" w:ascii="宋体" w:hAnsi="宋体" w:eastAsia="宋体" w:cs="宋体"/>
                <w:color w:val="auto"/>
                <w:szCs w:val="21"/>
                <w:highlight w:val="none"/>
                <w:lang w:bidi="ar"/>
              </w:rPr>
              <w:t>的，得</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分；</w:t>
            </w:r>
          </w:p>
          <w:p w14:paraId="53FE9FE2">
            <w:pPr>
              <w:spacing w:line="360" w:lineRule="exact"/>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②在合同规定的质保期内，投标人承诺在接到招标人的故障通知起</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小时内响应，</w:t>
            </w:r>
            <w:r>
              <w:rPr>
                <w:rFonts w:hint="eastAsia" w:ascii="宋体" w:hAnsi="宋体" w:eastAsia="宋体" w:cs="宋体"/>
                <w:color w:val="auto"/>
                <w:szCs w:val="21"/>
                <w:highlight w:val="none"/>
                <w:lang w:val="en-US" w:eastAsia="zh-CN" w:bidi="ar"/>
              </w:rPr>
              <w:t>18</w:t>
            </w:r>
            <w:r>
              <w:rPr>
                <w:rFonts w:hint="eastAsia" w:ascii="宋体" w:hAnsi="宋体" w:eastAsia="宋体" w:cs="宋体"/>
                <w:color w:val="auto"/>
                <w:szCs w:val="21"/>
                <w:highlight w:val="none"/>
                <w:lang w:bidi="ar"/>
              </w:rPr>
              <w:t>小时内到达</w:t>
            </w:r>
            <w:r>
              <w:rPr>
                <w:rFonts w:hint="eastAsia" w:ascii="宋体" w:hAnsi="宋体" w:eastAsia="宋体" w:cs="宋体"/>
                <w:color w:val="auto"/>
                <w:szCs w:val="21"/>
                <w:highlight w:val="none"/>
                <w:lang w:val="en-US" w:eastAsia="zh-CN" w:bidi="ar"/>
              </w:rPr>
              <w:t>项目现场进行维修等服务</w:t>
            </w:r>
            <w:r>
              <w:rPr>
                <w:rFonts w:hint="eastAsia" w:ascii="宋体" w:hAnsi="宋体" w:eastAsia="宋体" w:cs="宋体"/>
                <w:color w:val="auto"/>
                <w:szCs w:val="21"/>
                <w:highlight w:val="none"/>
                <w:lang w:bidi="ar"/>
              </w:rPr>
              <w:t>的，得</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w:t>
            </w:r>
          </w:p>
          <w:p w14:paraId="13DE14A4">
            <w:pPr>
              <w:spacing w:line="360" w:lineRule="exact"/>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其他情况不得分。</w:t>
            </w:r>
          </w:p>
          <w:p w14:paraId="662EC6A2">
            <w:pPr>
              <w:spacing w:line="400" w:lineRule="exact"/>
              <w:jc w:val="both"/>
              <w:rPr>
                <w:rFonts w:hint="eastAsia" w:ascii="宋体" w:hAnsi="宋体" w:eastAsia="宋体" w:cs="宋体"/>
                <w:b/>
                <w:color w:val="auto"/>
                <w:sz w:val="21"/>
                <w:szCs w:val="21"/>
                <w:highlight w:val="none"/>
                <w:lang w:eastAsia="zh-CN"/>
              </w:rPr>
            </w:pPr>
            <w:r>
              <w:rPr>
                <w:rFonts w:hint="eastAsia" w:ascii="宋体" w:hAnsi="宋体" w:eastAsia="宋体" w:cs="宋体"/>
                <w:b/>
                <w:bCs/>
                <w:color w:val="auto"/>
                <w:szCs w:val="21"/>
                <w:highlight w:val="none"/>
                <w:lang w:bidi="ar"/>
              </w:rPr>
              <w:t>备注：根据《服务便利性承诺书》进行评审。</w:t>
            </w:r>
          </w:p>
        </w:tc>
        <w:tc>
          <w:tcPr>
            <w:tcW w:w="437" w:type="pct"/>
            <w:tcBorders>
              <w:top w:val="single" w:color="auto" w:sz="4" w:space="0"/>
              <w:left w:val="single" w:color="auto" w:sz="4" w:space="0"/>
              <w:right w:val="single" w:color="auto" w:sz="4" w:space="0"/>
            </w:tcBorders>
            <w:vAlign w:val="center"/>
          </w:tcPr>
          <w:p w14:paraId="3209B5D0">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bookmarkEnd w:id="805"/>
    </w:tbl>
    <w:p w14:paraId="055E802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46A0EF0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4B7BDE2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3B4A0E59">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03B01780">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40BF32DF">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538A1C4C">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175415D5">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8DE8970">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6F42E6A7">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4FA92585">
      <w:pPr>
        <w:spacing w:line="360" w:lineRule="auto"/>
        <w:ind w:left="420" w:leftChars="200" w:firstLine="420" w:firstLineChars="200"/>
        <w:rPr>
          <w:rFonts w:ascii="宋体" w:hAnsi="宋体" w:eastAsia="宋体" w:cs="宋体"/>
          <w:color w:val="auto"/>
          <w:kern w:val="0"/>
          <w:szCs w:val="21"/>
          <w:highlight w:val="none"/>
          <w:lang w:val="zh-CN"/>
        </w:rPr>
      </w:pPr>
    </w:p>
    <w:p w14:paraId="0C44E4AC">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2BD8BB1F">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p>
    <w:p w14:paraId="72944213">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0EA4C4E7">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7513CB16">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BFF275B">
      <w:pPr>
        <w:spacing w:line="400" w:lineRule="exact"/>
        <w:ind w:firstLine="848" w:firstLineChars="404"/>
        <w:rPr>
          <w:rFonts w:ascii="宋体" w:hAnsi="宋体" w:eastAsia="宋体" w:cs="宋体"/>
          <w:color w:val="auto"/>
          <w:kern w:val="0"/>
          <w:szCs w:val="28"/>
          <w:highlight w:val="none"/>
          <w:lang w:val="zh-CN"/>
        </w:rPr>
      </w:pPr>
      <w:bookmarkStart w:id="806" w:name="_Toc31624_WPSOffice_Level2"/>
      <w:r>
        <w:rPr>
          <w:rFonts w:hint="eastAsia" w:ascii="宋体" w:hAnsi="宋体" w:eastAsia="宋体" w:cs="宋体"/>
          <w:color w:val="auto"/>
          <w:kern w:val="0"/>
          <w:szCs w:val="28"/>
          <w:highlight w:val="none"/>
          <w:lang w:val="zh-CN"/>
        </w:rPr>
        <w:t>评标总得分=F1＋F2＋……+Fn</w:t>
      </w:r>
      <w:bookmarkEnd w:id="806"/>
    </w:p>
    <w:p w14:paraId="131C48E9">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07" w:name="_Toc13236_WPSOffice_Level2"/>
      <w:r>
        <w:rPr>
          <w:rFonts w:hint="eastAsia" w:ascii="宋体" w:hAnsi="宋体" w:eastAsia="宋体" w:cs="宋体"/>
          <w:color w:val="auto"/>
          <w:kern w:val="0"/>
          <w:szCs w:val="21"/>
          <w:highlight w:val="none"/>
        </w:rPr>
        <w:t>F1、F2、……Fn分别为各项评分因素的得分</w:t>
      </w:r>
      <w:bookmarkEnd w:id="807"/>
      <w:r>
        <w:rPr>
          <w:rFonts w:hint="eastAsia" w:ascii="宋体" w:hAnsi="宋体" w:eastAsia="宋体" w:cs="宋体"/>
          <w:color w:val="auto"/>
          <w:kern w:val="0"/>
          <w:szCs w:val="21"/>
          <w:highlight w:val="none"/>
        </w:rPr>
        <w:t>。</w:t>
      </w:r>
    </w:p>
    <w:p w14:paraId="05BAE7B6">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5CE25A6">
      <w:pPr>
        <w:autoSpaceDE w:val="0"/>
        <w:autoSpaceDN w:val="0"/>
        <w:adjustRightInd w:val="0"/>
        <w:spacing w:line="360" w:lineRule="auto"/>
        <w:jc w:val="center"/>
        <w:rPr>
          <w:rFonts w:ascii="宋体" w:hAnsi="宋体" w:eastAsia="宋体" w:cs="宋体"/>
          <w:b/>
          <w:bCs/>
          <w:color w:val="auto"/>
          <w:sz w:val="28"/>
          <w:szCs w:val="28"/>
          <w:highlight w:val="none"/>
        </w:rPr>
      </w:pPr>
      <w:bookmarkStart w:id="808" w:name="_Toc518_WPSOffice_Level1"/>
      <w:r>
        <w:rPr>
          <w:rFonts w:hint="eastAsia" w:ascii="宋体" w:hAnsi="宋体" w:eastAsia="宋体" w:cs="宋体"/>
          <w:b/>
          <w:bCs/>
          <w:color w:val="auto"/>
          <w:sz w:val="28"/>
          <w:szCs w:val="28"/>
          <w:highlight w:val="none"/>
          <w:lang w:val="zh-CN"/>
        </w:rPr>
        <w:t>五、推荐中标人</w:t>
      </w:r>
      <w:bookmarkEnd w:id="808"/>
    </w:p>
    <w:p w14:paraId="37B533DC">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6E0E6160">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2DBD33DB">
      <w:pPr>
        <w:widowControl/>
        <w:spacing w:line="360" w:lineRule="auto"/>
        <w:jc w:val="left"/>
        <w:rPr>
          <w:rFonts w:ascii="宋体" w:hAnsi="宋体" w:eastAsia="宋体" w:cs="宋体"/>
          <w:color w:val="auto"/>
          <w:kern w:val="0"/>
          <w:szCs w:val="21"/>
          <w:highlight w:val="none"/>
        </w:rPr>
      </w:pPr>
    </w:p>
    <w:p w14:paraId="3DD1C329">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09" w:name="_Toc22724_WPSOffice_Level1"/>
      <w:r>
        <w:rPr>
          <w:rFonts w:hint="eastAsia" w:ascii="宋体" w:hAnsi="宋体" w:eastAsia="宋体" w:cs="宋体"/>
          <w:b/>
          <w:bCs/>
          <w:color w:val="auto"/>
          <w:sz w:val="28"/>
          <w:szCs w:val="28"/>
          <w:highlight w:val="none"/>
          <w:lang w:val="zh-CN"/>
        </w:rPr>
        <w:t>六、编写评标报告</w:t>
      </w:r>
      <w:bookmarkEnd w:id="809"/>
    </w:p>
    <w:p w14:paraId="32B87217">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077AC1E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5052453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136DF44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CC2FB6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1AC54B8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0CB05F84">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1423C1EF">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0E57C7B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10" w:name="_Toc23773_WPSOffice_Level1"/>
      <w:r>
        <w:rPr>
          <w:rFonts w:hint="eastAsia" w:ascii="宋体" w:hAnsi="宋体" w:eastAsia="宋体" w:cs="宋体"/>
          <w:b/>
          <w:bCs/>
          <w:color w:val="auto"/>
          <w:sz w:val="28"/>
          <w:szCs w:val="28"/>
          <w:highlight w:val="none"/>
          <w:lang w:val="zh-CN"/>
        </w:rPr>
        <w:t>七、注意事项</w:t>
      </w:r>
      <w:bookmarkEnd w:id="810"/>
    </w:p>
    <w:p w14:paraId="48147CD7">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3DCCC63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7404771B">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086AF5E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2E81F1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E05B5DB">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760"/>
    <w:bookmarkEnd w:id="785"/>
    <w:bookmarkEnd w:id="786"/>
    <w:bookmarkEnd w:id="787"/>
    <w:p w14:paraId="3303D0FF">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7A9B">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FEDC">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D9763">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BBFD5">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81A69">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647253D7">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96711"/>
    <w:multiLevelType w:val="singleLevel"/>
    <w:tmpl w:val="C4596711"/>
    <w:lvl w:ilvl="0" w:tentative="0">
      <w:start w:val="17"/>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35C8EF03"/>
    <w:multiLevelType w:val="singleLevel"/>
    <w:tmpl w:val="35C8EF03"/>
    <w:lvl w:ilvl="0" w:tentative="0">
      <w:start w:val="4"/>
      <w:numFmt w:val="chineseCounting"/>
      <w:suff w:val="nothing"/>
      <w:lvlText w:val="%1、"/>
      <w:lvlJc w:val="left"/>
      <w:rPr>
        <w:rFonts w:hint="eastAsia"/>
      </w:rPr>
    </w:lvl>
  </w:abstractNum>
  <w:abstractNum w:abstractNumId="3">
    <w:nsid w:val="3E8B21F8"/>
    <w:multiLevelType w:val="multilevel"/>
    <w:tmpl w:val="3E8B21F8"/>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6CEBF32"/>
    <w:multiLevelType w:val="multilevel"/>
    <w:tmpl w:val="66CEBF32"/>
    <w:lvl w:ilvl="0" w:tentative="0">
      <w:start w:val="1"/>
      <w:numFmt w:val="decimal"/>
      <w:lvlText w:val="%1."/>
      <w:lvlJc w:val="left"/>
      <w:pPr>
        <w:ind w:left="425" w:hanging="425"/>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8">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7"/>
  </w:num>
  <w:num w:numId="3">
    <w:abstractNumId w:val="0"/>
  </w:num>
  <w:num w:numId="4">
    <w:abstractNumId w:val="2"/>
  </w:num>
  <w:num w:numId="5">
    <w:abstractNumId w:val="5"/>
  </w:num>
  <w:num w:numId="6">
    <w:abstractNumId w:val="8"/>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0D69"/>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157E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255120"/>
    <w:rsid w:val="01323C8B"/>
    <w:rsid w:val="01637D30"/>
    <w:rsid w:val="018652D3"/>
    <w:rsid w:val="01AF70E0"/>
    <w:rsid w:val="01E96D02"/>
    <w:rsid w:val="01F976ED"/>
    <w:rsid w:val="02013399"/>
    <w:rsid w:val="025C1016"/>
    <w:rsid w:val="02B20C36"/>
    <w:rsid w:val="02B80058"/>
    <w:rsid w:val="02F54FC6"/>
    <w:rsid w:val="02FE5AC7"/>
    <w:rsid w:val="03C12706"/>
    <w:rsid w:val="03FD14CB"/>
    <w:rsid w:val="04223055"/>
    <w:rsid w:val="05540F66"/>
    <w:rsid w:val="057E74F5"/>
    <w:rsid w:val="058F7720"/>
    <w:rsid w:val="05E83D13"/>
    <w:rsid w:val="06447858"/>
    <w:rsid w:val="06A75D00"/>
    <w:rsid w:val="07413D40"/>
    <w:rsid w:val="075C5614"/>
    <w:rsid w:val="08140595"/>
    <w:rsid w:val="0842623D"/>
    <w:rsid w:val="086C0FB5"/>
    <w:rsid w:val="08AF79C5"/>
    <w:rsid w:val="08F84AA3"/>
    <w:rsid w:val="0911242E"/>
    <w:rsid w:val="09120680"/>
    <w:rsid w:val="093744A5"/>
    <w:rsid w:val="097C3D4B"/>
    <w:rsid w:val="09D92ABE"/>
    <w:rsid w:val="09F50C88"/>
    <w:rsid w:val="0A8A768B"/>
    <w:rsid w:val="0B1A0439"/>
    <w:rsid w:val="0B492353"/>
    <w:rsid w:val="0B600D6B"/>
    <w:rsid w:val="0BF73B5D"/>
    <w:rsid w:val="0CF103CF"/>
    <w:rsid w:val="0EAF760F"/>
    <w:rsid w:val="0ED168E7"/>
    <w:rsid w:val="0F0942D3"/>
    <w:rsid w:val="0F241091"/>
    <w:rsid w:val="102E2165"/>
    <w:rsid w:val="108D2CE2"/>
    <w:rsid w:val="10942D1B"/>
    <w:rsid w:val="10A636FC"/>
    <w:rsid w:val="11521391"/>
    <w:rsid w:val="11D6240E"/>
    <w:rsid w:val="122C3CA4"/>
    <w:rsid w:val="12BC165D"/>
    <w:rsid w:val="130F4A87"/>
    <w:rsid w:val="16F75359"/>
    <w:rsid w:val="17624FE9"/>
    <w:rsid w:val="17C318B6"/>
    <w:rsid w:val="18D47700"/>
    <w:rsid w:val="18F31CB7"/>
    <w:rsid w:val="18FE652B"/>
    <w:rsid w:val="19BA729F"/>
    <w:rsid w:val="1ACC4407"/>
    <w:rsid w:val="1B0940FF"/>
    <w:rsid w:val="1B7927E1"/>
    <w:rsid w:val="1BAF4735"/>
    <w:rsid w:val="1BD9502D"/>
    <w:rsid w:val="1D200B5B"/>
    <w:rsid w:val="1D4209B0"/>
    <w:rsid w:val="1DBC69B5"/>
    <w:rsid w:val="1E0A5972"/>
    <w:rsid w:val="1E2471AC"/>
    <w:rsid w:val="1E786D7F"/>
    <w:rsid w:val="1EA86758"/>
    <w:rsid w:val="1F340D1E"/>
    <w:rsid w:val="1F62533A"/>
    <w:rsid w:val="200D605A"/>
    <w:rsid w:val="20144886"/>
    <w:rsid w:val="207A1985"/>
    <w:rsid w:val="20B47E17"/>
    <w:rsid w:val="2214443E"/>
    <w:rsid w:val="2288155B"/>
    <w:rsid w:val="237B0CD6"/>
    <w:rsid w:val="23C913A5"/>
    <w:rsid w:val="23D22A8E"/>
    <w:rsid w:val="23DE7685"/>
    <w:rsid w:val="241E5CD3"/>
    <w:rsid w:val="244C11C8"/>
    <w:rsid w:val="247A0C5A"/>
    <w:rsid w:val="24F45147"/>
    <w:rsid w:val="262C35AB"/>
    <w:rsid w:val="26317AAD"/>
    <w:rsid w:val="27BF157B"/>
    <w:rsid w:val="28213FE4"/>
    <w:rsid w:val="2858552C"/>
    <w:rsid w:val="286E02B3"/>
    <w:rsid w:val="28CD7B64"/>
    <w:rsid w:val="28DA73F5"/>
    <w:rsid w:val="2A2E7669"/>
    <w:rsid w:val="2B53537A"/>
    <w:rsid w:val="2C604F07"/>
    <w:rsid w:val="2C6F395B"/>
    <w:rsid w:val="2C85114F"/>
    <w:rsid w:val="2CFC2BFE"/>
    <w:rsid w:val="2D95464D"/>
    <w:rsid w:val="2DB11966"/>
    <w:rsid w:val="2E2C5491"/>
    <w:rsid w:val="2E8F3FF6"/>
    <w:rsid w:val="306C0FB6"/>
    <w:rsid w:val="30AB48F8"/>
    <w:rsid w:val="30D925F9"/>
    <w:rsid w:val="30E4007A"/>
    <w:rsid w:val="311346E6"/>
    <w:rsid w:val="314D028A"/>
    <w:rsid w:val="315F2E11"/>
    <w:rsid w:val="31684A32"/>
    <w:rsid w:val="31AF440F"/>
    <w:rsid w:val="31DE1D38"/>
    <w:rsid w:val="33576B0C"/>
    <w:rsid w:val="343B642D"/>
    <w:rsid w:val="347100A1"/>
    <w:rsid w:val="354A42C7"/>
    <w:rsid w:val="355530AA"/>
    <w:rsid w:val="35C34E69"/>
    <w:rsid w:val="364631D7"/>
    <w:rsid w:val="368928C2"/>
    <w:rsid w:val="36E92171"/>
    <w:rsid w:val="384A7DFE"/>
    <w:rsid w:val="38E43446"/>
    <w:rsid w:val="38F35529"/>
    <w:rsid w:val="39110F48"/>
    <w:rsid w:val="397A6507"/>
    <w:rsid w:val="39825084"/>
    <w:rsid w:val="398B12B0"/>
    <w:rsid w:val="39D762C9"/>
    <w:rsid w:val="39FC5239"/>
    <w:rsid w:val="3B1F29B6"/>
    <w:rsid w:val="3B334302"/>
    <w:rsid w:val="3B5D7180"/>
    <w:rsid w:val="3B8E088C"/>
    <w:rsid w:val="3B9971A7"/>
    <w:rsid w:val="3BCE402B"/>
    <w:rsid w:val="3BE3634C"/>
    <w:rsid w:val="3BF46BD8"/>
    <w:rsid w:val="3CF655E7"/>
    <w:rsid w:val="3D98044D"/>
    <w:rsid w:val="3DA841E7"/>
    <w:rsid w:val="3DAD0A77"/>
    <w:rsid w:val="3DE4495B"/>
    <w:rsid w:val="3F5B255F"/>
    <w:rsid w:val="3F710F55"/>
    <w:rsid w:val="3FDB6D16"/>
    <w:rsid w:val="3FFF47B3"/>
    <w:rsid w:val="402F1923"/>
    <w:rsid w:val="410D1152"/>
    <w:rsid w:val="416E4812"/>
    <w:rsid w:val="42134546"/>
    <w:rsid w:val="422C7177"/>
    <w:rsid w:val="42732702"/>
    <w:rsid w:val="434370AD"/>
    <w:rsid w:val="435D1014"/>
    <w:rsid w:val="43B50E83"/>
    <w:rsid w:val="43CA50D8"/>
    <w:rsid w:val="44A02DC8"/>
    <w:rsid w:val="44C256CE"/>
    <w:rsid w:val="4565155C"/>
    <w:rsid w:val="46A00720"/>
    <w:rsid w:val="471F1BDF"/>
    <w:rsid w:val="473D3459"/>
    <w:rsid w:val="47855BE9"/>
    <w:rsid w:val="48123BC3"/>
    <w:rsid w:val="488937B4"/>
    <w:rsid w:val="49372FD0"/>
    <w:rsid w:val="49480C94"/>
    <w:rsid w:val="497179F9"/>
    <w:rsid w:val="49EC5100"/>
    <w:rsid w:val="4A8E50B1"/>
    <w:rsid w:val="4A924464"/>
    <w:rsid w:val="4A956410"/>
    <w:rsid w:val="4AF8077D"/>
    <w:rsid w:val="4B450AEC"/>
    <w:rsid w:val="4B812C2E"/>
    <w:rsid w:val="4B897627"/>
    <w:rsid w:val="4BB86E3D"/>
    <w:rsid w:val="4BD47157"/>
    <w:rsid w:val="4C4579F1"/>
    <w:rsid w:val="4C70415F"/>
    <w:rsid w:val="4C8D1398"/>
    <w:rsid w:val="4CF568E3"/>
    <w:rsid w:val="4D6B7796"/>
    <w:rsid w:val="4E391ED3"/>
    <w:rsid w:val="4E9D36F8"/>
    <w:rsid w:val="4F0A4599"/>
    <w:rsid w:val="4F792867"/>
    <w:rsid w:val="4FCD1AFA"/>
    <w:rsid w:val="50757DE5"/>
    <w:rsid w:val="507F724A"/>
    <w:rsid w:val="51087240"/>
    <w:rsid w:val="51B80C66"/>
    <w:rsid w:val="524E3378"/>
    <w:rsid w:val="52F80915"/>
    <w:rsid w:val="539714AF"/>
    <w:rsid w:val="54063F0A"/>
    <w:rsid w:val="54BB3E74"/>
    <w:rsid w:val="54C47921"/>
    <w:rsid w:val="54FD143C"/>
    <w:rsid w:val="566C0ED4"/>
    <w:rsid w:val="568802DB"/>
    <w:rsid w:val="568D446F"/>
    <w:rsid w:val="56B37004"/>
    <w:rsid w:val="58484D63"/>
    <w:rsid w:val="58BE3005"/>
    <w:rsid w:val="59534E81"/>
    <w:rsid w:val="59633BAD"/>
    <w:rsid w:val="5A1522A3"/>
    <w:rsid w:val="5BE12FA3"/>
    <w:rsid w:val="5C7D79C0"/>
    <w:rsid w:val="5C9D7700"/>
    <w:rsid w:val="5CCC7948"/>
    <w:rsid w:val="5CEE0888"/>
    <w:rsid w:val="5D1812B8"/>
    <w:rsid w:val="5D8866EC"/>
    <w:rsid w:val="5EBF421E"/>
    <w:rsid w:val="5F3A67AF"/>
    <w:rsid w:val="60002155"/>
    <w:rsid w:val="602C1457"/>
    <w:rsid w:val="60A305BA"/>
    <w:rsid w:val="6161366F"/>
    <w:rsid w:val="61C3343B"/>
    <w:rsid w:val="62A274F4"/>
    <w:rsid w:val="62B13874"/>
    <w:rsid w:val="63424833"/>
    <w:rsid w:val="63672753"/>
    <w:rsid w:val="644246CB"/>
    <w:rsid w:val="64510512"/>
    <w:rsid w:val="645779AB"/>
    <w:rsid w:val="64874A9D"/>
    <w:rsid w:val="64A55079"/>
    <w:rsid w:val="65E62E7A"/>
    <w:rsid w:val="662F5263"/>
    <w:rsid w:val="67073D9F"/>
    <w:rsid w:val="671154AD"/>
    <w:rsid w:val="672D2189"/>
    <w:rsid w:val="6780592A"/>
    <w:rsid w:val="67BB5990"/>
    <w:rsid w:val="6809591F"/>
    <w:rsid w:val="68716FBB"/>
    <w:rsid w:val="68822DC9"/>
    <w:rsid w:val="68896A60"/>
    <w:rsid w:val="68ED5241"/>
    <w:rsid w:val="69557143"/>
    <w:rsid w:val="69934531"/>
    <w:rsid w:val="699F478D"/>
    <w:rsid w:val="69F745C9"/>
    <w:rsid w:val="6AAC6D1E"/>
    <w:rsid w:val="6AAD178D"/>
    <w:rsid w:val="6AB20AC7"/>
    <w:rsid w:val="6AE606B8"/>
    <w:rsid w:val="6BB04414"/>
    <w:rsid w:val="6CAE2F39"/>
    <w:rsid w:val="6CC649E7"/>
    <w:rsid w:val="6CDA788A"/>
    <w:rsid w:val="6D967C55"/>
    <w:rsid w:val="6DD62B37"/>
    <w:rsid w:val="6E6E5B36"/>
    <w:rsid w:val="6F5F71DE"/>
    <w:rsid w:val="6F6D46CD"/>
    <w:rsid w:val="6F6F261D"/>
    <w:rsid w:val="6FA94203"/>
    <w:rsid w:val="6FDF242C"/>
    <w:rsid w:val="70082960"/>
    <w:rsid w:val="71161C6A"/>
    <w:rsid w:val="72A03F09"/>
    <w:rsid w:val="72E01973"/>
    <w:rsid w:val="730B112E"/>
    <w:rsid w:val="73CA0DCF"/>
    <w:rsid w:val="741A36DE"/>
    <w:rsid w:val="743D7CF2"/>
    <w:rsid w:val="747B3CDD"/>
    <w:rsid w:val="74AA69EE"/>
    <w:rsid w:val="7503531D"/>
    <w:rsid w:val="75647D48"/>
    <w:rsid w:val="756E0F08"/>
    <w:rsid w:val="75D36579"/>
    <w:rsid w:val="75E63744"/>
    <w:rsid w:val="780D16AD"/>
    <w:rsid w:val="78A909AA"/>
    <w:rsid w:val="78AD3A22"/>
    <w:rsid w:val="78BF36FA"/>
    <w:rsid w:val="79EC60B0"/>
    <w:rsid w:val="7A1E5871"/>
    <w:rsid w:val="7A2D36EF"/>
    <w:rsid w:val="7A9E639B"/>
    <w:rsid w:val="7B7315D6"/>
    <w:rsid w:val="7BDA45B3"/>
    <w:rsid w:val="7C5D771F"/>
    <w:rsid w:val="7D3919AD"/>
    <w:rsid w:val="7D6457E7"/>
    <w:rsid w:val="7D70096D"/>
    <w:rsid w:val="7D787377"/>
    <w:rsid w:val="7E867872"/>
    <w:rsid w:val="7EA43207"/>
    <w:rsid w:val="7EE42445"/>
    <w:rsid w:val="7F03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8"/>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0"/>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2"/>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3"/>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1"/>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1"/>
    <w:autoRedefine/>
    <w:unhideWhenUsed/>
    <w:qFormat/>
    <w:uiPriority w:val="99"/>
    <w:pPr>
      <w:jc w:val="left"/>
    </w:pPr>
  </w:style>
  <w:style w:type="paragraph" w:styleId="17">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6"/>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8"/>
    <w:autoRedefine/>
    <w:qFormat/>
    <w:uiPriority w:val="0"/>
    <w:rPr>
      <w:rFonts w:ascii="宋体" w:hAnsi="Courier New" w:eastAsia="宋体"/>
    </w:rPr>
  </w:style>
  <w:style w:type="paragraph" w:styleId="22">
    <w:name w:val="Date"/>
    <w:basedOn w:val="1"/>
    <w:next w:val="1"/>
    <w:link w:val="10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autoRedefine/>
    <w:qFormat/>
    <w:uiPriority w:val="0"/>
    <w:rPr>
      <w:rFonts w:ascii="Times New Roman" w:hAnsi="Times New Roman" w:eastAsia="宋体" w:cs="Times New Roman"/>
      <w:sz w:val="18"/>
      <w:szCs w:val="18"/>
    </w:rPr>
  </w:style>
  <w:style w:type="paragraph" w:styleId="25">
    <w:name w:val="footer"/>
    <w:basedOn w:val="1"/>
    <w:link w:val="7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首行缩进"/>
    <w:basedOn w:val="1"/>
    <w:autoRedefine/>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Char"/>
    <w:basedOn w:val="38"/>
    <w:link w:val="3"/>
    <w:autoRedefine/>
    <w:qFormat/>
    <w:uiPriority w:val="0"/>
    <w:rPr>
      <w:rFonts w:ascii="宋体" w:hAnsi="Calibri" w:eastAsia="宋体" w:cs="Times New Roman"/>
      <w:kern w:val="0"/>
      <w:sz w:val="24"/>
      <w:szCs w:val="24"/>
    </w:rPr>
  </w:style>
  <w:style w:type="character" w:customStyle="1" w:styleId="47">
    <w:name w:val="标题 3 字符"/>
    <w:basedOn w:val="38"/>
    <w:autoRedefine/>
    <w:qFormat/>
    <w:uiPriority w:val="0"/>
    <w:rPr>
      <w:b/>
      <w:bCs/>
      <w:sz w:val="32"/>
      <w:szCs w:val="32"/>
    </w:rPr>
  </w:style>
  <w:style w:type="character" w:customStyle="1" w:styleId="48">
    <w:name w:val="标题 4 Char1"/>
    <w:basedOn w:val="38"/>
    <w:link w:val="5"/>
    <w:autoRedefine/>
    <w:qFormat/>
    <w:uiPriority w:val="9"/>
    <w:rPr>
      <w:rFonts w:ascii="Arial" w:hAnsi="Arial" w:eastAsia="黑体" w:cs="Times New Roman"/>
      <w:b/>
      <w:bCs/>
      <w:kern w:val="0"/>
      <w:sz w:val="28"/>
      <w:szCs w:val="28"/>
    </w:rPr>
  </w:style>
  <w:style w:type="character" w:customStyle="1" w:styleId="49">
    <w:name w:val="标题 5 字符"/>
    <w:basedOn w:val="38"/>
    <w:autoRedefine/>
    <w:qFormat/>
    <w:uiPriority w:val="9"/>
    <w:rPr>
      <w:b/>
      <w:bCs/>
      <w:sz w:val="28"/>
      <w:szCs w:val="28"/>
    </w:rPr>
  </w:style>
  <w:style w:type="character" w:customStyle="1" w:styleId="50">
    <w:name w:val="标题 6 字符"/>
    <w:basedOn w:val="38"/>
    <w:autoRedefine/>
    <w:qFormat/>
    <w:uiPriority w:val="0"/>
    <w:rPr>
      <w:rFonts w:asciiTheme="majorHAnsi" w:hAnsiTheme="majorHAnsi" w:eastAsiaTheme="majorEastAsia" w:cstheme="majorBidi"/>
      <w:b/>
      <w:bCs/>
      <w:sz w:val="24"/>
      <w:szCs w:val="24"/>
    </w:rPr>
  </w:style>
  <w:style w:type="character" w:customStyle="1" w:styleId="51">
    <w:name w:val="标题 7 Char"/>
    <w:basedOn w:val="38"/>
    <w:link w:val="9"/>
    <w:autoRedefine/>
    <w:qFormat/>
    <w:uiPriority w:val="9"/>
    <w:rPr>
      <w:rFonts w:ascii="Times New Roman" w:hAnsi="Calibri" w:eastAsia="黑体" w:cs="Times New Roman"/>
      <w:b/>
      <w:bCs/>
      <w:kern w:val="0"/>
      <w:sz w:val="28"/>
      <w:szCs w:val="24"/>
    </w:rPr>
  </w:style>
  <w:style w:type="character" w:customStyle="1" w:styleId="52">
    <w:name w:val="标题 8 Char"/>
    <w:basedOn w:val="38"/>
    <w:link w:val="10"/>
    <w:qFormat/>
    <w:uiPriority w:val="9"/>
    <w:rPr>
      <w:rFonts w:ascii="Times New Roman" w:hAnsi="Calibri" w:eastAsia="黑体" w:cs="Times New Roman"/>
      <w:b/>
      <w:kern w:val="0"/>
      <w:sz w:val="28"/>
      <w:szCs w:val="24"/>
    </w:rPr>
  </w:style>
  <w:style w:type="character" w:customStyle="1" w:styleId="53">
    <w:name w:val="标题 9 Char"/>
    <w:basedOn w:val="38"/>
    <w:link w:val="11"/>
    <w:autoRedefine/>
    <w:qFormat/>
    <w:uiPriority w:val="9"/>
    <w:rPr>
      <w:rFonts w:ascii="Times New Roman" w:hAnsi="Calibri" w:eastAsia="黑体" w:cs="Times New Roman"/>
      <w:b/>
      <w:kern w:val="0"/>
      <w:sz w:val="28"/>
      <w:szCs w:val="24"/>
    </w:rPr>
  </w:style>
  <w:style w:type="character" w:customStyle="1" w:styleId="54">
    <w:name w:val="正文文本缩进 字符"/>
    <w:autoRedefine/>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Char"/>
    <w:link w:val="33"/>
    <w:autoRedefine/>
    <w:qFormat/>
    <w:uiPriority w:val="10"/>
    <w:rPr>
      <w:rFonts w:ascii="等线 Light" w:hAnsi="等线 Light" w:eastAsia="仿宋"/>
      <w:b/>
      <w:bCs/>
      <w:sz w:val="28"/>
      <w:szCs w:val="32"/>
    </w:rPr>
  </w:style>
  <w:style w:type="character" w:customStyle="1" w:styleId="57">
    <w:name w:val="日期 Char"/>
    <w:autoRedefine/>
    <w:semiHidden/>
    <w:qFormat/>
    <w:uiPriority w:val="99"/>
    <w:rPr>
      <w:kern w:val="2"/>
      <w:sz w:val="21"/>
    </w:rPr>
  </w:style>
  <w:style w:type="character" w:customStyle="1" w:styleId="58">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59">
    <w:name w:val="批注文字 Char"/>
    <w:autoRedefine/>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autoRedefine/>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autoRedefine/>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autoRedefine/>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autoRedefine/>
    <w:qFormat/>
    <w:uiPriority w:val="0"/>
    <w:rPr>
      <w:rFonts w:hint="default" w:ascii="ˎ̥" w:hAnsi="ˎ̥"/>
      <w:color w:val="333333"/>
      <w:sz w:val="21"/>
      <w:szCs w:val="21"/>
      <w:u w:val="none"/>
    </w:rPr>
  </w:style>
  <w:style w:type="character" w:customStyle="1" w:styleId="72">
    <w:name w:val="批注框文本 Char1"/>
    <w:link w:val="24"/>
    <w:autoRedefine/>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autoRedefine/>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Char2"/>
    <w:link w:val="25"/>
    <w:autoRedefine/>
    <w:qFormat/>
    <w:uiPriority w:val="99"/>
    <w:rPr>
      <w:rFonts w:ascii="宋体" w:eastAsia="宋体"/>
      <w:sz w:val="18"/>
      <w:szCs w:val="18"/>
    </w:rPr>
  </w:style>
  <w:style w:type="character" w:customStyle="1" w:styleId="77">
    <w:name w:val="吉奥正文 Char"/>
    <w:link w:val="78"/>
    <w:autoRedefine/>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autoRedefine/>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Char"/>
    <w:link w:val="13"/>
    <w:autoRedefine/>
    <w:qFormat/>
    <w:uiPriority w:val="0"/>
    <w:rPr>
      <w:rFonts w:ascii="Arial" w:hAnsi="Arial" w:eastAsia="黑体" w:cs="Arial"/>
    </w:rPr>
  </w:style>
  <w:style w:type="character" w:customStyle="1" w:styleId="82">
    <w:name w:val="批注文字 字符2"/>
    <w:autoRedefine/>
    <w:qFormat/>
    <w:uiPriority w:val="99"/>
    <w:rPr>
      <w:rFonts w:ascii="宋体" w:hAnsi="Times New Roman" w:eastAsia="宋体" w:cs="Times New Roman"/>
      <w:kern w:val="0"/>
      <w:sz w:val="24"/>
      <w:szCs w:val="24"/>
    </w:rPr>
  </w:style>
  <w:style w:type="character" w:customStyle="1" w:styleId="83">
    <w:name w:val="批注主题 字符1"/>
    <w:autoRedefine/>
    <w:semiHidden/>
    <w:qFormat/>
    <w:uiPriority w:val="99"/>
    <w:rPr>
      <w:rFonts w:ascii="宋体" w:hAnsi="Calibri" w:eastAsia="宋体" w:cs="Times New Roman"/>
      <w:b/>
      <w:bCs/>
      <w:kern w:val="0"/>
      <w:sz w:val="24"/>
      <w:szCs w:val="24"/>
    </w:rPr>
  </w:style>
  <w:style w:type="character" w:customStyle="1" w:styleId="84">
    <w:name w:val="HTML 预设格式 Char"/>
    <w:link w:val="31"/>
    <w:autoRedefine/>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4"/>
    <w:link w:val="85"/>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autoRedefine/>
    <w:semiHidden/>
    <w:qFormat/>
    <w:uiPriority w:val="99"/>
    <w:rPr>
      <w:rFonts w:ascii="Courier New" w:hAnsi="Courier New" w:eastAsia="宋体" w:cs="Courier New"/>
      <w:kern w:val="0"/>
      <w:sz w:val="20"/>
      <w:szCs w:val="20"/>
    </w:rPr>
  </w:style>
  <w:style w:type="character" w:customStyle="1" w:styleId="88">
    <w:name w:val="批注文字 字符1"/>
    <w:autoRedefine/>
    <w:qFormat/>
    <w:uiPriority w:val="0"/>
    <w:rPr>
      <w:rFonts w:eastAsia="宋体"/>
      <w:kern w:val="2"/>
      <w:sz w:val="24"/>
      <w:szCs w:val="24"/>
      <w:lang w:val="en-US" w:eastAsia="zh-CN" w:bidi="ar-SA"/>
    </w:rPr>
  </w:style>
  <w:style w:type="character" w:customStyle="1" w:styleId="89">
    <w:name w:val="正文文本缩进 字符2"/>
    <w:autoRedefine/>
    <w:semiHidden/>
    <w:qFormat/>
    <w:uiPriority w:val="99"/>
    <w:rPr>
      <w:rFonts w:ascii="宋体" w:hAnsi="Calibri" w:eastAsia="宋体" w:cs="Times New Roman"/>
      <w:kern w:val="0"/>
      <w:sz w:val="24"/>
      <w:szCs w:val="24"/>
    </w:rPr>
  </w:style>
  <w:style w:type="character" w:customStyle="1" w:styleId="90">
    <w:name w:val="正文文本缩进 Char1"/>
    <w:link w:val="19"/>
    <w:autoRedefine/>
    <w:qFormat/>
    <w:uiPriority w:val="0"/>
    <w:rPr>
      <w:rFonts w:ascii="Times New Roman" w:hAnsi="Times New Roman" w:eastAsia="宋体" w:cs="Times New Roman"/>
      <w:szCs w:val="20"/>
    </w:rPr>
  </w:style>
  <w:style w:type="character" w:customStyle="1" w:styleId="91">
    <w:name w:val="普通(网站) Char1"/>
    <w:link w:val="32"/>
    <w:autoRedefine/>
    <w:qFormat/>
    <w:locked/>
    <w:uiPriority w:val="0"/>
    <w:rPr>
      <w:rFonts w:ascii="宋体" w:hAnsi="宋体"/>
      <w:sz w:val="15"/>
      <w:szCs w:val="15"/>
    </w:rPr>
  </w:style>
  <w:style w:type="character" w:customStyle="1" w:styleId="92">
    <w:name w:val="模板正文 Char"/>
    <w:link w:val="8"/>
    <w:autoRedefine/>
    <w:qFormat/>
    <w:uiPriority w:val="0"/>
    <w:rPr>
      <w:rFonts w:ascii="宋体" w:eastAsia="仿宋"/>
      <w:sz w:val="24"/>
      <w:szCs w:val="21"/>
    </w:rPr>
  </w:style>
  <w:style w:type="character" w:customStyle="1" w:styleId="93">
    <w:name w:val="批注主题 Char"/>
    <w:autoRedefine/>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autoRedefine/>
    <w:qFormat/>
    <w:uiPriority w:val="99"/>
    <w:rPr>
      <w:rFonts w:ascii="宋体" w:eastAsia="宋体"/>
      <w:b/>
      <w:bCs/>
      <w:sz w:val="84"/>
      <w:szCs w:val="84"/>
      <w:lang w:val="zh-CN"/>
    </w:rPr>
  </w:style>
  <w:style w:type="character" w:customStyle="1" w:styleId="96">
    <w:name w:val="标题 1 Char"/>
    <w:autoRedefine/>
    <w:qFormat/>
    <w:uiPriority w:val="9"/>
    <w:rPr>
      <w:rFonts w:ascii="宋体" w:hAnsi="Times New Roman" w:eastAsia="宋体" w:cs="Times New Roman"/>
      <w:kern w:val="0"/>
      <w:sz w:val="24"/>
      <w:szCs w:val="24"/>
    </w:rPr>
  </w:style>
  <w:style w:type="character" w:customStyle="1" w:styleId="97">
    <w:name w:val="正文文本 Char2"/>
    <w:autoRedefine/>
    <w:qFormat/>
    <w:uiPriority w:val="99"/>
    <w:rPr>
      <w:rFonts w:ascii="宋体" w:eastAsia="宋体"/>
      <w:b/>
      <w:bCs/>
      <w:sz w:val="84"/>
      <w:szCs w:val="84"/>
      <w:lang w:val="zh-CN"/>
    </w:rPr>
  </w:style>
  <w:style w:type="character" w:customStyle="1" w:styleId="98">
    <w:name w:val="纯文本 Char2"/>
    <w:link w:val="21"/>
    <w:autoRedefine/>
    <w:qFormat/>
    <w:uiPriority w:val="0"/>
    <w:rPr>
      <w:rFonts w:ascii="宋体" w:hAnsi="Courier New" w:eastAsia="宋体"/>
    </w:rPr>
  </w:style>
  <w:style w:type="character" w:customStyle="1" w:styleId="99">
    <w:name w:val="正文文本缩进 2 Char"/>
    <w:link w:val="23"/>
    <w:autoRedefine/>
    <w:qFormat/>
    <w:uiPriority w:val="0"/>
    <w:rPr>
      <w:rFonts w:ascii="宋体" w:hAnsi="Times New Roman" w:eastAsia="宋体" w:cs="Times New Roman"/>
      <w:szCs w:val="20"/>
    </w:rPr>
  </w:style>
  <w:style w:type="character" w:customStyle="1" w:styleId="100">
    <w:name w:val="HTML Markup"/>
    <w:autoRedefine/>
    <w:qFormat/>
    <w:uiPriority w:val="0"/>
    <w:rPr>
      <w:vanish/>
      <w:color w:val="FF0000"/>
    </w:rPr>
  </w:style>
  <w:style w:type="character" w:customStyle="1" w:styleId="101">
    <w:name w:val="页眉 Char1"/>
    <w:autoRedefine/>
    <w:qFormat/>
    <w:uiPriority w:val="0"/>
    <w:rPr>
      <w:rFonts w:ascii="宋体" w:hAnsi="Times New Roman" w:eastAsia="宋体" w:cs="Times New Roman"/>
      <w:kern w:val="0"/>
      <w:sz w:val="18"/>
      <w:szCs w:val="18"/>
    </w:rPr>
  </w:style>
  <w:style w:type="character" w:customStyle="1" w:styleId="102">
    <w:name w:val="font11"/>
    <w:autoRedefine/>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autoRedefine/>
    <w:qFormat/>
    <w:uiPriority w:val="0"/>
    <w:rPr>
      <w:rFonts w:eastAsia="仿宋_GB2312"/>
      <w:b/>
      <w:sz w:val="28"/>
      <w:szCs w:val="21"/>
    </w:rPr>
  </w:style>
  <w:style w:type="paragraph" w:customStyle="1" w:styleId="105">
    <w:name w:val="表头文字"/>
    <w:basedOn w:val="1"/>
    <w:link w:val="104"/>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autoRedefine/>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Char1"/>
    <w:link w:val="34"/>
    <w:autoRedefine/>
    <w:qFormat/>
    <w:uiPriority w:val="99"/>
    <w:rPr>
      <w:rFonts w:ascii="宋体" w:hAnsi="Times New Roman" w:eastAsia="宋体" w:cs="Times New Roman"/>
      <w:b/>
      <w:bCs/>
      <w:kern w:val="0"/>
      <w:sz w:val="24"/>
      <w:szCs w:val="24"/>
    </w:rPr>
  </w:style>
  <w:style w:type="character" w:customStyle="1" w:styleId="109">
    <w:name w:val="纯文本 字符"/>
    <w:autoRedefine/>
    <w:qFormat/>
    <w:uiPriority w:val="99"/>
    <w:rPr>
      <w:rFonts w:ascii="宋体" w:hAnsi="Courier New" w:eastAsia="宋体" w:cs="Times New Roman"/>
      <w:szCs w:val="20"/>
      <w:lang w:val="en-US" w:eastAsia="zh-CN"/>
    </w:rPr>
  </w:style>
  <w:style w:type="character" w:customStyle="1" w:styleId="110">
    <w:name w:val="font71"/>
    <w:autoRedefine/>
    <w:qFormat/>
    <w:uiPriority w:val="0"/>
    <w:rPr>
      <w:rFonts w:hint="eastAsia" w:ascii="宋体" w:hAnsi="宋体" w:eastAsia="宋体" w:cs="宋体"/>
      <w:color w:val="FF0000"/>
      <w:sz w:val="18"/>
      <w:szCs w:val="18"/>
      <w:u w:val="none"/>
    </w:rPr>
  </w:style>
  <w:style w:type="character" w:customStyle="1" w:styleId="111">
    <w:name w:val="font21"/>
    <w:autoRedefine/>
    <w:qFormat/>
    <w:uiPriority w:val="0"/>
    <w:rPr>
      <w:rFonts w:hint="eastAsia" w:ascii="宋体" w:hAnsi="宋体" w:eastAsia="宋体" w:cs="宋体"/>
      <w:b/>
      <w:color w:val="000000"/>
      <w:sz w:val="21"/>
      <w:szCs w:val="21"/>
      <w:u w:val="none"/>
    </w:rPr>
  </w:style>
  <w:style w:type="character" w:customStyle="1" w:styleId="112">
    <w:name w:val="纯文本 字符3"/>
    <w:autoRedefine/>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autoRedefine/>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autoRedefine/>
    <w:qFormat/>
    <w:uiPriority w:val="0"/>
    <w:rPr>
      <w:rFonts w:eastAsia="仿宋_GB2312"/>
      <w:sz w:val="28"/>
      <w:szCs w:val="24"/>
    </w:rPr>
  </w:style>
  <w:style w:type="paragraph" w:customStyle="1" w:styleId="120">
    <w:name w:val="表格文字"/>
    <w:basedOn w:val="1"/>
    <w:link w:val="119"/>
    <w:autoRedefine/>
    <w:qFormat/>
    <w:uiPriority w:val="0"/>
    <w:rPr>
      <w:rFonts w:eastAsia="仿宋_GB2312"/>
      <w:sz w:val="28"/>
      <w:szCs w:val="24"/>
    </w:rPr>
  </w:style>
  <w:style w:type="character" w:customStyle="1" w:styleId="121">
    <w:name w:val="标题 字符2"/>
    <w:autoRedefine/>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autoRedefine/>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autoRedefine/>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autoRedefine/>
    <w:semiHidden/>
    <w:qFormat/>
    <w:uiPriority w:val="99"/>
    <w:rPr>
      <w:rFonts w:ascii="宋体" w:hAnsi="Calibri" w:eastAsia="宋体" w:cs="Times New Roman"/>
      <w:kern w:val="0"/>
      <w:sz w:val="18"/>
      <w:szCs w:val="18"/>
    </w:rPr>
  </w:style>
  <w:style w:type="character" w:customStyle="1" w:styleId="130">
    <w:name w:val="标题 5 Char1"/>
    <w:link w:val="6"/>
    <w:autoRedefine/>
    <w:qFormat/>
    <w:uiPriority w:val="9"/>
    <w:rPr>
      <w:rFonts w:ascii="宋体" w:hAnsi="Calibri" w:eastAsia="宋体" w:cs="Times New Roman"/>
      <w:b/>
      <w:bCs/>
      <w:kern w:val="0"/>
      <w:sz w:val="28"/>
      <w:szCs w:val="28"/>
    </w:rPr>
  </w:style>
  <w:style w:type="character" w:customStyle="1" w:styleId="131">
    <w:name w:val="keyfeatures1"/>
    <w:autoRedefine/>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autoRedefine/>
    <w:qFormat/>
    <w:uiPriority w:val="0"/>
    <w:rPr>
      <w:rFonts w:ascii="宋体" w:hAnsi="宋体" w:eastAsia="宋体"/>
      <w:b/>
      <w:kern w:val="2"/>
      <w:sz w:val="21"/>
      <w:szCs w:val="24"/>
      <w:lang w:val="en-US" w:eastAsia="zh-CN" w:bidi="ar-SA"/>
    </w:rPr>
  </w:style>
  <w:style w:type="character" w:customStyle="1" w:styleId="134">
    <w:name w:val="批注文字 字符3"/>
    <w:autoRedefine/>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autoRedefine/>
    <w:qFormat/>
    <w:uiPriority w:val="0"/>
    <w:rPr>
      <w:rFonts w:ascii="宋体" w:hAnsi="Courier New" w:eastAsia="宋体" w:cs="Times New Roman"/>
      <w:szCs w:val="20"/>
    </w:rPr>
  </w:style>
  <w:style w:type="character" w:customStyle="1" w:styleId="140">
    <w:name w:val="标题 6 Char"/>
    <w:link w:val="7"/>
    <w:autoRedefine/>
    <w:qFormat/>
    <w:uiPriority w:val="9"/>
    <w:rPr>
      <w:rFonts w:ascii="Times New Roman" w:hAnsi="Calibri" w:eastAsia="黑体" w:cs="Times New Roman"/>
      <w:b/>
      <w:bCs/>
      <w:kern w:val="0"/>
      <w:sz w:val="28"/>
      <w:szCs w:val="24"/>
    </w:rPr>
  </w:style>
  <w:style w:type="character" w:customStyle="1" w:styleId="141">
    <w:name w:val="正文文本 2 Char"/>
    <w:link w:val="30"/>
    <w:autoRedefine/>
    <w:qFormat/>
    <w:uiPriority w:val="0"/>
    <w:rPr>
      <w:rFonts w:ascii="Arial" w:hAnsi="Arial" w:eastAsia="宋体" w:cs="Times New Roman"/>
      <w:color w:val="000000"/>
      <w:szCs w:val="24"/>
    </w:rPr>
  </w:style>
  <w:style w:type="character" w:customStyle="1" w:styleId="142">
    <w:name w:val="标题 3 Char"/>
    <w:link w:val="4"/>
    <w:autoRedefine/>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autoRedefine/>
    <w:semiHidden/>
    <w:qFormat/>
    <w:uiPriority w:val="99"/>
    <w:rPr>
      <w:rFonts w:ascii="宋体" w:hAnsi="Calibri" w:eastAsia="宋体" w:cs="Times New Roman"/>
      <w:kern w:val="0"/>
      <w:sz w:val="16"/>
      <w:szCs w:val="16"/>
    </w:rPr>
  </w:style>
  <w:style w:type="character" w:customStyle="1" w:styleId="145">
    <w:name w:val="正文文本 2 字符1"/>
    <w:autoRedefine/>
    <w:semiHidden/>
    <w:qFormat/>
    <w:uiPriority w:val="99"/>
    <w:rPr>
      <w:rFonts w:ascii="宋体" w:hAnsi="Calibri" w:eastAsia="宋体" w:cs="Times New Roman"/>
      <w:kern w:val="0"/>
      <w:sz w:val="24"/>
      <w:szCs w:val="24"/>
    </w:rPr>
  </w:style>
  <w:style w:type="character" w:customStyle="1" w:styleId="146">
    <w:name w:val="eschoolnr"/>
    <w:autoRedefine/>
    <w:qFormat/>
    <w:uiPriority w:val="0"/>
    <w:rPr>
      <w:sz w:val="23"/>
      <w:szCs w:val="23"/>
    </w:rPr>
  </w:style>
  <w:style w:type="character" w:customStyle="1" w:styleId="147">
    <w:name w:val="访问过的超链接1"/>
    <w:autoRedefine/>
    <w:qFormat/>
    <w:uiPriority w:val="0"/>
    <w:rPr>
      <w:rFonts w:ascii="Arial" w:hAnsi="Arial" w:cs="Arial"/>
      <w:color w:val="000000"/>
      <w:sz w:val="20"/>
      <w:szCs w:val="20"/>
      <w:u w:val="none"/>
    </w:rPr>
  </w:style>
  <w:style w:type="character" w:customStyle="1" w:styleId="148">
    <w:name w:val="标题 1 Char1"/>
    <w:link w:val="2"/>
    <w:autoRedefine/>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autoRedefine/>
    <w:semiHidden/>
    <w:qFormat/>
    <w:uiPriority w:val="99"/>
    <w:rPr>
      <w:kern w:val="2"/>
      <w:sz w:val="18"/>
      <w:szCs w:val="18"/>
    </w:rPr>
  </w:style>
  <w:style w:type="character" w:customStyle="1" w:styleId="151">
    <w:name w:val="DAS正文 Char"/>
    <w:autoRedefine/>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autoRedefine/>
    <w:qFormat/>
    <w:uiPriority w:val="99"/>
    <w:rPr>
      <w:kern w:val="2"/>
      <w:sz w:val="18"/>
      <w:szCs w:val="18"/>
    </w:rPr>
  </w:style>
  <w:style w:type="character" w:customStyle="1" w:styleId="154">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autoRedefine/>
    <w:qFormat/>
    <w:uiPriority w:val="0"/>
    <w:rPr>
      <w:rFonts w:ascii="宋体"/>
      <w:sz w:val="24"/>
      <w:szCs w:val="24"/>
    </w:rPr>
  </w:style>
  <w:style w:type="paragraph" w:customStyle="1" w:styleId="157">
    <w:name w:val="彩色列表 - 强调文字颜色 11"/>
    <w:basedOn w:val="1"/>
    <w:link w:val="156"/>
    <w:autoRedefine/>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autoRedefine/>
    <w:semiHidden/>
    <w:qFormat/>
    <w:uiPriority w:val="99"/>
    <w:rPr>
      <w:rFonts w:ascii="宋体" w:hAnsi="Calibri" w:eastAsia="宋体" w:cs="Times New Roman"/>
      <w:sz w:val="24"/>
      <w:szCs w:val="24"/>
      <w:lang w:val="en-US" w:eastAsia="zh-CN" w:bidi="ar-SA"/>
    </w:rPr>
  </w:style>
  <w:style w:type="paragraph" w:customStyle="1" w:styleId="181">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autoRedefine/>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22050</Words>
  <Characters>23434</Characters>
  <Lines>314</Lines>
  <Paragraphs>88</Paragraphs>
  <TotalTime>48</TotalTime>
  <ScaleCrop>false</ScaleCrop>
  <LinksUpToDate>false</LinksUpToDate>
  <CharactersWithSpaces>23974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cp:lastPrinted>2025-01-20T08:14:00Z</cp:lastPrinted>
  <dcterms:modified xsi:type="dcterms:W3CDTF">2025-02-21T08:54:27Z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059E0B0BD2724E529A96F0CEC138A01D_13</vt:lpwstr>
  </property>
  <property fmtid="{D5CDD505-2E9C-101B-9397-08002B2CF9AE}" pid="4" name="KSOTemplateDocerSaveRecord">
    <vt:lpwstr>eyJoZGlkIjoiMzhlNDRmOTNkZWRhM2UxYjQ4MjE4OTRiMGYwZDk4ZDgiLCJ1c2VySWQiOiI1MTI1NTUxMzQifQ==</vt:lpwstr>
  </property>
</Properties>
</file>