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CF78">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171AF96E">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东莞市水务集团净水有限公司2025年化验试剂及耗材采购项目（重新招标）</w:t>
      </w:r>
    </w:p>
    <w:p w14:paraId="1D5122D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4A3CFB7A">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6E13960">
      <w:pPr>
        <w:autoSpaceDE w:val="0"/>
        <w:autoSpaceDN w:val="0"/>
        <w:adjustRightInd w:val="0"/>
        <w:ind w:right="-23" w:rightChars="-11"/>
        <w:jc w:val="center"/>
        <w:rPr>
          <w:rFonts w:ascii="宋体" w:hAnsi="宋体" w:eastAsia="宋体" w:cs="Times New Roman"/>
          <w:b/>
          <w:bCs/>
          <w:color w:val="auto"/>
          <w:sz w:val="72"/>
          <w:szCs w:val="72"/>
          <w:highlight w:val="none"/>
        </w:rPr>
      </w:pPr>
    </w:p>
    <w:p w14:paraId="54CDD887">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58BD4F2">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5BFBBA3">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7271C42">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83A48D6">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C43103E">
      <w:pPr>
        <w:autoSpaceDE w:val="0"/>
        <w:autoSpaceDN w:val="0"/>
        <w:adjustRightInd w:val="0"/>
        <w:spacing w:line="480" w:lineRule="auto"/>
        <w:ind w:left="1842" w:leftChars="877" w:firstLine="19" w:firstLineChars="6"/>
        <w:jc w:val="left"/>
        <w:rPr>
          <w:rFonts w:hint="default"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号：DGDS2024-080</w:t>
      </w:r>
      <w:r>
        <w:rPr>
          <w:rFonts w:hint="eastAsia" w:ascii="宋体" w:hAnsi="宋体" w:eastAsia="宋体" w:cs="Times New Roman"/>
          <w:b/>
          <w:bCs/>
          <w:color w:val="auto"/>
          <w:sz w:val="32"/>
          <w:szCs w:val="32"/>
          <w:highlight w:val="none"/>
          <w:lang w:val="en-US" w:eastAsia="zh-CN"/>
        </w:rPr>
        <w:t>-1</w:t>
      </w:r>
    </w:p>
    <w:p w14:paraId="34DF4AF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人：东莞市水务集团净水有限公司</w:t>
      </w:r>
    </w:p>
    <w:p w14:paraId="69B21840">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招标代理机构：东莞市达盛招标代理有限公司</w:t>
      </w:r>
    </w:p>
    <w:p w14:paraId="16F112D7">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362EF63">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78D655D">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bookmarkStart w:id="699" w:name="_GoBack"/>
      <w:bookmarkEnd w:id="699"/>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1</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27</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日</w:t>
      </w:r>
    </w:p>
    <w:p w14:paraId="57C2F9F7">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 w:val="24"/>
          <w:szCs w:val="24"/>
          <w:highlight w:val="none"/>
        </w:rPr>
      </w:pPr>
      <w:bookmarkStart w:id="0" w:name="_Toc29891_WPSOffice_Type3"/>
      <w:r>
        <w:rPr>
          <w:rFonts w:ascii="宋体" w:hAnsi="宋体" w:eastAsia="宋体" w:cs="Times New Roman"/>
          <w:b/>
          <w:color w:val="auto"/>
          <w:kern w:val="0"/>
          <w:szCs w:val="21"/>
          <w:highlight w:val="none"/>
        </w:rPr>
        <w:br w:type="page"/>
      </w:r>
      <w:r>
        <w:rPr>
          <w:rFonts w:ascii="宋体" w:hAnsi="宋体" w:eastAsia="宋体" w:cs="Times New Roman"/>
          <w:b/>
          <w:color w:val="auto"/>
          <w:kern w:val="0"/>
          <w:sz w:val="24"/>
          <w:szCs w:val="24"/>
          <w:highlight w:val="none"/>
        </w:rPr>
        <w:t>目</w:t>
      </w:r>
      <w:r>
        <w:rPr>
          <w:rFonts w:hint="eastAsia" w:ascii="宋体" w:hAnsi="宋体" w:eastAsia="宋体" w:cs="Times New Roman"/>
          <w:b/>
          <w:color w:val="auto"/>
          <w:kern w:val="0"/>
          <w:sz w:val="24"/>
          <w:szCs w:val="24"/>
          <w:highlight w:val="none"/>
        </w:rPr>
        <w:t xml:space="preserve"> </w:t>
      </w:r>
      <w:r>
        <w:rPr>
          <w:rFonts w:ascii="宋体" w:hAnsi="宋体" w:eastAsia="宋体" w:cs="Times New Roman"/>
          <w:b/>
          <w:color w:val="auto"/>
          <w:kern w:val="0"/>
          <w:sz w:val="24"/>
          <w:szCs w:val="24"/>
          <w:highlight w:val="none"/>
        </w:rPr>
        <w:t>录</w:t>
      </w:r>
    </w:p>
    <w:p w14:paraId="484C0F7C">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TOC \o "1-3" \h \u </w:instrText>
      </w:r>
      <w:r>
        <w:rPr>
          <w:rFonts w:ascii="宋体" w:hAnsi="宋体" w:eastAsia="宋体" w:cs="Times New Roman"/>
          <w:color w:val="auto"/>
          <w:szCs w:val="21"/>
          <w:highlight w:val="none"/>
        </w:rPr>
        <w:fldChar w:fldCharType="separate"/>
      </w: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_Toc3062 </w:instrText>
      </w:r>
      <w:r>
        <w:rPr>
          <w:rFonts w:ascii="宋体" w:hAnsi="宋体" w:eastAsia="宋体" w:cs="Times New Roman"/>
          <w:color w:val="auto"/>
          <w:szCs w:val="21"/>
          <w:highlight w:val="none"/>
        </w:rPr>
        <w:fldChar w:fldCharType="separate"/>
      </w:r>
      <w:r>
        <w:rPr>
          <w:rFonts w:ascii="宋体" w:hAnsi="宋体" w:eastAsia="宋体" w:cs="Times New Roman"/>
          <w:bCs/>
          <w:color w:val="auto"/>
          <w:kern w:val="44"/>
          <w:szCs w:val="32"/>
          <w:highlight w:val="none"/>
          <w:lang w:val="zh-CN"/>
        </w:rPr>
        <w:t>第一篇 招标公告</w:t>
      </w:r>
      <w:r>
        <w:rPr>
          <w:color w:val="auto"/>
          <w:highlight w:val="none"/>
        </w:rPr>
        <w:tab/>
      </w:r>
      <w:r>
        <w:rPr>
          <w:color w:val="auto"/>
          <w:highlight w:val="none"/>
        </w:rPr>
        <w:fldChar w:fldCharType="begin"/>
      </w:r>
      <w:r>
        <w:rPr>
          <w:color w:val="auto"/>
          <w:highlight w:val="none"/>
        </w:rPr>
        <w:instrText xml:space="preserve"> PAGEREF _Toc3062 \h </w:instrText>
      </w:r>
      <w:r>
        <w:rPr>
          <w:color w:val="auto"/>
          <w:highlight w:val="none"/>
        </w:rPr>
        <w:fldChar w:fldCharType="separate"/>
      </w:r>
      <w:r>
        <w:rPr>
          <w:color w:val="auto"/>
          <w:highlight w:val="none"/>
        </w:rPr>
        <w:t>5</w:t>
      </w:r>
      <w:r>
        <w:rPr>
          <w:color w:val="auto"/>
          <w:highlight w:val="none"/>
        </w:rPr>
        <w:fldChar w:fldCharType="end"/>
      </w:r>
      <w:r>
        <w:rPr>
          <w:rFonts w:ascii="宋体" w:hAnsi="宋体" w:eastAsia="宋体" w:cs="Times New Roman"/>
          <w:color w:val="auto"/>
          <w:szCs w:val="21"/>
          <w:highlight w:val="none"/>
        </w:rPr>
        <w:fldChar w:fldCharType="end"/>
      </w:r>
    </w:p>
    <w:p w14:paraId="124C6FD0">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_Toc3475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32"/>
          <w:highlight w:val="none"/>
          <w:lang w:val="zh-CN"/>
        </w:rPr>
        <w:t>第二篇</w:t>
      </w:r>
      <w:r>
        <w:rPr>
          <w:rFonts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color w:val="auto"/>
          <w:highlight w:val="none"/>
        </w:rPr>
        <w:tab/>
      </w:r>
      <w:r>
        <w:rPr>
          <w:color w:val="auto"/>
          <w:highlight w:val="none"/>
        </w:rPr>
        <w:fldChar w:fldCharType="begin"/>
      </w:r>
      <w:r>
        <w:rPr>
          <w:color w:val="auto"/>
          <w:highlight w:val="none"/>
        </w:rPr>
        <w:instrText xml:space="preserve"> PAGEREF _Toc3475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szCs w:val="21"/>
          <w:highlight w:val="none"/>
        </w:rPr>
        <w:fldChar w:fldCharType="end"/>
      </w:r>
    </w:p>
    <w:p w14:paraId="0B3D3CAB">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_Toc27098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一、总则</w:t>
      </w:r>
      <w:r>
        <w:rPr>
          <w:color w:val="auto"/>
          <w:highlight w:val="none"/>
        </w:rPr>
        <w:tab/>
      </w:r>
      <w:r>
        <w:rPr>
          <w:color w:val="auto"/>
          <w:highlight w:val="none"/>
        </w:rPr>
        <w:fldChar w:fldCharType="begin"/>
      </w:r>
      <w:r>
        <w:rPr>
          <w:color w:val="auto"/>
          <w:highlight w:val="none"/>
        </w:rPr>
        <w:instrText xml:space="preserve"> PAGEREF _Toc27098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szCs w:val="21"/>
          <w:highlight w:val="none"/>
        </w:rPr>
        <w:fldChar w:fldCharType="end"/>
      </w:r>
    </w:p>
    <w:p w14:paraId="227E1AFF">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_Toc16338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r>
        <w:rPr>
          <w:color w:val="auto"/>
          <w:highlight w:val="none"/>
        </w:rPr>
        <w:tab/>
      </w:r>
      <w:r>
        <w:rPr>
          <w:color w:val="auto"/>
          <w:highlight w:val="none"/>
        </w:rPr>
        <w:fldChar w:fldCharType="begin"/>
      </w:r>
      <w:r>
        <w:rPr>
          <w:color w:val="auto"/>
          <w:highlight w:val="none"/>
        </w:rPr>
        <w:instrText xml:space="preserve"> PAGEREF _Toc16338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szCs w:val="21"/>
          <w:highlight w:val="none"/>
        </w:rPr>
        <w:fldChar w:fldCharType="end"/>
      </w:r>
    </w:p>
    <w:p w14:paraId="5C9429C8">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_Toc20341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合格的投标人</w:t>
      </w:r>
      <w:r>
        <w:rPr>
          <w:color w:val="auto"/>
          <w:highlight w:val="none"/>
        </w:rPr>
        <w:tab/>
      </w:r>
      <w:r>
        <w:rPr>
          <w:color w:val="auto"/>
          <w:highlight w:val="none"/>
        </w:rPr>
        <w:fldChar w:fldCharType="begin"/>
      </w:r>
      <w:r>
        <w:rPr>
          <w:color w:val="auto"/>
          <w:highlight w:val="none"/>
        </w:rPr>
        <w:instrText xml:space="preserve"> PAGEREF _Toc20341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szCs w:val="21"/>
          <w:highlight w:val="none"/>
        </w:rPr>
        <w:fldChar w:fldCharType="end"/>
      </w:r>
    </w:p>
    <w:p w14:paraId="4386CE16">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_Toc13845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合格的货物</w:t>
      </w:r>
      <w:r>
        <w:rPr>
          <w:color w:val="auto"/>
          <w:highlight w:val="none"/>
        </w:rPr>
        <w:tab/>
      </w:r>
      <w:r>
        <w:rPr>
          <w:color w:val="auto"/>
          <w:highlight w:val="none"/>
        </w:rPr>
        <w:fldChar w:fldCharType="begin"/>
      </w:r>
      <w:r>
        <w:rPr>
          <w:color w:val="auto"/>
          <w:highlight w:val="none"/>
        </w:rPr>
        <w:instrText xml:space="preserve"> PAGEREF _Toc13845 \h </w:instrText>
      </w:r>
      <w:r>
        <w:rPr>
          <w:color w:val="auto"/>
          <w:highlight w:val="none"/>
        </w:rPr>
        <w:fldChar w:fldCharType="separate"/>
      </w:r>
      <w:r>
        <w:rPr>
          <w:color w:val="auto"/>
          <w:highlight w:val="none"/>
        </w:rPr>
        <w:t>7</w:t>
      </w:r>
      <w:r>
        <w:rPr>
          <w:color w:val="auto"/>
          <w:highlight w:val="none"/>
        </w:rPr>
        <w:fldChar w:fldCharType="end"/>
      </w:r>
      <w:r>
        <w:rPr>
          <w:rFonts w:ascii="宋体" w:hAnsi="宋体" w:eastAsia="宋体" w:cs="Times New Roman"/>
          <w:color w:val="auto"/>
          <w:szCs w:val="21"/>
          <w:highlight w:val="none"/>
        </w:rPr>
        <w:fldChar w:fldCharType="end"/>
      </w:r>
    </w:p>
    <w:p w14:paraId="07501D30">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_Toc8969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r>
        <w:rPr>
          <w:color w:val="auto"/>
          <w:highlight w:val="none"/>
        </w:rPr>
        <w:tab/>
      </w:r>
      <w:r>
        <w:rPr>
          <w:color w:val="auto"/>
          <w:highlight w:val="none"/>
        </w:rPr>
        <w:fldChar w:fldCharType="begin"/>
      </w:r>
      <w:r>
        <w:rPr>
          <w:color w:val="auto"/>
          <w:highlight w:val="none"/>
        </w:rPr>
        <w:instrText xml:space="preserve"> PAGEREF _Toc8969 \h </w:instrText>
      </w:r>
      <w:r>
        <w:rPr>
          <w:color w:val="auto"/>
          <w:highlight w:val="none"/>
        </w:rPr>
        <w:fldChar w:fldCharType="separate"/>
      </w:r>
      <w:r>
        <w:rPr>
          <w:color w:val="auto"/>
          <w:highlight w:val="none"/>
        </w:rPr>
        <w:t>8</w:t>
      </w:r>
      <w:r>
        <w:rPr>
          <w:color w:val="auto"/>
          <w:highlight w:val="none"/>
        </w:rPr>
        <w:fldChar w:fldCharType="end"/>
      </w:r>
      <w:r>
        <w:rPr>
          <w:rFonts w:ascii="宋体" w:hAnsi="宋体" w:eastAsia="宋体" w:cs="Times New Roman"/>
          <w:color w:val="auto"/>
          <w:szCs w:val="21"/>
          <w:highlight w:val="none"/>
        </w:rPr>
        <w:fldChar w:fldCharType="end"/>
      </w:r>
    </w:p>
    <w:p w14:paraId="035043A9">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_Toc5477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二、招标文件</w:t>
      </w:r>
      <w:r>
        <w:rPr>
          <w:color w:val="auto"/>
          <w:highlight w:val="none"/>
        </w:rPr>
        <w:tab/>
      </w:r>
      <w:r>
        <w:rPr>
          <w:color w:val="auto"/>
          <w:highlight w:val="none"/>
        </w:rPr>
        <w:fldChar w:fldCharType="begin"/>
      </w:r>
      <w:r>
        <w:rPr>
          <w:color w:val="auto"/>
          <w:highlight w:val="none"/>
        </w:rPr>
        <w:instrText xml:space="preserve"> PAGEREF _Toc5477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szCs w:val="21"/>
          <w:highlight w:val="none"/>
        </w:rPr>
        <w:fldChar w:fldCharType="end"/>
      </w:r>
    </w:p>
    <w:p w14:paraId="1D831255">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_Toc32669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r>
        <w:rPr>
          <w:color w:val="auto"/>
          <w:highlight w:val="none"/>
        </w:rPr>
        <w:tab/>
      </w:r>
      <w:r>
        <w:rPr>
          <w:color w:val="auto"/>
          <w:highlight w:val="none"/>
        </w:rPr>
        <w:fldChar w:fldCharType="begin"/>
      </w:r>
      <w:r>
        <w:rPr>
          <w:color w:val="auto"/>
          <w:highlight w:val="none"/>
        </w:rPr>
        <w:instrText xml:space="preserve"> PAGEREF _Toc32669 \h </w:instrText>
      </w:r>
      <w:r>
        <w:rPr>
          <w:color w:val="auto"/>
          <w:highlight w:val="none"/>
        </w:rPr>
        <w:fldChar w:fldCharType="separate"/>
      </w:r>
      <w:r>
        <w:rPr>
          <w:color w:val="auto"/>
          <w:highlight w:val="none"/>
        </w:rPr>
        <w:t>9</w:t>
      </w:r>
      <w:r>
        <w:rPr>
          <w:color w:val="auto"/>
          <w:highlight w:val="none"/>
        </w:rPr>
        <w:fldChar w:fldCharType="end"/>
      </w:r>
      <w:r>
        <w:rPr>
          <w:rFonts w:ascii="宋体" w:hAnsi="宋体" w:eastAsia="宋体" w:cs="Times New Roman"/>
          <w:color w:val="auto"/>
          <w:szCs w:val="21"/>
          <w:highlight w:val="none"/>
        </w:rPr>
        <w:fldChar w:fldCharType="end"/>
      </w:r>
    </w:p>
    <w:p w14:paraId="5C7D7F29">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_Toc30270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r>
        <w:rPr>
          <w:color w:val="auto"/>
          <w:highlight w:val="none"/>
        </w:rPr>
        <w:tab/>
      </w:r>
      <w:r>
        <w:rPr>
          <w:color w:val="auto"/>
          <w:highlight w:val="none"/>
        </w:rPr>
        <w:fldChar w:fldCharType="begin"/>
      </w:r>
      <w:r>
        <w:rPr>
          <w:color w:val="auto"/>
          <w:highlight w:val="none"/>
        </w:rPr>
        <w:instrText xml:space="preserve"> PAGEREF _Toc30270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Times New Roman"/>
          <w:color w:val="auto"/>
          <w:szCs w:val="21"/>
          <w:highlight w:val="none"/>
        </w:rPr>
        <w:fldChar w:fldCharType="end"/>
      </w:r>
    </w:p>
    <w:p w14:paraId="60BD0864">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_Toc18158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r>
        <w:rPr>
          <w:color w:val="auto"/>
          <w:highlight w:val="none"/>
        </w:rPr>
        <w:tab/>
      </w:r>
      <w:r>
        <w:rPr>
          <w:color w:val="auto"/>
          <w:highlight w:val="none"/>
        </w:rPr>
        <w:fldChar w:fldCharType="begin"/>
      </w:r>
      <w:r>
        <w:rPr>
          <w:color w:val="auto"/>
          <w:highlight w:val="none"/>
        </w:rPr>
        <w:instrText xml:space="preserve"> PAGEREF _Toc18158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Times New Roman"/>
          <w:color w:val="auto"/>
          <w:szCs w:val="21"/>
          <w:highlight w:val="none"/>
        </w:rPr>
        <w:fldChar w:fldCharType="end"/>
      </w:r>
    </w:p>
    <w:p w14:paraId="0B850AEA">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_Toc31194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三、投标文件的编制</w:t>
      </w:r>
      <w:r>
        <w:rPr>
          <w:color w:val="auto"/>
          <w:highlight w:val="none"/>
        </w:rPr>
        <w:tab/>
      </w:r>
      <w:r>
        <w:rPr>
          <w:color w:val="auto"/>
          <w:highlight w:val="none"/>
        </w:rPr>
        <w:fldChar w:fldCharType="begin"/>
      </w:r>
      <w:r>
        <w:rPr>
          <w:color w:val="auto"/>
          <w:highlight w:val="none"/>
        </w:rPr>
        <w:instrText xml:space="preserve"> PAGEREF _Toc31194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Times New Roman"/>
          <w:color w:val="auto"/>
          <w:szCs w:val="21"/>
          <w:highlight w:val="none"/>
        </w:rPr>
        <w:fldChar w:fldCharType="end"/>
      </w:r>
    </w:p>
    <w:p w14:paraId="1ED5945D">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_Toc27149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r>
        <w:rPr>
          <w:color w:val="auto"/>
          <w:highlight w:val="none"/>
        </w:rPr>
        <w:tab/>
      </w:r>
      <w:r>
        <w:rPr>
          <w:color w:val="auto"/>
          <w:highlight w:val="none"/>
        </w:rPr>
        <w:fldChar w:fldCharType="begin"/>
      </w:r>
      <w:r>
        <w:rPr>
          <w:color w:val="auto"/>
          <w:highlight w:val="none"/>
        </w:rPr>
        <w:instrText xml:space="preserve"> PAGEREF _Toc27149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Times New Roman"/>
          <w:color w:val="auto"/>
          <w:szCs w:val="21"/>
          <w:highlight w:val="none"/>
        </w:rPr>
        <w:fldChar w:fldCharType="end"/>
      </w:r>
    </w:p>
    <w:p w14:paraId="4769F965">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_Toc22203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9</w:t>
      </w:r>
      <w:r>
        <w:rPr>
          <w:rFonts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color w:val="auto"/>
          <w:highlight w:val="none"/>
        </w:rPr>
        <w:tab/>
      </w:r>
      <w:r>
        <w:rPr>
          <w:color w:val="auto"/>
          <w:highlight w:val="none"/>
        </w:rPr>
        <w:fldChar w:fldCharType="begin"/>
      </w:r>
      <w:r>
        <w:rPr>
          <w:color w:val="auto"/>
          <w:highlight w:val="none"/>
        </w:rPr>
        <w:instrText xml:space="preserve"> PAGEREF _Toc22203 \h </w:instrText>
      </w:r>
      <w:r>
        <w:rPr>
          <w:color w:val="auto"/>
          <w:highlight w:val="none"/>
        </w:rPr>
        <w:fldChar w:fldCharType="separate"/>
      </w:r>
      <w:r>
        <w:rPr>
          <w:color w:val="auto"/>
          <w:highlight w:val="none"/>
        </w:rPr>
        <w:t>10</w:t>
      </w:r>
      <w:r>
        <w:rPr>
          <w:color w:val="auto"/>
          <w:highlight w:val="none"/>
        </w:rPr>
        <w:fldChar w:fldCharType="end"/>
      </w:r>
      <w:r>
        <w:rPr>
          <w:rFonts w:ascii="宋体" w:hAnsi="宋体" w:eastAsia="宋体" w:cs="Times New Roman"/>
          <w:color w:val="auto"/>
          <w:szCs w:val="21"/>
          <w:highlight w:val="none"/>
        </w:rPr>
        <w:fldChar w:fldCharType="end"/>
      </w:r>
    </w:p>
    <w:p w14:paraId="22E6A763">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_Toc4172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r>
        <w:rPr>
          <w:color w:val="auto"/>
          <w:highlight w:val="none"/>
        </w:rPr>
        <w:tab/>
      </w:r>
      <w:r>
        <w:rPr>
          <w:color w:val="auto"/>
          <w:highlight w:val="none"/>
        </w:rPr>
        <w:fldChar w:fldCharType="begin"/>
      </w:r>
      <w:r>
        <w:rPr>
          <w:color w:val="auto"/>
          <w:highlight w:val="none"/>
        </w:rPr>
        <w:instrText xml:space="preserve"> PAGEREF _Toc4172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szCs w:val="21"/>
          <w:highlight w:val="none"/>
        </w:rPr>
        <w:fldChar w:fldCharType="end"/>
      </w:r>
    </w:p>
    <w:p w14:paraId="3FBCDCA3">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_Toc32377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r>
        <w:rPr>
          <w:color w:val="auto"/>
          <w:highlight w:val="none"/>
        </w:rPr>
        <w:tab/>
      </w:r>
      <w:r>
        <w:rPr>
          <w:color w:val="auto"/>
          <w:highlight w:val="none"/>
        </w:rPr>
        <w:fldChar w:fldCharType="begin"/>
      </w:r>
      <w:r>
        <w:rPr>
          <w:color w:val="auto"/>
          <w:highlight w:val="none"/>
        </w:rPr>
        <w:instrText xml:space="preserve"> PAGEREF _Toc32377 \h </w:instrText>
      </w:r>
      <w:r>
        <w:rPr>
          <w:color w:val="auto"/>
          <w:highlight w:val="none"/>
        </w:rPr>
        <w:fldChar w:fldCharType="separate"/>
      </w:r>
      <w:r>
        <w:rPr>
          <w:color w:val="auto"/>
          <w:highlight w:val="none"/>
        </w:rPr>
        <w:t>12</w:t>
      </w:r>
      <w:r>
        <w:rPr>
          <w:color w:val="auto"/>
          <w:highlight w:val="none"/>
        </w:rPr>
        <w:fldChar w:fldCharType="end"/>
      </w:r>
      <w:r>
        <w:rPr>
          <w:rFonts w:ascii="宋体" w:hAnsi="宋体" w:eastAsia="宋体" w:cs="Times New Roman"/>
          <w:color w:val="auto"/>
          <w:szCs w:val="21"/>
          <w:highlight w:val="none"/>
        </w:rPr>
        <w:fldChar w:fldCharType="end"/>
      </w:r>
    </w:p>
    <w:p w14:paraId="24422244">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_Toc22081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投标报价货币</w:t>
      </w:r>
      <w:r>
        <w:rPr>
          <w:color w:val="auto"/>
          <w:highlight w:val="none"/>
        </w:rPr>
        <w:tab/>
      </w:r>
      <w:r>
        <w:rPr>
          <w:color w:val="auto"/>
          <w:highlight w:val="none"/>
        </w:rPr>
        <w:fldChar w:fldCharType="begin"/>
      </w:r>
      <w:r>
        <w:rPr>
          <w:color w:val="auto"/>
          <w:highlight w:val="none"/>
        </w:rPr>
        <w:instrText xml:space="preserve"> PAGEREF _Toc22081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color w:val="auto"/>
          <w:szCs w:val="21"/>
          <w:highlight w:val="none"/>
        </w:rPr>
        <w:fldChar w:fldCharType="end"/>
      </w:r>
    </w:p>
    <w:p w14:paraId="2960D3C8">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_Toc20265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r>
        <w:rPr>
          <w:color w:val="auto"/>
          <w:highlight w:val="none"/>
        </w:rPr>
        <w:tab/>
      </w:r>
      <w:r>
        <w:rPr>
          <w:color w:val="auto"/>
          <w:highlight w:val="none"/>
        </w:rPr>
        <w:fldChar w:fldCharType="begin"/>
      </w:r>
      <w:r>
        <w:rPr>
          <w:color w:val="auto"/>
          <w:highlight w:val="none"/>
        </w:rPr>
        <w:instrText xml:space="preserve"> PAGEREF _Toc20265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color w:val="auto"/>
          <w:szCs w:val="21"/>
          <w:highlight w:val="none"/>
        </w:rPr>
        <w:fldChar w:fldCharType="end"/>
      </w:r>
    </w:p>
    <w:p w14:paraId="2EA65298">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_Toc28194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r>
        <w:rPr>
          <w:color w:val="auto"/>
          <w:highlight w:val="none"/>
        </w:rPr>
        <w:tab/>
      </w:r>
      <w:r>
        <w:rPr>
          <w:color w:val="auto"/>
          <w:highlight w:val="none"/>
        </w:rPr>
        <w:fldChar w:fldCharType="begin"/>
      </w:r>
      <w:r>
        <w:rPr>
          <w:color w:val="auto"/>
          <w:highlight w:val="none"/>
        </w:rPr>
        <w:instrText xml:space="preserve"> PAGEREF _Toc28194 \h </w:instrText>
      </w:r>
      <w:r>
        <w:rPr>
          <w:color w:val="auto"/>
          <w:highlight w:val="none"/>
        </w:rPr>
        <w:fldChar w:fldCharType="separate"/>
      </w:r>
      <w:r>
        <w:rPr>
          <w:color w:val="auto"/>
          <w:highlight w:val="none"/>
        </w:rPr>
        <w:t>13</w:t>
      </w:r>
      <w:r>
        <w:rPr>
          <w:color w:val="auto"/>
          <w:highlight w:val="none"/>
        </w:rPr>
        <w:fldChar w:fldCharType="end"/>
      </w:r>
      <w:r>
        <w:rPr>
          <w:rFonts w:ascii="宋体" w:hAnsi="宋体" w:eastAsia="宋体" w:cs="Times New Roman"/>
          <w:color w:val="auto"/>
          <w:szCs w:val="21"/>
          <w:highlight w:val="none"/>
        </w:rPr>
        <w:fldChar w:fldCharType="end"/>
      </w:r>
    </w:p>
    <w:p w14:paraId="530E0E56">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_Toc5335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r>
        <w:rPr>
          <w:color w:val="auto"/>
          <w:highlight w:val="none"/>
        </w:rPr>
        <w:tab/>
      </w:r>
      <w:r>
        <w:rPr>
          <w:color w:val="auto"/>
          <w:highlight w:val="none"/>
        </w:rPr>
        <w:fldChar w:fldCharType="begin"/>
      </w:r>
      <w:r>
        <w:rPr>
          <w:color w:val="auto"/>
          <w:highlight w:val="none"/>
        </w:rPr>
        <w:instrText xml:space="preserve"> PAGEREF _Toc5335 \h </w:instrText>
      </w:r>
      <w:r>
        <w:rPr>
          <w:color w:val="auto"/>
          <w:highlight w:val="none"/>
        </w:rPr>
        <w:fldChar w:fldCharType="separate"/>
      </w:r>
      <w:r>
        <w:rPr>
          <w:color w:val="auto"/>
          <w:highlight w:val="none"/>
        </w:rPr>
        <w:t>14</w:t>
      </w:r>
      <w:r>
        <w:rPr>
          <w:color w:val="auto"/>
          <w:highlight w:val="none"/>
        </w:rPr>
        <w:fldChar w:fldCharType="end"/>
      </w:r>
      <w:r>
        <w:rPr>
          <w:rFonts w:ascii="宋体" w:hAnsi="宋体" w:eastAsia="宋体" w:cs="Times New Roman"/>
          <w:color w:val="auto"/>
          <w:szCs w:val="21"/>
          <w:highlight w:val="none"/>
        </w:rPr>
        <w:fldChar w:fldCharType="end"/>
      </w:r>
    </w:p>
    <w:p w14:paraId="21B6A4C1">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_Toc29643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r>
        <w:rPr>
          <w:color w:val="auto"/>
          <w:highlight w:val="none"/>
        </w:rPr>
        <w:tab/>
      </w:r>
      <w:r>
        <w:rPr>
          <w:color w:val="auto"/>
          <w:highlight w:val="none"/>
        </w:rPr>
        <w:fldChar w:fldCharType="begin"/>
      </w:r>
      <w:r>
        <w:rPr>
          <w:color w:val="auto"/>
          <w:highlight w:val="none"/>
        </w:rPr>
        <w:instrText xml:space="preserve"> PAGEREF _Toc29643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szCs w:val="21"/>
          <w:highlight w:val="none"/>
        </w:rPr>
        <w:fldChar w:fldCharType="end"/>
      </w:r>
    </w:p>
    <w:p w14:paraId="05D26B53">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_Toc996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r>
        <w:rPr>
          <w:color w:val="auto"/>
          <w:highlight w:val="none"/>
        </w:rPr>
        <w:tab/>
      </w:r>
      <w:r>
        <w:rPr>
          <w:color w:val="auto"/>
          <w:highlight w:val="none"/>
        </w:rPr>
        <w:fldChar w:fldCharType="begin"/>
      </w:r>
      <w:r>
        <w:rPr>
          <w:color w:val="auto"/>
          <w:highlight w:val="none"/>
        </w:rPr>
        <w:instrText xml:space="preserve"> PAGEREF _Toc996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szCs w:val="21"/>
          <w:highlight w:val="none"/>
        </w:rPr>
        <w:fldChar w:fldCharType="end"/>
      </w:r>
    </w:p>
    <w:p w14:paraId="3F0B211A">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_Toc6701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四、投标文件的递交</w:t>
      </w:r>
      <w:r>
        <w:rPr>
          <w:color w:val="auto"/>
          <w:highlight w:val="none"/>
        </w:rPr>
        <w:tab/>
      </w:r>
      <w:r>
        <w:rPr>
          <w:color w:val="auto"/>
          <w:highlight w:val="none"/>
        </w:rPr>
        <w:fldChar w:fldCharType="begin"/>
      </w:r>
      <w:r>
        <w:rPr>
          <w:color w:val="auto"/>
          <w:highlight w:val="none"/>
        </w:rPr>
        <w:instrText xml:space="preserve"> PAGEREF _Toc6701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szCs w:val="21"/>
          <w:highlight w:val="none"/>
        </w:rPr>
        <w:fldChar w:fldCharType="end"/>
      </w:r>
    </w:p>
    <w:p w14:paraId="145DCCED">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_Toc23370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r>
        <w:rPr>
          <w:color w:val="auto"/>
          <w:highlight w:val="none"/>
        </w:rPr>
        <w:tab/>
      </w:r>
      <w:r>
        <w:rPr>
          <w:color w:val="auto"/>
          <w:highlight w:val="none"/>
        </w:rPr>
        <w:fldChar w:fldCharType="begin"/>
      </w:r>
      <w:r>
        <w:rPr>
          <w:color w:val="auto"/>
          <w:highlight w:val="none"/>
        </w:rPr>
        <w:instrText xml:space="preserve"> PAGEREF _Toc23370 \h </w:instrText>
      </w:r>
      <w:r>
        <w:rPr>
          <w:color w:val="auto"/>
          <w:highlight w:val="none"/>
        </w:rPr>
        <w:fldChar w:fldCharType="separate"/>
      </w:r>
      <w:r>
        <w:rPr>
          <w:color w:val="auto"/>
          <w:highlight w:val="none"/>
        </w:rPr>
        <w:t>15</w:t>
      </w:r>
      <w:r>
        <w:rPr>
          <w:color w:val="auto"/>
          <w:highlight w:val="none"/>
        </w:rPr>
        <w:fldChar w:fldCharType="end"/>
      </w:r>
      <w:r>
        <w:rPr>
          <w:rFonts w:ascii="宋体" w:hAnsi="宋体" w:eastAsia="宋体" w:cs="Times New Roman"/>
          <w:color w:val="auto"/>
          <w:szCs w:val="21"/>
          <w:highlight w:val="none"/>
        </w:rPr>
        <w:fldChar w:fldCharType="end"/>
      </w:r>
    </w:p>
    <w:p w14:paraId="402AE7A0">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_Toc17654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r>
        <w:rPr>
          <w:color w:val="auto"/>
          <w:highlight w:val="none"/>
        </w:rPr>
        <w:tab/>
      </w:r>
      <w:r>
        <w:rPr>
          <w:color w:val="auto"/>
          <w:highlight w:val="none"/>
        </w:rPr>
        <w:fldChar w:fldCharType="begin"/>
      </w:r>
      <w:r>
        <w:rPr>
          <w:color w:val="auto"/>
          <w:highlight w:val="none"/>
        </w:rPr>
        <w:instrText xml:space="preserve"> PAGEREF _Toc17654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szCs w:val="21"/>
          <w:highlight w:val="none"/>
        </w:rPr>
        <w:fldChar w:fldCharType="end"/>
      </w:r>
    </w:p>
    <w:p w14:paraId="088182C9">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_Toc5657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20 迟交的投标文件</w:t>
      </w:r>
      <w:r>
        <w:rPr>
          <w:color w:val="auto"/>
          <w:highlight w:val="none"/>
        </w:rPr>
        <w:tab/>
      </w:r>
      <w:r>
        <w:rPr>
          <w:color w:val="auto"/>
          <w:highlight w:val="none"/>
        </w:rPr>
        <w:fldChar w:fldCharType="begin"/>
      </w:r>
      <w:r>
        <w:rPr>
          <w:color w:val="auto"/>
          <w:highlight w:val="none"/>
        </w:rPr>
        <w:instrText xml:space="preserve"> PAGEREF _Toc5657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szCs w:val="21"/>
          <w:highlight w:val="none"/>
        </w:rPr>
        <w:fldChar w:fldCharType="end"/>
      </w:r>
    </w:p>
    <w:p w14:paraId="1233A1EE">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_Toc30894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r>
        <w:rPr>
          <w:color w:val="auto"/>
          <w:highlight w:val="none"/>
        </w:rPr>
        <w:tab/>
      </w:r>
      <w:r>
        <w:rPr>
          <w:color w:val="auto"/>
          <w:highlight w:val="none"/>
        </w:rPr>
        <w:fldChar w:fldCharType="begin"/>
      </w:r>
      <w:r>
        <w:rPr>
          <w:color w:val="auto"/>
          <w:highlight w:val="none"/>
        </w:rPr>
        <w:instrText xml:space="preserve"> PAGEREF _Toc30894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szCs w:val="21"/>
          <w:highlight w:val="none"/>
        </w:rPr>
        <w:fldChar w:fldCharType="end"/>
      </w:r>
    </w:p>
    <w:p w14:paraId="21310ED7">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_Toc3488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五、开标与评标</w:t>
      </w:r>
      <w:r>
        <w:rPr>
          <w:color w:val="auto"/>
          <w:highlight w:val="none"/>
        </w:rPr>
        <w:tab/>
      </w:r>
      <w:r>
        <w:rPr>
          <w:color w:val="auto"/>
          <w:highlight w:val="none"/>
        </w:rPr>
        <w:fldChar w:fldCharType="begin"/>
      </w:r>
      <w:r>
        <w:rPr>
          <w:color w:val="auto"/>
          <w:highlight w:val="none"/>
        </w:rPr>
        <w:instrText xml:space="preserve"> PAGEREF _Toc3488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szCs w:val="21"/>
          <w:highlight w:val="none"/>
        </w:rPr>
        <w:fldChar w:fldCharType="end"/>
      </w:r>
    </w:p>
    <w:p w14:paraId="0E51B2DF">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_Toc7336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16</w:t>
      </w:r>
      <w:r>
        <w:rPr>
          <w:color w:val="auto"/>
          <w:highlight w:val="none"/>
        </w:rPr>
        <w:fldChar w:fldCharType="end"/>
      </w:r>
      <w:r>
        <w:rPr>
          <w:rFonts w:ascii="宋体" w:hAnsi="宋体" w:eastAsia="宋体" w:cs="Times New Roman"/>
          <w:color w:val="auto"/>
          <w:szCs w:val="21"/>
          <w:highlight w:val="none"/>
        </w:rPr>
        <w:fldChar w:fldCharType="end"/>
      </w:r>
    </w:p>
    <w:p w14:paraId="1C00F53E">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_Toc14883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color w:val="auto"/>
          <w:highlight w:val="none"/>
        </w:rPr>
        <w:tab/>
      </w:r>
      <w:r>
        <w:rPr>
          <w:color w:val="auto"/>
          <w:highlight w:val="none"/>
        </w:rPr>
        <w:fldChar w:fldCharType="begin"/>
      </w:r>
      <w:r>
        <w:rPr>
          <w:color w:val="auto"/>
          <w:highlight w:val="none"/>
        </w:rPr>
        <w:instrText xml:space="preserve"> PAGEREF _Toc14883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szCs w:val="21"/>
          <w:highlight w:val="none"/>
        </w:rPr>
        <w:fldChar w:fldCharType="end"/>
      </w:r>
    </w:p>
    <w:p w14:paraId="05947BAB">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_Toc9581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r>
        <w:rPr>
          <w:color w:val="auto"/>
          <w:highlight w:val="none"/>
        </w:rPr>
        <w:tab/>
      </w:r>
      <w:r>
        <w:rPr>
          <w:color w:val="auto"/>
          <w:highlight w:val="none"/>
        </w:rPr>
        <w:fldChar w:fldCharType="begin"/>
      </w:r>
      <w:r>
        <w:rPr>
          <w:color w:val="auto"/>
          <w:highlight w:val="none"/>
        </w:rPr>
        <w:instrText xml:space="preserve"> PAGEREF _Toc9581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szCs w:val="21"/>
          <w:highlight w:val="none"/>
        </w:rPr>
        <w:fldChar w:fldCharType="end"/>
      </w:r>
    </w:p>
    <w:p w14:paraId="3E8BC19E">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_Toc28177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投标文件的初审</w:t>
      </w:r>
      <w:r>
        <w:rPr>
          <w:color w:val="auto"/>
          <w:highlight w:val="none"/>
        </w:rPr>
        <w:tab/>
      </w:r>
      <w:r>
        <w:rPr>
          <w:color w:val="auto"/>
          <w:highlight w:val="none"/>
        </w:rPr>
        <w:fldChar w:fldCharType="begin"/>
      </w:r>
      <w:r>
        <w:rPr>
          <w:color w:val="auto"/>
          <w:highlight w:val="none"/>
        </w:rPr>
        <w:instrText xml:space="preserve"> PAGEREF _Toc28177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szCs w:val="21"/>
          <w:highlight w:val="none"/>
        </w:rPr>
        <w:fldChar w:fldCharType="end"/>
      </w:r>
    </w:p>
    <w:p w14:paraId="0A04CB59">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_Toc13197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r>
        <w:rPr>
          <w:color w:val="auto"/>
          <w:highlight w:val="none"/>
        </w:rPr>
        <w:tab/>
      </w:r>
      <w:r>
        <w:rPr>
          <w:color w:val="auto"/>
          <w:highlight w:val="none"/>
        </w:rPr>
        <w:fldChar w:fldCharType="begin"/>
      </w:r>
      <w:r>
        <w:rPr>
          <w:color w:val="auto"/>
          <w:highlight w:val="none"/>
        </w:rPr>
        <w:instrText xml:space="preserve"> PAGEREF _Toc13197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szCs w:val="21"/>
          <w:highlight w:val="none"/>
        </w:rPr>
        <w:fldChar w:fldCharType="end"/>
      </w:r>
    </w:p>
    <w:p w14:paraId="0D86B9D9">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_Toc2068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r>
        <w:rPr>
          <w:color w:val="auto"/>
          <w:highlight w:val="none"/>
        </w:rPr>
        <w:tab/>
      </w:r>
      <w:r>
        <w:rPr>
          <w:color w:val="auto"/>
          <w:highlight w:val="none"/>
        </w:rPr>
        <w:fldChar w:fldCharType="begin"/>
      </w:r>
      <w:r>
        <w:rPr>
          <w:color w:val="auto"/>
          <w:highlight w:val="none"/>
        </w:rPr>
        <w:instrText xml:space="preserve"> PAGEREF _Toc2068 \h </w:instrText>
      </w:r>
      <w:r>
        <w:rPr>
          <w:color w:val="auto"/>
          <w:highlight w:val="none"/>
        </w:rPr>
        <w:fldChar w:fldCharType="separate"/>
      </w:r>
      <w:r>
        <w:rPr>
          <w:color w:val="auto"/>
          <w:highlight w:val="none"/>
        </w:rPr>
        <w:t>17</w:t>
      </w:r>
      <w:r>
        <w:rPr>
          <w:color w:val="auto"/>
          <w:highlight w:val="none"/>
        </w:rPr>
        <w:fldChar w:fldCharType="end"/>
      </w:r>
      <w:r>
        <w:rPr>
          <w:rFonts w:ascii="宋体" w:hAnsi="宋体" w:eastAsia="宋体" w:cs="Times New Roman"/>
          <w:color w:val="auto"/>
          <w:szCs w:val="21"/>
          <w:highlight w:val="none"/>
        </w:rPr>
        <w:fldChar w:fldCharType="end"/>
      </w:r>
    </w:p>
    <w:p w14:paraId="64C5CFC5">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_Toc20990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r>
        <w:rPr>
          <w:color w:val="auto"/>
          <w:highlight w:val="none"/>
        </w:rPr>
        <w:tab/>
      </w:r>
      <w:r>
        <w:rPr>
          <w:color w:val="auto"/>
          <w:highlight w:val="none"/>
        </w:rPr>
        <w:fldChar w:fldCharType="begin"/>
      </w:r>
      <w:r>
        <w:rPr>
          <w:color w:val="auto"/>
          <w:highlight w:val="none"/>
        </w:rPr>
        <w:instrText xml:space="preserve"> PAGEREF _Toc20990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color w:val="auto"/>
          <w:szCs w:val="21"/>
          <w:highlight w:val="none"/>
        </w:rPr>
        <w:fldChar w:fldCharType="end"/>
      </w:r>
    </w:p>
    <w:p w14:paraId="1A8ED54E">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_Toc14961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r>
        <w:rPr>
          <w:color w:val="auto"/>
          <w:highlight w:val="none"/>
        </w:rPr>
        <w:tab/>
      </w:r>
      <w:r>
        <w:rPr>
          <w:color w:val="auto"/>
          <w:highlight w:val="none"/>
        </w:rPr>
        <w:fldChar w:fldCharType="begin"/>
      </w:r>
      <w:r>
        <w:rPr>
          <w:color w:val="auto"/>
          <w:highlight w:val="none"/>
        </w:rPr>
        <w:instrText xml:space="preserve"> PAGEREF _Toc14961 \h </w:instrText>
      </w:r>
      <w:r>
        <w:rPr>
          <w:color w:val="auto"/>
          <w:highlight w:val="none"/>
        </w:rPr>
        <w:fldChar w:fldCharType="separate"/>
      </w:r>
      <w:r>
        <w:rPr>
          <w:color w:val="auto"/>
          <w:highlight w:val="none"/>
        </w:rPr>
        <w:t>18</w:t>
      </w:r>
      <w:r>
        <w:rPr>
          <w:color w:val="auto"/>
          <w:highlight w:val="none"/>
        </w:rPr>
        <w:fldChar w:fldCharType="end"/>
      </w:r>
      <w:r>
        <w:rPr>
          <w:rFonts w:ascii="宋体" w:hAnsi="宋体" w:eastAsia="宋体" w:cs="Times New Roman"/>
          <w:color w:val="auto"/>
          <w:szCs w:val="21"/>
          <w:highlight w:val="none"/>
        </w:rPr>
        <w:fldChar w:fldCharType="end"/>
      </w:r>
    </w:p>
    <w:p w14:paraId="3FB94452">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_Toc6257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color w:val="auto"/>
          <w:highlight w:val="none"/>
        </w:rPr>
        <w:tab/>
      </w:r>
      <w:r>
        <w:rPr>
          <w:color w:val="auto"/>
          <w:highlight w:val="none"/>
        </w:rPr>
        <w:fldChar w:fldCharType="begin"/>
      </w:r>
      <w:r>
        <w:rPr>
          <w:color w:val="auto"/>
          <w:highlight w:val="none"/>
        </w:rPr>
        <w:instrText xml:space="preserve"> PAGEREF _Toc6257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szCs w:val="21"/>
          <w:highlight w:val="none"/>
        </w:rPr>
        <w:fldChar w:fldCharType="end"/>
      </w:r>
    </w:p>
    <w:p w14:paraId="032565C6">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_Toc14993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color w:val="auto"/>
          <w:highlight w:val="none"/>
        </w:rPr>
        <w:tab/>
      </w:r>
      <w:r>
        <w:rPr>
          <w:color w:val="auto"/>
          <w:highlight w:val="none"/>
        </w:rPr>
        <w:fldChar w:fldCharType="begin"/>
      </w:r>
      <w:r>
        <w:rPr>
          <w:color w:val="auto"/>
          <w:highlight w:val="none"/>
        </w:rPr>
        <w:instrText xml:space="preserve"> PAGEREF _Toc14993 \h </w:instrText>
      </w:r>
      <w:r>
        <w:rPr>
          <w:color w:val="auto"/>
          <w:highlight w:val="none"/>
        </w:rPr>
        <w:fldChar w:fldCharType="separate"/>
      </w:r>
      <w:r>
        <w:rPr>
          <w:color w:val="auto"/>
          <w:highlight w:val="none"/>
        </w:rPr>
        <w:t>19</w:t>
      </w:r>
      <w:r>
        <w:rPr>
          <w:color w:val="auto"/>
          <w:highlight w:val="none"/>
        </w:rPr>
        <w:fldChar w:fldCharType="end"/>
      </w:r>
      <w:r>
        <w:rPr>
          <w:rFonts w:ascii="宋体" w:hAnsi="宋体" w:eastAsia="宋体" w:cs="Times New Roman"/>
          <w:color w:val="auto"/>
          <w:szCs w:val="21"/>
          <w:highlight w:val="none"/>
        </w:rPr>
        <w:fldChar w:fldCharType="end"/>
      </w:r>
    </w:p>
    <w:p w14:paraId="51AA9EF1">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_Toc22851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21"/>
          <w:highlight w:val="none"/>
          <w:lang w:val="zh-CN"/>
        </w:rPr>
        <w:t>六、授予合同</w:t>
      </w:r>
      <w:r>
        <w:rPr>
          <w:color w:val="auto"/>
          <w:highlight w:val="none"/>
        </w:rPr>
        <w:tab/>
      </w:r>
      <w:r>
        <w:rPr>
          <w:color w:val="auto"/>
          <w:highlight w:val="none"/>
        </w:rPr>
        <w:fldChar w:fldCharType="begin"/>
      </w:r>
      <w:r>
        <w:rPr>
          <w:color w:val="auto"/>
          <w:highlight w:val="none"/>
        </w:rPr>
        <w:instrText xml:space="preserve"> PAGEREF _Toc22851 \h </w:instrText>
      </w:r>
      <w:r>
        <w:rPr>
          <w:color w:val="auto"/>
          <w:highlight w:val="none"/>
        </w:rPr>
        <w:fldChar w:fldCharType="separate"/>
      </w:r>
      <w:r>
        <w:rPr>
          <w:color w:val="auto"/>
          <w:highlight w:val="none"/>
        </w:rPr>
        <w:t>20</w:t>
      </w:r>
      <w:r>
        <w:rPr>
          <w:color w:val="auto"/>
          <w:highlight w:val="none"/>
        </w:rPr>
        <w:fldChar w:fldCharType="end"/>
      </w:r>
      <w:r>
        <w:rPr>
          <w:rFonts w:ascii="宋体" w:hAnsi="宋体" w:eastAsia="宋体" w:cs="Times New Roman"/>
          <w:color w:val="auto"/>
          <w:szCs w:val="21"/>
          <w:highlight w:val="none"/>
        </w:rPr>
        <w:fldChar w:fldCharType="end"/>
      </w:r>
    </w:p>
    <w:p w14:paraId="64108FE9">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_Toc427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r>
        <w:rPr>
          <w:color w:val="auto"/>
          <w:highlight w:val="none"/>
        </w:rPr>
        <w:tab/>
      </w:r>
      <w:r>
        <w:rPr>
          <w:color w:val="auto"/>
          <w:highlight w:val="none"/>
        </w:rPr>
        <w:fldChar w:fldCharType="begin"/>
      </w:r>
      <w:r>
        <w:rPr>
          <w:color w:val="auto"/>
          <w:highlight w:val="none"/>
        </w:rPr>
        <w:instrText xml:space="preserve"> PAGEREF _Toc427 \h </w:instrText>
      </w:r>
      <w:r>
        <w:rPr>
          <w:color w:val="auto"/>
          <w:highlight w:val="none"/>
        </w:rPr>
        <w:fldChar w:fldCharType="separate"/>
      </w:r>
      <w:r>
        <w:rPr>
          <w:color w:val="auto"/>
          <w:highlight w:val="none"/>
        </w:rPr>
        <w:t>20</w:t>
      </w:r>
      <w:r>
        <w:rPr>
          <w:color w:val="auto"/>
          <w:highlight w:val="none"/>
        </w:rPr>
        <w:fldChar w:fldCharType="end"/>
      </w:r>
      <w:r>
        <w:rPr>
          <w:rFonts w:ascii="宋体" w:hAnsi="宋体" w:eastAsia="宋体" w:cs="Times New Roman"/>
          <w:color w:val="auto"/>
          <w:szCs w:val="21"/>
          <w:highlight w:val="none"/>
        </w:rPr>
        <w:fldChar w:fldCharType="end"/>
      </w:r>
    </w:p>
    <w:p w14:paraId="19459730">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_Toc32750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r>
        <w:rPr>
          <w:color w:val="auto"/>
          <w:highlight w:val="none"/>
        </w:rPr>
        <w:tab/>
      </w:r>
      <w:r>
        <w:rPr>
          <w:color w:val="auto"/>
          <w:highlight w:val="none"/>
        </w:rPr>
        <w:fldChar w:fldCharType="begin"/>
      </w:r>
      <w:r>
        <w:rPr>
          <w:color w:val="auto"/>
          <w:highlight w:val="none"/>
        </w:rPr>
        <w:instrText xml:space="preserve"> PAGEREF _Toc32750 \h </w:instrText>
      </w:r>
      <w:r>
        <w:rPr>
          <w:color w:val="auto"/>
          <w:highlight w:val="none"/>
        </w:rPr>
        <w:fldChar w:fldCharType="separate"/>
      </w:r>
      <w:r>
        <w:rPr>
          <w:color w:val="auto"/>
          <w:highlight w:val="none"/>
        </w:rPr>
        <w:t>20</w:t>
      </w:r>
      <w:r>
        <w:rPr>
          <w:color w:val="auto"/>
          <w:highlight w:val="none"/>
        </w:rPr>
        <w:fldChar w:fldCharType="end"/>
      </w:r>
      <w:r>
        <w:rPr>
          <w:rFonts w:ascii="宋体" w:hAnsi="宋体" w:eastAsia="宋体" w:cs="Times New Roman"/>
          <w:color w:val="auto"/>
          <w:szCs w:val="21"/>
          <w:highlight w:val="none"/>
        </w:rPr>
        <w:fldChar w:fldCharType="end"/>
      </w:r>
    </w:p>
    <w:p w14:paraId="7338A871">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_Toc20452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r>
        <w:rPr>
          <w:color w:val="auto"/>
          <w:highlight w:val="none"/>
        </w:rPr>
        <w:tab/>
      </w:r>
      <w:r>
        <w:rPr>
          <w:color w:val="auto"/>
          <w:highlight w:val="none"/>
        </w:rPr>
        <w:fldChar w:fldCharType="begin"/>
      </w:r>
      <w:r>
        <w:rPr>
          <w:color w:val="auto"/>
          <w:highlight w:val="none"/>
        </w:rPr>
        <w:instrText xml:space="preserve"> PAGEREF _Toc20452 \h </w:instrText>
      </w:r>
      <w:r>
        <w:rPr>
          <w:color w:val="auto"/>
          <w:highlight w:val="none"/>
        </w:rPr>
        <w:fldChar w:fldCharType="separate"/>
      </w:r>
      <w:r>
        <w:rPr>
          <w:color w:val="auto"/>
          <w:highlight w:val="none"/>
        </w:rPr>
        <w:t>20</w:t>
      </w:r>
      <w:r>
        <w:rPr>
          <w:color w:val="auto"/>
          <w:highlight w:val="none"/>
        </w:rPr>
        <w:fldChar w:fldCharType="end"/>
      </w:r>
      <w:r>
        <w:rPr>
          <w:rFonts w:ascii="宋体" w:hAnsi="宋体" w:eastAsia="宋体" w:cs="Times New Roman"/>
          <w:color w:val="auto"/>
          <w:szCs w:val="21"/>
          <w:highlight w:val="none"/>
        </w:rPr>
        <w:fldChar w:fldCharType="end"/>
      </w:r>
    </w:p>
    <w:p w14:paraId="1B601B20">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_Toc11314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r>
        <w:rPr>
          <w:color w:val="auto"/>
          <w:highlight w:val="none"/>
        </w:rPr>
        <w:tab/>
      </w:r>
      <w:r>
        <w:rPr>
          <w:color w:val="auto"/>
          <w:highlight w:val="none"/>
        </w:rPr>
        <w:fldChar w:fldCharType="begin"/>
      </w:r>
      <w:r>
        <w:rPr>
          <w:color w:val="auto"/>
          <w:highlight w:val="none"/>
        </w:rPr>
        <w:instrText xml:space="preserve"> PAGEREF _Toc11314 \h </w:instrText>
      </w:r>
      <w:r>
        <w:rPr>
          <w:color w:val="auto"/>
          <w:highlight w:val="none"/>
        </w:rPr>
        <w:fldChar w:fldCharType="separate"/>
      </w:r>
      <w:r>
        <w:rPr>
          <w:color w:val="auto"/>
          <w:highlight w:val="none"/>
        </w:rPr>
        <w:t>20</w:t>
      </w:r>
      <w:r>
        <w:rPr>
          <w:color w:val="auto"/>
          <w:highlight w:val="none"/>
        </w:rPr>
        <w:fldChar w:fldCharType="end"/>
      </w:r>
      <w:r>
        <w:rPr>
          <w:rFonts w:ascii="宋体" w:hAnsi="宋体" w:eastAsia="宋体" w:cs="Times New Roman"/>
          <w:color w:val="auto"/>
          <w:szCs w:val="21"/>
          <w:highlight w:val="none"/>
        </w:rPr>
        <w:fldChar w:fldCharType="end"/>
      </w:r>
    </w:p>
    <w:p w14:paraId="21FA196E">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_Toc28010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color w:val="auto"/>
          <w:highlight w:val="none"/>
        </w:rPr>
        <w:tab/>
      </w:r>
      <w:r>
        <w:rPr>
          <w:color w:val="auto"/>
          <w:highlight w:val="none"/>
        </w:rPr>
        <w:fldChar w:fldCharType="begin"/>
      </w:r>
      <w:r>
        <w:rPr>
          <w:color w:val="auto"/>
          <w:highlight w:val="none"/>
        </w:rPr>
        <w:instrText xml:space="preserve"> PAGEREF _Toc28010 \h </w:instrText>
      </w:r>
      <w:r>
        <w:rPr>
          <w:color w:val="auto"/>
          <w:highlight w:val="none"/>
        </w:rPr>
        <w:fldChar w:fldCharType="separate"/>
      </w:r>
      <w:r>
        <w:rPr>
          <w:color w:val="auto"/>
          <w:highlight w:val="none"/>
        </w:rPr>
        <w:t>22</w:t>
      </w:r>
      <w:r>
        <w:rPr>
          <w:color w:val="auto"/>
          <w:highlight w:val="none"/>
        </w:rPr>
        <w:fldChar w:fldCharType="end"/>
      </w:r>
      <w:r>
        <w:rPr>
          <w:rFonts w:ascii="宋体" w:hAnsi="宋体" w:eastAsia="宋体" w:cs="Times New Roman"/>
          <w:color w:val="auto"/>
          <w:szCs w:val="21"/>
          <w:highlight w:val="none"/>
        </w:rPr>
        <w:fldChar w:fldCharType="end"/>
      </w:r>
    </w:p>
    <w:p w14:paraId="748C1C20">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_Toc14152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r>
        <w:rPr>
          <w:color w:val="auto"/>
          <w:highlight w:val="none"/>
        </w:rPr>
        <w:tab/>
      </w:r>
      <w:r>
        <w:rPr>
          <w:color w:val="auto"/>
          <w:highlight w:val="none"/>
        </w:rPr>
        <w:fldChar w:fldCharType="begin"/>
      </w:r>
      <w:r>
        <w:rPr>
          <w:color w:val="auto"/>
          <w:highlight w:val="none"/>
        </w:rPr>
        <w:instrText xml:space="preserve"> PAGEREF _Toc14152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szCs w:val="21"/>
          <w:highlight w:val="none"/>
        </w:rPr>
        <w:fldChar w:fldCharType="end"/>
      </w:r>
    </w:p>
    <w:p w14:paraId="0F153A06">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_Toc16716 </w:instrText>
      </w:r>
      <w:r>
        <w:rPr>
          <w:rFonts w:ascii="宋体" w:hAnsi="宋体" w:eastAsia="宋体" w:cs="Times New Roman"/>
          <w:color w:val="auto"/>
          <w:szCs w:val="21"/>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color w:val="auto"/>
          <w:highlight w:val="none"/>
        </w:rPr>
        <w:tab/>
      </w:r>
      <w:r>
        <w:rPr>
          <w:color w:val="auto"/>
          <w:highlight w:val="none"/>
        </w:rPr>
        <w:fldChar w:fldCharType="begin"/>
      </w:r>
      <w:r>
        <w:rPr>
          <w:color w:val="auto"/>
          <w:highlight w:val="none"/>
        </w:rPr>
        <w:instrText xml:space="preserve"> PAGEREF _Toc16716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szCs w:val="21"/>
          <w:highlight w:val="none"/>
        </w:rPr>
        <w:fldChar w:fldCharType="end"/>
      </w:r>
    </w:p>
    <w:p w14:paraId="4EEBF184">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_Toc31704 </w:instrText>
      </w:r>
      <w:r>
        <w:rPr>
          <w:rFonts w:ascii="宋体" w:hAnsi="宋体" w:eastAsia="宋体" w:cs="Times New Roman"/>
          <w:color w:val="auto"/>
          <w:szCs w:val="21"/>
          <w:highlight w:val="none"/>
        </w:rPr>
        <w:fldChar w:fldCharType="separate"/>
      </w:r>
      <w:r>
        <w:rPr>
          <w:rFonts w:ascii="宋体" w:hAnsi="宋体" w:eastAsia="宋体" w:cs="宋体"/>
          <w:color w:val="auto"/>
          <w:szCs w:val="21"/>
          <w:highlight w:val="none"/>
        </w:rPr>
        <w:t>39 招标相关补充约定</w:t>
      </w:r>
      <w:r>
        <w:rPr>
          <w:color w:val="auto"/>
          <w:highlight w:val="none"/>
        </w:rPr>
        <w:tab/>
      </w:r>
      <w:r>
        <w:rPr>
          <w:color w:val="auto"/>
          <w:highlight w:val="none"/>
        </w:rPr>
        <w:fldChar w:fldCharType="begin"/>
      </w:r>
      <w:r>
        <w:rPr>
          <w:color w:val="auto"/>
          <w:highlight w:val="none"/>
        </w:rPr>
        <w:instrText xml:space="preserve"> PAGEREF _Toc31704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szCs w:val="21"/>
          <w:highlight w:val="none"/>
        </w:rPr>
        <w:fldChar w:fldCharType="end"/>
      </w:r>
    </w:p>
    <w:p w14:paraId="3B2BE43C">
      <w:pPr>
        <w:pStyle w:val="23"/>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_Toc21529 </w:instrText>
      </w:r>
      <w:r>
        <w:rPr>
          <w:rFonts w:ascii="宋体" w:hAnsi="宋体" w:eastAsia="宋体" w:cs="Times New Roman"/>
          <w:color w:val="auto"/>
          <w:szCs w:val="21"/>
          <w:highlight w:val="none"/>
        </w:rPr>
        <w:fldChar w:fldCharType="separate"/>
      </w:r>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r>
        <w:rPr>
          <w:color w:val="auto"/>
          <w:highlight w:val="none"/>
        </w:rPr>
        <w:tab/>
      </w:r>
      <w:r>
        <w:rPr>
          <w:color w:val="auto"/>
          <w:highlight w:val="none"/>
        </w:rPr>
        <w:fldChar w:fldCharType="begin"/>
      </w:r>
      <w:r>
        <w:rPr>
          <w:color w:val="auto"/>
          <w:highlight w:val="none"/>
        </w:rPr>
        <w:instrText xml:space="preserve"> PAGEREF _Toc21529 \h </w:instrText>
      </w:r>
      <w:r>
        <w:rPr>
          <w:color w:val="auto"/>
          <w:highlight w:val="none"/>
        </w:rPr>
        <w:fldChar w:fldCharType="separate"/>
      </w:r>
      <w:r>
        <w:rPr>
          <w:color w:val="auto"/>
          <w:highlight w:val="none"/>
        </w:rPr>
        <w:t>23</w:t>
      </w:r>
      <w:r>
        <w:rPr>
          <w:color w:val="auto"/>
          <w:highlight w:val="none"/>
        </w:rPr>
        <w:fldChar w:fldCharType="end"/>
      </w:r>
      <w:r>
        <w:rPr>
          <w:rFonts w:ascii="宋体" w:hAnsi="宋体" w:eastAsia="宋体" w:cs="Times New Roman"/>
          <w:color w:val="auto"/>
          <w:szCs w:val="21"/>
          <w:highlight w:val="none"/>
        </w:rPr>
        <w:fldChar w:fldCharType="end"/>
      </w:r>
    </w:p>
    <w:p w14:paraId="4DA7157E">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_Toc16021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32"/>
          <w:highlight w:val="none"/>
          <w:lang w:val="zh-CN"/>
        </w:rPr>
        <w:t>第三篇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用户需求书</w:t>
      </w:r>
      <w:r>
        <w:rPr>
          <w:color w:val="auto"/>
          <w:highlight w:val="none"/>
        </w:rPr>
        <w:tab/>
      </w:r>
      <w:r>
        <w:rPr>
          <w:color w:val="auto"/>
          <w:highlight w:val="none"/>
        </w:rPr>
        <w:fldChar w:fldCharType="begin"/>
      </w:r>
      <w:r>
        <w:rPr>
          <w:color w:val="auto"/>
          <w:highlight w:val="none"/>
        </w:rPr>
        <w:instrText xml:space="preserve"> PAGEREF _Toc16021 \h </w:instrText>
      </w:r>
      <w:r>
        <w:rPr>
          <w:color w:val="auto"/>
          <w:highlight w:val="none"/>
        </w:rPr>
        <w:fldChar w:fldCharType="separate"/>
      </w:r>
      <w:r>
        <w:rPr>
          <w:color w:val="auto"/>
          <w:highlight w:val="none"/>
        </w:rPr>
        <w:t>24</w:t>
      </w:r>
      <w:r>
        <w:rPr>
          <w:color w:val="auto"/>
          <w:highlight w:val="none"/>
        </w:rPr>
        <w:fldChar w:fldCharType="end"/>
      </w:r>
      <w:r>
        <w:rPr>
          <w:rFonts w:ascii="宋体" w:hAnsi="宋体" w:eastAsia="宋体" w:cs="Times New Roman"/>
          <w:color w:val="auto"/>
          <w:szCs w:val="21"/>
          <w:highlight w:val="none"/>
        </w:rPr>
        <w:fldChar w:fldCharType="end"/>
      </w:r>
    </w:p>
    <w:p w14:paraId="2E770079">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_Toc22725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32"/>
          <w:highlight w:val="none"/>
          <w:lang w:val="zh-CN"/>
        </w:rPr>
        <w:t>第四篇</w:t>
      </w:r>
      <w:r>
        <w:rPr>
          <w:rFonts w:ascii="宋体" w:hAnsi="宋体" w:eastAsia="宋体" w:cs="宋体"/>
          <w:bCs/>
          <w:color w:val="auto"/>
          <w:kern w:val="44"/>
          <w:szCs w:val="32"/>
          <w:highlight w:val="none"/>
          <w:lang w:val="zh-CN"/>
        </w:rPr>
        <w:t xml:space="preserve"> </w:t>
      </w:r>
      <w:r>
        <w:rPr>
          <w:rFonts w:hint="eastAsia" w:ascii="宋体" w:hAnsi="宋体" w:eastAsia="宋体" w:cs="宋体"/>
          <w:bCs/>
          <w:color w:val="auto"/>
          <w:kern w:val="44"/>
          <w:szCs w:val="32"/>
          <w:highlight w:val="none"/>
          <w:lang w:val="zh-CN"/>
        </w:rPr>
        <w:t>合同条款格式</w:t>
      </w:r>
      <w:r>
        <w:rPr>
          <w:color w:val="auto"/>
          <w:highlight w:val="none"/>
        </w:rPr>
        <w:tab/>
      </w:r>
      <w:r>
        <w:rPr>
          <w:color w:val="auto"/>
          <w:highlight w:val="none"/>
        </w:rPr>
        <w:fldChar w:fldCharType="begin"/>
      </w:r>
      <w:r>
        <w:rPr>
          <w:color w:val="auto"/>
          <w:highlight w:val="none"/>
        </w:rPr>
        <w:instrText xml:space="preserve"> PAGEREF _Toc22725 \h </w:instrText>
      </w:r>
      <w:r>
        <w:rPr>
          <w:color w:val="auto"/>
          <w:highlight w:val="none"/>
        </w:rPr>
        <w:fldChar w:fldCharType="separate"/>
      </w:r>
      <w:r>
        <w:rPr>
          <w:color w:val="auto"/>
          <w:highlight w:val="none"/>
        </w:rPr>
        <w:t>32</w:t>
      </w:r>
      <w:r>
        <w:rPr>
          <w:color w:val="auto"/>
          <w:highlight w:val="none"/>
        </w:rPr>
        <w:fldChar w:fldCharType="end"/>
      </w:r>
      <w:r>
        <w:rPr>
          <w:rFonts w:ascii="宋体" w:hAnsi="宋体" w:eastAsia="宋体" w:cs="Times New Roman"/>
          <w:color w:val="auto"/>
          <w:szCs w:val="21"/>
          <w:highlight w:val="none"/>
        </w:rPr>
        <w:fldChar w:fldCharType="end"/>
      </w:r>
    </w:p>
    <w:p w14:paraId="0F19605A">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_Toc28716 </w:instrText>
      </w:r>
      <w:r>
        <w:rPr>
          <w:rFonts w:ascii="宋体" w:hAnsi="宋体" w:eastAsia="宋体" w:cs="Times New Roman"/>
          <w:color w:val="auto"/>
          <w:szCs w:val="21"/>
          <w:highlight w:val="none"/>
        </w:rPr>
        <w:fldChar w:fldCharType="separate"/>
      </w:r>
      <w:r>
        <w:rPr>
          <w:rFonts w:hint="eastAsia" w:ascii="宋体" w:hAnsi="宋体" w:eastAsia="宋体" w:cs="Times New Roman"/>
          <w:bCs/>
          <w:color w:val="auto"/>
          <w:szCs w:val="32"/>
          <w:highlight w:val="none"/>
          <w:lang w:val="zh-CN"/>
        </w:rPr>
        <w:t>第五篇</w:t>
      </w:r>
      <w:r>
        <w:rPr>
          <w:rFonts w:ascii="宋体" w:hAnsi="宋体" w:eastAsia="宋体" w:cs="Times New Roman"/>
          <w:bCs/>
          <w:color w:val="auto"/>
          <w:szCs w:val="32"/>
          <w:highlight w:val="none"/>
          <w:lang w:val="zh-CN"/>
        </w:rPr>
        <w:t xml:space="preserve"> </w:t>
      </w:r>
      <w:r>
        <w:rPr>
          <w:rFonts w:hint="eastAsia" w:ascii="宋体" w:hAnsi="宋体" w:eastAsia="宋体" w:cs="Times New Roman"/>
          <w:bCs/>
          <w:color w:val="auto"/>
          <w:szCs w:val="32"/>
          <w:highlight w:val="none"/>
          <w:lang w:val="zh-CN"/>
        </w:rPr>
        <w:t>相关保函格式</w:t>
      </w:r>
      <w:r>
        <w:rPr>
          <w:color w:val="auto"/>
          <w:highlight w:val="none"/>
        </w:rPr>
        <w:tab/>
      </w:r>
      <w:r>
        <w:rPr>
          <w:color w:val="auto"/>
          <w:highlight w:val="none"/>
        </w:rPr>
        <w:fldChar w:fldCharType="begin"/>
      </w:r>
      <w:r>
        <w:rPr>
          <w:color w:val="auto"/>
          <w:highlight w:val="none"/>
        </w:rPr>
        <w:instrText xml:space="preserve"> PAGEREF _Toc28716 \h </w:instrText>
      </w:r>
      <w:r>
        <w:rPr>
          <w:color w:val="auto"/>
          <w:highlight w:val="none"/>
        </w:rPr>
        <w:fldChar w:fldCharType="separate"/>
      </w:r>
      <w:r>
        <w:rPr>
          <w:color w:val="auto"/>
          <w:highlight w:val="none"/>
        </w:rPr>
        <w:t>52</w:t>
      </w:r>
      <w:r>
        <w:rPr>
          <w:color w:val="auto"/>
          <w:highlight w:val="none"/>
        </w:rPr>
        <w:fldChar w:fldCharType="end"/>
      </w:r>
      <w:r>
        <w:rPr>
          <w:rFonts w:ascii="宋体" w:hAnsi="宋体" w:eastAsia="宋体" w:cs="Times New Roman"/>
          <w:color w:val="auto"/>
          <w:szCs w:val="21"/>
          <w:highlight w:val="none"/>
        </w:rPr>
        <w:fldChar w:fldCharType="end"/>
      </w:r>
    </w:p>
    <w:p w14:paraId="48E25428">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_Toc7087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32"/>
          <w:highlight w:val="none"/>
          <w:lang w:val="zh-CN"/>
        </w:rPr>
        <w:t>第六篇 投标文件格式</w:t>
      </w:r>
      <w:r>
        <w:rPr>
          <w:color w:val="auto"/>
          <w:highlight w:val="none"/>
        </w:rPr>
        <w:tab/>
      </w:r>
      <w:r>
        <w:rPr>
          <w:color w:val="auto"/>
          <w:highlight w:val="none"/>
        </w:rPr>
        <w:fldChar w:fldCharType="begin"/>
      </w:r>
      <w:r>
        <w:rPr>
          <w:color w:val="auto"/>
          <w:highlight w:val="none"/>
        </w:rPr>
        <w:instrText xml:space="preserve"> PAGEREF _Toc7087 \h </w:instrText>
      </w:r>
      <w:r>
        <w:rPr>
          <w:color w:val="auto"/>
          <w:highlight w:val="none"/>
        </w:rPr>
        <w:fldChar w:fldCharType="separate"/>
      </w:r>
      <w:r>
        <w:rPr>
          <w:color w:val="auto"/>
          <w:highlight w:val="none"/>
        </w:rPr>
        <w:t>55</w:t>
      </w:r>
      <w:r>
        <w:rPr>
          <w:color w:val="auto"/>
          <w:highlight w:val="none"/>
        </w:rPr>
        <w:fldChar w:fldCharType="end"/>
      </w:r>
      <w:r>
        <w:rPr>
          <w:rFonts w:ascii="宋体" w:hAnsi="宋体" w:eastAsia="宋体" w:cs="Times New Roman"/>
          <w:color w:val="auto"/>
          <w:szCs w:val="21"/>
          <w:highlight w:val="none"/>
        </w:rPr>
        <w:fldChar w:fldCharType="end"/>
      </w:r>
    </w:p>
    <w:p w14:paraId="33315843">
      <w:pPr>
        <w:pStyle w:val="31"/>
        <w:tabs>
          <w:tab w:val="right" w:leader="dot" w:pos="10154"/>
          <w:tab w:val="clear" w:pos="10144"/>
        </w:tabs>
        <w:spacing w:line="480" w:lineRule="auto"/>
        <w:rPr>
          <w:color w:val="auto"/>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HYPERLINK \l _Toc32322 </w:instrText>
      </w:r>
      <w:r>
        <w:rPr>
          <w:rFonts w:ascii="宋体" w:hAnsi="宋体" w:eastAsia="宋体" w:cs="Times New Roman"/>
          <w:color w:val="auto"/>
          <w:szCs w:val="21"/>
          <w:highlight w:val="none"/>
        </w:rPr>
        <w:fldChar w:fldCharType="separate"/>
      </w:r>
      <w:r>
        <w:rPr>
          <w:rFonts w:hint="eastAsia" w:ascii="宋体" w:hAnsi="宋体" w:eastAsia="宋体" w:cs="宋体"/>
          <w:bCs/>
          <w:color w:val="auto"/>
          <w:kern w:val="44"/>
          <w:szCs w:val="32"/>
          <w:highlight w:val="none"/>
          <w:lang w:val="zh-CN"/>
        </w:rPr>
        <w:t>附件一：评标工作大纲</w:t>
      </w:r>
      <w:r>
        <w:rPr>
          <w:color w:val="auto"/>
          <w:highlight w:val="none"/>
        </w:rPr>
        <w:tab/>
      </w:r>
      <w:r>
        <w:rPr>
          <w:color w:val="auto"/>
          <w:highlight w:val="none"/>
        </w:rPr>
        <w:fldChar w:fldCharType="begin"/>
      </w:r>
      <w:r>
        <w:rPr>
          <w:color w:val="auto"/>
          <w:highlight w:val="none"/>
        </w:rPr>
        <w:instrText xml:space="preserve"> PAGEREF _Toc32322 \h </w:instrText>
      </w:r>
      <w:r>
        <w:rPr>
          <w:color w:val="auto"/>
          <w:highlight w:val="none"/>
        </w:rPr>
        <w:fldChar w:fldCharType="separate"/>
      </w:r>
      <w:r>
        <w:rPr>
          <w:color w:val="auto"/>
          <w:highlight w:val="none"/>
        </w:rPr>
        <w:t>122</w:t>
      </w:r>
      <w:r>
        <w:rPr>
          <w:color w:val="auto"/>
          <w:highlight w:val="none"/>
        </w:rPr>
        <w:fldChar w:fldCharType="end"/>
      </w:r>
      <w:r>
        <w:rPr>
          <w:rFonts w:ascii="宋体" w:hAnsi="宋体" w:eastAsia="宋体" w:cs="Times New Roman"/>
          <w:color w:val="auto"/>
          <w:szCs w:val="21"/>
          <w:highlight w:val="none"/>
        </w:rPr>
        <w:fldChar w:fldCharType="end"/>
      </w:r>
    </w:p>
    <w:p w14:paraId="2630E365">
      <w:pPr>
        <w:tabs>
          <w:tab w:val="left" w:pos="851"/>
          <w:tab w:val="right" w:leader="dot" w:pos="10206"/>
        </w:tabs>
        <w:spacing w:line="480" w:lineRule="auto"/>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end"/>
      </w:r>
    </w:p>
    <w:p w14:paraId="267F2C60">
      <w:pPr>
        <w:tabs>
          <w:tab w:val="right" w:leader="dot" w:pos="10144"/>
        </w:tabs>
        <w:spacing w:line="360" w:lineRule="auto"/>
        <w:ind w:firstLine="210" w:firstLineChars="100"/>
        <w:rPr>
          <w:rFonts w:ascii="宋体" w:hAnsi="宋体" w:eastAsia="宋体" w:cs="Times New Roman"/>
          <w:color w:val="auto"/>
          <w:szCs w:val="21"/>
          <w:highlight w:val="none"/>
        </w:rPr>
      </w:pPr>
    </w:p>
    <w:bookmarkEnd w:id="0"/>
    <w:p w14:paraId="3182DE71">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 w:name="_Toc2723_WPSOffice_Level1"/>
      <w:bookmarkStart w:id="2" w:name="_Toc486167660"/>
      <w:bookmarkStart w:id="3" w:name="_Toc173182255"/>
      <w:bookmarkStart w:id="4" w:name="_Toc11638"/>
      <w:bookmarkStart w:id="5" w:name="_Toc450662846"/>
      <w:bookmarkStart w:id="6" w:name="_Toc3062"/>
      <w:bookmarkStart w:id="7" w:name="_Toc142508310"/>
      <w:r>
        <w:rPr>
          <w:rFonts w:ascii="宋体" w:hAnsi="宋体" w:eastAsia="宋体" w:cs="Times New Roman"/>
          <w:b/>
          <w:bCs/>
          <w:color w:val="auto"/>
          <w:kern w:val="44"/>
          <w:sz w:val="32"/>
          <w:szCs w:val="32"/>
          <w:highlight w:val="none"/>
          <w:lang w:val="zh-CN"/>
        </w:rPr>
        <w:t>第一篇 招标公告</w:t>
      </w:r>
      <w:bookmarkEnd w:id="1"/>
      <w:bookmarkEnd w:id="2"/>
      <w:bookmarkEnd w:id="3"/>
      <w:bookmarkEnd w:id="4"/>
      <w:bookmarkEnd w:id="5"/>
      <w:bookmarkEnd w:id="6"/>
      <w:bookmarkEnd w:id="7"/>
    </w:p>
    <w:p w14:paraId="09E93C6A">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rPr>
        <w:t>东莞市达盛招标代理有限公司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rPr>
        <w:t>东莞市水务集团净水有限公司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rPr>
        <w:t>东莞市水务集团净水有限公司2025年化验试剂及耗材采购项目（重新招标）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DGDS2024-080</w:t>
      </w:r>
      <w:r>
        <w:rPr>
          <w:rFonts w:hint="eastAsia" w:ascii="宋体" w:hAnsi="宋体" w:eastAsia="宋体" w:cs="Times New Roman"/>
          <w:color w:val="auto"/>
          <w:szCs w:val="21"/>
          <w:highlight w:val="none"/>
          <w:lang w:val="en-US" w:eastAsia="zh-CN"/>
        </w:rPr>
        <w:t>-1</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361B762">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B8E0B1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p w14:paraId="7600309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本项目供货期内，需采购化验试剂及耗材，包括药品试剂、标准物质、量具器皿、其他耗材（具体内容详见：第三篇用户需求书）。</w:t>
      </w:r>
    </w:p>
    <w:p w14:paraId="29E12BAE">
      <w:pPr>
        <w:autoSpaceDE w:val="0"/>
        <w:autoSpaceDN w:val="0"/>
        <w:adjustRightInd w:val="0"/>
        <w:spacing w:line="360" w:lineRule="auto"/>
        <w:ind w:right="-29" w:rightChars="-14"/>
        <w:rPr>
          <w:color w:val="auto"/>
          <w:highlight w:val="none"/>
          <w:lang w:val="zh-CN"/>
        </w:rPr>
      </w:pPr>
    </w:p>
    <w:p w14:paraId="6AFC9FBA">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B8C8B27">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2</w:t>
      </w:r>
      <w:r>
        <w:rPr>
          <w:rFonts w:ascii="宋体" w:hAnsi="宋体" w:eastAsia="宋体" w:cs="Times New Roman"/>
          <w:b/>
          <w:color w:val="auto"/>
          <w:szCs w:val="21"/>
          <w:highlight w:val="none"/>
          <w:lang w:val="zh-CN"/>
        </w:rPr>
        <w:t xml:space="preserve">.1 </w:t>
      </w:r>
      <w:r>
        <w:rPr>
          <w:rFonts w:hint="eastAsia" w:ascii="宋体" w:hAnsi="宋体" w:eastAsia="宋体" w:cs="Times New Roman"/>
          <w:b/>
          <w:color w:val="auto"/>
          <w:szCs w:val="21"/>
          <w:highlight w:val="none"/>
          <w:lang w:val="zh-CN"/>
        </w:rPr>
        <w:t>在中华人民共和国境内登记注册、合法存续、正常经营且具有独立承担民事责任能力的法人或其他组织</w:t>
      </w:r>
      <w:r>
        <w:rPr>
          <w:rFonts w:ascii="宋体" w:hAnsi="宋体" w:eastAsia="宋体" w:cs="Times New Roman"/>
          <w:b/>
          <w:color w:val="auto"/>
          <w:szCs w:val="21"/>
          <w:highlight w:val="none"/>
          <w:lang w:val="zh-CN"/>
        </w:rPr>
        <w:t>；</w:t>
      </w:r>
    </w:p>
    <w:p w14:paraId="67C0DF8D">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bookmarkStart w:id="9" w:name="_Toc25819"/>
      <w:r>
        <w:rPr>
          <w:rFonts w:hint="eastAsia" w:ascii="宋体" w:hAnsi="宋体" w:eastAsia="宋体" w:cs="Times New Roman"/>
          <w:b/>
          <w:color w:val="auto"/>
          <w:szCs w:val="21"/>
          <w:highlight w:val="none"/>
        </w:rPr>
        <w:t>2.2 投标人具备应急管理局（安全生产监督管理部门）颁发的有效期内的《危险化学品经营许可证》；</w:t>
      </w:r>
    </w:p>
    <w:p w14:paraId="178D502A">
      <w:pPr>
        <w:autoSpaceDE w:val="0"/>
        <w:autoSpaceDN w:val="0"/>
        <w:adjustRightInd w:val="0"/>
        <w:spacing w:line="360" w:lineRule="auto"/>
        <w:ind w:left="422" w:right="-29" w:rightChars="-14" w:hanging="422" w:hanging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2.3 </w:t>
      </w:r>
      <w:r>
        <w:rPr>
          <w:rFonts w:hint="eastAsia" w:ascii="宋体" w:hAnsi="宋体" w:eastAsia="宋体" w:cs="Times New Roman"/>
          <w:b/>
          <w:color w:val="auto"/>
          <w:szCs w:val="21"/>
          <w:highlight w:val="none"/>
          <w:lang w:val="zh-CN"/>
        </w:rPr>
        <w:t>投标人202</w:t>
      </w: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zh-CN"/>
        </w:rPr>
        <w:t>年1月1日以来具有一份化验药品试剂及量具器皿供货业绩（合同签订日期为202</w:t>
      </w:r>
      <w:r>
        <w:rPr>
          <w:rFonts w:hint="eastAsia" w:ascii="宋体" w:hAnsi="宋体" w:eastAsia="宋体" w:cs="Times New Roman"/>
          <w:b/>
          <w:color w:val="auto"/>
          <w:szCs w:val="21"/>
          <w:highlight w:val="none"/>
        </w:rPr>
        <w:t>1</w:t>
      </w:r>
      <w:r>
        <w:rPr>
          <w:rFonts w:hint="eastAsia" w:ascii="宋体" w:hAnsi="宋体" w:eastAsia="宋体" w:cs="Times New Roman"/>
          <w:b/>
          <w:color w:val="auto"/>
          <w:szCs w:val="21"/>
          <w:highlight w:val="none"/>
          <w:lang w:val="zh-CN"/>
        </w:rPr>
        <w:t>年1月1日或以后）；</w:t>
      </w:r>
    </w:p>
    <w:p w14:paraId="50294A41">
      <w:pPr>
        <w:autoSpaceDE w:val="0"/>
        <w:autoSpaceDN w:val="0"/>
        <w:adjustRightInd w:val="0"/>
        <w:spacing w:line="360" w:lineRule="auto"/>
        <w:ind w:right="-29" w:rightChars="-14"/>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2.4 </w:t>
      </w:r>
      <w:r>
        <w:rPr>
          <w:rFonts w:hint="eastAsia" w:ascii="宋体" w:hAnsi="宋体" w:eastAsia="宋体" w:cs="Times New Roman"/>
          <w:b/>
          <w:color w:val="auto"/>
          <w:szCs w:val="21"/>
          <w:highlight w:val="none"/>
          <w:lang w:val="zh-CN"/>
        </w:rPr>
        <w:t>本项目不接受联合体投标。</w:t>
      </w:r>
      <w:bookmarkEnd w:id="9"/>
    </w:p>
    <w:p w14:paraId="0FFA70A5">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637462F">
      <w:pPr>
        <w:numPr>
          <w:ilvl w:val="0"/>
          <w:numId w:val="1"/>
        </w:numPr>
        <w:spacing w:line="360" w:lineRule="auto"/>
        <w:ind w:left="426" w:right="-34" w:hanging="426"/>
        <w:rPr>
          <w:rFonts w:ascii="宋体" w:hAnsi="宋体" w:eastAsia="宋体" w:cs="宋体"/>
          <w:color w:val="auto"/>
          <w:szCs w:val="21"/>
          <w:highlight w:val="none"/>
        </w:rPr>
      </w:pPr>
      <w:r>
        <w:rPr>
          <w:rFonts w:ascii="宋体" w:hAnsi="宋体" w:eastAsia="宋体" w:cs="Times New Roman"/>
          <w:color w:val="auto"/>
          <w:szCs w:val="21"/>
          <w:highlight w:val="none"/>
          <w:lang w:val="zh-CN"/>
        </w:rPr>
        <w:t>获取招标文件</w:t>
      </w:r>
      <w:r>
        <w:rPr>
          <w:rFonts w:hint="eastAsia" w:ascii="宋体" w:hAnsi="宋体" w:eastAsia="宋体" w:cs="宋体"/>
          <w:color w:val="auto"/>
          <w:szCs w:val="21"/>
          <w:highlight w:val="none"/>
        </w:rPr>
        <w:t>的方式：本项目采用“不记名网上下载”的方式</w:t>
      </w:r>
      <w:r>
        <w:rPr>
          <w:rFonts w:ascii="宋体" w:hAnsi="宋体" w:eastAsia="宋体" w:cs="宋体"/>
          <w:color w:val="auto"/>
          <w:szCs w:val="21"/>
          <w:highlight w:val="none"/>
        </w:rPr>
        <w:t>发布</w:t>
      </w:r>
      <w:r>
        <w:rPr>
          <w:rFonts w:hint="eastAsia" w:ascii="宋体" w:hAnsi="宋体" w:eastAsia="宋体" w:cs="宋体"/>
          <w:color w:val="auto"/>
          <w:szCs w:val="21"/>
          <w:highlight w:val="none"/>
        </w:rPr>
        <w:t>招标文件，有意向的投标人可于本项目投标截止时间前，在本项目招标信息发布媒介【详见本招标公告第</w:t>
      </w:r>
      <w:r>
        <w:rPr>
          <w:rFonts w:ascii="宋体" w:hAnsi="宋体" w:eastAsia="宋体" w:cs="宋体"/>
          <w:color w:val="auto"/>
          <w:szCs w:val="21"/>
          <w:highlight w:val="none"/>
        </w:rPr>
        <w:t>7点（除中国招标投标公共服务平台外）】下载招标文件。</w:t>
      </w:r>
    </w:p>
    <w:p w14:paraId="12DD7E4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7CA9DB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4EEEB8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D66833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27A13F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rPr>
        <w:t>20</w:t>
      </w:r>
      <w:r>
        <w:rPr>
          <w:rFonts w:hint="eastAsia" w:ascii="宋体" w:hAnsi="宋体" w:eastAsia="宋体" w:cs="Times New Roman"/>
          <w:color w:val="auto"/>
          <w:szCs w:val="21"/>
          <w:highlight w:val="none"/>
          <w:u w:val="single"/>
          <w:lang w:val="en-US" w:eastAsia="zh-CN"/>
        </w:rPr>
        <w:t>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13</w:t>
      </w:r>
      <w:r>
        <w:rPr>
          <w:rFonts w:hint="eastAsia" w:ascii="宋体" w:hAnsi="宋体" w:eastAsia="宋体" w:cs="Times New Roman"/>
          <w:bCs/>
          <w:color w:val="auto"/>
          <w:kern w:val="0"/>
          <w:szCs w:val="21"/>
          <w:highlight w:val="none"/>
          <w:u w:val="single"/>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7AA099D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rPr>
        <w:t>20</w:t>
      </w:r>
      <w:r>
        <w:rPr>
          <w:rFonts w:hint="eastAsia" w:ascii="宋体" w:hAnsi="宋体" w:eastAsia="宋体" w:cs="Times New Roman"/>
          <w:color w:val="auto"/>
          <w:szCs w:val="21"/>
          <w:highlight w:val="none"/>
          <w:u w:val="single"/>
          <w:lang w:val="en-US" w:eastAsia="zh-CN"/>
        </w:rPr>
        <w:t>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17</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rPr>
        <w:t>00</w:t>
      </w:r>
      <w:r>
        <w:rPr>
          <w:rFonts w:hint="eastAsia" w:ascii="宋体" w:hAnsi="宋体" w:eastAsia="宋体" w:cs="Times New Roman"/>
          <w:bCs/>
          <w:color w:val="auto"/>
          <w:kern w:val="0"/>
          <w:szCs w:val="21"/>
          <w:highlight w:val="none"/>
        </w:rPr>
        <w:t>；</w:t>
      </w:r>
    </w:p>
    <w:p w14:paraId="76E431B0">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东莞市东城街道御景大厦303室（东城区政府旁）</w:t>
      </w:r>
      <w:r>
        <w:rPr>
          <w:rFonts w:hint="eastAsia" w:ascii="宋体" w:hAnsi="宋体" w:eastAsia="宋体" w:cs="Times New Roman"/>
          <w:color w:val="auto"/>
          <w:kern w:val="0"/>
          <w:szCs w:val="21"/>
          <w:highlight w:val="none"/>
        </w:rPr>
        <w:t>。</w:t>
      </w:r>
    </w:p>
    <w:p w14:paraId="5F8768AC">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436EF0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DA5D42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6432FC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526102C3">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753C6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1DF95B6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东莞市水务集团净水有限公司</w:t>
      </w:r>
    </w:p>
    <w:p w14:paraId="4CD521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东莞市南城街道滨河路100号二期1号楼101室</w:t>
      </w:r>
    </w:p>
    <w:p w14:paraId="0327B9A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：李建聪</w:t>
      </w:r>
    </w:p>
    <w:p w14:paraId="314C239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（0769）21663952</w:t>
      </w:r>
    </w:p>
    <w:p w14:paraId="56558D12">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1250177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3752CDA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bookmarkStart w:id="10" w:name="_Toc450662847"/>
      <w:bookmarkStart w:id="11" w:name="_Toc31764_WPSOffice_Level1"/>
      <w:bookmarkStart w:id="12" w:name="_Toc486167661"/>
      <w:r>
        <w:rPr>
          <w:rFonts w:ascii="宋体" w:hAnsi="宋体" w:eastAsia="宋体" w:cs="Times New Roman"/>
          <w:color w:val="auto"/>
          <w:kern w:val="0"/>
          <w:szCs w:val="21"/>
          <w:highlight w:val="none"/>
        </w:rPr>
        <w:t>招标代理机构：</w:t>
      </w:r>
      <w:r>
        <w:rPr>
          <w:rFonts w:hint="eastAsia" w:ascii="宋体" w:hAnsi="宋体" w:eastAsia="宋体" w:cs="宋体"/>
          <w:color w:val="auto"/>
          <w:szCs w:val="21"/>
          <w:highlight w:val="none"/>
        </w:rPr>
        <w:t>东莞市达盛招标代理有限公司</w:t>
      </w:r>
    </w:p>
    <w:p w14:paraId="7293547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东莞市东城街道御景大厦303室（东城区政府旁）</w:t>
      </w:r>
    </w:p>
    <w:p w14:paraId="4949C47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杨浩林</w:t>
      </w:r>
    </w:p>
    <w:p w14:paraId="552D785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w:t>
      </w:r>
      <w:r>
        <w:rPr>
          <w:rFonts w:ascii="宋体" w:hAnsi="宋体" w:eastAsia="宋体" w:cs="Times New Roman"/>
          <w:color w:val="auto"/>
          <w:kern w:val="0"/>
          <w:szCs w:val="21"/>
          <w:highlight w:val="none"/>
        </w:rPr>
        <w:t>769</w:t>
      </w:r>
      <w:r>
        <w:rPr>
          <w:rFonts w:hint="eastAsia" w:ascii="宋体" w:hAnsi="宋体" w:eastAsia="宋体" w:cs="Times New Roman"/>
          <w:color w:val="auto"/>
          <w:kern w:val="0"/>
          <w:szCs w:val="21"/>
          <w:highlight w:val="none"/>
        </w:rPr>
        <w:t>）</w:t>
      </w:r>
      <w:r>
        <w:rPr>
          <w:rFonts w:hint="eastAsia" w:ascii="宋体" w:hAnsi="宋体" w:eastAsia="宋体" w:cs="宋体"/>
          <w:color w:val="auto"/>
          <w:szCs w:val="21"/>
          <w:highlight w:val="none"/>
        </w:rPr>
        <w:t>22113229</w:t>
      </w:r>
    </w:p>
    <w:p w14:paraId="22487BD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3" w:name="_Toc142508311"/>
      <w:bookmarkStart w:id="14" w:name="_Toc173182256"/>
      <w:bookmarkStart w:id="15" w:name="_Toc12475"/>
      <w:bookmarkStart w:id="16" w:name="_Toc3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p>
    <w:p w14:paraId="247B4EF9">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7" w:name="_Toc486167662"/>
      <w:bookmarkStart w:id="18" w:name="_Toc140596871"/>
      <w:bookmarkStart w:id="19" w:name="_Toc16098"/>
      <w:bookmarkStart w:id="20" w:name="_Toc15366_WPSOffice_Level2"/>
      <w:bookmarkStart w:id="21" w:name="_Toc27098"/>
      <w:bookmarkStart w:id="22" w:name="_Toc450662848"/>
      <w:bookmarkStart w:id="23" w:name="_Toc173182257"/>
      <w:bookmarkStart w:id="24" w:name="_Toc142508312"/>
      <w:r>
        <w:rPr>
          <w:rFonts w:hint="eastAsia" w:ascii="宋体" w:hAnsi="宋体" w:eastAsia="宋体" w:cs="宋体"/>
          <w:b/>
          <w:bCs/>
          <w:color w:val="auto"/>
          <w:kern w:val="44"/>
          <w:szCs w:val="21"/>
          <w:highlight w:val="none"/>
          <w:lang w:val="zh-CN"/>
        </w:rPr>
        <w:t>一、总则</w:t>
      </w:r>
      <w:bookmarkEnd w:id="17"/>
      <w:bookmarkEnd w:id="18"/>
      <w:bookmarkEnd w:id="19"/>
      <w:bookmarkEnd w:id="20"/>
      <w:bookmarkEnd w:id="21"/>
      <w:bookmarkEnd w:id="22"/>
      <w:bookmarkEnd w:id="23"/>
      <w:bookmarkEnd w:id="24"/>
    </w:p>
    <w:p w14:paraId="5EE413B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 w:name="_Toc173182258"/>
      <w:bookmarkStart w:id="26" w:name="_Toc450662849"/>
      <w:bookmarkStart w:id="27" w:name="_Toc486167663"/>
      <w:bookmarkStart w:id="28" w:name="_Toc142508313"/>
      <w:bookmarkStart w:id="29" w:name="_Toc21710_WPSOffice_Level3"/>
      <w:bookmarkStart w:id="30" w:name="_Toc16700"/>
      <w:bookmarkStart w:id="31" w:name="_Toc16338"/>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5"/>
      <w:bookmarkEnd w:id="26"/>
      <w:bookmarkEnd w:id="27"/>
      <w:bookmarkEnd w:id="28"/>
      <w:bookmarkEnd w:id="29"/>
      <w:bookmarkEnd w:id="30"/>
      <w:bookmarkEnd w:id="31"/>
    </w:p>
    <w:p w14:paraId="4AA70D0F">
      <w:pPr>
        <w:autoSpaceDE w:val="0"/>
        <w:autoSpaceDN w:val="0"/>
        <w:adjustRightInd w:val="0"/>
        <w:jc w:val="left"/>
        <w:rPr>
          <w:rFonts w:ascii="宋体" w:hAnsi="宋体" w:eastAsia="宋体" w:cs="宋体"/>
          <w:color w:val="auto"/>
          <w:kern w:val="0"/>
          <w:sz w:val="24"/>
          <w:szCs w:val="24"/>
          <w:highlight w:val="none"/>
        </w:rPr>
      </w:pPr>
    </w:p>
    <w:p w14:paraId="7EB8491E">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173182259"/>
      <w:bookmarkStart w:id="33" w:name="_Toc80_WPSOffice_Level3"/>
      <w:bookmarkStart w:id="34" w:name="_Toc142508314"/>
      <w:bookmarkStart w:id="35" w:name="_Toc486167664"/>
      <w:bookmarkStart w:id="36" w:name="_Toc5550"/>
      <w:bookmarkStart w:id="37" w:name="_Toc450662850"/>
      <w:bookmarkStart w:id="38" w:name="_Toc2034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2"/>
      <w:bookmarkEnd w:id="33"/>
      <w:bookmarkEnd w:id="34"/>
      <w:bookmarkEnd w:id="35"/>
      <w:bookmarkEnd w:id="36"/>
      <w:bookmarkEnd w:id="37"/>
      <w:bookmarkEnd w:id="38"/>
    </w:p>
    <w:p w14:paraId="0D419288">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rPr>
        <w:t>2.</w:t>
      </w:r>
      <w:r>
        <w:rPr>
          <w:rFonts w:ascii="宋体" w:hAnsi="宋体" w:eastAsia="宋体" w:cs="宋体"/>
          <w:b/>
          <w:color w:val="auto"/>
          <w:szCs w:val="21"/>
          <w:highlight w:val="none"/>
        </w:rPr>
        <w:t>5</w:t>
      </w:r>
      <w:r>
        <w:rPr>
          <w:rFonts w:hint="eastAsia" w:ascii="宋体" w:hAnsi="宋体" w:eastAsia="宋体" w:cs="宋体"/>
          <w:b/>
          <w:color w:val="auto"/>
          <w:szCs w:val="21"/>
          <w:highlight w:val="none"/>
          <w:lang w:val="zh-CN"/>
        </w:rPr>
        <w:t>款的通用要求。</w:t>
      </w:r>
    </w:p>
    <w:p w14:paraId="65AB4A71">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EF8B78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74F4E1D">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highlight w:val="none"/>
        </w:rPr>
        <w:t>。</w:t>
      </w:r>
    </w:p>
    <w:p w14:paraId="2DFCA9E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3E3247C">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2186683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9" w:name="_Toc8199"/>
      <w:bookmarkStart w:id="40" w:name="_Toc13845"/>
      <w:bookmarkStart w:id="41" w:name="_Toc142508315"/>
      <w:bookmarkStart w:id="42" w:name="_Toc23847_WPSOffice_Level3"/>
      <w:bookmarkStart w:id="43" w:name="_Toc173182260"/>
      <w:bookmarkStart w:id="44" w:name="_Toc450662851"/>
      <w:bookmarkStart w:id="45"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9"/>
      <w:bookmarkEnd w:id="40"/>
      <w:bookmarkEnd w:id="41"/>
      <w:bookmarkEnd w:id="42"/>
      <w:bookmarkEnd w:id="43"/>
    </w:p>
    <w:p w14:paraId="4DC8AA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5F320B6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3"/>
      <w:bookmarkStart w:id="47"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6"/>
    <w:bookmarkEnd w:id="47"/>
    <w:p w14:paraId="137AF7D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8" w:name="_Toc1977664"/>
      <w:bookmarkStart w:id="49" w:name="_Toc533708064"/>
      <w:r>
        <w:rPr>
          <w:rFonts w:hint="eastAsia" w:ascii="宋体" w:hAnsi="宋体" w:eastAsia="宋体" w:cs="宋体"/>
          <w:color w:val="auto"/>
          <w:szCs w:val="21"/>
          <w:highlight w:val="none"/>
          <w:lang w:val="zh-CN"/>
        </w:rPr>
        <w:t xml:space="preserve">3.3  </w:t>
      </w:r>
      <w:bookmarkEnd w:id="48"/>
      <w:bookmarkEnd w:id="49"/>
      <w:bookmarkStart w:id="50" w:name="_Toc1977665"/>
      <w:bookmarkStart w:id="51"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0"/>
      <w:bookmarkEnd w:id="51"/>
    </w:p>
    <w:p w14:paraId="6EB43255">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2" w:name="_Toc1977666"/>
      <w:bookmarkStart w:id="53"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16BDD2A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7"/>
      <w:bookmarkStart w:id="55"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4"/>
      <w:bookmarkEnd w:id="55"/>
    </w:p>
    <w:p w14:paraId="4B11546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8"/>
      <w:bookmarkStart w:id="57"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56"/>
      <w:bookmarkEnd w:id="57"/>
    </w:p>
    <w:p w14:paraId="07C9A9C5">
      <w:pPr>
        <w:autoSpaceDE w:val="0"/>
        <w:autoSpaceDN w:val="0"/>
        <w:adjustRightInd w:val="0"/>
        <w:spacing w:line="360" w:lineRule="auto"/>
        <w:jc w:val="left"/>
        <w:rPr>
          <w:rFonts w:ascii="宋体" w:hAnsi="宋体" w:eastAsia="宋体" w:cs="宋体"/>
          <w:color w:val="auto"/>
          <w:szCs w:val="21"/>
          <w:highlight w:val="none"/>
          <w:lang w:val="zh-CN"/>
        </w:rPr>
      </w:pPr>
    </w:p>
    <w:p w14:paraId="28ACE86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 w:name="_Toc142508316"/>
      <w:bookmarkStart w:id="59" w:name="_Toc173182261"/>
      <w:bookmarkStart w:id="60" w:name="_Toc9658_WPSOffice_Level3"/>
      <w:bookmarkStart w:id="61" w:name="_Toc23394"/>
      <w:bookmarkStart w:id="62" w:name="_Toc8969"/>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8"/>
      <w:bookmarkEnd w:id="59"/>
      <w:bookmarkEnd w:id="60"/>
      <w:bookmarkEnd w:id="61"/>
      <w:bookmarkEnd w:id="62"/>
    </w:p>
    <w:p w14:paraId="02381AF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3" w:name="_Toc533708070"/>
      <w:bookmarkStart w:id="64" w:name="_Toc1977670"/>
      <w:r>
        <w:rPr>
          <w:rFonts w:hint="eastAsia" w:ascii="宋体" w:hAnsi="宋体" w:eastAsia="宋体" w:cs="宋体"/>
          <w:color w:val="auto"/>
          <w:szCs w:val="21"/>
          <w:highlight w:val="none"/>
          <w:lang w:val="zh-CN"/>
        </w:rPr>
        <w:t>4.1  投标费用</w:t>
      </w:r>
      <w:bookmarkEnd w:id="63"/>
      <w:bookmarkEnd w:id="64"/>
    </w:p>
    <w:p w14:paraId="61E83FD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5" w:name="_Toc1977672"/>
      <w:bookmarkStart w:id="66"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5"/>
      <w:bookmarkEnd w:id="66"/>
    </w:p>
    <w:p w14:paraId="46CA1A8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7" w:name="_Toc533708073"/>
      <w:bookmarkStart w:id="68" w:name="_Toc1977673"/>
      <w:r>
        <w:rPr>
          <w:rFonts w:hint="eastAsia" w:ascii="宋体" w:hAnsi="宋体" w:eastAsia="宋体" w:cs="宋体"/>
          <w:color w:val="auto"/>
          <w:szCs w:val="21"/>
          <w:highlight w:val="none"/>
          <w:lang w:val="zh-CN"/>
        </w:rPr>
        <w:t>4.2  踏勘现场</w:t>
      </w:r>
      <w:bookmarkEnd w:id="67"/>
      <w:bookmarkEnd w:id="68"/>
    </w:p>
    <w:p w14:paraId="5616BF85">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9" w:name="_Toc1977676"/>
      <w:bookmarkStart w:id="70"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3A066F44">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0D6C8B9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1AAE528">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D53A5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4"/>
      <w:bookmarkEnd w:id="45"/>
      <w:bookmarkEnd w:id="69"/>
      <w:bookmarkEnd w:id="70"/>
    </w:p>
    <w:p w14:paraId="6D55AA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33D8B2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68C42E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7DA851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0C3827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D578A0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683FF5B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C409EEF">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1" w:name="_Toc173182262"/>
      <w:bookmarkStart w:id="72" w:name="_Toc142508317"/>
      <w:bookmarkStart w:id="73" w:name="_Toc486167667"/>
      <w:bookmarkStart w:id="74" w:name="_Toc5477"/>
      <w:bookmarkStart w:id="75" w:name="_Toc140596876"/>
      <w:bookmarkStart w:id="76" w:name="_Toc1482"/>
      <w:bookmarkStart w:id="77" w:name="_Toc450662853"/>
      <w:bookmarkStart w:id="78" w:name="_Toc30507_WPSOffice_Level2"/>
      <w:r>
        <w:rPr>
          <w:rFonts w:hint="eastAsia" w:ascii="宋体" w:hAnsi="宋体" w:eastAsia="宋体" w:cs="宋体"/>
          <w:b/>
          <w:bCs/>
          <w:color w:val="auto"/>
          <w:kern w:val="44"/>
          <w:szCs w:val="21"/>
          <w:highlight w:val="none"/>
          <w:lang w:val="zh-CN"/>
        </w:rPr>
        <w:t>二、招标文件</w:t>
      </w:r>
      <w:bookmarkEnd w:id="71"/>
      <w:bookmarkEnd w:id="72"/>
      <w:bookmarkEnd w:id="73"/>
      <w:bookmarkEnd w:id="74"/>
      <w:bookmarkEnd w:id="75"/>
      <w:bookmarkEnd w:id="76"/>
      <w:bookmarkEnd w:id="77"/>
      <w:bookmarkEnd w:id="78"/>
    </w:p>
    <w:p w14:paraId="62E7E9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6635_WPSOffice_Level3"/>
      <w:bookmarkStart w:id="80" w:name="_Toc450662854"/>
      <w:bookmarkStart w:id="81" w:name="_Toc32669"/>
      <w:bookmarkStart w:id="82" w:name="_Toc28179"/>
      <w:bookmarkStart w:id="83" w:name="_Toc173182263"/>
      <w:bookmarkStart w:id="84" w:name="_Toc486167668"/>
      <w:bookmarkStart w:id="85"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p>
    <w:p w14:paraId="062EB59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486C519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38E1B86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4024B31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51919F2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第四篇 合同条款</w:t>
      </w:r>
      <w:r>
        <w:rPr>
          <w:rFonts w:hint="eastAsia" w:ascii="宋体" w:hAnsi="宋体" w:eastAsia="宋体" w:cs="Times New Roman"/>
          <w:color w:val="auto"/>
          <w:szCs w:val="21"/>
          <w:highlight w:val="none"/>
        </w:rPr>
        <w:t>格式</w:t>
      </w:r>
    </w:p>
    <w:p w14:paraId="41FA791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03D699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278E0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4FA8C52">
      <w:pPr>
        <w:autoSpaceDE w:val="0"/>
        <w:autoSpaceDN w:val="0"/>
        <w:adjustRightInd w:val="0"/>
        <w:spacing w:line="360" w:lineRule="auto"/>
        <w:ind w:left="356" w:leftChars="-99" w:hanging="564" w:hangingChars="269"/>
        <w:rPr>
          <w:rFonts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74BE567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730B3C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（1）“招标人”指东莞市水务集团净水有限公司；</w:t>
      </w:r>
    </w:p>
    <w:p w14:paraId="735E6AC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zh-CN"/>
        </w:rPr>
        <w:t>东莞市达盛招标代理有限公司</w:t>
      </w:r>
      <w:r>
        <w:rPr>
          <w:rFonts w:hint="eastAsia" w:ascii="宋体" w:hAnsi="宋体" w:eastAsia="宋体" w:cs="Times New Roman"/>
          <w:color w:val="auto"/>
          <w:kern w:val="0"/>
          <w:szCs w:val="21"/>
          <w:highlight w:val="none"/>
        </w:rPr>
        <w:t>；</w:t>
      </w:r>
    </w:p>
    <w:p w14:paraId="2A2959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）“投标人”指参加东莞市水务集团净水有限公司2025年化验试剂及耗材采购项目（重新招标）所需的货物及有关服务的投标，并向招标代理机构提交投标文件的当事人；</w:t>
      </w:r>
    </w:p>
    <w:p w14:paraId="69E3BE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FB4441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）“中标人”指其投标被招标人接受，并与招标人权属子公司签订合同的当事人；</w:t>
      </w:r>
    </w:p>
    <w:p w14:paraId="58AFF20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）“甲方”指在合同条款中指明的购买货物及有关服务的单位，即东莞市石鼓净水有限公司；</w:t>
      </w:r>
    </w:p>
    <w:p w14:paraId="6195AF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0ABF854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丙</w:t>
      </w:r>
      <w:r>
        <w:rPr>
          <w:rFonts w:hint="eastAsia" w:ascii="宋体" w:hAnsi="宋体" w:eastAsia="宋体" w:cs="Times New Roman"/>
          <w:color w:val="auto"/>
          <w:kern w:val="0"/>
          <w:szCs w:val="21"/>
          <w:highlight w:val="none"/>
        </w:rPr>
        <w:t>方”指在合同条款中指明的</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新增</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购买货物及有关服务的单位，即</w:t>
      </w:r>
      <w:bookmarkStart w:id="86" w:name="OLE_LINK34"/>
      <w:r>
        <w:rPr>
          <w:rFonts w:hint="eastAsia" w:ascii="宋体" w:hAnsi="宋体" w:eastAsia="宋体" w:cs="宋体"/>
          <w:color w:val="auto"/>
          <w:kern w:val="0"/>
          <w:szCs w:val="21"/>
          <w:highlight w:val="none"/>
          <w:lang w:val="en-US" w:eastAsia="zh-CN"/>
        </w:rPr>
        <w:t>东莞市石鼓净水有限公司关联公司</w:t>
      </w:r>
      <w:bookmarkEnd w:id="86"/>
      <w:r>
        <w:rPr>
          <w:rFonts w:hint="eastAsia" w:ascii="宋体" w:hAnsi="宋体" w:eastAsia="宋体" w:cs="宋体"/>
          <w:color w:val="auto"/>
          <w:kern w:val="0"/>
          <w:szCs w:val="21"/>
          <w:highlight w:val="none"/>
          <w:lang w:val="en-US" w:eastAsia="zh-CN"/>
        </w:rPr>
        <w:t>，包括但不限于东莞市莞水装备科技有限公司、东莞市清源净水科技有限公司以及东莞市樟村水质净化有限公司</w:t>
      </w:r>
      <w:r>
        <w:rPr>
          <w:rFonts w:hint="eastAsia" w:ascii="宋体" w:hAnsi="宋体" w:eastAsia="宋体" w:cs="Times New Roman"/>
          <w:color w:val="auto"/>
          <w:kern w:val="0"/>
          <w:szCs w:val="21"/>
          <w:highlight w:val="none"/>
        </w:rPr>
        <w:t>；</w:t>
      </w:r>
    </w:p>
    <w:p w14:paraId="00CBD96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w:t>
      </w:r>
      <w:r>
        <w:rPr>
          <w:rFonts w:hint="eastAsia" w:ascii="宋体" w:hAnsi="宋体" w:eastAsia="宋体" w:cs="Times New Roman"/>
          <w:color w:val="auto"/>
          <w:kern w:val="0"/>
          <w:szCs w:val="21"/>
          <w:highlight w:val="none"/>
        </w:rPr>
        <w:t>招标公告和招标文件及其补充、变更和澄清等一系列文件；</w:t>
      </w:r>
    </w:p>
    <w:p w14:paraId="39F272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0712952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69F3AA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DDF5D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）“日期”指公历日，“时间”指北京时间；</w:t>
      </w:r>
    </w:p>
    <w:p w14:paraId="5C0FC3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011618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4433D5D">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D29686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29125_WPSOffice_Level3"/>
      <w:bookmarkStart w:id="88" w:name="_Toc30270"/>
      <w:bookmarkStart w:id="89" w:name="_Toc142508319"/>
      <w:bookmarkStart w:id="90" w:name="_Toc450662855"/>
      <w:bookmarkStart w:id="91" w:name="_Toc173182264"/>
      <w:bookmarkStart w:id="92" w:name="_Toc18407"/>
      <w:bookmarkStart w:id="93"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7"/>
      <w:bookmarkEnd w:id="88"/>
      <w:bookmarkEnd w:id="89"/>
      <w:bookmarkEnd w:id="90"/>
      <w:bookmarkEnd w:id="91"/>
      <w:bookmarkEnd w:id="92"/>
      <w:bookmarkEnd w:id="93"/>
    </w:p>
    <w:p w14:paraId="7D3E94C0">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33A94DE">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356C83A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486167670"/>
      <w:bookmarkStart w:id="95" w:name="_Toc18158"/>
      <w:bookmarkStart w:id="96" w:name="_Toc173182265"/>
      <w:bookmarkStart w:id="97" w:name="_Toc23483_WPSOffice_Level3"/>
      <w:bookmarkStart w:id="98" w:name="_Toc26320"/>
      <w:bookmarkStart w:id="99" w:name="_Toc142508320"/>
      <w:bookmarkStart w:id="100"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4"/>
      <w:bookmarkEnd w:id="95"/>
      <w:bookmarkEnd w:id="96"/>
      <w:bookmarkEnd w:id="97"/>
      <w:bookmarkEnd w:id="98"/>
      <w:bookmarkEnd w:id="99"/>
      <w:bookmarkEnd w:id="100"/>
    </w:p>
    <w:p w14:paraId="3867251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0D6C1F8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01EDB8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"file:///G:\\公司备份\\东莞市石鼓污水处理有限公司污水处理厂生产运营管理平台建设项目调度指挥中心设备设施采购项目\\www.dgswjt.cn）、招标代理公司网站（http:\\%20%20%20%20%20%20%20%20%20%20%20%20%20%20）" </w:instrText>
      </w:r>
      <w:r>
        <w:rPr>
          <w:color w:val="auto"/>
          <w:highlight w:val="none"/>
        </w:rPr>
        <w:fldChar w:fldCharType="separate"/>
      </w:r>
      <w:r>
        <w:rPr>
          <w:rFonts w:ascii="宋体" w:hAnsi="宋体" w:eastAsia="宋体" w:cs="Times New Roman"/>
          <w:color w:val="auto"/>
          <w:szCs w:val="21"/>
          <w:highlight w:val="none"/>
        </w:rPr>
        <w:t>www.dgswjt.cn）</w:t>
      </w:r>
      <w:r>
        <w:rPr>
          <w:rFonts w:ascii="宋体" w:hAnsi="宋体" w:eastAsia="宋体" w:cs="Times New Roman"/>
          <w:color w:val="auto"/>
          <w:szCs w:val="21"/>
          <w:highlight w:val="none"/>
          <w:lang w:val="zh-CN"/>
        </w:rPr>
        <w:t>、</w:t>
      </w:r>
      <w:r>
        <w:rPr>
          <w:rFonts w:hint="eastAsia" w:ascii="宋体" w:hAnsi="宋体" w:eastAsia="宋体" w:cs="Times New Roman"/>
          <w:bCs/>
          <w:color w:val="auto"/>
          <w:kern w:val="0"/>
          <w:szCs w:val="21"/>
          <w:highlight w:val="none"/>
        </w:rPr>
        <w:t>招标代理机构网站（</w:t>
      </w:r>
      <w:r>
        <w:rPr>
          <w:rFonts w:hint="eastAsia" w:ascii="宋体" w:hAnsi="宋体" w:eastAsia="宋体" w:cs="宋体"/>
          <w:bCs/>
          <w:color w:val="auto"/>
          <w:szCs w:val="21"/>
          <w:highlight w:val="none"/>
        </w:rPr>
        <w:t>www.dashengtd.com</w:t>
      </w:r>
      <w:r>
        <w:rPr>
          <w:rFonts w:ascii="宋体" w:hAnsi="宋体" w:eastAsia="宋体" w:cs="Times New Roman"/>
          <w:bCs/>
          <w:color w:val="auto"/>
          <w:kern w:val="0"/>
          <w:szCs w:val="21"/>
          <w:highlight w:val="none"/>
        </w:rPr>
        <w:t>）</w:t>
      </w:r>
      <w:r>
        <w:rPr>
          <w:rFonts w:ascii="宋体" w:hAnsi="宋体" w:eastAsia="宋体" w:cs="Times New Roman"/>
          <w:bCs/>
          <w:color w:val="auto"/>
          <w:kern w:val="0"/>
          <w:szCs w:val="21"/>
          <w:highlight w:val="none"/>
        </w:rPr>
        <w:fldChar w:fldCharType="end"/>
      </w:r>
      <w:r>
        <w:rPr>
          <w:rFonts w:hint="eastAsia" w:ascii="宋体" w:hAnsi="宋体" w:eastAsia="宋体" w:cs="宋体"/>
          <w:color w:val="auto"/>
          <w:szCs w:val="21"/>
          <w:highlight w:val="none"/>
          <w:lang w:val="zh-CN"/>
        </w:rPr>
        <w:t>公布，请各投标人密切留意。</w:t>
      </w:r>
    </w:p>
    <w:p w14:paraId="637DD29D">
      <w:pPr>
        <w:autoSpaceDE w:val="0"/>
        <w:autoSpaceDN w:val="0"/>
        <w:adjustRightInd w:val="0"/>
        <w:spacing w:line="360" w:lineRule="auto"/>
        <w:ind w:left="357" w:leftChars="-100" w:hanging="567"/>
        <w:rPr>
          <w:rFonts w:ascii="宋体" w:hAnsi="宋体" w:eastAsia="宋体" w:cs="宋体"/>
          <w:color w:val="auto"/>
          <w:szCs w:val="21"/>
          <w:highlight w:val="none"/>
        </w:rPr>
      </w:pPr>
    </w:p>
    <w:p w14:paraId="4F3837C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1" w:name="_Toc31194"/>
      <w:bookmarkStart w:id="102" w:name="_Toc29659_WPSOffice_Level2"/>
      <w:bookmarkStart w:id="103" w:name="_Toc6039"/>
      <w:bookmarkStart w:id="104" w:name="_Toc173182266"/>
      <w:bookmarkStart w:id="105" w:name="_Toc142508321"/>
      <w:bookmarkStart w:id="106" w:name="_Toc140596880"/>
      <w:bookmarkStart w:id="107" w:name="_Toc486167671"/>
      <w:bookmarkStart w:id="108" w:name="_Toc450662857"/>
      <w:r>
        <w:rPr>
          <w:rFonts w:hint="eastAsia" w:ascii="宋体" w:hAnsi="宋体" w:eastAsia="宋体" w:cs="宋体"/>
          <w:b/>
          <w:bCs/>
          <w:color w:val="auto"/>
          <w:kern w:val="44"/>
          <w:szCs w:val="21"/>
          <w:highlight w:val="none"/>
          <w:lang w:val="zh-CN"/>
        </w:rPr>
        <w:t>三、投标文件的编制</w:t>
      </w:r>
      <w:bookmarkEnd w:id="101"/>
      <w:bookmarkEnd w:id="102"/>
      <w:bookmarkEnd w:id="103"/>
      <w:bookmarkEnd w:id="104"/>
      <w:bookmarkEnd w:id="105"/>
      <w:bookmarkEnd w:id="106"/>
      <w:bookmarkEnd w:id="107"/>
      <w:bookmarkEnd w:id="108"/>
    </w:p>
    <w:p w14:paraId="60DF7C4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9" w:name="_Toc27149"/>
      <w:bookmarkStart w:id="110" w:name="_Toc25773"/>
      <w:bookmarkStart w:id="111" w:name="_Toc173182267"/>
      <w:bookmarkStart w:id="112" w:name="_Toc450662858"/>
      <w:bookmarkStart w:id="113" w:name="_Toc142508322"/>
      <w:bookmarkStart w:id="114" w:name="_Toc486167672"/>
      <w:bookmarkStart w:id="115"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9"/>
      <w:bookmarkEnd w:id="110"/>
      <w:bookmarkEnd w:id="111"/>
      <w:bookmarkEnd w:id="112"/>
      <w:bookmarkEnd w:id="113"/>
      <w:bookmarkEnd w:id="114"/>
      <w:bookmarkEnd w:id="115"/>
    </w:p>
    <w:p w14:paraId="31FDD6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B0DEE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2F56C6D">
      <w:pPr>
        <w:autoSpaceDE w:val="0"/>
        <w:autoSpaceDN w:val="0"/>
        <w:adjustRightInd w:val="0"/>
        <w:spacing w:line="360" w:lineRule="auto"/>
        <w:rPr>
          <w:rFonts w:ascii="宋体" w:hAnsi="宋体" w:eastAsia="宋体" w:cs="宋体"/>
          <w:color w:val="auto"/>
          <w:szCs w:val="21"/>
          <w:highlight w:val="none"/>
          <w:lang w:val="zh-CN"/>
        </w:rPr>
      </w:pPr>
    </w:p>
    <w:p w14:paraId="22D3E5C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16" w:name="_Toc173182268"/>
      <w:bookmarkStart w:id="117" w:name="_Toc22203"/>
      <w:bookmarkStart w:id="118" w:name="_Toc486167673"/>
      <w:bookmarkStart w:id="119" w:name="_Toc450662859"/>
      <w:bookmarkStart w:id="120" w:name="_Toc24916_WPSOffice_Level3"/>
      <w:bookmarkStart w:id="121" w:name="_Toc142508323"/>
      <w:bookmarkStart w:id="122" w:name="_Toc187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16"/>
      <w:bookmarkEnd w:id="117"/>
      <w:bookmarkEnd w:id="118"/>
      <w:bookmarkEnd w:id="119"/>
      <w:bookmarkEnd w:id="120"/>
      <w:bookmarkEnd w:id="121"/>
      <w:bookmarkEnd w:id="122"/>
    </w:p>
    <w:p w14:paraId="541B38E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56D88F19">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02B366DE">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570CB2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E9A6EA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2FB07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108DE90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（4）现场转换采购方式同意书；</w:t>
      </w:r>
    </w:p>
    <w:p w14:paraId="2115914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（5）投标报价表；</w:t>
      </w:r>
    </w:p>
    <w:p w14:paraId="34C216D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）投标人资格证明文件：</w:t>
      </w:r>
    </w:p>
    <w:p w14:paraId="35E5633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F7FFC9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2DACBC7">
      <w:pPr>
        <w:autoSpaceDE w:val="0"/>
        <w:autoSpaceDN w:val="0"/>
        <w:adjustRightInd w:val="0"/>
        <w:spacing w:line="360" w:lineRule="auto"/>
        <w:ind w:left="218" w:hanging="218" w:hangingChars="104"/>
        <w:rPr>
          <w:rFonts w:ascii="宋体" w:hAnsi="宋体" w:eastAsia="宋体" w:cs="Times New Roman"/>
          <w:color w:val="auto"/>
          <w:szCs w:val="21"/>
          <w:highlight w:val="none"/>
          <w:lang w:val="zh-CN"/>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DA5BE45">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4）应急管理局（安全生产监督管理部门）颁发的有效期内的《危险化学品经营许可证》（许可经营范围另附的，需提供完整的经营许可范围附页，即必须反映许可品种）；</w:t>
      </w:r>
    </w:p>
    <w:p w14:paraId="792DEBBE">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Times New Roman"/>
          <w:color w:val="auto"/>
          <w:szCs w:val="21"/>
          <w:highlight w:val="none"/>
        </w:rPr>
        <w:t>资格业绩</w:t>
      </w:r>
      <w:r>
        <w:rPr>
          <w:rFonts w:hint="eastAsia" w:ascii="宋体" w:hAnsi="宋体" w:eastAsia="宋体" w:cs="Times New Roman"/>
          <w:b/>
          <w:bCs/>
          <w:color w:val="auto"/>
          <w:szCs w:val="21"/>
          <w:highlight w:val="none"/>
        </w:rPr>
        <w:t>（投标人提供一份2021年1月1日以来承接的化验药品试剂及量具器皿供货业绩，资格业绩证明材料提交要求详见招标文件第六篇投标文件格式</w:t>
      </w:r>
      <w:r>
        <w:rPr>
          <w:rFonts w:hint="eastAsia" w:ascii="宋体" w:hAnsi="宋体" w:eastAsia="宋体" w:cs="Times New Roman"/>
          <w:b/>
          <w:bCs/>
          <w:color w:val="auto"/>
          <w:szCs w:val="21"/>
          <w:highlight w:val="none"/>
          <w:u w:val="single"/>
          <w:lang w:val="en-US" w:eastAsia="zh-CN"/>
        </w:rPr>
        <w:t>6</w:t>
      </w:r>
      <w:r>
        <w:rPr>
          <w:rFonts w:hint="eastAsia" w:ascii="宋体" w:hAnsi="宋体" w:eastAsia="宋体" w:cs="Times New Roman"/>
          <w:b/>
          <w:bCs/>
          <w:color w:val="auto"/>
          <w:szCs w:val="21"/>
          <w:highlight w:val="none"/>
          <w:u w:val="single"/>
        </w:rPr>
        <w:t>.5）</w:t>
      </w:r>
      <w:r>
        <w:rPr>
          <w:rFonts w:hint="eastAsia" w:ascii="宋体" w:hAnsi="宋体" w:eastAsia="宋体" w:cs="Times New Roman"/>
          <w:color w:val="auto"/>
          <w:szCs w:val="21"/>
          <w:highlight w:val="none"/>
        </w:rPr>
        <w:t>；</w:t>
      </w:r>
    </w:p>
    <w:p w14:paraId="3703E0D2">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19AFBC4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）投标人基本情况一览表；</w:t>
      </w:r>
    </w:p>
    <w:p w14:paraId="2EFE86D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）投标人财务状况表；</w:t>
      </w:r>
    </w:p>
    <w:p w14:paraId="09A5667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1305323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42B878C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218FB3F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）投标人危险化学品经营许可证的许可品种统计表；</w:t>
      </w:r>
    </w:p>
    <w:p w14:paraId="1A8FB2C1">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）投标人非药品类易制毒化学品经营备案证明的经营品种统计表；</w:t>
      </w:r>
    </w:p>
    <w:p w14:paraId="41D9E36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）投标人易制爆危险化学品从业单位备案证明的经营品种统计表；</w:t>
      </w:r>
    </w:p>
    <w:p w14:paraId="36C05AA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rPr>
        <w:t>及有关</w:t>
      </w:r>
      <w:r>
        <w:rPr>
          <w:rFonts w:hint="eastAsia" w:ascii="宋体" w:hAnsi="宋体" w:eastAsia="宋体" w:cs="宋体"/>
          <w:color w:val="auto"/>
          <w:szCs w:val="21"/>
          <w:highlight w:val="none"/>
          <w:lang w:val="zh-CN"/>
        </w:rPr>
        <w:t>服务能力的有关其它商务文件（不做强制要求）。</w:t>
      </w:r>
    </w:p>
    <w:p w14:paraId="09E3DEC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77BAC6C">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3B655FE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.1用户需求偏离表格式）；</w:t>
      </w:r>
    </w:p>
    <w:p w14:paraId="70C04144">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（2）供货货物清单表；</w:t>
      </w:r>
    </w:p>
    <w:p w14:paraId="3DEF5138">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）供货货物清单中对应的危险化学品的化学品安全说明书（MSDS文件）；</w:t>
      </w:r>
    </w:p>
    <w:p w14:paraId="59670252">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）供货组织方案；</w:t>
      </w:r>
    </w:p>
    <w:p w14:paraId="4364028C">
      <w:pPr>
        <w:spacing w:line="360" w:lineRule="auto"/>
        <w:ind w:left="105" w:leftChars="-100" w:hanging="315" w:hangingChars="15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）售后服务质量保证方案；</w:t>
      </w:r>
    </w:p>
    <w:p w14:paraId="19C8CB1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）用户需求书要求提供的其他资料；</w:t>
      </w:r>
    </w:p>
    <w:p w14:paraId="0B4F776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）投标人认为有必要提供的其它材料（不做强制要求）。</w:t>
      </w:r>
    </w:p>
    <w:p w14:paraId="2D5F13E0">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 xml:space="preserve">9.1.3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2F0A653D">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4210A6B">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96B30F8">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22CCF409">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）投标保证金汇入情况说明（一式两份）。</w:t>
      </w:r>
    </w:p>
    <w:p w14:paraId="5430F46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D9B5A1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21E69B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29C3C6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3" w:name="_Toc4172"/>
      <w:bookmarkStart w:id="124" w:name="_Toc8675_WPSOffice_Level3"/>
      <w:bookmarkStart w:id="125" w:name="_Toc173182269"/>
      <w:bookmarkStart w:id="126" w:name="_Toc18697"/>
      <w:bookmarkStart w:id="127" w:name="_Toc142508324"/>
      <w:bookmarkStart w:id="128" w:name="_Toc486167674"/>
      <w:bookmarkStart w:id="129"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3"/>
      <w:bookmarkEnd w:id="124"/>
      <w:bookmarkEnd w:id="125"/>
      <w:bookmarkEnd w:id="126"/>
      <w:bookmarkEnd w:id="127"/>
      <w:bookmarkEnd w:id="128"/>
      <w:bookmarkEnd w:id="129"/>
    </w:p>
    <w:p w14:paraId="6F22738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5D65B78">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C89A40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0" w:name="_Toc173182270"/>
      <w:bookmarkStart w:id="131" w:name="_Toc32377"/>
      <w:bookmarkStart w:id="132" w:name="_Toc4385_WPSOffice_Level3"/>
      <w:bookmarkStart w:id="133" w:name="_Toc450662861"/>
      <w:bookmarkStart w:id="134" w:name="_Toc142508325"/>
      <w:bookmarkStart w:id="135" w:name="_Toc28822"/>
      <w:bookmarkStart w:id="136" w:name="_Toc48616767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0"/>
      <w:bookmarkEnd w:id="131"/>
      <w:bookmarkEnd w:id="132"/>
      <w:bookmarkEnd w:id="133"/>
      <w:bookmarkEnd w:id="134"/>
      <w:bookmarkEnd w:id="135"/>
      <w:bookmarkEnd w:id="136"/>
    </w:p>
    <w:p w14:paraId="7D712FB1">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w:t>
      </w:r>
      <w:r>
        <w:rPr>
          <w:rFonts w:hint="eastAsia" w:ascii="宋体" w:hAnsi="宋体" w:eastAsia="宋体" w:cs="宋体"/>
          <w:b/>
          <w:color w:val="auto"/>
          <w:szCs w:val="21"/>
          <w:highlight w:val="none"/>
        </w:rPr>
        <w:t>价格</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CB61FE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602DB10">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4701784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统一折扣系数报价，合同履约过程中，供货货物清单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0DF1E00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（1）项目实施过程中涉及的货物价格、包装费、运至合同指定地点的运输费（退送货）、装卸费、搬运费、保险费、人工费、技术培训费、验收费、售后服务费；</w:t>
      </w:r>
    </w:p>
    <w:p w14:paraId="3E2AB69A">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（2）配合招标人及其分公司接受安监部门、公安等政府部门对危险化学品、易制毒化学品、易制爆危险化学品等专项检查，配合办理各类危险化学品使用的有关备案手续，并提供各类资质证明等材料；</w:t>
      </w:r>
    </w:p>
    <w:p w14:paraId="3BC20C06">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（3）投标货物及其工艺所有制造方、使用方应支付的对专有技术、商标权、专利权和版权、设计或其他知识产权而需要向其他方支付的版税；</w:t>
      </w:r>
    </w:p>
    <w:p w14:paraId="5EA2FDA5">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（4）日常技术指导，免费的质保服务，包括但不限于免费质量问题处理或更换失效产品；</w:t>
      </w:r>
    </w:p>
    <w:p w14:paraId="3069CC67">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（5）货物验收合格前发生的安全事故所产生的一切费用；</w:t>
      </w:r>
    </w:p>
    <w:p w14:paraId="335FD89D">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（6）合理利润、投标人销项税额以外的税费等；</w:t>
      </w:r>
    </w:p>
    <w:p w14:paraId="456AFEA0">
      <w:pPr>
        <w:autoSpaceDE w:val="0"/>
        <w:autoSpaceDN w:val="0"/>
        <w:adjustRightInd w:val="0"/>
        <w:spacing w:line="360" w:lineRule="auto"/>
        <w:ind w:left="357" w:leftChars="-100" w:hanging="567"/>
        <w:rPr>
          <w:rFonts w:ascii="宋体" w:hAnsi="宋体" w:eastAsia="宋体" w:cs="宋体"/>
          <w:bCs/>
          <w:color w:val="auto"/>
          <w:szCs w:val="21"/>
          <w:highlight w:val="none"/>
        </w:rPr>
      </w:pPr>
      <w:r>
        <w:rPr>
          <w:rFonts w:hint="eastAsia" w:ascii="宋体" w:hAnsi="宋体" w:eastAsia="宋体" w:cs="宋体"/>
          <w:bCs/>
          <w:color w:val="auto"/>
          <w:szCs w:val="21"/>
          <w:highlight w:val="none"/>
        </w:rPr>
        <w:t>（7）法律法规、商业公认、招标文件规定由投标人承担的其他直接及间接费用。</w:t>
      </w:r>
    </w:p>
    <w:p w14:paraId="18A39D19">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A7323A8">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p>
    <w:p w14:paraId="25821BD4">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rPr>
        <w:t>有关</w:t>
      </w:r>
      <w:r>
        <w:rPr>
          <w:rFonts w:hint="eastAsia" w:ascii="宋体" w:hAnsi="宋体" w:eastAsia="宋体" w:cs="Times New Roman"/>
          <w:b/>
          <w:bCs/>
          <w:color w:val="auto"/>
          <w:szCs w:val="21"/>
          <w:highlight w:val="none"/>
          <w:lang w:val="zh-CN"/>
        </w:rPr>
        <w:t>服务所需的费用，投标人都应计入投标</w:t>
      </w:r>
      <w:r>
        <w:rPr>
          <w:rFonts w:hint="eastAsia" w:ascii="宋体" w:hAnsi="宋体" w:eastAsia="宋体" w:cs="Times New Roman"/>
          <w:b/>
          <w:bCs/>
          <w:color w:val="auto"/>
          <w:szCs w:val="21"/>
          <w:highlight w:val="none"/>
        </w:rPr>
        <w:t>总价</w:t>
      </w:r>
      <w:r>
        <w:rPr>
          <w:rFonts w:hint="eastAsia" w:ascii="宋体" w:hAnsi="宋体" w:eastAsia="宋体" w:cs="Times New Roman"/>
          <w:b/>
          <w:bCs/>
          <w:color w:val="auto"/>
          <w:szCs w:val="21"/>
          <w:highlight w:val="none"/>
          <w:lang w:val="zh-CN"/>
        </w:rPr>
        <w:t>。</w:t>
      </w:r>
    </w:p>
    <w:p w14:paraId="7F63FD0A">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。本项目不含税暂定采购</w:t>
      </w:r>
      <w:r>
        <w:rPr>
          <w:rFonts w:hint="eastAsia" w:ascii="宋体" w:hAnsi="宋体" w:eastAsia="宋体" w:cs="宋体"/>
          <w:b/>
          <w:color w:val="auto"/>
          <w:szCs w:val="21"/>
          <w:highlight w:val="none"/>
          <w:u w:val="single"/>
          <w:lang w:val="en-US" w:eastAsia="zh-CN"/>
        </w:rPr>
        <w:t>预算</w:t>
      </w:r>
      <w:r>
        <w:rPr>
          <w:rFonts w:hint="eastAsia" w:ascii="宋体" w:hAnsi="宋体" w:eastAsia="宋体" w:cs="宋体"/>
          <w:b/>
          <w:color w:val="auto"/>
          <w:szCs w:val="21"/>
          <w:highlight w:val="none"/>
          <w:u w:val="single"/>
          <w:lang w:val="zh-CN"/>
        </w:rPr>
        <w:t>金额为1,223,864.09元(大写:人民币</w:t>
      </w:r>
      <w:r>
        <w:rPr>
          <w:rFonts w:hint="eastAsia" w:ascii="宋体" w:hAnsi="宋体" w:eastAsia="宋体" w:cs="宋体"/>
          <w:b/>
          <w:color w:val="auto"/>
          <w:szCs w:val="21"/>
          <w:highlight w:val="none"/>
          <w:u w:val="single"/>
          <w:lang w:val="en-US" w:eastAsia="zh-CN"/>
        </w:rPr>
        <w:t>壹佰贰拾贰万叁仟捌佰陆拾肆元零玖分</w:t>
      </w:r>
      <w:r>
        <w:rPr>
          <w:rFonts w:hint="eastAsia" w:ascii="宋体" w:hAnsi="宋体" w:eastAsia="宋体" w:cs="宋体"/>
          <w:b/>
          <w:color w:val="auto"/>
          <w:szCs w:val="21"/>
          <w:highlight w:val="none"/>
          <w:u w:val="single"/>
          <w:lang w:val="zh-CN"/>
        </w:rPr>
        <w:t>）。</w:t>
      </w:r>
    </w:p>
    <w:p w14:paraId="6A4559B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80EEBD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37" w:name="_Toc14068"/>
      <w:bookmarkStart w:id="138" w:name="_Toc173182271"/>
      <w:bookmarkStart w:id="139" w:name="_Toc142508326"/>
      <w:bookmarkStart w:id="140" w:name="_Toc486167676"/>
      <w:bookmarkStart w:id="141" w:name="_Toc450662862"/>
      <w:bookmarkStart w:id="142" w:name="_Toc30042_WPSOffice_Level3"/>
      <w:bookmarkStart w:id="143" w:name="_Toc22081"/>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37"/>
      <w:bookmarkEnd w:id="138"/>
      <w:bookmarkEnd w:id="139"/>
      <w:bookmarkEnd w:id="140"/>
      <w:bookmarkEnd w:id="141"/>
      <w:bookmarkEnd w:id="142"/>
      <w:bookmarkEnd w:id="143"/>
    </w:p>
    <w:p w14:paraId="79FD69EB">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AFEB0A5">
      <w:pPr>
        <w:autoSpaceDE w:val="0"/>
        <w:autoSpaceDN w:val="0"/>
        <w:adjustRightInd w:val="0"/>
        <w:spacing w:line="360" w:lineRule="auto"/>
        <w:ind w:left="265" w:leftChars="119" w:hanging="15"/>
        <w:rPr>
          <w:rFonts w:ascii="宋体" w:hAnsi="宋体" w:eastAsia="宋体" w:cs="宋体"/>
          <w:color w:val="auto"/>
          <w:szCs w:val="21"/>
          <w:highlight w:val="none"/>
        </w:rPr>
      </w:pPr>
    </w:p>
    <w:p w14:paraId="71214B64">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4" w:name="_Toc20265"/>
      <w:bookmarkStart w:id="145" w:name="_Toc25596"/>
      <w:bookmarkStart w:id="146" w:name="_Toc9411_WPSOffice_Level3"/>
      <w:bookmarkStart w:id="147" w:name="_Toc486167677"/>
      <w:bookmarkStart w:id="148" w:name="_Toc450662863"/>
      <w:bookmarkStart w:id="149" w:name="_Toc142508327"/>
      <w:bookmarkStart w:id="150" w:name="_Toc173182272"/>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44"/>
      <w:bookmarkEnd w:id="145"/>
      <w:bookmarkEnd w:id="146"/>
      <w:bookmarkEnd w:id="147"/>
      <w:bookmarkEnd w:id="148"/>
      <w:bookmarkEnd w:id="149"/>
      <w:bookmarkEnd w:id="150"/>
    </w:p>
    <w:p w14:paraId="4B29BA4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275BBAF4">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0528312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26244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821A26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43F373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B5E5A8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EB2353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1" w:name="_Toc486167678"/>
      <w:bookmarkStart w:id="152" w:name="_Toc27771_WPSOffice_Level3"/>
      <w:bookmarkStart w:id="153" w:name="_Toc28194"/>
      <w:bookmarkStart w:id="154" w:name="_Toc450662864"/>
      <w:bookmarkStart w:id="155" w:name="_Toc173182273"/>
      <w:bookmarkStart w:id="156" w:name="_Toc30441"/>
      <w:bookmarkStart w:id="157"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1"/>
      <w:bookmarkEnd w:id="152"/>
      <w:bookmarkEnd w:id="153"/>
      <w:bookmarkEnd w:id="154"/>
      <w:bookmarkEnd w:id="155"/>
      <w:bookmarkEnd w:id="156"/>
      <w:bookmarkEnd w:id="157"/>
    </w:p>
    <w:p w14:paraId="0EBE075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3099F3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548A5B8">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7F6D76CD">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61EB28E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5335"/>
      <w:bookmarkStart w:id="159" w:name="_Toc486167679"/>
      <w:bookmarkStart w:id="160" w:name="_Toc24774"/>
      <w:bookmarkStart w:id="161" w:name="_Toc5356_WPSOffice_Level3"/>
      <w:bookmarkStart w:id="162" w:name="_Toc173182274"/>
      <w:bookmarkStart w:id="163"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8"/>
      <w:bookmarkEnd w:id="159"/>
      <w:bookmarkEnd w:id="160"/>
      <w:bookmarkEnd w:id="161"/>
      <w:bookmarkEnd w:id="162"/>
      <w:bookmarkEnd w:id="163"/>
    </w:p>
    <w:p w14:paraId="79D88223">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24,400.00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贰万肆仟肆佰元整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3B4517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5D422A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F45DCCE">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rPr>
        <w:t>并注明招标编号</w:t>
      </w:r>
      <w:r>
        <w:rPr>
          <w:rFonts w:hint="eastAsia" w:ascii="宋体" w:hAnsi="宋体" w:eastAsia="宋体" w:cs="宋体"/>
          <w:color w:val="auto"/>
          <w:kern w:val="0"/>
          <w:szCs w:val="21"/>
          <w:highlight w:val="none"/>
        </w:rPr>
        <w:t>。</w:t>
      </w:r>
    </w:p>
    <w:p w14:paraId="71C4E110">
      <w:pPr>
        <w:autoSpaceDE w:val="0"/>
        <w:autoSpaceDN w:val="0"/>
        <w:adjustRightInd w:val="0"/>
        <w:spacing w:line="360" w:lineRule="auto"/>
        <w:ind w:left="225" w:leftChars="107" w:firstLine="489" w:firstLineChars="233"/>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开户名称：东莞市水务集团净水有限公司</w:t>
      </w:r>
    </w:p>
    <w:p w14:paraId="7078A5B0">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7A6473F1">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银行账号：540008801002628</w:t>
      </w:r>
    </w:p>
    <w:p w14:paraId="2DD58B72">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7B070F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6FCA110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40505BF">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56A558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644D9DE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0CCE20B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043BBF78">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28823E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D59F24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93B3E4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009AB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1DB06FAC">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1A5AA1E">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814D20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4" w:name="_Toc29643"/>
      <w:bookmarkStart w:id="165" w:name="_Toc142508330"/>
      <w:bookmarkStart w:id="166" w:name="_Toc22649_WPSOffice_Level3"/>
      <w:bookmarkStart w:id="167" w:name="_Toc450662865"/>
      <w:bookmarkStart w:id="168" w:name="_Toc486167680"/>
      <w:bookmarkStart w:id="169" w:name="_Toc173182275"/>
      <w:bookmarkStart w:id="170" w:name="_Toc1055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64"/>
      <w:bookmarkEnd w:id="165"/>
      <w:bookmarkEnd w:id="166"/>
      <w:bookmarkEnd w:id="167"/>
      <w:bookmarkEnd w:id="168"/>
      <w:bookmarkEnd w:id="169"/>
      <w:bookmarkEnd w:id="170"/>
    </w:p>
    <w:p w14:paraId="34CA983E">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01CC9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07089BF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0F05B7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3A81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1" w:name="_Toc486167681"/>
      <w:bookmarkStart w:id="172" w:name="_Toc142508331"/>
      <w:bookmarkStart w:id="173" w:name="_Toc173182276"/>
      <w:bookmarkStart w:id="174" w:name="_Toc996"/>
      <w:bookmarkStart w:id="175" w:name="_Toc13311"/>
      <w:bookmarkStart w:id="176" w:name="_Toc25637_WPSOffice_Level3"/>
      <w:bookmarkStart w:id="177"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1"/>
      <w:bookmarkEnd w:id="172"/>
      <w:bookmarkEnd w:id="173"/>
      <w:bookmarkEnd w:id="174"/>
      <w:bookmarkEnd w:id="175"/>
      <w:bookmarkEnd w:id="176"/>
      <w:bookmarkEnd w:id="177"/>
    </w:p>
    <w:p w14:paraId="659ADBF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791C1DC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ED393C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1A6E91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投标文件的封面应注明“项目名称、招标编号、投标人名称、投标日期等”。</w:t>
      </w:r>
    </w:p>
    <w:p w14:paraId="61B99414">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39B0B2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E2660DD">
      <w:pPr>
        <w:autoSpaceDE w:val="0"/>
        <w:autoSpaceDN w:val="0"/>
        <w:adjustRightInd w:val="0"/>
        <w:jc w:val="left"/>
        <w:rPr>
          <w:rFonts w:ascii="宋体" w:hAnsi="宋体" w:eastAsia="宋体" w:cs="宋体"/>
          <w:color w:val="auto"/>
          <w:kern w:val="0"/>
          <w:sz w:val="24"/>
          <w:szCs w:val="24"/>
          <w:highlight w:val="none"/>
        </w:rPr>
      </w:pPr>
      <w:bookmarkStart w:id="178" w:name="_Toc450662867"/>
    </w:p>
    <w:p w14:paraId="4AD0A7E0">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9" w:name="_Toc6701"/>
      <w:bookmarkStart w:id="180" w:name="_Toc17608"/>
      <w:bookmarkStart w:id="181" w:name="_Toc22356_WPSOffice_Level2"/>
      <w:bookmarkStart w:id="182" w:name="_Toc142508332"/>
      <w:bookmarkStart w:id="183" w:name="_Toc486167682"/>
      <w:bookmarkStart w:id="184" w:name="_Toc140596891"/>
      <w:bookmarkStart w:id="185" w:name="_Toc173182277"/>
      <w:r>
        <w:rPr>
          <w:rFonts w:hint="eastAsia" w:ascii="宋体" w:hAnsi="宋体" w:eastAsia="宋体" w:cs="宋体"/>
          <w:b/>
          <w:bCs/>
          <w:color w:val="auto"/>
          <w:kern w:val="44"/>
          <w:szCs w:val="21"/>
          <w:highlight w:val="none"/>
          <w:lang w:val="zh-CN"/>
        </w:rPr>
        <w:t>四、投标文件的递交</w:t>
      </w:r>
      <w:bookmarkEnd w:id="178"/>
      <w:bookmarkEnd w:id="179"/>
      <w:bookmarkEnd w:id="180"/>
      <w:bookmarkEnd w:id="181"/>
      <w:bookmarkEnd w:id="182"/>
      <w:bookmarkEnd w:id="183"/>
      <w:bookmarkEnd w:id="184"/>
      <w:bookmarkEnd w:id="185"/>
    </w:p>
    <w:p w14:paraId="5C64EE0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6" w:name="_Toc12192_WPSOffice_Level3"/>
      <w:bookmarkStart w:id="187" w:name="_Toc9900"/>
      <w:bookmarkStart w:id="188" w:name="_Toc486167683"/>
      <w:bookmarkStart w:id="189" w:name="_Toc23370"/>
      <w:bookmarkStart w:id="190" w:name="_Toc450662868"/>
      <w:bookmarkStart w:id="191" w:name="_Toc173182278"/>
      <w:bookmarkStart w:id="192"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86"/>
      <w:bookmarkEnd w:id="187"/>
      <w:bookmarkEnd w:id="188"/>
      <w:bookmarkEnd w:id="189"/>
      <w:bookmarkEnd w:id="190"/>
      <w:bookmarkEnd w:id="191"/>
      <w:bookmarkEnd w:id="192"/>
    </w:p>
    <w:p w14:paraId="298FE66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04822C6">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1D040AE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31CD40FE">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6110F0C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14F4804">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F77F563">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AC4C0E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3AA4DE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7D23A0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142508334"/>
      <w:bookmarkStart w:id="194" w:name="_Toc450662869"/>
      <w:bookmarkStart w:id="195" w:name="_Toc17654"/>
      <w:bookmarkStart w:id="196" w:name="_Toc486167684"/>
      <w:bookmarkStart w:id="197" w:name="_Toc173182279"/>
      <w:bookmarkStart w:id="198" w:name="_Toc29665_WPSOffice_Level3"/>
      <w:bookmarkStart w:id="199"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93"/>
      <w:bookmarkEnd w:id="194"/>
      <w:bookmarkEnd w:id="195"/>
      <w:bookmarkEnd w:id="196"/>
      <w:bookmarkEnd w:id="197"/>
      <w:bookmarkEnd w:id="198"/>
      <w:bookmarkEnd w:id="199"/>
    </w:p>
    <w:p w14:paraId="2425C7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319804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4351599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ED044D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00" w:name="_Toc173182280"/>
      <w:bookmarkStart w:id="201" w:name="_Toc5657"/>
      <w:bookmarkStart w:id="202" w:name="_Toc6684"/>
      <w:bookmarkStart w:id="203" w:name="_Toc142508335"/>
      <w:bookmarkStart w:id="204" w:name="_Toc450662870"/>
      <w:bookmarkStart w:id="205" w:name="_Toc22431_WPSOffice_Level3"/>
      <w:bookmarkStart w:id="206" w:name="_Toc486167685"/>
      <w:r>
        <w:rPr>
          <w:rFonts w:hint="eastAsia" w:ascii="宋体" w:hAnsi="宋体" w:eastAsia="宋体" w:cs="宋体"/>
          <w:color w:val="auto"/>
          <w:szCs w:val="21"/>
          <w:highlight w:val="none"/>
          <w:lang w:val="zh-CN"/>
        </w:rPr>
        <w:t>20 迟交的投标文件</w:t>
      </w:r>
      <w:bookmarkEnd w:id="200"/>
      <w:bookmarkEnd w:id="201"/>
      <w:bookmarkEnd w:id="202"/>
      <w:bookmarkEnd w:id="203"/>
      <w:bookmarkEnd w:id="204"/>
      <w:bookmarkEnd w:id="205"/>
      <w:bookmarkEnd w:id="206"/>
    </w:p>
    <w:p w14:paraId="51875A25">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AD043B3">
      <w:pPr>
        <w:autoSpaceDE w:val="0"/>
        <w:autoSpaceDN w:val="0"/>
        <w:adjustRightInd w:val="0"/>
        <w:jc w:val="left"/>
        <w:rPr>
          <w:rFonts w:ascii="宋体" w:hAnsi="宋体" w:eastAsia="宋体" w:cs="宋体"/>
          <w:color w:val="auto"/>
          <w:kern w:val="0"/>
          <w:sz w:val="24"/>
          <w:szCs w:val="24"/>
          <w:highlight w:val="none"/>
        </w:rPr>
      </w:pPr>
    </w:p>
    <w:p w14:paraId="6F8267C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450662871"/>
      <w:bookmarkStart w:id="208" w:name="_Toc16964"/>
      <w:bookmarkStart w:id="209" w:name="_Toc4883_WPSOffice_Level3"/>
      <w:bookmarkStart w:id="210" w:name="_Toc486167686"/>
      <w:bookmarkStart w:id="211" w:name="_Toc142508336"/>
      <w:bookmarkStart w:id="212" w:name="_Toc30894"/>
      <w:bookmarkStart w:id="213" w:name="_Toc17318228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07"/>
      <w:bookmarkEnd w:id="208"/>
      <w:bookmarkEnd w:id="209"/>
      <w:bookmarkEnd w:id="210"/>
      <w:bookmarkEnd w:id="211"/>
      <w:bookmarkEnd w:id="212"/>
      <w:bookmarkEnd w:id="213"/>
    </w:p>
    <w:p w14:paraId="5F0628F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DACDEF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EF20CB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6757C11">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将按第15.7款（1）规定不予退还其投标保证金。</w:t>
      </w:r>
    </w:p>
    <w:p w14:paraId="5CEF697B">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789A03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14" w:name="_Toc27648"/>
      <w:bookmarkStart w:id="215" w:name="_Toc486167687"/>
      <w:bookmarkStart w:id="216" w:name="_Toc140596896"/>
      <w:bookmarkStart w:id="217" w:name="_Toc450662872"/>
      <w:bookmarkStart w:id="218" w:name="_Toc142508337"/>
      <w:bookmarkStart w:id="219" w:name="_Toc3488"/>
      <w:bookmarkStart w:id="220" w:name="_Toc173182282"/>
      <w:bookmarkStart w:id="221" w:name="_Toc1049_WPSOffice_Level2"/>
      <w:r>
        <w:rPr>
          <w:rFonts w:hint="eastAsia" w:ascii="宋体" w:hAnsi="宋体" w:eastAsia="宋体" w:cs="宋体"/>
          <w:b/>
          <w:bCs/>
          <w:color w:val="auto"/>
          <w:kern w:val="44"/>
          <w:szCs w:val="21"/>
          <w:highlight w:val="none"/>
          <w:lang w:val="zh-CN"/>
        </w:rPr>
        <w:t>五、开标与评标</w:t>
      </w:r>
      <w:bookmarkEnd w:id="214"/>
      <w:bookmarkEnd w:id="215"/>
      <w:bookmarkEnd w:id="216"/>
      <w:bookmarkEnd w:id="217"/>
      <w:bookmarkEnd w:id="218"/>
      <w:bookmarkEnd w:id="219"/>
      <w:bookmarkEnd w:id="220"/>
      <w:bookmarkEnd w:id="221"/>
    </w:p>
    <w:p w14:paraId="6022403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7200"/>
      <w:bookmarkStart w:id="223" w:name="_Toc486167688"/>
      <w:bookmarkStart w:id="224" w:name="_Toc450662873"/>
      <w:bookmarkStart w:id="225" w:name="_Toc7336"/>
      <w:bookmarkStart w:id="226" w:name="_Toc173182283"/>
      <w:bookmarkStart w:id="227" w:name="_Toc142508338"/>
      <w:bookmarkStart w:id="228"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2"/>
      <w:bookmarkEnd w:id="223"/>
      <w:bookmarkEnd w:id="224"/>
      <w:bookmarkEnd w:id="225"/>
      <w:bookmarkEnd w:id="226"/>
      <w:bookmarkEnd w:id="227"/>
      <w:bookmarkEnd w:id="228"/>
    </w:p>
    <w:p w14:paraId="09AF25A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62CE715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FF6FA0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rPr>
        <w:t>相关内容</w:t>
      </w:r>
      <w:r>
        <w:rPr>
          <w:rFonts w:hint="eastAsia" w:ascii="宋体" w:hAnsi="宋体" w:eastAsia="宋体" w:cs="宋体"/>
          <w:color w:val="auto"/>
          <w:szCs w:val="21"/>
          <w:highlight w:val="none"/>
          <w:lang w:val="zh-CN"/>
        </w:rPr>
        <w:t>。若投标人现场未提出异议，则视为投标人确认宣读的结果。</w:t>
      </w:r>
    </w:p>
    <w:p w14:paraId="26CB9FB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14:paraId="6528DF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2986C4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3C9A1FA">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BB02F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450662874"/>
      <w:bookmarkStart w:id="230" w:name="_Toc12165_WPSOffice_Level3"/>
      <w:bookmarkStart w:id="231" w:name="_Toc14883"/>
      <w:bookmarkStart w:id="232" w:name="_Toc2038"/>
      <w:bookmarkStart w:id="233" w:name="_Toc486167689"/>
      <w:bookmarkStart w:id="234" w:name="_Toc142508339"/>
      <w:bookmarkStart w:id="235" w:name="_Toc17318228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9"/>
      <w:bookmarkEnd w:id="230"/>
      <w:bookmarkEnd w:id="231"/>
      <w:bookmarkEnd w:id="232"/>
      <w:bookmarkEnd w:id="233"/>
      <w:bookmarkEnd w:id="234"/>
      <w:bookmarkEnd w:id="235"/>
    </w:p>
    <w:p w14:paraId="460FD0C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37DFD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8D1CC8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4B9DC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6" w:name="_Toc450662875"/>
      <w:bookmarkStart w:id="237" w:name="_Toc15565_WPSOffice_Level3"/>
      <w:bookmarkStart w:id="238" w:name="_Toc486167690"/>
      <w:bookmarkStart w:id="239" w:name="_Toc833"/>
      <w:bookmarkStart w:id="240" w:name="_Toc173182285"/>
      <w:bookmarkStart w:id="241" w:name="_Toc142508340"/>
      <w:bookmarkStart w:id="242" w:name="_Toc9581"/>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36"/>
      <w:bookmarkEnd w:id="237"/>
      <w:bookmarkEnd w:id="238"/>
      <w:bookmarkEnd w:id="239"/>
      <w:bookmarkEnd w:id="240"/>
      <w:bookmarkEnd w:id="241"/>
      <w:bookmarkEnd w:id="242"/>
    </w:p>
    <w:p w14:paraId="6B7E761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02BF593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027851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B5A1ED6">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43" w:name="_Toc486167691"/>
      <w:bookmarkStart w:id="244" w:name="_Toc142508341"/>
      <w:bookmarkStart w:id="245" w:name="_Toc31399"/>
      <w:bookmarkStart w:id="246" w:name="_Toc173182286"/>
      <w:bookmarkStart w:id="247" w:name="_Toc28177"/>
      <w:bookmarkStart w:id="248" w:name="_Toc450662876"/>
      <w:bookmarkStart w:id="249"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43"/>
      <w:bookmarkEnd w:id="244"/>
      <w:bookmarkEnd w:id="245"/>
      <w:bookmarkEnd w:id="246"/>
      <w:bookmarkEnd w:id="247"/>
      <w:bookmarkEnd w:id="248"/>
      <w:bookmarkEnd w:id="249"/>
    </w:p>
    <w:p w14:paraId="0BEFC6E8">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5FDE03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3AA8D4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796E4E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0" w:name="_Toc10130"/>
      <w:bookmarkStart w:id="251" w:name="_Toc173182287"/>
      <w:bookmarkStart w:id="252" w:name="_Toc486167692"/>
      <w:bookmarkStart w:id="253" w:name="_Toc142508342"/>
      <w:bookmarkStart w:id="254" w:name="_Toc450662877"/>
      <w:bookmarkStart w:id="255" w:name="_Toc338_WPSOffice_Level3"/>
      <w:bookmarkStart w:id="256" w:name="_Toc1319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0"/>
      <w:bookmarkEnd w:id="251"/>
      <w:bookmarkEnd w:id="252"/>
      <w:bookmarkEnd w:id="253"/>
      <w:bookmarkEnd w:id="254"/>
      <w:bookmarkEnd w:id="255"/>
      <w:bookmarkEnd w:id="256"/>
    </w:p>
    <w:p w14:paraId="42E3145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060A21C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5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7"/>
    <w:p w14:paraId="6E93D121">
      <w:pPr>
        <w:tabs>
          <w:tab w:val="left" w:pos="525"/>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8" w:name="_Toc18368_WPSOffice_Level3"/>
      <w:bookmarkStart w:id="259" w:name="_Toc142508343"/>
      <w:bookmarkStart w:id="260" w:name="_Toc521918096"/>
      <w:bookmarkStart w:id="261" w:name="_Toc522047355"/>
    </w:p>
    <w:p w14:paraId="2A0D6BE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2" w:name="_Toc15022"/>
      <w:bookmarkStart w:id="263" w:name="_Toc173182288"/>
      <w:bookmarkStart w:id="264" w:name="_Toc2068"/>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8"/>
      <w:bookmarkEnd w:id="259"/>
      <w:bookmarkEnd w:id="260"/>
      <w:bookmarkEnd w:id="261"/>
      <w:bookmarkEnd w:id="262"/>
      <w:bookmarkEnd w:id="263"/>
      <w:bookmarkEnd w:id="264"/>
    </w:p>
    <w:p w14:paraId="0E96507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5AD74A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54D586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8BD626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DF592E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1FD38AA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10161E55">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65" w:name="_Toc521918097"/>
      <w:bookmarkStart w:id="266" w:name="_Toc522047356"/>
    </w:p>
    <w:p w14:paraId="5EEA151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7" w:name="_Toc20990"/>
      <w:bookmarkStart w:id="268" w:name="_Toc21460_WPSOffice_Level3"/>
      <w:bookmarkStart w:id="269" w:name="_Toc31279"/>
      <w:bookmarkStart w:id="270" w:name="_Toc142508344"/>
      <w:bookmarkStart w:id="271" w:name="_Toc17318228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65"/>
      <w:bookmarkEnd w:id="266"/>
      <w:bookmarkEnd w:id="267"/>
      <w:bookmarkEnd w:id="268"/>
      <w:bookmarkEnd w:id="269"/>
      <w:bookmarkEnd w:id="270"/>
      <w:bookmarkEnd w:id="271"/>
    </w:p>
    <w:p w14:paraId="5562388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6B9553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3F0B47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F6D0348">
      <w:pPr>
        <w:tabs>
          <w:tab w:val="left" w:pos="360"/>
        </w:tabs>
        <w:autoSpaceDE w:val="0"/>
        <w:autoSpaceDN w:val="0"/>
        <w:adjustRightInd w:val="0"/>
        <w:spacing w:line="360" w:lineRule="auto"/>
        <w:ind w:left="334" w:leftChars="-100" w:right="44" w:rightChars="21" w:hanging="544"/>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r>
        <w:rPr>
          <w:rFonts w:hint="eastAsia" w:ascii="宋体" w:hAnsi="宋体" w:eastAsia="宋体" w:cs="宋体"/>
          <w:color w:val="auto"/>
          <w:szCs w:val="21"/>
          <w:highlight w:val="none"/>
        </w:rPr>
        <w:t>本项目根据以下情况可以现场转换采购方式继续采购：</w:t>
      </w:r>
    </w:p>
    <w:p w14:paraId="6BF5D537">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（1）若有效投标人只有2个时，经评标委员会论证，采购文件没有不合理条款、采购程序符合规定的，经招标人代表和作出实质性响应的投标人代表同意后，现场更改为竞争性谈判的方式继续采购。</w:t>
      </w:r>
    </w:p>
    <w:p w14:paraId="52AA990E">
      <w:pPr>
        <w:autoSpaceDE w:val="0"/>
        <w:autoSpaceDN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（2）若有效投标人只有1个时，经评标委员会论证，采购文件没有不合理条款、采购程序符合规定的，经招标人代表和作出实质性响应的投标人代表同意后，现场更改为单一来源的方式继续采购。</w:t>
      </w:r>
    </w:p>
    <w:p w14:paraId="5558A0F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3）若上述两种情况下不同意转换采购方式，退出投标的投标人，投标保证金按本须知15.5款的规定退还。</w:t>
      </w:r>
    </w:p>
    <w:p w14:paraId="45ED165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AA1D819">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2" w:name="_Toc465358969"/>
      <w:bookmarkStart w:id="273" w:name="_Toc14961"/>
      <w:bookmarkStart w:id="274" w:name="_Toc466882017"/>
      <w:bookmarkStart w:id="275" w:name="_Toc142508345"/>
      <w:bookmarkStart w:id="276" w:name="_Toc32498_WPSOffice_Level3"/>
      <w:bookmarkStart w:id="277" w:name="_Toc173182290"/>
      <w:bookmarkStart w:id="278" w:name="_Toc486167694"/>
      <w:bookmarkStart w:id="279" w:name="_Toc1584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2"/>
      <w:bookmarkEnd w:id="273"/>
      <w:bookmarkEnd w:id="274"/>
      <w:bookmarkEnd w:id="275"/>
      <w:bookmarkEnd w:id="276"/>
      <w:bookmarkEnd w:id="277"/>
      <w:bookmarkEnd w:id="278"/>
      <w:bookmarkEnd w:id="279"/>
    </w:p>
    <w:p w14:paraId="0020BC8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0531C7B6">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5D8A07F">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336603C8">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6DBC7C0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236541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4D9CB7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899DDC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3A2E09A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67134D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702F9D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2A803F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698B9B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6C7030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E6EA986">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2D0C7A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80" w:name="_Toc6257"/>
      <w:bookmarkStart w:id="281" w:name="_Toc465358970"/>
      <w:bookmarkStart w:id="282" w:name="_Toc142508346"/>
      <w:bookmarkStart w:id="283" w:name="_Toc26138"/>
      <w:bookmarkStart w:id="284" w:name="_Toc173182291"/>
      <w:bookmarkStart w:id="285" w:name="_Toc1848_WPSOffice_Level3"/>
      <w:bookmarkStart w:id="286" w:name="_Toc486167695"/>
      <w:bookmarkStart w:id="287"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80"/>
      <w:bookmarkEnd w:id="281"/>
      <w:bookmarkEnd w:id="282"/>
      <w:bookmarkEnd w:id="283"/>
      <w:bookmarkEnd w:id="284"/>
      <w:bookmarkEnd w:id="285"/>
      <w:bookmarkEnd w:id="286"/>
      <w:bookmarkEnd w:id="287"/>
    </w:p>
    <w:p w14:paraId="396F58F6">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56305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5576DA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703FE430">
      <w:pPr>
        <w:autoSpaceDE w:val="0"/>
        <w:autoSpaceDN w:val="0"/>
        <w:adjustRightInd w:val="0"/>
        <w:snapToGrid w:val="0"/>
        <w:spacing w:line="360" w:lineRule="auto"/>
        <w:jc w:val="left"/>
        <w:rPr>
          <w:rFonts w:ascii="宋体" w:hAnsi="宋体" w:eastAsia="宋体" w:cs="宋体"/>
          <w:color w:val="auto"/>
          <w:szCs w:val="21"/>
          <w:highlight w:val="none"/>
        </w:rPr>
      </w:pPr>
      <w:bookmarkStart w:id="288" w:name="_Toc466882019"/>
      <w:bookmarkStart w:id="289" w:name="_Toc465358971"/>
    </w:p>
    <w:p w14:paraId="799ECB3A">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90" w:name="_Toc26035"/>
      <w:bookmarkStart w:id="291" w:name="_Toc10867_WPSOffice_Level3"/>
      <w:bookmarkStart w:id="292" w:name="_Toc173182292"/>
      <w:bookmarkStart w:id="293" w:name="_Toc486167696"/>
      <w:bookmarkStart w:id="294" w:name="_Toc14993"/>
      <w:bookmarkStart w:id="295"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8"/>
      <w:bookmarkEnd w:id="289"/>
      <w:bookmarkEnd w:id="290"/>
      <w:bookmarkEnd w:id="291"/>
      <w:bookmarkEnd w:id="292"/>
      <w:bookmarkEnd w:id="293"/>
      <w:bookmarkEnd w:id="294"/>
      <w:bookmarkEnd w:id="295"/>
    </w:p>
    <w:p w14:paraId="6343F7BA">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2897196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96" w:name="_Toc450662880"/>
    </w:p>
    <w:p w14:paraId="3F9ED97D">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97" w:name="_Toc142508348"/>
      <w:bookmarkStart w:id="298" w:name="_Toc140596907"/>
      <w:bookmarkStart w:id="299" w:name="_Toc173182293"/>
      <w:bookmarkStart w:id="300" w:name="_Toc486167697"/>
      <w:bookmarkStart w:id="301" w:name="_Toc18316"/>
      <w:bookmarkStart w:id="302" w:name="_Toc22851"/>
      <w:bookmarkStart w:id="303" w:name="_Toc16848_WPSOffice_Level2"/>
      <w:r>
        <w:rPr>
          <w:rFonts w:hint="eastAsia" w:ascii="宋体" w:hAnsi="宋体" w:eastAsia="宋体" w:cs="宋体"/>
          <w:b/>
          <w:bCs/>
          <w:color w:val="auto"/>
          <w:kern w:val="44"/>
          <w:szCs w:val="21"/>
          <w:highlight w:val="none"/>
          <w:lang w:val="zh-CN"/>
        </w:rPr>
        <w:t>六、授予合同</w:t>
      </w:r>
      <w:bookmarkEnd w:id="296"/>
      <w:bookmarkEnd w:id="297"/>
      <w:bookmarkEnd w:id="298"/>
      <w:bookmarkEnd w:id="299"/>
      <w:bookmarkEnd w:id="300"/>
      <w:bookmarkEnd w:id="301"/>
      <w:bookmarkEnd w:id="302"/>
      <w:bookmarkEnd w:id="303"/>
    </w:p>
    <w:p w14:paraId="64BBD0A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142508349"/>
      <w:bookmarkStart w:id="305" w:name="_Toc486167698"/>
      <w:bookmarkStart w:id="306" w:name="_Toc6401_WPSOffice_Level3"/>
      <w:bookmarkStart w:id="307" w:name="_Toc427"/>
      <w:bookmarkStart w:id="308" w:name="_Toc450662881"/>
      <w:bookmarkStart w:id="309" w:name="_Toc25540"/>
      <w:bookmarkStart w:id="310" w:name="_Toc173182294"/>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04"/>
      <w:bookmarkEnd w:id="305"/>
      <w:bookmarkEnd w:id="306"/>
      <w:bookmarkEnd w:id="307"/>
      <w:bookmarkEnd w:id="308"/>
      <w:bookmarkEnd w:id="309"/>
      <w:bookmarkEnd w:id="310"/>
    </w:p>
    <w:p w14:paraId="45AC5D4D">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DB6ABC9">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B9AADB7">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7AF39D3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1" w:name="_Toc450662885"/>
    </w:p>
    <w:p w14:paraId="46A72CD1">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24266"/>
      <w:bookmarkStart w:id="313" w:name="_Toc6726_WPSOffice_Level3"/>
      <w:bookmarkStart w:id="314" w:name="_Toc486167699"/>
      <w:bookmarkStart w:id="315" w:name="_Toc32750"/>
      <w:bookmarkStart w:id="316" w:name="_Toc173182295"/>
      <w:bookmarkStart w:id="317"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1"/>
      <w:bookmarkEnd w:id="312"/>
      <w:bookmarkEnd w:id="313"/>
      <w:bookmarkEnd w:id="314"/>
      <w:bookmarkEnd w:id="315"/>
      <w:bookmarkEnd w:id="316"/>
      <w:bookmarkEnd w:id="317"/>
    </w:p>
    <w:p w14:paraId="6BCB9D0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2111E4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871BDB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AAE19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9" w:name="_Toc9694_WPSOffice_Level3"/>
      <w:bookmarkStart w:id="320" w:name="_Toc32732"/>
      <w:bookmarkStart w:id="321" w:name="_Toc486167700"/>
      <w:bookmarkStart w:id="322" w:name="_Toc20452"/>
      <w:bookmarkStart w:id="323" w:name="_Toc173182296"/>
      <w:bookmarkStart w:id="324" w:name="_Toc14250835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8"/>
      <w:bookmarkEnd w:id="319"/>
      <w:bookmarkEnd w:id="320"/>
      <w:bookmarkEnd w:id="321"/>
      <w:bookmarkEnd w:id="322"/>
      <w:bookmarkEnd w:id="323"/>
      <w:bookmarkEnd w:id="324"/>
    </w:p>
    <w:p w14:paraId="4DBEFCA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D24D35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r>
        <w:rPr>
          <w:rFonts w:ascii="宋体" w:hAnsi="宋体" w:eastAsia="宋体" w:cs="Times New Roman"/>
          <w:color w:val="auto"/>
          <w:szCs w:val="21"/>
          <w:highlight w:val="none"/>
          <w:lang w:val="zh-CN"/>
        </w:rPr>
        <w:t xml:space="preserve"> </w:t>
      </w:r>
    </w:p>
    <w:p w14:paraId="0DFFDDC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（1）当以数字表示的报价系数与以文字表示的报价系数不一致时，以文字表示的报价系数为准。经双方确认后，作为合同文件的组成部分。</w:t>
      </w:r>
    </w:p>
    <w:p w14:paraId="04D7A00B">
      <w:pPr>
        <w:spacing w:line="360" w:lineRule="auto"/>
        <w:ind w:left="317" w:leftChars="-100" w:hanging="527" w:hangingChars="25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34.3 </w:t>
      </w:r>
      <w:r>
        <w:rPr>
          <w:rFonts w:hint="eastAsia" w:ascii="宋体" w:hAnsi="宋体" w:eastAsia="宋体" w:cs="宋体"/>
          <w:b/>
          <w:bCs/>
          <w:color w:val="auto"/>
          <w:kern w:val="2"/>
          <w:sz w:val="21"/>
          <w:szCs w:val="21"/>
          <w:highlight w:val="none"/>
          <w:lang w:val="zh-CN"/>
        </w:rPr>
        <w:t>本项目中标人与招标人权属子公司（东莞市石鼓净水有限公司）签署合同，合同履行过程中，若招标人权属子公司关联公司需购买货物的，如东莞市莞水装备科技有限公司、东莞市清源净水科技有限公司以及东莞市樟村水质净化有限公司等，本项目中标人与招标人权属子公司（东莞市石鼓净水有限公司）及招标人权属子公司关联公司（东莞市石鼓净水有限公司关联公司）依据本项目不含税中标综合单价签订补充协议。</w:t>
      </w:r>
    </w:p>
    <w:p w14:paraId="26C3044E">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rPr>
      </w:pPr>
      <w:bookmarkStart w:id="325" w:name="_Toc142508352"/>
      <w:bookmarkStart w:id="326" w:name="_Toc486167701"/>
      <w:bookmarkStart w:id="327" w:name="_Toc10513_WPSOffice_Level3"/>
      <w:bookmarkStart w:id="328" w:name="_Toc450662887"/>
    </w:p>
    <w:p w14:paraId="33E77E9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9" w:name="_Toc8873"/>
      <w:bookmarkStart w:id="330" w:name="_Toc173182297"/>
      <w:bookmarkStart w:id="331" w:name="_Toc11314"/>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25"/>
      <w:bookmarkEnd w:id="326"/>
      <w:bookmarkEnd w:id="327"/>
      <w:bookmarkEnd w:id="328"/>
      <w:bookmarkEnd w:id="329"/>
      <w:bookmarkEnd w:id="330"/>
      <w:bookmarkEnd w:id="331"/>
    </w:p>
    <w:p w14:paraId="1CBFDCAB">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2" w:name="_Toc466882025"/>
      <w:bookmarkStart w:id="33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auto"/>
          <w:szCs w:val="21"/>
          <w:highlight w:val="none"/>
          <w:u w:val="single"/>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其中，采用履约保证金（银行转账形式）的金额为不含税暂定合同价的5%，采用不可撤销银行履约保函形式的金额为不含税暂定合同价的8%，采用</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形式的金额为不含税暂定合同价的8%，采用担保公司履约担保书形式的金额为不含税暂定合同价的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7C316C6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r>
        <w:rPr>
          <w:rFonts w:hint="eastAsia" w:ascii="宋体" w:hAnsi="宋体" w:eastAsia="宋体" w:cs="宋体"/>
          <w:color w:val="auto"/>
          <w:kern w:val="0"/>
          <w:szCs w:val="21"/>
          <w:highlight w:val="none"/>
        </w:rPr>
        <w:t>：</w:t>
      </w:r>
    </w:p>
    <w:p w14:paraId="7C46BE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中标人将合同项下中标人的权利义务全部转让给第三方，或未经招标人或招标人权属子公司书面同意将部分权利义务转让给第三方的，招标人或招标人权属子公司有权没收其履约担保。</w:t>
      </w:r>
    </w:p>
    <w:p w14:paraId="46FED0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怠于履行合同义务，经招标人或招标人权属子公司通知或要求承担违约金后仍拒不改正的，招标人或招标人权属子公司</w:t>
      </w:r>
      <w:r>
        <w:rPr>
          <w:rFonts w:hint="eastAsia" w:ascii="宋体" w:hAnsi="宋体" w:eastAsia="宋体" w:cs="Times New Roman"/>
          <w:color w:val="auto"/>
          <w:kern w:val="0"/>
          <w:szCs w:val="21"/>
          <w:highlight w:val="none"/>
          <w:lang w:val="en-US" w:eastAsia="zh-CN"/>
        </w:rPr>
        <w:t>可依法</w:t>
      </w:r>
      <w:r>
        <w:rPr>
          <w:rFonts w:hint="eastAsia" w:ascii="宋体" w:hAnsi="宋体" w:eastAsia="宋体" w:cs="Times New Roman"/>
          <w:color w:val="auto"/>
          <w:kern w:val="0"/>
          <w:szCs w:val="21"/>
          <w:highlight w:val="none"/>
        </w:rPr>
        <w:t>没收或适当扣除其履约担保。</w:t>
      </w:r>
    </w:p>
    <w:p w14:paraId="6F5A7F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拖欠原材料供应商货款或与其所雇用员工发生劳资纠纷、上访、闹事或其他影响招标人或招标人权属子公司生产经营等情况而其未及时妥善处理的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招标人或招标人权属子公司有权使用履约担保予以支付或作出相应处理，由此产生的一切法律后果由中标人承担。</w:t>
      </w:r>
    </w:p>
    <w:p w14:paraId="5E73BD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287FA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473143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1E872C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2870E5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60B0D76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（或履约保证保险或担保公司履约担保书）</w:t>
      </w:r>
      <w:r>
        <w:rPr>
          <w:rFonts w:ascii="宋体" w:hAnsi="宋体" w:eastAsia="宋体" w:cs="Times New Roman"/>
          <w:color w:val="auto"/>
          <w:kern w:val="0"/>
          <w:szCs w:val="21"/>
          <w:highlight w:val="none"/>
        </w:rPr>
        <w:t>，须事先经招标人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305A59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r>
        <w:rPr>
          <w:rFonts w:ascii="宋体" w:hAnsi="宋体" w:eastAsia="宋体" w:cs="Times New Roman"/>
          <w:color w:val="auto"/>
          <w:kern w:val="0"/>
          <w:szCs w:val="21"/>
          <w:highlight w:val="none"/>
        </w:rPr>
        <w:t>。</w:t>
      </w:r>
    </w:p>
    <w:p w14:paraId="62FE53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符合招标人或招标人权属子公司要求的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在不可撤销银行履约保函（或履约保证保险或担保公司履约担保书）到期后中标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未按招标人或招标人权属子公司要求重新提供的，招标人或招标人权属子公司有权要求中标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8ACB16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招标人或招标人权属子公司有权按需补足的金额要求中标人承担违约金，并要求限期补足。如中标人仍不补足的，招标人或招标人权属子公司有权单方解除合同，违约金可直接从未付合同款或履约担保中扣除。</w:t>
      </w:r>
    </w:p>
    <w:p w14:paraId="64A316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至合同期限届满并全部货物经最终验收合格、招标人或招标人权属子公司向中标人支付全部货款（除质保金）后二十八（28）日内保持有效</w:t>
      </w:r>
      <w:r>
        <w:rPr>
          <w:rFonts w:ascii="宋体" w:hAnsi="宋体" w:eastAsia="宋体" w:cs="Times New Roman"/>
          <w:color w:val="auto"/>
          <w:kern w:val="0"/>
          <w:szCs w:val="21"/>
          <w:highlight w:val="none"/>
        </w:rPr>
        <w:t>。</w:t>
      </w:r>
    </w:p>
    <w:p w14:paraId="7DA6940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35</w:t>
      </w:r>
      <w:r>
        <w:rPr>
          <w:rFonts w:hint="eastAsia" w:ascii="宋体" w:hAnsi="宋体" w:eastAsia="宋体" w:cs="宋体"/>
          <w:color w:val="auto"/>
          <w:kern w:val="0"/>
          <w:szCs w:val="21"/>
          <w:highlight w:val="none"/>
        </w:rPr>
        <w:t>.4  履约保证金应用本合同货币。</w:t>
      </w:r>
    </w:p>
    <w:p w14:paraId="2CF83DA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w:t>
      </w:r>
      <w:r>
        <w:rPr>
          <w:rFonts w:hint="eastAsia" w:ascii="宋体" w:hAnsi="宋体" w:eastAsia="宋体" w:cs="Times New Roman"/>
          <w:color w:val="auto"/>
          <w:kern w:val="0"/>
          <w:szCs w:val="21"/>
          <w:highlight w:val="none"/>
        </w:rPr>
        <w:t>或招标人权属子公司</w:t>
      </w:r>
      <w:r>
        <w:rPr>
          <w:rFonts w:ascii="宋体" w:hAnsi="宋体" w:eastAsia="宋体" w:cs="Times New Roman"/>
          <w:color w:val="auto"/>
          <w:kern w:val="0"/>
          <w:szCs w:val="21"/>
          <w:highlight w:val="none"/>
        </w:rPr>
        <w:t>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85AAC93">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sz w:val="21"/>
          <w:szCs w:val="21"/>
          <w:highlight w:val="none"/>
        </w:rPr>
        <w:t>东莞市石鼓净水有限公司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35D8AD21">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sz w:val="21"/>
          <w:szCs w:val="21"/>
          <w:highlight w:val="none"/>
          <w:lang w:eastAsia="zh-CN"/>
        </w:rPr>
        <w:t>东莞市石鼓净水有限公司</w:t>
      </w:r>
    </w:p>
    <w:p w14:paraId="16EBFE18">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w:t>
      </w:r>
      <w:r>
        <w:rPr>
          <w:rFonts w:hint="eastAsia" w:ascii="宋体" w:hAnsi="宋体" w:eastAsia="宋体" w:cs="宋体"/>
          <w:b/>
          <w:color w:val="auto"/>
          <w:sz w:val="21"/>
          <w:szCs w:val="21"/>
          <w:highlight w:val="none"/>
        </w:rPr>
        <w:t>944004010000157127</w:t>
      </w:r>
    </w:p>
    <w:p w14:paraId="5BF9698D">
      <w:pPr>
        <w:autoSpaceDE w:val="0"/>
        <w:autoSpaceDN w:val="0"/>
        <w:adjustRightInd w:val="0"/>
        <w:snapToGrid w:val="0"/>
        <w:spacing w:line="360" w:lineRule="auto"/>
        <w:ind w:firstLine="632" w:firstLineChars="300"/>
        <w:jc w:val="left"/>
        <w:rPr>
          <w:rFonts w:hint="eastAsia" w:ascii="宋体" w:hAnsi="宋体" w:eastAsia="宋体" w:cs="宋体"/>
          <w:b/>
          <w:color w:val="auto"/>
          <w:sz w:val="21"/>
          <w:szCs w:val="21"/>
          <w:highlight w:val="none"/>
        </w:rPr>
      </w:pPr>
      <w:r>
        <w:rPr>
          <w:rFonts w:hint="eastAsia" w:ascii="宋体" w:hAnsi="宋体" w:eastAsia="宋体" w:cs="宋体"/>
          <w:b/>
          <w:color w:val="auto"/>
          <w:kern w:val="0"/>
          <w:szCs w:val="21"/>
          <w:highlight w:val="none"/>
        </w:rPr>
        <w:t>开户银行：</w:t>
      </w:r>
      <w:r>
        <w:rPr>
          <w:rFonts w:hint="eastAsia" w:ascii="宋体" w:hAnsi="宋体" w:eastAsia="宋体" w:cs="宋体"/>
          <w:b/>
          <w:color w:val="auto"/>
          <w:sz w:val="21"/>
          <w:szCs w:val="21"/>
          <w:highlight w:val="none"/>
        </w:rPr>
        <w:t>邮政储蓄东莞分行</w:t>
      </w:r>
    </w:p>
    <w:p w14:paraId="047262AB">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单位提交了履约担保后，当履约保证金转达招标人或招标人权属子公司履约保证金账户后，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交给招标人或招标人权属子公司，由招标人或招标人权属子公司在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304B3B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中标人以履约保证金（银行转账形式）提供履约担保的，在合同期限届满并全部货物经最终经验收合格，招标人或招标人权属子公司向中标人支付全部货款（除质保金）二十八（28）日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或招标人权属子公司确认，中标人可向招标人或招标人权属子公司提交退回履约担保的申请。招标人或招标人权属子公司审核无异议后，办理履约担保退还手续，退回时一律以银行转账的形式无息退回到中标人的账户。</w:t>
      </w:r>
    </w:p>
    <w:p w14:paraId="314BA1C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3F021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13033"/>
      <w:bookmarkStart w:id="335" w:name="_Toc173182298"/>
      <w:bookmarkStart w:id="336" w:name="_Toc486167702"/>
      <w:bookmarkStart w:id="337" w:name="_Toc28010"/>
      <w:bookmarkStart w:id="338"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2"/>
      <w:bookmarkEnd w:id="333"/>
      <w:bookmarkEnd w:id="334"/>
      <w:bookmarkEnd w:id="335"/>
      <w:bookmarkEnd w:id="336"/>
      <w:bookmarkEnd w:id="337"/>
      <w:bookmarkEnd w:id="338"/>
    </w:p>
    <w:p w14:paraId="18F39AE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或招标人权属子公司在合同约定的范围内，招标人或招标人权属子公司有权根据项目实际情况及有关法律法规、政策的规定对采购范围进行变更调整，变更采购范围后，投标人应遵照执行。</w:t>
      </w:r>
    </w:p>
    <w:p w14:paraId="64B129E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9" w:name="_Toc450662888"/>
    </w:p>
    <w:p w14:paraId="6C29EEBE">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0" w:name="_Toc14152"/>
      <w:bookmarkStart w:id="341" w:name="_Toc486167703"/>
      <w:bookmarkStart w:id="342" w:name="_Toc28921_WPSOffice_Level3"/>
      <w:bookmarkStart w:id="343" w:name="_Toc14372"/>
      <w:bookmarkStart w:id="344" w:name="_Toc173182299"/>
      <w:bookmarkStart w:id="345" w:name="_Toc14250835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9"/>
      <w:bookmarkEnd w:id="340"/>
      <w:bookmarkEnd w:id="341"/>
      <w:bookmarkEnd w:id="342"/>
      <w:bookmarkEnd w:id="343"/>
      <w:bookmarkEnd w:id="344"/>
      <w:bookmarkEnd w:id="345"/>
    </w:p>
    <w:p w14:paraId="02683648">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300EE70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6" w:name="_Toc450662889"/>
    </w:p>
    <w:p w14:paraId="79AB7C1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7" w:name="_Toc142508355"/>
      <w:bookmarkStart w:id="348" w:name="_Toc26292"/>
      <w:bookmarkStart w:id="349" w:name="_Toc486167704"/>
      <w:bookmarkStart w:id="350" w:name="_Toc173182300"/>
      <w:bookmarkStart w:id="351" w:name="_Toc6764_WPSOffice_Level3"/>
      <w:bookmarkStart w:id="352" w:name="_Toc16716"/>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46"/>
      <w:bookmarkEnd w:id="347"/>
      <w:bookmarkEnd w:id="348"/>
      <w:bookmarkEnd w:id="349"/>
      <w:bookmarkEnd w:id="350"/>
      <w:bookmarkEnd w:id="351"/>
      <w:bookmarkEnd w:id="352"/>
    </w:p>
    <w:p w14:paraId="7CF9445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rPr>
        <w:t>子</w:t>
      </w:r>
      <w:r>
        <w:rPr>
          <w:rFonts w:hint="eastAsia" w:ascii="宋体" w:hAnsi="宋体" w:eastAsia="宋体" w:cs="Times New Roman"/>
          <w:color w:val="auto"/>
          <w:szCs w:val="21"/>
          <w:highlight w:val="none"/>
          <w:lang w:val="zh-CN"/>
        </w:rPr>
        <w:t>公司）出具的发票类型为增值税专用发票。</w:t>
      </w:r>
      <w:bookmarkStart w:id="353" w:name="_Toc31106_WPSOffice_Level3"/>
      <w:bookmarkStart w:id="354" w:name="_Toc486167705"/>
    </w:p>
    <w:p w14:paraId="7383833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F6F48B8">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55" w:name="_Toc142508356"/>
      <w:bookmarkStart w:id="356" w:name="_Toc173182301"/>
      <w:bookmarkStart w:id="357" w:name="_Toc16304"/>
      <w:bookmarkStart w:id="358" w:name="_Toc31704"/>
      <w:r>
        <w:rPr>
          <w:rFonts w:ascii="宋体" w:hAnsi="宋体" w:eastAsia="宋体" w:cs="宋体"/>
          <w:b/>
          <w:color w:val="auto"/>
          <w:szCs w:val="21"/>
          <w:highlight w:val="none"/>
        </w:rPr>
        <w:t>39 招标相关补充约定</w:t>
      </w:r>
      <w:bookmarkEnd w:id="355"/>
      <w:bookmarkEnd w:id="356"/>
      <w:bookmarkEnd w:id="357"/>
      <w:bookmarkEnd w:id="358"/>
    </w:p>
    <w:p w14:paraId="5197E9A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D9CE97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6A5D619A">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9" w:name="_Toc173182302"/>
      <w:bookmarkStart w:id="360" w:name="_Toc21529"/>
      <w:bookmarkStart w:id="361" w:name="_Toc26725"/>
      <w:bookmarkStart w:id="362"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53"/>
      <w:bookmarkEnd w:id="354"/>
      <w:bookmarkEnd w:id="359"/>
      <w:bookmarkEnd w:id="360"/>
      <w:bookmarkEnd w:id="361"/>
      <w:bookmarkEnd w:id="362"/>
    </w:p>
    <w:p w14:paraId="59DBEBB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3" w:name="_Toc142508358"/>
      <w:bookmarkStart w:id="364" w:name="_Toc27939_WPSOffice_Level1"/>
      <w:bookmarkStart w:id="365" w:name="_Toc173182303"/>
      <w:bookmarkStart w:id="366" w:name="_Toc486167706"/>
      <w:bookmarkStart w:id="367" w:name="_Toc28218"/>
      <w:bookmarkStart w:id="368" w:name="_Toc16021"/>
      <w:bookmarkStart w:id="369"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63"/>
      <w:bookmarkEnd w:id="364"/>
      <w:bookmarkEnd w:id="365"/>
      <w:bookmarkEnd w:id="366"/>
      <w:bookmarkEnd w:id="367"/>
      <w:bookmarkEnd w:id="368"/>
      <w:bookmarkEnd w:id="369"/>
    </w:p>
    <w:p w14:paraId="3E663E60">
      <w:pPr>
        <w:rPr>
          <w:rFonts w:ascii="Calibri" w:hAnsi="Calibri" w:eastAsia="宋体" w:cs="Times New Roman"/>
          <w:color w:val="auto"/>
          <w:highlight w:val="none"/>
        </w:rPr>
      </w:pPr>
      <w:bookmarkStart w:id="370" w:name="_Toc79512800"/>
      <w:bookmarkStart w:id="371" w:name="_Toc108528527"/>
      <w:bookmarkStart w:id="372" w:name="_Toc79512863"/>
      <w:bookmarkStart w:id="373" w:name="_Hlk146284904"/>
      <w:bookmarkStart w:id="374" w:name="_Hlk84595886"/>
      <w:bookmarkStart w:id="375" w:name="_Toc486167707"/>
      <w:bookmarkStart w:id="376" w:name="_Toc450662892"/>
      <w:bookmarkStart w:id="377" w:name="_Toc11281_WPSOffice_Level1"/>
      <w:bookmarkStart w:id="378" w:name="_Toc19477"/>
      <w:bookmarkStart w:id="379" w:name="_Toc142508359"/>
    </w:p>
    <w:p w14:paraId="231D8F36">
      <w:pPr>
        <w:pStyle w:val="33"/>
        <w:tabs>
          <w:tab w:val="left" w:pos="567"/>
        </w:tabs>
        <w:spacing w:before="0" w:after="0" w:line="360" w:lineRule="auto"/>
        <w:jc w:val="left"/>
        <w:rPr>
          <w:rFonts w:ascii="宋体" w:hAnsi="宋体"/>
          <w:bCs w:val="0"/>
          <w:color w:val="auto"/>
          <w:sz w:val="21"/>
          <w:szCs w:val="21"/>
          <w:highlight w:val="none"/>
        </w:rPr>
      </w:pPr>
      <w:bookmarkStart w:id="380" w:name="_Toc17559"/>
      <w:r>
        <w:rPr>
          <w:rFonts w:hint="eastAsia" w:ascii="宋体" w:hAnsi="宋体"/>
          <w:bCs w:val="0"/>
          <w:color w:val="auto"/>
          <w:sz w:val="21"/>
          <w:szCs w:val="21"/>
          <w:highlight w:val="none"/>
        </w:rPr>
        <w:t>一、项目概况</w:t>
      </w:r>
      <w:bookmarkEnd w:id="370"/>
      <w:bookmarkEnd w:id="371"/>
      <w:bookmarkEnd w:id="372"/>
      <w:bookmarkEnd w:id="380"/>
    </w:p>
    <w:p w14:paraId="246764F5">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bookmarkStart w:id="381" w:name="_Toc108528528"/>
      <w:bookmarkStart w:id="382" w:name="_Toc79512864"/>
      <w:bookmarkStart w:id="383" w:name="_Toc79512801"/>
      <w:r>
        <w:rPr>
          <w:rFonts w:hint="eastAsia" w:ascii="宋体" w:hAnsi="宋体" w:eastAsia="宋体" w:cs="Times New Roman"/>
          <w:color w:val="auto"/>
          <w:szCs w:val="21"/>
          <w:highlight w:val="none"/>
        </w:rPr>
        <w:t>本项目招标人为</w:t>
      </w:r>
      <w:r>
        <w:rPr>
          <w:rFonts w:hint="eastAsia" w:ascii="Calibri" w:hAnsi="宋体" w:eastAsia="宋体" w:cs="Times New Roman"/>
          <w:color w:val="auto"/>
          <w:szCs w:val="21"/>
          <w:highlight w:val="none"/>
        </w:rPr>
        <w:t>东莞市水务集团净水有限公司</w:t>
      </w:r>
      <w:r>
        <w:rPr>
          <w:rFonts w:hint="eastAsia" w:ascii="宋体" w:hAnsi="宋体" w:eastAsia="宋体" w:cs="Times New Roman"/>
          <w:color w:val="auto"/>
          <w:szCs w:val="21"/>
          <w:highlight w:val="none"/>
        </w:rPr>
        <w:t>，需采购化验试剂及耗材，包括</w:t>
      </w:r>
      <w:r>
        <w:rPr>
          <w:rFonts w:hint="eastAsia" w:ascii="宋体" w:hAnsi="宋体" w:eastAsia="宋体" w:cs="Times New Roman"/>
          <w:color w:val="auto"/>
          <w:szCs w:val="21"/>
          <w:highlight w:val="none"/>
          <w:lang w:val="zh-CN"/>
        </w:rPr>
        <w:t>药品试剂、</w:t>
      </w:r>
      <w:bookmarkStart w:id="384" w:name="_Hlk29480137"/>
      <w:r>
        <w:rPr>
          <w:rFonts w:hint="eastAsia" w:ascii="宋体" w:hAnsi="宋体" w:eastAsia="宋体" w:cs="Times New Roman"/>
          <w:color w:val="auto"/>
          <w:szCs w:val="21"/>
          <w:highlight w:val="none"/>
          <w:lang w:val="zh-CN"/>
        </w:rPr>
        <w:t>标准物质</w:t>
      </w:r>
      <w:bookmarkEnd w:id="384"/>
      <w:r>
        <w:rPr>
          <w:rFonts w:hint="eastAsia" w:ascii="宋体" w:hAnsi="宋体" w:eastAsia="宋体" w:cs="Times New Roman"/>
          <w:color w:val="auto"/>
          <w:szCs w:val="21"/>
          <w:highlight w:val="none"/>
          <w:lang w:val="zh-CN"/>
        </w:rPr>
        <w:t>、</w:t>
      </w:r>
      <w:bookmarkStart w:id="385" w:name="_Hlk29480162"/>
      <w:r>
        <w:rPr>
          <w:rFonts w:hint="eastAsia" w:ascii="宋体" w:hAnsi="宋体" w:eastAsia="宋体" w:cs="Times New Roman"/>
          <w:color w:val="auto"/>
          <w:szCs w:val="21"/>
          <w:highlight w:val="none"/>
        </w:rPr>
        <w:t>量具器皿、</w:t>
      </w:r>
      <w:r>
        <w:rPr>
          <w:rFonts w:hint="eastAsia" w:ascii="宋体" w:hAnsi="宋体" w:eastAsia="宋体" w:cs="Times New Roman"/>
          <w:color w:val="auto"/>
          <w:szCs w:val="21"/>
          <w:highlight w:val="none"/>
          <w:lang w:val="zh-CN"/>
        </w:rPr>
        <w:t>其他耗材</w:t>
      </w:r>
      <w:bookmarkEnd w:id="385"/>
      <w:r>
        <w:rPr>
          <w:rFonts w:ascii="宋体" w:hAnsi="宋体" w:eastAsia="宋体" w:cs="Times New Roman"/>
          <w:color w:val="auto"/>
          <w:szCs w:val="21"/>
          <w:highlight w:val="none"/>
        </w:rPr>
        <w:t>。</w:t>
      </w:r>
    </w:p>
    <w:p w14:paraId="43B00EF1">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供货期：自</w:t>
      </w:r>
      <w:r>
        <w:rPr>
          <w:rFonts w:hint="eastAsia" w:ascii="宋体" w:hAnsi="宋体" w:eastAsia="宋体" w:cs="Times New Roman"/>
          <w:color w:val="auto"/>
          <w:szCs w:val="21"/>
          <w:highlight w:val="none"/>
          <w:lang w:val="en-US" w:eastAsia="zh-CN"/>
        </w:rPr>
        <w:t>招标人书面通知之日</w:t>
      </w:r>
      <w:r>
        <w:rPr>
          <w:rFonts w:ascii="宋体" w:hAnsi="宋体" w:eastAsia="宋体" w:cs="Times New Roman"/>
          <w:color w:val="auto"/>
          <w:szCs w:val="21"/>
          <w:highlight w:val="none"/>
        </w:rPr>
        <w:t>起至202</w:t>
      </w:r>
      <w:r>
        <w:rPr>
          <w:rFonts w:hint="eastAsia" w:ascii="宋体" w:hAnsi="宋体" w:eastAsia="宋体" w:cs="Times New Roman"/>
          <w:color w:val="auto"/>
          <w:szCs w:val="21"/>
          <w:highlight w:val="none"/>
        </w:rPr>
        <w:t>5</w:t>
      </w:r>
      <w:r>
        <w:rPr>
          <w:rFonts w:ascii="宋体" w:hAnsi="宋体" w:eastAsia="宋体" w:cs="Times New Roman"/>
          <w:color w:val="auto"/>
          <w:szCs w:val="21"/>
          <w:highlight w:val="none"/>
        </w:rPr>
        <w:t>年12月31日止。供货</w:t>
      </w:r>
      <w:r>
        <w:rPr>
          <w:rFonts w:hint="eastAsia" w:ascii="宋体" w:hAnsi="宋体" w:eastAsia="宋体" w:cs="Times New Roman"/>
          <w:color w:val="auto"/>
          <w:szCs w:val="21"/>
          <w:highlight w:val="none"/>
        </w:rPr>
        <w:t>期限</w:t>
      </w:r>
      <w:r>
        <w:rPr>
          <w:rFonts w:ascii="宋体" w:hAnsi="宋体" w:eastAsia="宋体" w:cs="Times New Roman"/>
          <w:color w:val="auto"/>
          <w:szCs w:val="21"/>
          <w:highlight w:val="none"/>
        </w:rPr>
        <w:t>满后，双方经友好协商</w:t>
      </w:r>
      <w:r>
        <w:rPr>
          <w:rFonts w:hint="eastAsia" w:ascii="宋体" w:hAnsi="宋体" w:eastAsia="宋体" w:cs="Times New Roman"/>
          <w:color w:val="auto"/>
          <w:szCs w:val="21"/>
          <w:highlight w:val="none"/>
        </w:rPr>
        <w:t>一致</w:t>
      </w:r>
      <w:r>
        <w:rPr>
          <w:rFonts w:ascii="宋体" w:hAnsi="宋体" w:eastAsia="宋体" w:cs="Times New Roman"/>
          <w:color w:val="auto"/>
          <w:szCs w:val="21"/>
          <w:highlight w:val="none"/>
        </w:rPr>
        <w:t>之后，可在不含税综合单价不变的情况下，签订补充协议延长供货资格期限，延长的供货资格期限原则上不超过三个月</w:t>
      </w:r>
      <w:r>
        <w:rPr>
          <w:rFonts w:hint="eastAsia" w:ascii="宋体" w:hAnsi="宋体" w:eastAsia="宋体" w:cs="Times New Roman"/>
          <w:color w:val="auto"/>
          <w:szCs w:val="21"/>
          <w:highlight w:val="none"/>
        </w:rPr>
        <w:t>。</w:t>
      </w:r>
    </w:p>
    <w:p w14:paraId="2ED544BF">
      <w:pPr>
        <w:tabs>
          <w:tab w:val="left" w:pos="851"/>
        </w:tabs>
        <w:autoSpaceDE w:val="0"/>
        <w:autoSpaceDN w:val="0"/>
        <w:spacing w:line="360" w:lineRule="auto"/>
        <w:ind w:firstLine="420" w:firstLineChars="200"/>
        <w:rPr>
          <w:rFonts w:ascii="宋体" w:hAnsi="宋体" w:eastAsia="宋体" w:cs="宋体"/>
          <w:bCs/>
          <w:color w:val="auto"/>
          <w:kern w:val="28"/>
          <w:szCs w:val="21"/>
          <w:highlight w:val="none"/>
        </w:rPr>
      </w:pPr>
    </w:p>
    <w:p w14:paraId="3321B566">
      <w:pPr>
        <w:pStyle w:val="33"/>
        <w:tabs>
          <w:tab w:val="left" w:pos="567"/>
        </w:tabs>
        <w:spacing w:before="0" w:after="0" w:line="360" w:lineRule="auto"/>
        <w:jc w:val="left"/>
        <w:rPr>
          <w:rFonts w:ascii="宋体" w:hAnsi="宋体"/>
          <w:bCs w:val="0"/>
          <w:color w:val="auto"/>
          <w:sz w:val="21"/>
          <w:szCs w:val="21"/>
          <w:highlight w:val="none"/>
        </w:rPr>
      </w:pPr>
      <w:bookmarkStart w:id="386" w:name="_Toc17566"/>
      <w:r>
        <w:rPr>
          <w:rFonts w:hint="eastAsia" w:ascii="宋体" w:hAnsi="宋体"/>
          <w:bCs w:val="0"/>
          <w:color w:val="auto"/>
          <w:sz w:val="21"/>
          <w:szCs w:val="21"/>
          <w:highlight w:val="none"/>
        </w:rPr>
        <w:t>二、货物采购清单</w:t>
      </w:r>
      <w:bookmarkEnd w:id="381"/>
      <w:bookmarkEnd w:id="382"/>
      <w:bookmarkEnd w:id="383"/>
      <w:bookmarkEnd w:id="386"/>
    </w:p>
    <w:p w14:paraId="391CA920">
      <w:pPr>
        <w:spacing w:line="360" w:lineRule="auto"/>
        <w:ind w:firstLine="425"/>
        <w:rPr>
          <w:rFonts w:hint="eastAsia" w:ascii="宋体" w:hAnsi="宋体" w:eastAsia="宋体" w:cs="Times New Roman"/>
          <w:color w:val="auto"/>
          <w:szCs w:val="21"/>
          <w:highlight w:val="none"/>
          <w:lang w:eastAsia="zh-CN"/>
        </w:rPr>
      </w:pPr>
      <w:bookmarkStart w:id="387" w:name="_Toc468711919"/>
      <w:bookmarkStart w:id="388" w:name="_Toc505331056"/>
      <w:r>
        <w:rPr>
          <w:rFonts w:hint="eastAsia" w:ascii="宋体" w:hAnsi="宋体" w:eastAsia="宋体" w:cs="Times New Roman"/>
          <w:color w:val="auto"/>
          <w:szCs w:val="21"/>
          <w:highlight w:val="none"/>
        </w:rPr>
        <w:t>1、化验试剂及耗材采购清单（详见用户需求书附件《供货货物清单及综合单价表》）</w:t>
      </w:r>
      <w:r>
        <w:rPr>
          <w:rFonts w:hint="eastAsia" w:ascii="宋体" w:hAnsi="宋体" w:eastAsia="宋体" w:cs="Times New Roman"/>
          <w:color w:val="auto"/>
          <w:szCs w:val="21"/>
          <w:highlight w:val="none"/>
          <w:lang w:eastAsia="zh-CN"/>
        </w:rPr>
        <w:t>。</w:t>
      </w:r>
    </w:p>
    <w:p w14:paraId="3236C73E">
      <w:pPr>
        <w:spacing w:line="360" w:lineRule="auto"/>
        <w:ind w:firstLine="4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清单中的货物数量为暂定数量，仅为便于投标人投标报价使用，不作为招标人最终采购数量的保证，招标人保留根据运营项目及新增运营项目实际情况，对采购数量进行灵活调整的权利。合同履约过程中，如本项目因新增合同主体需要额外供货，招标人权属子公司、招标人权属子公司关联公司有权依据不含税中标综合单价与中标人协商并签订补充协议，并确保其作为原合同的有效补充。中标人应充分理解并接受本项目在合同履约期间可能新增合同主体的可能性，并承诺在接到招标人权属子公司、招标人权属子公司关联公司关于新增合同主体的供货通知及签订补充协议的要求时，积极配合并履行相应的供货义务，确保供货的及时性和质量等符合原合同的要求。投标人的实际供货量以实际交货数量为准，按实结算。在供货期内，投标人不得因招标人实际采购数量的减少或增加而要求提供任何形式的补偿或赔偿，或要求招标人按暂定数量采购相应货物。</w:t>
      </w:r>
    </w:p>
    <w:p w14:paraId="6DD2B9FC">
      <w:pPr>
        <w:spacing w:line="360" w:lineRule="auto"/>
        <w:ind w:firstLine="425"/>
        <w:rPr>
          <w:rFonts w:hint="eastAsia" w:ascii="宋体" w:hAnsi="宋体" w:eastAsia="宋体" w:cs="Times New Roman"/>
          <w:color w:val="auto"/>
          <w:szCs w:val="21"/>
          <w:highlight w:val="none"/>
        </w:rPr>
      </w:pPr>
    </w:p>
    <w:bookmarkEnd w:id="387"/>
    <w:bookmarkEnd w:id="388"/>
    <w:p w14:paraId="01841F84">
      <w:pPr>
        <w:pStyle w:val="33"/>
        <w:tabs>
          <w:tab w:val="left" w:pos="567"/>
        </w:tabs>
        <w:spacing w:before="0" w:after="0" w:line="360" w:lineRule="auto"/>
        <w:jc w:val="left"/>
        <w:rPr>
          <w:rFonts w:ascii="宋体" w:hAnsi="宋体"/>
          <w:color w:val="auto"/>
          <w:sz w:val="21"/>
          <w:szCs w:val="21"/>
          <w:highlight w:val="none"/>
        </w:rPr>
      </w:pPr>
      <w:bookmarkStart w:id="389" w:name="_Toc9998"/>
      <w:r>
        <w:rPr>
          <w:rFonts w:hint="eastAsia" w:ascii="宋体" w:hAnsi="宋体"/>
          <w:color w:val="auto"/>
          <w:sz w:val="21"/>
          <w:szCs w:val="21"/>
          <w:highlight w:val="none"/>
        </w:rPr>
        <w:t>三、技术要求及质量要求</w:t>
      </w:r>
      <w:bookmarkEnd w:id="389"/>
    </w:p>
    <w:p w14:paraId="2585C478">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货物应符合</w:t>
      </w:r>
      <w:r>
        <w:rPr>
          <w:rFonts w:hint="eastAsia" w:ascii="宋体" w:hAnsi="宋体" w:eastAsia="宋体" w:cs="Times New Roman"/>
          <w:color w:val="auto"/>
          <w:szCs w:val="21"/>
          <w:highlight w:val="none"/>
        </w:rPr>
        <w:t>用户需求书及《</w:t>
      </w:r>
      <w:r>
        <w:rPr>
          <w:rFonts w:hint="eastAsia" w:ascii="宋体" w:hAnsi="宋体" w:eastAsia="宋体" w:cs="宋体"/>
          <w:color w:val="auto"/>
          <w:szCs w:val="21"/>
          <w:highlight w:val="none"/>
        </w:rPr>
        <w:t>供货货物清单及综合单价表</w:t>
      </w:r>
      <w:r>
        <w:rPr>
          <w:rFonts w:hint="eastAsia" w:ascii="宋体" w:hAnsi="宋体" w:eastAsia="宋体" w:cs="Times New Roman"/>
          <w:color w:val="auto"/>
          <w:szCs w:val="21"/>
          <w:highlight w:val="none"/>
        </w:rPr>
        <w:t>》所列产品技术要求，投标人提供的货物必须是原厂生产的、非组装的、全新的、未使用且剩余保质期（自交货之日起算）不低于</w:t>
      </w:r>
      <w:r>
        <w:rPr>
          <w:rFonts w:ascii="宋体" w:hAnsi="宋体" w:eastAsia="宋体" w:cs="Times New Roman"/>
          <w:color w:val="auto"/>
          <w:szCs w:val="21"/>
          <w:highlight w:val="none"/>
        </w:rPr>
        <w:t>12</w:t>
      </w:r>
      <w:r>
        <w:rPr>
          <w:rFonts w:hint="eastAsia" w:ascii="宋体" w:hAnsi="宋体" w:eastAsia="宋体" w:cs="Times New Roman"/>
          <w:color w:val="auto"/>
          <w:szCs w:val="21"/>
          <w:highlight w:val="none"/>
        </w:rPr>
        <w:t>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311516E7">
      <w:pPr>
        <w:spacing w:line="360" w:lineRule="auto"/>
        <w:ind w:firstLine="425"/>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所供货物须符合国家现行有效的法律法规、行业规范及相关的质量标准并达到使用要求。如在合同履行期间，投标人提供的货物质量标准未达到招标人或招标人各运营项目使用要求时，招标人或招标人各运营项目有权要求投标人更换符合要求的货物，由此产生的费用，由投标人自行承担。</w:t>
      </w:r>
    </w:p>
    <w:p w14:paraId="4F3EFF80">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所供货物的规格、参数必须和供货货物清单要求一致。确因货物升级、停产、参数调整的情况需要变更的，</w:t>
      </w:r>
      <w:r>
        <w:rPr>
          <w:rFonts w:hint="eastAsia" w:ascii="宋体" w:hAnsi="宋体" w:eastAsia="宋体" w:cs="Times New Roman"/>
          <w:color w:val="auto"/>
          <w:szCs w:val="21"/>
          <w:highlight w:val="none"/>
        </w:rPr>
        <w:t>应经招标人、投标人</w:t>
      </w:r>
      <w:r>
        <w:rPr>
          <w:rFonts w:ascii="宋体" w:hAnsi="宋体" w:eastAsia="宋体" w:cs="Times New Roman"/>
          <w:color w:val="auto"/>
          <w:szCs w:val="21"/>
          <w:highlight w:val="none"/>
        </w:rPr>
        <w:t>双方协商</w:t>
      </w:r>
      <w:r>
        <w:rPr>
          <w:rFonts w:hint="eastAsia" w:ascii="宋体" w:hAnsi="宋体" w:eastAsia="宋体" w:cs="Times New Roman"/>
          <w:color w:val="auto"/>
          <w:szCs w:val="21"/>
          <w:highlight w:val="none"/>
        </w:rPr>
        <w:t>一致，且投标人</w:t>
      </w:r>
      <w:r>
        <w:rPr>
          <w:rFonts w:ascii="宋体" w:hAnsi="宋体" w:eastAsia="宋体" w:cs="Times New Roman"/>
          <w:color w:val="auto"/>
          <w:szCs w:val="21"/>
          <w:highlight w:val="none"/>
        </w:rPr>
        <w:t>应按照变更前价格结算，不得要求增加任何费用。</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应保证变更后的货物能达到与变更前货物同等或优于的使用效果</w:t>
      </w:r>
      <w:r>
        <w:rPr>
          <w:rFonts w:hint="eastAsia" w:ascii="宋体" w:hAnsi="宋体" w:eastAsia="宋体" w:cs="Times New Roman"/>
          <w:color w:val="auto"/>
          <w:szCs w:val="21"/>
          <w:highlight w:val="none"/>
        </w:rPr>
        <w:t>。</w:t>
      </w:r>
    </w:p>
    <w:p w14:paraId="7CB6437A">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投标人需提供清单中危险化学品的化学品安全说明书（MSDS文件），具备危险化学品经营许可证，危险化学品经营许可证覆盖投标时《投标人危险化学品经营许可证的许可品种统计表》中所列危险化学品，并在合同期内保持有效。</w:t>
      </w:r>
    </w:p>
    <w:p w14:paraId="33235989">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、投标人必须提供目前市场上技术较先进、成熟的原装产品，其质量、规格及技术特征符合合同附件的要求，并符合国家有关标准。</w:t>
      </w:r>
    </w:p>
    <w:p w14:paraId="432AE1C4">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、标准物质应持有标准物质溯源证书，符合相应的标准质量及验收标准。国产药品试剂</w:t>
      </w:r>
      <w:r>
        <w:rPr>
          <w:rStyle w:val="52"/>
          <w:rFonts w:hint="eastAsia" w:ascii="宋体" w:hAnsi="宋体" w:eastAsia="宋体" w:cs="Times New Roman"/>
          <w:color w:val="auto"/>
          <w:highlight w:val="none"/>
        </w:rPr>
        <w:t>质量</w:t>
      </w:r>
      <w:r>
        <w:rPr>
          <w:rFonts w:hint="eastAsia" w:ascii="宋体" w:hAnsi="宋体" w:eastAsia="宋体" w:cs="Times New Roman"/>
          <w:color w:val="auto"/>
          <w:szCs w:val="21"/>
          <w:highlight w:val="none"/>
        </w:rPr>
        <w:t>要求达到广州化学试剂厂、国药集团化学试剂有限公司(沪试)、天津市大茂化学试剂厂或同等品牌质量，进口药品试剂质量要求达到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7B9FA278">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、量具器皿须为标准化产品，需保证光洁度及瓶口、瓶塞的完好性，常用玻璃量器容量允差应符合《常用玻璃量器检定规程》（JJG 196-2006）的要求，比色管、刻度试管容量允差应符合《专用玻璃量器检定规程》（JJG 10-2005）的要求。器皿产品质量要求达到天津市天科玻璃仪器制造有限公司、北京玻璃集团泰州博美玻璃仪器厂、四川蜀玻(集团)有限责任公司或同等品牌质量。</w:t>
      </w:r>
    </w:p>
    <w:p w14:paraId="01D4BFB5">
      <w:pPr>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8</w:t>
      </w:r>
      <w:r>
        <w:rPr>
          <w:rFonts w:hint="eastAsia" w:ascii="宋体" w:hAnsi="宋体" w:eastAsia="宋体" w:cs="Times New Roman"/>
          <w:color w:val="auto"/>
          <w:szCs w:val="21"/>
          <w:highlight w:val="none"/>
        </w:rPr>
        <w:t>、瓶斗类器皿壁厚要均匀，磨砂处要细，封闭性要好</w:t>
      </w:r>
      <w:r>
        <w:rPr>
          <w:rFonts w:ascii="宋体" w:hAnsi="宋体" w:eastAsia="宋体" w:cs="Times New Roman"/>
          <w:color w:val="auto"/>
          <w:szCs w:val="21"/>
          <w:highlight w:val="none"/>
        </w:rPr>
        <w:t>。</w:t>
      </w:r>
    </w:p>
    <w:p w14:paraId="1712D4E7">
      <w:pPr>
        <w:autoSpaceDE w:val="0"/>
        <w:autoSpaceDN w:val="0"/>
        <w:adjustRightInd w:val="0"/>
        <w:spacing w:line="360" w:lineRule="auto"/>
        <w:ind w:firstLine="420" w:firstLineChars="200"/>
        <w:rPr>
          <w:rFonts w:ascii="宋体" w:hAnsi="宋体" w:eastAsia="宋体" w:cs="Times New Roman"/>
          <w:color w:val="auto"/>
          <w:szCs w:val="21"/>
          <w:highlight w:val="none"/>
        </w:rPr>
      </w:pPr>
    </w:p>
    <w:p w14:paraId="410CC9AC">
      <w:pPr>
        <w:pStyle w:val="33"/>
        <w:tabs>
          <w:tab w:val="left" w:pos="567"/>
        </w:tabs>
        <w:spacing w:before="0" w:after="0" w:line="360" w:lineRule="auto"/>
        <w:jc w:val="left"/>
        <w:rPr>
          <w:rFonts w:ascii="宋体" w:hAnsi="宋体"/>
          <w:color w:val="auto"/>
          <w:sz w:val="21"/>
          <w:szCs w:val="21"/>
          <w:highlight w:val="none"/>
        </w:rPr>
      </w:pPr>
      <w:bookmarkStart w:id="390" w:name="_Toc20001"/>
      <w:r>
        <w:rPr>
          <w:rFonts w:hint="eastAsia" w:ascii="宋体" w:hAnsi="宋体"/>
          <w:bCs w:val="0"/>
          <w:color w:val="auto"/>
          <w:sz w:val="21"/>
          <w:szCs w:val="21"/>
          <w:highlight w:val="none"/>
        </w:rPr>
        <w:t>四、货物的交付要求</w:t>
      </w:r>
      <w:bookmarkEnd w:id="390"/>
    </w:p>
    <w:p w14:paraId="05851D2D">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1、供货范围：东莞市境内。</w:t>
      </w:r>
    </w:p>
    <w:p w14:paraId="50778579">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2、交货时间：投标人按批次供货，在接到招标人</w:t>
      </w:r>
      <w:r>
        <w:rPr>
          <w:rFonts w:hint="eastAsia" w:ascii="宋体" w:hAnsi="宋体" w:eastAsia="宋体" w:cs="Times New Roman"/>
          <w:color w:val="auto"/>
          <w:szCs w:val="21"/>
          <w:highlight w:val="none"/>
        </w:rPr>
        <w:t>或招标人各运营项目</w:t>
      </w:r>
      <w:r>
        <w:rPr>
          <w:rFonts w:hint="eastAsia" w:ascii="宋体" w:hAnsi="宋体" w:eastAsia="宋体" w:cs="宋体"/>
          <w:bCs/>
          <w:color w:val="auto"/>
          <w:kern w:val="28"/>
          <w:szCs w:val="21"/>
          <w:highlight w:val="none"/>
        </w:rPr>
        <w:t>供货通知后，需在招标人或招标人各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规定时间内（一般为</w:t>
      </w:r>
      <w:r>
        <w:rPr>
          <w:rFonts w:hint="eastAsia" w:ascii="宋体" w:hAnsi="宋体" w:eastAsia="宋体" w:cs="Times New Roman"/>
          <w:color w:val="auto"/>
          <w:highlight w:val="none"/>
        </w:rPr>
        <w:t>1</w:t>
      </w:r>
      <w:r>
        <w:rPr>
          <w:rFonts w:ascii="宋体" w:hAnsi="宋体" w:eastAsia="宋体" w:cs="Times New Roman"/>
          <w:color w:val="auto"/>
          <w:highlight w:val="none"/>
        </w:rPr>
        <w:t>5</w:t>
      </w:r>
      <w:r>
        <w:rPr>
          <w:rFonts w:hint="eastAsia" w:ascii="宋体" w:hAnsi="宋体" w:eastAsia="宋体" w:cs="Times New Roman"/>
          <w:color w:val="auto"/>
          <w:highlight w:val="none"/>
        </w:rPr>
        <w:t>个工作日内</w:t>
      </w:r>
      <w:r>
        <w:rPr>
          <w:rFonts w:hint="eastAsia" w:ascii="宋体" w:hAnsi="宋体" w:eastAsia="宋体" w:cs="宋体"/>
          <w:bCs/>
          <w:color w:val="auto"/>
          <w:kern w:val="28"/>
          <w:szCs w:val="21"/>
          <w:highlight w:val="none"/>
        </w:rPr>
        <w:t>）按供货清单供货到位并完成验收。</w:t>
      </w:r>
    </w:p>
    <w:p w14:paraId="0CF54F38">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3</w:t>
      </w:r>
      <w:r>
        <w:rPr>
          <w:rFonts w:ascii="宋体" w:hAnsi="宋体" w:eastAsia="宋体" w:cs="宋体"/>
          <w:bCs/>
          <w:color w:val="auto"/>
          <w:kern w:val="28"/>
          <w:szCs w:val="21"/>
          <w:highlight w:val="none"/>
        </w:rPr>
        <w:t>、交货地点：招标人</w:t>
      </w:r>
      <w:r>
        <w:rPr>
          <w:rFonts w:hint="eastAsia" w:ascii="宋体" w:hAnsi="宋体" w:eastAsia="宋体" w:cs="宋体"/>
          <w:bCs/>
          <w:color w:val="auto"/>
          <w:kern w:val="28"/>
          <w:szCs w:val="21"/>
          <w:highlight w:val="none"/>
        </w:rPr>
        <w:t>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，主要是</w:t>
      </w:r>
      <w:r>
        <w:rPr>
          <w:rFonts w:ascii="宋体" w:hAnsi="宋体" w:eastAsia="宋体" w:cs="宋体"/>
          <w:bCs/>
          <w:color w:val="auto"/>
          <w:kern w:val="28"/>
          <w:szCs w:val="21"/>
          <w:highlight w:val="none"/>
        </w:rPr>
        <w:t>招标人</w:t>
      </w:r>
      <w:r>
        <w:rPr>
          <w:rFonts w:hint="eastAsia" w:ascii="宋体" w:hAnsi="宋体" w:eastAsia="宋体" w:cs="宋体"/>
          <w:bCs/>
          <w:color w:val="auto"/>
          <w:kern w:val="28"/>
          <w:szCs w:val="21"/>
          <w:highlight w:val="none"/>
        </w:rPr>
        <w:t>或招标人各运营项目化验室（详见招标文件附件二）</w:t>
      </w:r>
      <w:r>
        <w:rPr>
          <w:rFonts w:ascii="宋体" w:hAnsi="宋体" w:eastAsia="宋体" w:cs="宋体"/>
          <w:bCs/>
          <w:color w:val="auto"/>
          <w:kern w:val="28"/>
          <w:szCs w:val="21"/>
          <w:highlight w:val="none"/>
        </w:rPr>
        <w:t>。</w:t>
      </w:r>
    </w:p>
    <w:p w14:paraId="66B75304">
      <w:pPr>
        <w:autoSpaceDE w:val="0"/>
        <w:autoSpaceDN w:val="0"/>
        <w:adjustRightInd w:val="0"/>
        <w:spacing w:line="360" w:lineRule="auto"/>
        <w:ind w:firstLine="420" w:firstLineChars="200"/>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rPr>
        <w:t>4、货物的运输由投标人负责，投标人负责将货物搬运至招标人或招标人各</w:t>
      </w:r>
      <w:r>
        <w:rPr>
          <w:rFonts w:ascii="宋体" w:hAnsi="宋体" w:eastAsia="宋体" w:cs="宋体"/>
          <w:bCs/>
          <w:color w:val="auto"/>
          <w:kern w:val="28"/>
          <w:szCs w:val="21"/>
          <w:highlight w:val="none"/>
        </w:rPr>
        <w:t>运营项目</w:t>
      </w:r>
      <w:r>
        <w:rPr>
          <w:rFonts w:hint="eastAsia" w:ascii="宋体" w:hAnsi="宋体" w:eastAsia="宋体" w:cs="宋体"/>
          <w:bCs/>
          <w:color w:val="auto"/>
          <w:kern w:val="28"/>
          <w:szCs w:val="21"/>
          <w:highlight w:val="none"/>
        </w:rPr>
        <w:t>化验室、仓库或其他指定地点，未送到指定地点的，招标人或招标人各运营项目有权拒绝收货。未经招标人或招标人各运营项目同意，投标人或投标人委托的第三方送货服务仅将货物放置在门口/门卫室，而没有送货至招标人或招标人各运营项目指定的地点的，视为投标人未履行送货义务，招标人或招标人各运营项目有权拒绝接受货物且不予支付货款。上述情况下招标人或招标人各运营项目不负保管责任，货物未按照招标人或招标人各运营项目要求放置而造成的损毁、灭失风险概由投标人承担。</w:t>
      </w:r>
    </w:p>
    <w:p w14:paraId="201B9F8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楷体"/>
          <w:color w:val="auto"/>
          <w:szCs w:val="21"/>
          <w:highlight w:val="none"/>
        </w:rPr>
        <w:t>5</w:t>
      </w:r>
      <w:r>
        <w:rPr>
          <w:rFonts w:ascii="宋体" w:hAnsi="宋体" w:eastAsia="宋体" w:cs="楷体"/>
          <w:color w:val="auto"/>
          <w:szCs w:val="21"/>
          <w:highlight w:val="none"/>
        </w:rPr>
        <w:t>、</w:t>
      </w:r>
      <w:r>
        <w:rPr>
          <w:rFonts w:hint="eastAsia" w:ascii="宋体" w:hAnsi="宋体" w:eastAsia="宋体" w:cs="楷体"/>
          <w:color w:val="auto"/>
          <w:szCs w:val="21"/>
          <w:highlight w:val="none"/>
        </w:rPr>
        <w:t>投标人</w:t>
      </w:r>
      <w:r>
        <w:rPr>
          <w:rFonts w:ascii="宋体" w:hAnsi="宋体" w:eastAsia="宋体" w:cs="楷体"/>
          <w:color w:val="auto"/>
          <w:szCs w:val="21"/>
          <w:highlight w:val="none"/>
        </w:rPr>
        <w:t>必须确保货物配送的运输方式、车辆符合法律法规、东莞相关政府部门的规定。</w:t>
      </w:r>
      <w:r>
        <w:rPr>
          <w:rFonts w:hint="eastAsia" w:ascii="宋体" w:hAnsi="宋体" w:eastAsia="宋体" w:cs="Times New Roman"/>
          <w:color w:val="auto"/>
          <w:szCs w:val="21"/>
          <w:highlight w:val="none"/>
        </w:rPr>
        <w:t>国家对货物的运输有许可、备案等要求的，</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必须按国家的相关规定办理许可、备案手续，并按国家的相关规定合法地完成运输，否则因此产生的一切责任和费用均由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承担，给招标人造成损失的，由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承担。</w:t>
      </w:r>
    </w:p>
    <w:p w14:paraId="5CFA89D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6、交货方式：</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应根据货物的性质及特征，采用可靠、安全的包装及运输方式将货物运输至招标人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指定地点，并承担相应的运输、装卸等费用。由于货物包装不良、运输方式不当或非法运输造成的事故、损失、行政处罚和由此产生的其他全部费用均由</w:t>
      </w:r>
      <w:r>
        <w:rPr>
          <w:rFonts w:hint="eastAsia" w:ascii="宋体" w:hAnsi="宋体" w:eastAsia="宋体" w:cs="楷体"/>
          <w:color w:val="auto"/>
          <w:szCs w:val="21"/>
          <w:highlight w:val="none"/>
        </w:rPr>
        <w:t>投标人</w:t>
      </w:r>
      <w:r>
        <w:rPr>
          <w:rFonts w:hint="eastAsia" w:ascii="宋体" w:hAnsi="宋体" w:eastAsia="宋体" w:cs="Times New Roman"/>
          <w:color w:val="auto"/>
          <w:szCs w:val="21"/>
          <w:highlight w:val="none"/>
        </w:rPr>
        <w:t>自行全部承担。</w:t>
      </w:r>
    </w:p>
    <w:p w14:paraId="762782DD">
      <w:pPr>
        <w:autoSpaceDE w:val="0"/>
        <w:autoSpaceDN w:val="0"/>
        <w:spacing w:line="360" w:lineRule="auto"/>
        <w:ind w:firstLine="420" w:firstLineChars="200"/>
        <w:rPr>
          <w:rFonts w:ascii="Calibri" w:hAnsi="Calibri" w:eastAsia="宋体" w:cs="Times New Roman"/>
          <w:color w:val="auto"/>
          <w:highlight w:val="none"/>
        </w:rPr>
      </w:pPr>
      <w:r>
        <w:rPr>
          <w:rFonts w:ascii="宋体" w:hAnsi="宋体" w:eastAsia="宋体" w:cs="宋体"/>
          <w:bCs/>
          <w:color w:val="auto"/>
          <w:kern w:val="28"/>
          <w:szCs w:val="21"/>
          <w:highlight w:val="none"/>
        </w:rPr>
        <w:t>7</w:t>
      </w:r>
      <w:r>
        <w:rPr>
          <w:rFonts w:hint="eastAsia" w:ascii="宋体" w:hAnsi="宋体" w:eastAsia="宋体" w:cs="宋体"/>
          <w:bCs/>
          <w:color w:val="auto"/>
          <w:kern w:val="28"/>
          <w:szCs w:val="21"/>
          <w:highlight w:val="none"/>
        </w:rPr>
        <w:t>、包装与运输要求：包装应足以承受整个过程中的运输、转运、贮存等，到货的量具器皿须保证其完整性，确保不破碎。</w:t>
      </w:r>
    </w:p>
    <w:p w14:paraId="4100B498">
      <w:pPr>
        <w:autoSpaceDE w:val="0"/>
        <w:autoSpaceDN w:val="0"/>
        <w:adjustRightInd w:val="0"/>
        <w:spacing w:line="360" w:lineRule="auto"/>
        <w:ind w:right="-26"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8、运输过程中发生的货物毁损、灭失等所有相关风险由投标人自行承担。</w:t>
      </w:r>
    </w:p>
    <w:p w14:paraId="4197FA8D">
      <w:pPr>
        <w:rPr>
          <w:rFonts w:ascii="宋体" w:hAnsi="宋体" w:eastAsia="宋体" w:cs="Times New Roman"/>
          <w:color w:val="auto"/>
          <w:szCs w:val="21"/>
          <w:highlight w:val="none"/>
        </w:rPr>
      </w:pPr>
    </w:p>
    <w:p w14:paraId="1F91658F">
      <w:pPr>
        <w:pStyle w:val="33"/>
        <w:tabs>
          <w:tab w:val="left" w:pos="567"/>
        </w:tabs>
        <w:spacing w:before="0" w:after="0" w:line="360" w:lineRule="auto"/>
        <w:jc w:val="left"/>
        <w:rPr>
          <w:rFonts w:ascii="宋体" w:hAnsi="宋体"/>
          <w:color w:val="auto"/>
          <w:sz w:val="21"/>
          <w:szCs w:val="21"/>
          <w:highlight w:val="none"/>
        </w:rPr>
      </w:pPr>
      <w:bookmarkStart w:id="391" w:name="_Toc19443"/>
      <w:r>
        <w:rPr>
          <w:rFonts w:hint="eastAsia" w:ascii="宋体" w:hAnsi="宋体"/>
          <w:color w:val="auto"/>
          <w:sz w:val="21"/>
          <w:szCs w:val="21"/>
          <w:highlight w:val="none"/>
        </w:rPr>
        <w:t>五、验收要求</w:t>
      </w:r>
      <w:bookmarkEnd w:id="391"/>
    </w:p>
    <w:p w14:paraId="0029B150">
      <w:pPr>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1、若</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所提供的货物是国外制造的，</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应提供原产地证书、报关资料等必备证明资料。根据法律法规的规定，在货物入境过程中需要实施检验检疫的入境商品，经入境管理部门检验后，如有相关证明的，</w:t>
      </w:r>
      <w:r>
        <w:rPr>
          <w:rFonts w:hint="eastAsia" w:ascii="宋体" w:hAnsi="宋体" w:eastAsia="宋体" w:cs="Times New Roman"/>
          <w:color w:val="auto"/>
          <w:szCs w:val="21"/>
          <w:highlight w:val="none"/>
        </w:rPr>
        <w:t>投标人</w:t>
      </w:r>
      <w:r>
        <w:rPr>
          <w:rFonts w:ascii="宋体" w:hAnsi="宋体" w:eastAsia="宋体" w:cs="Times New Roman"/>
          <w:color w:val="auto"/>
          <w:szCs w:val="21"/>
          <w:highlight w:val="none"/>
        </w:rPr>
        <w:t>应提供入境货物检验检疫证明。</w:t>
      </w:r>
    </w:p>
    <w:p w14:paraId="2198768F">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2、货物到达交货地点后，招标人或招标人各运营项目（含招标人委托的第三方）、投标人代表共同验货。招标人或招标人各运营项目（含招标人委托的第三方）按照合同、</w:t>
      </w:r>
      <w:r>
        <w:rPr>
          <w:rFonts w:hint="eastAsia" w:ascii="宋体" w:hAnsi="宋体" w:eastAsia="宋体" w:cs="Times New Roman"/>
          <w:color w:val="auto"/>
          <w:highlight w:val="none"/>
        </w:rPr>
        <w:t>招标文件</w:t>
      </w:r>
      <w:r>
        <w:rPr>
          <w:rFonts w:hint="eastAsia" w:ascii="宋体" w:hAnsi="宋体" w:eastAsia="宋体" w:cs="Times New Roman"/>
          <w:color w:val="auto"/>
          <w:szCs w:val="21"/>
          <w:highlight w:val="none"/>
        </w:rPr>
        <w:t>、国家相关法律法规以及规范的要求等相关的规定，对货物的品种、品牌、产地、型号规格、数量、外观质量、资料等进行清点和全面的检验。</w:t>
      </w:r>
      <w:r>
        <w:rPr>
          <w:rStyle w:val="52"/>
          <w:rFonts w:hint="eastAsia" w:ascii="宋体" w:hAnsi="宋体" w:eastAsia="宋体" w:cs="Times New Roman"/>
          <w:color w:val="auto"/>
          <w:highlight w:val="none"/>
        </w:rPr>
        <w:t>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7AEC09B6">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如发现货物的品种、品牌、产地、型号规格、数量、外观质量、资料与合同不符，或货物短缺、质次、损坏等问题，应作详细记录，招标人或招标人各运营项目可拒绝收货，或由投标人在招标人或招标人各运营项目规定的时间内（加急为招标人发出通知24小时内）无条件为招标人或招标人各运营项目免费更换、补齐或无条件退货。更换或补齐后的货物，招标人或招标人各运营项目有权按照本条有关验收的规定进行验收，由此产生的制造、修理和运费及保险费等费用均应由投标人负担，与招标人或招标人各运营项目无关。</w:t>
      </w:r>
    </w:p>
    <w:p w14:paraId="56867E79">
      <w:pPr>
        <w:widowControl/>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4、由于非招标人或招标人各运营项目原因而引起货物的维修或更换的时间，如中标人在招标人或招标人各运营项目规定的时间内完成修理或更换的，则不视为逾期交货，否则将视为逾期交货。</w:t>
      </w:r>
    </w:p>
    <w:p w14:paraId="53294DD2">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5、货物在全部经招标人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验收合格前，其损耗、毁损、灭失等风险及责任由投标人承担，如因发生前述情形，导致投标人所供应的货物不能通过招标人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验收的，投标人应按招标人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要求予以免费更换、补齐或无条件退货。</w:t>
      </w:r>
    </w:p>
    <w:p w14:paraId="30116AA7">
      <w:pPr>
        <w:tabs>
          <w:tab w:val="left" w:pos="567"/>
          <w:tab w:val="left" w:pos="851"/>
        </w:tabs>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6、验收过程中或货物在使用过程中，因货物的质量问题而发生争议，招标人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bCs/>
          <w:color w:val="auto"/>
          <w:szCs w:val="21"/>
          <w:highlight w:val="none"/>
        </w:rPr>
        <w:t>与投标人双方同意由广东省或东莞市质检部门进行质量鉴定，鉴定费用由投标人先行垫付。货物符合质量标准的，鉴定费用由招标人承担；货物不符合质量标准的，鉴定费用由投标人承担。</w:t>
      </w:r>
    </w:p>
    <w:p w14:paraId="22634CC5">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7、货物经招标人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验收合格，投标人移交完所有资料文档后，招标人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向投标人出具书面的验收合格报告并由双方书面确认验收结果。</w:t>
      </w:r>
    </w:p>
    <w:p w14:paraId="270FF048">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8、招标人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根据本条规定对货物所做出的验收，仅作为起算付款及质保期之用，不为双方对于货物质量的最终认定。货物经招标人或招标人各运营项目验收合格后，投标人仍应在质保期内对产品质量承担保证责任。</w:t>
      </w:r>
    </w:p>
    <w:p w14:paraId="7C37C2F6">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p>
    <w:p w14:paraId="4BCEA6DD">
      <w:pPr>
        <w:pStyle w:val="33"/>
        <w:tabs>
          <w:tab w:val="left" w:pos="567"/>
        </w:tabs>
        <w:spacing w:before="0" w:after="0" w:line="360" w:lineRule="auto"/>
        <w:jc w:val="left"/>
        <w:rPr>
          <w:rFonts w:ascii="宋体" w:hAnsi="宋体"/>
          <w:color w:val="auto"/>
          <w:sz w:val="21"/>
          <w:szCs w:val="21"/>
          <w:highlight w:val="none"/>
        </w:rPr>
      </w:pPr>
      <w:bookmarkStart w:id="392" w:name="_Toc7884"/>
      <w:r>
        <w:rPr>
          <w:rFonts w:hint="eastAsia" w:ascii="宋体" w:hAnsi="宋体"/>
          <w:color w:val="auto"/>
          <w:sz w:val="21"/>
          <w:szCs w:val="21"/>
          <w:highlight w:val="none"/>
        </w:rPr>
        <w:t>六、</w:t>
      </w:r>
      <w:r>
        <w:rPr>
          <w:rFonts w:ascii="宋体" w:hAnsi="宋体"/>
          <w:color w:val="auto"/>
          <w:sz w:val="21"/>
          <w:szCs w:val="21"/>
          <w:highlight w:val="none"/>
        </w:rPr>
        <w:t>质保</w:t>
      </w:r>
      <w:r>
        <w:rPr>
          <w:rFonts w:hint="eastAsia" w:ascii="宋体" w:hAnsi="宋体"/>
          <w:color w:val="auto"/>
          <w:sz w:val="21"/>
          <w:szCs w:val="21"/>
          <w:highlight w:val="none"/>
        </w:rPr>
        <w:t>及售后</w:t>
      </w:r>
      <w:r>
        <w:rPr>
          <w:rFonts w:ascii="宋体" w:hAnsi="宋体"/>
          <w:bCs w:val="0"/>
          <w:color w:val="auto"/>
          <w:sz w:val="21"/>
          <w:szCs w:val="21"/>
          <w:highlight w:val="none"/>
        </w:rPr>
        <w:t>要求</w:t>
      </w:r>
      <w:bookmarkEnd w:id="392"/>
    </w:p>
    <w:p w14:paraId="5C073D45">
      <w:pPr>
        <w:tabs>
          <w:tab w:val="left" w:pos="851"/>
        </w:tabs>
        <w:autoSpaceDE w:val="0"/>
        <w:autoSpaceDN w:val="0"/>
        <w:spacing w:line="360" w:lineRule="auto"/>
        <w:ind w:firstLine="420" w:firstLineChars="200"/>
        <w:rPr>
          <w:rFonts w:ascii="宋体" w:hAnsi="宋体" w:eastAsia="宋体" w:cs="Times New Roman"/>
          <w:bCs/>
          <w:color w:val="auto"/>
          <w:szCs w:val="21"/>
          <w:highlight w:val="none"/>
        </w:rPr>
      </w:pPr>
      <w:r>
        <w:rPr>
          <w:rFonts w:ascii="宋体" w:hAnsi="宋体" w:eastAsia="宋体" w:cs="Times New Roman"/>
          <w:bCs/>
          <w:color w:val="auto"/>
          <w:szCs w:val="21"/>
          <w:highlight w:val="none"/>
        </w:rPr>
        <w:t>1</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货物供货完毕后，</w:t>
      </w:r>
      <w:r>
        <w:rPr>
          <w:rFonts w:hint="eastAsia" w:ascii="宋体" w:hAnsi="宋体" w:eastAsia="宋体" w:cs="Times New Roman"/>
          <w:bCs/>
          <w:color w:val="auto"/>
          <w:szCs w:val="21"/>
          <w:highlight w:val="none"/>
        </w:rPr>
        <w:t>投标人</w:t>
      </w:r>
      <w:r>
        <w:rPr>
          <w:rFonts w:ascii="宋体" w:hAnsi="宋体" w:eastAsia="宋体" w:cs="Times New Roman"/>
          <w:bCs/>
          <w:color w:val="auto"/>
          <w:szCs w:val="21"/>
          <w:highlight w:val="none"/>
        </w:rPr>
        <w:t>负责派遣有经验的技术人员到现场，对</w:t>
      </w:r>
      <w:r>
        <w:rPr>
          <w:rFonts w:hint="eastAsia" w:ascii="宋体" w:hAnsi="宋体" w:eastAsia="宋体" w:cs="Times New Roman"/>
          <w:bCs/>
          <w:color w:val="auto"/>
          <w:szCs w:val="21"/>
          <w:highlight w:val="none"/>
        </w:rPr>
        <w:t>招标人</w:t>
      </w:r>
      <w:r>
        <w:rPr>
          <w:rFonts w:ascii="宋体" w:hAnsi="宋体" w:eastAsia="宋体" w:cs="Times New Roman"/>
          <w:bCs/>
          <w:color w:val="auto"/>
          <w:szCs w:val="21"/>
          <w:highlight w:val="none"/>
        </w:rPr>
        <w:t>指定的操作人员进行免费指导培训，使之能掌握货物的操作方法和进行一般的维修保养。</w:t>
      </w:r>
    </w:p>
    <w:p w14:paraId="50269DB6">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bCs/>
          <w:color w:val="auto"/>
          <w:szCs w:val="21"/>
          <w:highlight w:val="none"/>
        </w:rPr>
        <w:t>2</w:t>
      </w:r>
      <w:r>
        <w:rPr>
          <w:rFonts w:hint="eastAsia" w:ascii="宋体" w:hAnsi="宋体" w:eastAsia="宋体" w:cs="Times New Roman"/>
          <w:bCs/>
          <w:color w:val="auto"/>
          <w:szCs w:val="21"/>
          <w:highlight w:val="none"/>
        </w:rPr>
        <w:t>、</w:t>
      </w:r>
      <w:r>
        <w:rPr>
          <w:rFonts w:ascii="宋体" w:hAnsi="宋体" w:eastAsia="宋体" w:cs="Times New Roman"/>
          <w:bCs/>
          <w:color w:val="auto"/>
          <w:szCs w:val="21"/>
          <w:highlight w:val="none"/>
        </w:rPr>
        <w:t>货物质保期12个月，质保期自货物验收交付使用之日计算。</w:t>
      </w:r>
    </w:p>
    <w:p w14:paraId="62B8113E">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、质保期内，投标人对所供货物的质量负责，如出现所供货物破损或有质量问题</w:t>
      </w:r>
      <w:r>
        <w:rPr>
          <w:rStyle w:val="52"/>
          <w:rFonts w:hint="eastAsia" w:ascii="宋体" w:hAnsi="宋体" w:eastAsia="宋体" w:cs="Times New Roman"/>
          <w:color w:val="auto"/>
          <w:highlight w:val="none"/>
        </w:rPr>
        <w:t>(如试剂纯度/浓度、量具器皿容量及刻度不符合要求、试剂超过保质期等)</w:t>
      </w:r>
      <w:r>
        <w:rPr>
          <w:rFonts w:hint="eastAsia" w:ascii="宋体" w:hAnsi="宋体" w:eastAsia="宋体" w:cs="Times New Roman"/>
          <w:color w:val="auto"/>
          <w:szCs w:val="21"/>
          <w:highlight w:val="none"/>
        </w:rPr>
        <w:t xml:space="preserve"> ，投标人需无条件在招标人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规定的时间内（加急为招标人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发出通知24小时内）赶到现场免费维修或更换，保证货物的正常使用。</w:t>
      </w:r>
    </w:p>
    <w:p w14:paraId="62F21333">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、招标人</w:t>
      </w:r>
      <w:r>
        <w:rPr>
          <w:rFonts w:hint="eastAsia" w:ascii="宋体" w:hAnsi="宋体" w:eastAsia="宋体" w:cs="宋体"/>
          <w:bCs/>
          <w:color w:val="auto"/>
          <w:kern w:val="28"/>
          <w:szCs w:val="21"/>
          <w:highlight w:val="none"/>
        </w:rPr>
        <w:t>或</w:t>
      </w:r>
      <w:r>
        <w:rPr>
          <w:rFonts w:hint="eastAsia" w:ascii="宋体" w:hAnsi="宋体" w:eastAsia="宋体" w:cs="Times New Roman"/>
          <w:color w:val="auto"/>
          <w:szCs w:val="21"/>
          <w:highlight w:val="none"/>
        </w:rPr>
        <w:t>招标人各运营项目在使用货物时所遇技术问题，投标人应按招标人</w:t>
      </w:r>
      <w:r>
        <w:rPr>
          <w:rFonts w:hint="eastAsia" w:ascii="宋体" w:hAnsi="宋体" w:eastAsia="宋体" w:cs="宋体"/>
          <w:bCs/>
          <w:color w:val="auto"/>
          <w:kern w:val="28"/>
          <w:szCs w:val="21"/>
          <w:highlight w:val="none"/>
        </w:rPr>
        <w:t>或招标人各运营项目</w:t>
      </w:r>
      <w:r>
        <w:rPr>
          <w:rFonts w:hint="eastAsia" w:ascii="宋体" w:hAnsi="宋体" w:eastAsia="宋体" w:cs="Times New Roman"/>
          <w:color w:val="auto"/>
          <w:szCs w:val="21"/>
          <w:highlight w:val="none"/>
        </w:rPr>
        <w:t>要求及时向招标人</w:t>
      </w:r>
      <w:r>
        <w:rPr>
          <w:rFonts w:hint="eastAsia" w:ascii="宋体" w:hAnsi="宋体" w:eastAsia="宋体" w:cs="宋体"/>
          <w:bCs/>
          <w:color w:val="auto"/>
          <w:kern w:val="28"/>
          <w:szCs w:val="21"/>
          <w:highlight w:val="none"/>
        </w:rPr>
        <w:t>或</w:t>
      </w:r>
      <w:r>
        <w:rPr>
          <w:rFonts w:hint="eastAsia" w:ascii="宋体" w:hAnsi="宋体" w:eastAsia="宋体" w:cs="Times New Roman"/>
          <w:color w:val="auto"/>
          <w:szCs w:val="21"/>
          <w:highlight w:val="none"/>
        </w:rPr>
        <w:t>招标人各运营项目无偿提供技术指导服务。</w:t>
      </w:r>
    </w:p>
    <w:p w14:paraId="214B6300">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5、投标人未按上述要求提供售后服务，或提供维修、更换服务后仍不符合招标人或招标人各运营项目要求的，招标人或招标人各运营项目有权委托其他第三方提供相关服务，因此产生的费用全部由投标人承担</w:t>
      </w:r>
      <w:r>
        <w:rPr>
          <w:rFonts w:ascii="宋体" w:hAnsi="宋体" w:eastAsia="宋体" w:cs="Times New Roman"/>
          <w:bCs/>
          <w:color w:val="auto"/>
          <w:szCs w:val="21"/>
          <w:highlight w:val="none"/>
        </w:rPr>
        <w:t>。</w:t>
      </w:r>
    </w:p>
    <w:p w14:paraId="4045CC21">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p>
    <w:p w14:paraId="4A2D1591">
      <w:pPr>
        <w:pStyle w:val="33"/>
        <w:tabs>
          <w:tab w:val="left" w:pos="567"/>
        </w:tabs>
        <w:spacing w:before="0" w:after="0" w:line="360" w:lineRule="auto"/>
        <w:jc w:val="left"/>
        <w:rPr>
          <w:rFonts w:hAnsi="宋体"/>
          <w:bCs w:val="0"/>
          <w:color w:val="auto"/>
          <w:sz w:val="21"/>
          <w:szCs w:val="21"/>
          <w:highlight w:val="none"/>
        </w:rPr>
      </w:pPr>
      <w:bookmarkStart w:id="393" w:name="_Toc4354"/>
      <w:r>
        <w:rPr>
          <w:rFonts w:hint="eastAsia" w:hAnsi="宋体"/>
          <w:bCs w:val="0"/>
          <w:color w:val="auto"/>
          <w:sz w:val="21"/>
          <w:szCs w:val="21"/>
          <w:highlight w:val="none"/>
        </w:rPr>
        <w:t>七、价款要求及费用结算</w:t>
      </w:r>
      <w:bookmarkEnd w:id="393"/>
    </w:p>
    <w:p w14:paraId="54EF8A3D">
      <w:pPr>
        <w:tabs>
          <w:tab w:val="left" w:pos="851"/>
        </w:tabs>
        <w:spacing w:line="360" w:lineRule="auto"/>
        <w:ind w:firstLine="420" w:firstLineChars="200"/>
        <w:rPr>
          <w:rStyle w:val="52"/>
          <w:rFonts w:ascii="宋体" w:hAnsi="宋体" w:eastAsia="宋体" w:cs="宋体"/>
          <w:color w:val="auto"/>
          <w:highlight w:val="none"/>
        </w:rPr>
      </w:pPr>
      <w:r>
        <w:rPr>
          <w:rFonts w:hint="eastAsia" w:ascii="宋体" w:hAnsi="宋体" w:eastAsia="宋体" w:cs="宋体"/>
          <w:color w:val="auto"/>
          <w:szCs w:val="21"/>
          <w:highlight w:val="none"/>
        </w:rPr>
        <w:t>1、本项目的报价为折扣系数报价，不含税综合单价包括投标人中标后为完成招标文件和合同规定的全部工作所需支付的一切费用，包括了招标人需就购买本合同项下货物及其服务所支付的全部价款，包括：（1）项目实施过程中涉及的货物价格、包装费、运至合同指定地点的运输费（退送货）、装卸费、搬运费、保险费、人工费、技术培训费、验收费、售后服务费；（2）配合招标人及其分公司接受安监部门、公安等政府部门对危险化学品、易制毒化学品、易制爆危险化学品等专项检查，配合办理各类危险化学品使用的有关备案手续，并提供各类资质证明等材料；（3）供货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投标人销项税额以外的税费等；（6）法律法规、商业公认、招标文件规定由投标人承担的其他直接及间接费用。</w:t>
      </w:r>
    </w:p>
    <w:p w14:paraId="7BB0732E">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在合同履行过程中，</w:t>
      </w:r>
      <w:r>
        <w:rPr>
          <w:rFonts w:hint="eastAsia" w:ascii="宋体" w:hAnsi="宋体" w:eastAsia="宋体" w:cs="Times New Roman"/>
          <w:color w:val="auto"/>
          <w:szCs w:val="21"/>
          <w:highlight w:val="none"/>
        </w:rPr>
        <w:t>不含税综合单价在</w:t>
      </w:r>
      <w:r>
        <w:rPr>
          <w:rFonts w:hint="eastAsia" w:ascii="宋体" w:hAnsi="宋体" w:eastAsia="宋体" w:cs="Times New Roman"/>
          <w:color w:val="auto"/>
          <w:szCs w:val="21"/>
          <w:highlight w:val="none"/>
          <w:lang w:val="zh-CN"/>
        </w:rPr>
        <w:t>合同执行期间</w:t>
      </w:r>
      <w:r>
        <w:rPr>
          <w:rFonts w:hint="eastAsia" w:ascii="宋体" w:hAnsi="宋体" w:eastAsia="宋体" w:cs="Times New Roman"/>
          <w:color w:val="auto"/>
          <w:szCs w:val="21"/>
          <w:highlight w:val="none"/>
        </w:rPr>
        <w:t>固定不变，不得因材料、劳务成本、运输成本、国家政策、货物的行业标准或国家标准的变动或其他任何理由</w:t>
      </w:r>
      <w:r>
        <w:rPr>
          <w:rFonts w:hint="eastAsia" w:ascii="宋体" w:hAnsi="宋体" w:eastAsia="宋体" w:cs="Times New Roman"/>
          <w:color w:val="auto"/>
          <w:szCs w:val="21"/>
          <w:highlight w:val="none"/>
          <w:lang w:val="zh-CN"/>
        </w:rPr>
        <w:t>予以变更。</w:t>
      </w:r>
      <w:r>
        <w:rPr>
          <w:rFonts w:hint="eastAsia" w:ascii="宋体" w:hAnsi="宋体" w:eastAsia="宋体" w:cs="Times New Roman"/>
          <w:color w:val="auto"/>
          <w:szCs w:val="21"/>
          <w:highlight w:val="none"/>
        </w:rPr>
        <w:t>未经招标人书面确认，投标人无权另行收取其它任何费用。</w:t>
      </w:r>
    </w:p>
    <w:p w14:paraId="40B7D1CF">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3、货物供货的款项按招标人或招标人各运营项目进行支付、结算。货物供货的款项将结合招标人对投标人的履约评价表的评分情况进行每月按实结算。</w:t>
      </w:r>
    </w:p>
    <w:p w14:paraId="4C75ABB9">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4、招标人或招标人各运营项目收到货物并验收合格后，每月中旬办理支付上月实际供货量的货物货款，招标人或招标人各运营项目在接到投标人的请款报告、</w:t>
      </w:r>
      <w:r>
        <w:rPr>
          <w:rFonts w:hint="eastAsia" w:ascii="宋体" w:hAnsi="宋体" w:eastAsia="宋体" w:cs="Times New Roman"/>
          <w:bCs/>
          <w:color w:val="auto"/>
          <w:szCs w:val="21"/>
          <w:highlight w:val="none"/>
        </w:rPr>
        <w:t>请款金额等额、合法、有效的增值税专用发票</w:t>
      </w:r>
      <w:r>
        <w:rPr>
          <w:rFonts w:hint="eastAsia" w:ascii="宋体" w:hAnsi="宋体" w:eastAsia="宋体" w:cs="Times New Roman"/>
          <w:color w:val="auto"/>
          <w:szCs w:val="21"/>
          <w:highlight w:val="none"/>
        </w:rPr>
        <w:t>确认无误后</w:t>
      </w:r>
      <w:r>
        <w:rPr>
          <w:rFonts w:ascii="宋体" w:hAnsi="宋体" w:eastAsia="宋体" w:cs="Times New Roman"/>
          <w:color w:val="auto"/>
          <w:szCs w:val="21"/>
          <w:highlight w:val="none"/>
        </w:rPr>
        <w:t>30</w:t>
      </w:r>
      <w:r>
        <w:rPr>
          <w:rFonts w:hint="eastAsia" w:ascii="宋体" w:hAnsi="宋体" w:eastAsia="宋体" w:cs="Times New Roman"/>
          <w:color w:val="auto"/>
          <w:szCs w:val="21"/>
          <w:highlight w:val="none"/>
        </w:rPr>
        <w:t>个工作日内，向投标人支付该次应付货款总额和对应的税额。因投标人原因未及时提供合同要求的发票的，付款时间相应顺延，由此产生的后果由投标人自行承担。</w:t>
      </w:r>
    </w:p>
    <w:p w14:paraId="2B522DD1">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5、支付方式：支付方式为银行转账或银行承兑汇票，汇票期限不超过三个月，每期款项支付方式由招标人决定。</w:t>
      </w:r>
    </w:p>
    <w:p w14:paraId="35F5861E">
      <w:pPr>
        <w:tabs>
          <w:tab w:val="left" w:pos="851"/>
        </w:tabs>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6、投标人逾期提交请款材料或提交材料及发票不符合招标人要求的，招标人有权顺延支付相应款项，并不承担逾期付款的违约责任，由于投标人提供的发票不符合税法规定，给招标人造成的损失由投标人承担赔偿责任，投标人不得以此延迟而拒绝履行合同义务。</w:t>
      </w:r>
    </w:p>
    <w:p w14:paraId="497EEB40">
      <w:pPr>
        <w:tabs>
          <w:tab w:val="left" w:pos="851"/>
        </w:tabs>
        <w:spacing w:line="360" w:lineRule="auto"/>
        <w:rPr>
          <w:rFonts w:ascii="宋体" w:hAnsi="宋体" w:eastAsia="宋体" w:cs="Times New Roman"/>
          <w:color w:val="auto"/>
          <w:szCs w:val="21"/>
          <w:highlight w:val="none"/>
        </w:rPr>
      </w:pPr>
    </w:p>
    <w:p w14:paraId="21EC83E7">
      <w:pPr>
        <w:pStyle w:val="33"/>
        <w:tabs>
          <w:tab w:val="left" w:pos="567"/>
        </w:tabs>
        <w:spacing w:before="0" w:after="0" w:line="360" w:lineRule="auto"/>
        <w:jc w:val="left"/>
        <w:rPr>
          <w:rFonts w:hAnsi="宋体"/>
          <w:bCs w:val="0"/>
          <w:color w:val="auto"/>
          <w:sz w:val="21"/>
          <w:szCs w:val="21"/>
          <w:highlight w:val="none"/>
        </w:rPr>
      </w:pPr>
      <w:bookmarkStart w:id="394" w:name="_Toc19216"/>
      <w:r>
        <w:rPr>
          <w:rFonts w:hint="eastAsia" w:hAnsi="宋体"/>
          <w:bCs w:val="0"/>
          <w:color w:val="auto"/>
          <w:sz w:val="21"/>
          <w:szCs w:val="21"/>
          <w:highlight w:val="none"/>
        </w:rPr>
        <w:t>八、其他</w:t>
      </w:r>
      <w:bookmarkEnd w:id="394"/>
    </w:p>
    <w:p w14:paraId="1DFFCB8F">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分包的约定：根据国家相关规定，货物的经营必须取得许可、备案等资质、资格的，投标人无对应许可资质及范围、备案证明的，在经招标人书面同意后，该部分货物可进行分包供货。投标人须载明分包单位关于协助完成供货试剂的类别及其对应的资质要求。（1）分包单位必须具备危险化学品经营许可证，且经营许可范围必须包含该分包品种。分包单位是指投标人经招标人确认后将其供货范围内部分货物、由于投标人无该供货条件而分包供货的单位；（2）分包单位的管理、对外关系联络均由投标人负责，供货事宜招标人只负责对投标人进行联络及沟通；（3）分包单位违约参照本项目合同条款执行，分包单位违约视为投标人违约，由投标人向招标人承担连带赔偿责任。</w:t>
      </w:r>
    </w:p>
    <w:p w14:paraId="05137C98">
      <w:pPr>
        <w:widowControl/>
        <w:tabs>
          <w:tab w:val="left" w:pos="851"/>
        </w:tabs>
        <w:autoSpaceDE w:val="0"/>
        <w:autoSpaceDN w:val="0"/>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投标人须无条件配合招标人或招标人各运营项目接受安监部门、公安等政府部门对危险化学品、易制毒药品、易制爆危险化学品等专项检查，提供各类资质证明材料，并对材料的真实性负责，协助招标人或招标人各运营项目办理政府相关部门的各类登记、备案手续。</w:t>
      </w:r>
    </w:p>
    <w:p w14:paraId="10648426">
      <w:pPr>
        <w:widowControl/>
        <w:tabs>
          <w:tab w:val="left" w:pos="851"/>
        </w:tabs>
        <w:autoSpaceDE w:val="0"/>
        <w:autoSpaceDN w:val="0"/>
        <w:spacing w:line="360" w:lineRule="auto"/>
        <w:ind w:firstLine="420" w:firstLineChars="200"/>
        <w:rPr>
          <w:rFonts w:ascii="宋体" w:hAnsi="宋体" w:eastAsia="宋体"/>
          <w:color w:val="auto"/>
          <w:szCs w:val="21"/>
          <w:highlight w:val="none"/>
        </w:rPr>
      </w:pPr>
    </w:p>
    <w:p w14:paraId="2F46632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Times New Roman"/>
          <w:b/>
          <w:bCs/>
          <w:color w:val="auto"/>
          <w:sz w:val="24"/>
          <w:szCs w:val="24"/>
          <w:highlight w:val="none"/>
        </w:rPr>
        <w:t>附件：</w:t>
      </w:r>
      <w:r>
        <w:rPr>
          <w:rFonts w:hint="eastAsia" w:ascii="宋体" w:hAnsi="宋体" w:eastAsia="宋体" w:cs="Times New Roman"/>
          <w:b/>
          <w:bCs/>
          <w:color w:val="auto"/>
          <w:sz w:val="24"/>
          <w:szCs w:val="24"/>
          <w:highlight w:val="none"/>
          <w:lang w:val="en-US" w:eastAsia="zh-CN"/>
        </w:rPr>
        <w:t xml:space="preserve">1. </w:t>
      </w:r>
      <w:r>
        <w:rPr>
          <w:rFonts w:hint="eastAsia" w:ascii="宋体" w:hAnsi="宋体" w:eastAsia="宋体" w:cs="宋体"/>
          <w:b/>
          <w:bCs/>
          <w:color w:val="auto"/>
          <w:sz w:val="24"/>
          <w:szCs w:val="24"/>
          <w:highlight w:val="none"/>
        </w:rPr>
        <w:t>供货货物清单及综合单价表（另附）</w:t>
      </w:r>
    </w:p>
    <w:p w14:paraId="50698C78">
      <w:pPr>
        <w:pStyle w:val="4"/>
        <w:spacing w:line="360" w:lineRule="auto"/>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 xml:space="preserve">          </w:t>
      </w:r>
      <w:bookmarkStart w:id="395" w:name="_Toc14338"/>
      <w:r>
        <w:rPr>
          <w:rFonts w:hint="eastAsia" w:hAnsi="宋体" w:cs="宋体"/>
          <w:b/>
          <w:bCs/>
          <w:color w:val="auto"/>
          <w:sz w:val="24"/>
          <w:szCs w:val="24"/>
          <w:highlight w:val="none"/>
          <w:lang w:val="en-US" w:eastAsia="zh-CN"/>
        </w:rPr>
        <w:t>2. 招标人运营项目相关信息</w:t>
      </w:r>
      <w:bookmarkEnd w:id="395"/>
    </w:p>
    <w:p w14:paraId="2AF75488">
      <w:pPr>
        <w:rPr>
          <w:rFonts w:hint="eastAsia" w:hAnsi="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br w:type="page"/>
      </w:r>
    </w:p>
    <w:p w14:paraId="16C66DC3">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供货货物清单及综合单价表（另附）</w:t>
      </w:r>
    </w:p>
    <w:p w14:paraId="03D26EE2">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445DB6A8">
      <w:pPr>
        <w:pStyle w:val="4"/>
        <w:rPr>
          <w:rFonts w:hint="eastAsia" w:ascii="宋体" w:hAnsi="宋体" w:eastAsia="宋体" w:cs="宋体"/>
          <w:b/>
          <w:bCs/>
          <w:color w:val="auto"/>
          <w:highlight w:val="none"/>
          <w:lang w:val="en-US" w:eastAsia="zh-CN"/>
        </w:rPr>
      </w:pPr>
      <w:bookmarkStart w:id="396" w:name="_Toc30795"/>
      <w:r>
        <w:rPr>
          <w:rFonts w:hint="eastAsia" w:ascii="宋体" w:hAnsi="宋体" w:eastAsia="宋体" w:cs="宋体"/>
          <w:b/>
          <w:bCs/>
          <w:color w:val="auto"/>
          <w:highlight w:val="none"/>
          <w:lang w:val="en-US" w:eastAsia="zh-CN"/>
        </w:rPr>
        <w:t>2. 招标人运营项目相关信息</w:t>
      </w:r>
      <w:bookmarkEnd w:id="396"/>
    </w:p>
    <w:tbl>
      <w:tblPr>
        <w:tblStyle w:val="45"/>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43"/>
        <w:gridCol w:w="4380"/>
        <w:gridCol w:w="5347"/>
      </w:tblGrid>
      <w:tr w14:paraId="15466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310" w:type="pct"/>
            <w:shd w:val="clear" w:color="auto" w:fill="FFFFFF"/>
            <w:vAlign w:val="center"/>
          </w:tcPr>
          <w:p w14:paraId="512EB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12" w:type="pct"/>
            <w:shd w:val="clear" w:color="auto" w:fill="FFFFFF"/>
            <w:vAlign w:val="center"/>
          </w:tcPr>
          <w:p w14:paraId="096C8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2577" w:type="pct"/>
            <w:shd w:val="clear" w:color="auto" w:fill="FFFFFF"/>
            <w:vAlign w:val="center"/>
          </w:tcPr>
          <w:p w14:paraId="721A5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r>
      <w:tr w14:paraId="716D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2C7A09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5723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2CD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12" w:type="pct"/>
            <w:shd w:val="clear" w:color="auto" w:fill="FFFFFF"/>
            <w:vAlign w:val="center"/>
          </w:tcPr>
          <w:p w14:paraId="5FEC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市区污水处理厂一二期</w:t>
            </w:r>
          </w:p>
        </w:tc>
        <w:tc>
          <w:tcPr>
            <w:tcW w:w="2577" w:type="pct"/>
            <w:shd w:val="clear" w:color="auto" w:fill="FFFFFF"/>
            <w:vAlign w:val="center"/>
          </w:tcPr>
          <w:p w14:paraId="420CF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3FF6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2D7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12" w:type="pct"/>
            <w:shd w:val="clear" w:color="auto" w:fill="FFFFFF"/>
            <w:vAlign w:val="center"/>
          </w:tcPr>
          <w:p w14:paraId="50A0E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市区厂污水处理厂三期</w:t>
            </w:r>
          </w:p>
        </w:tc>
        <w:tc>
          <w:tcPr>
            <w:tcW w:w="2577" w:type="pct"/>
            <w:shd w:val="clear" w:color="auto" w:fill="FFFFFF"/>
            <w:vAlign w:val="center"/>
          </w:tcPr>
          <w:p w14:paraId="0A69EE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6BDF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7CE4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12" w:type="pct"/>
            <w:shd w:val="clear" w:color="auto" w:fill="FFFFFF"/>
            <w:vAlign w:val="center"/>
          </w:tcPr>
          <w:p w14:paraId="71B89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w:t>
            </w:r>
          </w:p>
        </w:tc>
        <w:tc>
          <w:tcPr>
            <w:tcW w:w="2577" w:type="pct"/>
            <w:shd w:val="clear" w:color="auto" w:fill="FFFFFF"/>
            <w:vAlign w:val="center"/>
          </w:tcPr>
          <w:p w14:paraId="38D69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46981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A09E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12" w:type="pct"/>
            <w:shd w:val="clear" w:color="auto" w:fill="FFFFFF"/>
            <w:vAlign w:val="center"/>
          </w:tcPr>
          <w:p w14:paraId="01CD2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2577" w:type="pct"/>
            <w:shd w:val="clear" w:color="auto" w:fill="FFFFFF"/>
            <w:vAlign w:val="center"/>
          </w:tcPr>
          <w:p w14:paraId="58733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r>
      <w:tr w14:paraId="675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A638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12" w:type="pct"/>
            <w:shd w:val="clear" w:color="auto" w:fill="FFFFFF"/>
            <w:vAlign w:val="center"/>
          </w:tcPr>
          <w:p w14:paraId="78FE1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2577" w:type="pct"/>
            <w:shd w:val="clear" w:color="auto" w:fill="FFFFFF"/>
            <w:vAlign w:val="center"/>
          </w:tcPr>
          <w:p w14:paraId="6C047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r>
      <w:tr w14:paraId="0DDF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C8E1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12" w:type="pct"/>
            <w:shd w:val="clear" w:color="auto" w:fill="FFFFFF"/>
            <w:vAlign w:val="center"/>
          </w:tcPr>
          <w:p w14:paraId="77DF2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2577" w:type="pct"/>
            <w:shd w:val="clear" w:color="auto" w:fill="FFFFFF"/>
            <w:vAlign w:val="center"/>
          </w:tcPr>
          <w:p w14:paraId="47B5A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402E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3BB9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12" w:type="pct"/>
            <w:shd w:val="clear" w:color="auto" w:fill="FFFFFF"/>
            <w:vAlign w:val="center"/>
          </w:tcPr>
          <w:p w14:paraId="2D7EA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2577" w:type="pct"/>
            <w:shd w:val="clear" w:color="auto" w:fill="FFFFFF"/>
            <w:vAlign w:val="center"/>
          </w:tcPr>
          <w:p w14:paraId="4586D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r>
      <w:tr w14:paraId="4842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AB2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12" w:type="pct"/>
            <w:shd w:val="clear" w:color="auto" w:fill="auto"/>
            <w:vAlign w:val="center"/>
          </w:tcPr>
          <w:p w14:paraId="6C933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2577" w:type="pct"/>
            <w:shd w:val="clear" w:color="auto" w:fill="auto"/>
            <w:vAlign w:val="center"/>
          </w:tcPr>
          <w:p w14:paraId="59B3F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r>
      <w:tr w14:paraId="55F6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8C28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12" w:type="pct"/>
            <w:shd w:val="clear" w:color="auto" w:fill="FFFFFF"/>
            <w:vAlign w:val="center"/>
          </w:tcPr>
          <w:p w14:paraId="51210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2577" w:type="pct"/>
            <w:shd w:val="clear" w:color="auto" w:fill="FFFFFF"/>
            <w:vAlign w:val="center"/>
          </w:tcPr>
          <w:p w14:paraId="0C0E6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r>
      <w:tr w14:paraId="2464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03C6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12" w:type="pct"/>
            <w:shd w:val="clear" w:color="auto" w:fill="FFFFFF"/>
            <w:vAlign w:val="center"/>
          </w:tcPr>
          <w:p w14:paraId="02E1F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虎门宁洲污水处理厂二期</w:t>
            </w:r>
          </w:p>
        </w:tc>
        <w:tc>
          <w:tcPr>
            <w:tcW w:w="2577" w:type="pct"/>
            <w:shd w:val="clear" w:color="auto" w:fill="FFFFFF"/>
            <w:vAlign w:val="center"/>
          </w:tcPr>
          <w:p w14:paraId="6F786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2073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D63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12" w:type="pct"/>
            <w:shd w:val="clear" w:color="auto" w:fill="FFFFFF"/>
            <w:vAlign w:val="center"/>
          </w:tcPr>
          <w:p w14:paraId="670DC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2577" w:type="pct"/>
            <w:shd w:val="clear" w:color="auto" w:fill="FFFFFF"/>
            <w:vAlign w:val="center"/>
          </w:tcPr>
          <w:p w14:paraId="58E2A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r>
      <w:tr w14:paraId="6DFD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14E4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12" w:type="pct"/>
            <w:shd w:val="clear" w:color="auto" w:fill="FFFFFF"/>
            <w:vAlign w:val="center"/>
          </w:tcPr>
          <w:p w14:paraId="15233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东城牛山污水处理厂二期</w:t>
            </w:r>
          </w:p>
        </w:tc>
        <w:tc>
          <w:tcPr>
            <w:tcW w:w="2577" w:type="pct"/>
            <w:shd w:val="clear" w:color="auto" w:fill="FFFFFF"/>
            <w:vAlign w:val="center"/>
          </w:tcPr>
          <w:p w14:paraId="611F2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东莞市东城街道象山路7号2栋101室</w:t>
            </w:r>
          </w:p>
        </w:tc>
      </w:tr>
      <w:tr w14:paraId="2150D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3A511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12" w:type="pct"/>
            <w:shd w:val="clear" w:color="auto" w:fill="FFFFFF"/>
            <w:vAlign w:val="center"/>
          </w:tcPr>
          <w:p w14:paraId="1F7BE6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虎门港立沙岛污水处理厂</w:t>
            </w:r>
          </w:p>
        </w:tc>
        <w:tc>
          <w:tcPr>
            <w:tcW w:w="2577" w:type="pct"/>
            <w:shd w:val="clear" w:color="auto" w:fill="FFFFFF"/>
            <w:vAlign w:val="center"/>
          </w:tcPr>
          <w:p w14:paraId="3684A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东莞市沙田镇大流村下涌</w:t>
            </w:r>
          </w:p>
        </w:tc>
      </w:tr>
      <w:tr w14:paraId="7AEF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D8B8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12" w:type="pct"/>
            <w:shd w:val="clear" w:color="auto" w:fill="FFFFFF"/>
            <w:vAlign w:val="center"/>
          </w:tcPr>
          <w:p w14:paraId="2AFB0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2577" w:type="pct"/>
            <w:shd w:val="clear" w:color="auto" w:fill="FFFFFF"/>
            <w:vAlign w:val="center"/>
          </w:tcPr>
          <w:p w14:paraId="7C2A4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r>
      <w:tr w14:paraId="6B70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132E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12" w:type="pct"/>
            <w:shd w:val="clear" w:color="auto" w:fill="FFFFFF"/>
            <w:vAlign w:val="center"/>
          </w:tcPr>
          <w:p w14:paraId="0385E4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2577" w:type="pct"/>
            <w:shd w:val="clear" w:color="auto" w:fill="FFFFFF"/>
            <w:vAlign w:val="center"/>
          </w:tcPr>
          <w:p w14:paraId="7D5F44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r>
      <w:tr w14:paraId="5238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A21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12" w:type="pct"/>
            <w:shd w:val="clear" w:color="auto" w:fill="FFFFFF"/>
            <w:vAlign w:val="center"/>
          </w:tcPr>
          <w:p w14:paraId="08CA9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2577" w:type="pct"/>
            <w:shd w:val="clear" w:color="auto" w:fill="FFFFFF"/>
            <w:vAlign w:val="center"/>
          </w:tcPr>
          <w:p w14:paraId="5CD2B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38DC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5A52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12" w:type="pct"/>
            <w:shd w:val="clear" w:color="auto" w:fill="FFFFFF"/>
            <w:vAlign w:val="center"/>
          </w:tcPr>
          <w:p w14:paraId="589D8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2577" w:type="pct"/>
            <w:shd w:val="clear" w:color="auto" w:fill="FFFFFF"/>
            <w:vAlign w:val="center"/>
          </w:tcPr>
          <w:p w14:paraId="65495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r>
      <w:tr w14:paraId="46C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6AB3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12" w:type="pct"/>
            <w:shd w:val="clear" w:color="auto" w:fill="FFFFFF"/>
            <w:vAlign w:val="center"/>
          </w:tcPr>
          <w:p w14:paraId="32A06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2577" w:type="pct"/>
            <w:shd w:val="clear" w:color="auto" w:fill="FFFFFF"/>
            <w:vAlign w:val="center"/>
          </w:tcPr>
          <w:p w14:paraId="0F5F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r>
      <w:tr w14:paraId="0597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3621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12" w:type="pct"/>
            <w:shd w:val="clear" w:color="auto" w:fill="auto"/>
            <w:vAlign w:val="center"/>
          </w:tcPr>
          <w:p w14:paraId="4E4BF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松山湖北部污水处理厂二期</w:t>
            </w:r>
          </w:p>
        </w:tc>
        <w:tc>
          <w:tcPr>
            <w:tcW w:w="2577" w:type="pct"/>
            <w:shd w:val="clear" w:color="auto" w:fill="auto"/>
            <w:vAlign w:val="center"/>
          </w:tcPr>
          <w:p w14:paraId="36329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东莞市松山湖高新科技产业园区工业西三路3号</w:t>
            </w:r>
          </w:p>
        </w:tc>
      </w:tr>
      <w:tr w14:paraId="6CBB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3FC53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12" w:type="pct"/>
            <w:shd w:val="clear" w:color="auto" w:fill="FFFFFF"/>
            <w:vAlign w:val="center"/>
          </w:tcPr>
          <w:p w14:paraId="0DA50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2577" w:type="pct"/>
            <w:shd w:val="clear" w:color="auto" w:fill="FFFFFF"/>
            <w:vAlign w:val="center"/>
          </w:tcPr>
          <w:p w14:paraId="6332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19B0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9EE0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12" w:type="pct"/>
            <w:shd w:val="clear" w:color="auto" w:fill="FFFFFF"/>
            <w:vAlign w:val="center"/>
          </w:tcPr>
          <w:p w14:paraId="7B590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2577" w:type="pct"/>
            <w:shd w:val="clear" w:color="auto" w:fill="FFFFFF"/>
            <w:vAlign w:val="center"/>
          </w:tcPr>
          <w:p w14:paraId="32D67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r>
      <w:tr w14:paraId="1F9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8B51B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12" w:type="pct"/>
            <w:shd w:val="clear" w:color="auto" w:fill="FFFFFF"/>
            <w:vAlign w:val="center"/>
          </w:tcPr>
          <w:p w14:paraId="11348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2577" w:type="pct"/>
            <w:shd w:val="clear" w:color="auto" w:fill="FFFFFF"/>
            <w:vAlign w:val="center"/>
          </w:tcPr>
          <w:p w14:paraId="62FBE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r>
      <w:tr w14:paraId="558F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595C7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12" w:type="pct"/>
            <w:shd w:val="clear" w:color="auto" w:fill="FFFFFF"/>
            <w:vAlign w:val="center"/>
          </w:tcPr>
          <w:p w14:paraId="1FE20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樟村水质净化厂</w:t>
            </w:r>
          </w:p>
        </w:tc>
        <w:tc>
          <w:tcPr>
            <w:tcW w:w="2577" w:type="pct"/>
            <w:shd w:val="clear" w:color="auto" w:fill="FFFFFF"/>
            <w:vAlign w:val="center"/>
          </w:tcPr>
          <w:p w14:paraId="19044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东莞市东城区运河路5号</w:t>
            </w:r>
          </w:p>
        </w:tc>
      </w:tr>
      <w:tr w14:paraId="5434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7A51D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12" w:type="pct"/>
            <w:shd w:val="clear" w:color="auto" w:fill="FFFFFF"/>
            <w:vAlign w:val="center"/>
          </w:tcPr>
          <w:p w14:paraId="384E3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2577" w:type="pct"/>
            <w:shd w:val="clear" w:color="auto" w:fill="FFFFFF"/>
            <w:vAlign w:val="center"/>
          </w:tcPr>
          <w:p w14:paraId="30EA5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r>
      <w:tr w14:paraId="782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0812A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12" w:type="pct"/>
            <w:shd w:val="clear" w:color="auto" w:fill="FFFFFF"/>
            <w:vAlign w:val="center"/>
          </w:tcPr>
          <w:p w14:paraId="58EAA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2577" w:type="pct"/>
            <w:shd w:val="clear" w:color="auto" w:fill="FFFFFF"/>
            <w:vAlign w:val="center"/>
          </w:tcPr>
          <w:p w14:paraId="3800D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r>
      <w:tr w14:paraId="1F98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C7A6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12" w:type="pct"/>
            <w:shd w:val="clear" w:color="auto" w:fill="FFFFFF"/>
            <w:vAlign w:val="center"/>
          </w:tcPr>
          <w:p w14:paraId="76925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2577" w:type="pct"/>
            <w:shd w:val="clear" w:color="auto" w:fill="FFFFFF"/>
            <w:vAlign w:val="center"/>
          </w:tcPr>
          <w:p w14:paraId="13BDFF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r>
      <w:tr w14:paraId="18CC3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6C15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12" w:type="pct"/>
            <w:shd w:val="clear" w:color="auto" w:fill="FFFFFF"/>
            <w:vAlign w:val="center"/>
          </w:tcPr>
          <w:p w14:paraId="33FE3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2577" w:type="pct"/>
            <w:shd w:val="clear" w:color="auto" w:fill="FFFFFF"/>
            <w:vAlign w:val="center"/>
          </w:tcPr>
          <w:p w14:paraId="6D90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r>
      <w:tr w14:paraId="042C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BA4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28</w:t>
            </w:r>
          </w:p>
        </w:tc>
        <w:tc>
          <w:tcPr>
            <w:tcW w:w="2112" w:type="pct"/>
            <w:shd w:val="clear" w:color="auto" w:fill="FFFFFF"/>
            <w:vAlign w:val="center"/>
          </w:tcPr>
          <w:p w14:paraId="6361F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松山湖国家高新区工业污水处理厂改造项目</w:t>
            </w:r>
          </w:p>
        </w:tc>
        <w:tc>
          <w:tcPr>
            <w:tcW w:w="2577" w:type="pct"/>
            <w:shd w:val="clear" w:color="auto" w:fill="FFFFFF"/>
            <w:vAlign w:val="center"/>
          </w:tcPr>
          <w:p w14:paraId="6AC76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r>
      <w:tr w14:paraId="221C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2431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w:t>
            </w:r>
          </w:p>
        </w:tc>
        <w:tc>
          <w:tcPr>
            <w:tcW w:w="2112" w:type="pct"/>
            <w:shd w:val="clear" w:color="auto" w:fill="FFFFFF"/>
            <w:vAlign w:val="center"/>
          </w:tcPr>
          <w:p w14:paraId="1F3BB4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w:t>
            </w:r>
          </w:p>
        </w:tc>
        <w:tc>
          <w:tcPr>
            <w:tcW w:w="2577" w:type="pct"/>
            <w:shd w:val="clear" w:color="auto" w:fill="FFFFFF"/>
            <w:vAlign w:val="center"/>
          </w:tcPr>
          <w:p w14:paraId="5E97DE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1DF9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D539C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2112" w:type="pct"/>
            <w:shd w:val="clear" w:color="auto" w:fill="FFFFFF"/>
            <w:vAlign w:val="center"/>
          </w:tcPr>
          <w:p w14:paraId="106CF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2577" w:type="pct"/>
            <w:shd w:val="clear" w:color="auto" w:fill="FFFFFF"/>
            <w:vAlign w:val="center"/>
          </w:tcPr>
          <w:p w14:paraId="5ECE6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r>
      <w:tr w14:paraId="618B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4DB95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31</w:t>
            </w:r>
          </w:p>
        </w:tc>
        <w:tc>
          <w:tcPr>
            <w:tcW w:w="2112" w:type="pct"/>
            <w:shd w:val="clear" w:color="auto" w:fill="FFFFFF"/>
            <w:vAlign w:val="center"/>
          </w:tcPr>
          <w:p w14:paraId="3D5F98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2577" w:type="pct"/>
            <w:shd w:val="clear" w:color="auto" w:fill="FFFFFF"/>
            <w:vAlign w:val="center"/>
          </w:tcPr>
          <w:p w14:paraId="5AEC7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777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2BDD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32</w:t>
            </w:r>
          </w:p>
        </w:tc>
        <w:tc>
          <w:tcPr>
            <w:tcW w:w="2112" w:type="pct"/>
            <w:shd w:val="clear" w:color="auto" w:fill="FFFFFF"/>
            <w:vAlign w:val="center"/>
          </w:tcPr>
          <w:p w14:paraId="4052BE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凤岗竹塘污水处理厂二期</w:t>
            </w:r>
          </w:p>
        </w:tc>
        <w:tc>
          <w:tcPr>
            <w:tcW w:w="2577" w:type="pct"/>
            <w:shd w:val="clear" w:color="auto" w:fill="FFFFFF"/>
            <w:vAlign w:val="center"/>
          </w:tcPr>
          <w:p w14:paraId="557DA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539B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81D4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33</w:t>
            </w:r>
          </w:p>
        </w:tc>
        <w:tc>
          <w:tcPr>
            <w:tcW w:w="2112" w:type="pct"/>
            <w:shd w:val="clear" w:color="auto" w:fill="FFFFFF"/>
            <w:vAlign w:val="center"/>
          </w:tcPr>
          <w:p w14:paraId="5882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2577" w:type="pct"/>
            <w:shd w:val="clear" w:color="auto" w:fill="FFFFFF"/>
            <w:vAlign w:val="center"/>
          </w:tcPr>
          <w:p w14:paraId="39DB9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2894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6E44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34</w:t>
            </w:r>
          </w:p>
        </w:tc>
        <w:tc>
          <w:tcPr>
            <w:tcW w:w="2112" w:type="pct"/>
            <w:shd w:val="clear" w:color="auto" w:fill="FFFFFF"/>
            <w:vAlign w:val="center"/>
          </w:tcPr>
          <w:p w14:paraId="2AE54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2577" w:type="pct"/>
            <w:shd w:val="clear" w:color="auto" w:fill="FFFFFF"/>
            <w:vAlign w:val="center"/>
          </w:tcPr>
          <w:p w14:paraId="3AC0D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r>
      <w:tr w14:paraId="7E2E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B41E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35</w:t>
            </w:r>
          </w:p>
        </w:tc>
        <w:tc>
          <w:tcPr>
            <w:tcW w:w="2112" w:type="pct"/>
            <w:shd w:val="clear" w:color="auto" w:fill="FFFFFF"/>
            <w:vAlign w:val="center"/>
          </w:tcPr>
          <w:p w14:paraId="3C80E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2577" w:type="pct"/>
            <w:shd w:val="clear" w:color="auto" w:fill="FFFFFF"/>
            <w:vAlign w:val="center"/>
          </w:tcPr>
          <w:p w14:paraId="3B350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r>
      <w:tr w14:paraId="75D9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F417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36</w:t>
            </w:r>
          </w:p>
        </w:tc>
        <w:tc>
          <w:tcPr>
            <w:tcW w:w="2112" w:type="pct"/>
            <w:shd w:val="clear" w:color="auto" w:fill="FFFFFF"/>
            <w:vAlign w:val="center"/>
          </w:tcPr>
          <w:p w14:paraId="2A832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2577" w:type="pct"/>
            <w:shd w:val="clear" w:color="auto" w:fill="FFFFFF"/>
            <w:vAlign w:val="center"/>
          </w:tcPr>
          <w:p w14:paraId="63F7F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r>
      <w:tr w14:paraId="5C2A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C02C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37</w:t>
            </w:r>
          </w:p>
        </w:tc>
        <w:tc>
          <w:tcPr>
            <w:tcW w:w="2112" w:type="pct"/>
            <w:shd w:val="clear" w:color="auto" w:fill="FFFFFF"/>
            <w:vAlign w:val="center"/>
          </w:tcPr>
          <w:p w14:paraId="2C58B3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竹塘污水处理厂三期</w:t>
            </w:r>
          </w:p>
        </w:tc>
        <w:tc>
          <w:tcPr>
            <w:tcW w:w="2577" w:type="pct"/>
            <w:shd w:val="clear" w:color="auto" w:fill="FFFFFF"/>
            <w:vAlign w:val="center"/>
          </w:tcPr>
          <w:p w14:paraId="16126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凤岗镇竹塘村浸校塘组</w:t>
            </w:r>
          </w:p>
        </w:tc>
      </w:tr>
      <w:tr w14:paraId="6F11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1D99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38</w:t>
            </w:r>
          </w:p>
        </w:tc>
        <w:tc>
          <w:tcPr>
            <w:tcW w:w="2112" w:type="pct"/>
            <w:shd w:val="clear" w:color="auto" w:fill="FFFFFF"/>
            <w:vAlign w:val="center"/>
          </w:tcPr>
          <w:p w14:paraId="6A521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2577" w:type="pct"/>
            <w:shd w:val="clear" w:color="auto" w:fill="FFFFFF"/>
            <w:vAlign w:val="center"/>
          </w:tcPr>
          <w:p w14:paraId="3F2EA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r>
      <w:tr w14:paraId="7EA8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A63E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12" w:type="pct"/>
            <w:shd w:val="clear" w:color="auto" w:fill="FFFFFF"/>
            <w:vAlign w:val="center"/>
          </w:tcPr>
          <w:p w14:paraId="00FAB4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2577" w:type="pct"/>
            <w:shd w:val="clear" w:color="auto" w:fill="FFFFFF"/>
            <w:vAlign w:val="center"/>
          </w:tcPr>
          <w:p w14:paraId="243EF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4CA0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vAlign w:val="center"/>
          </w:tcPr>
          <w:p w14:paraId="7E34DD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77CC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8E36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12" w:type="pct"/>
            <w:shd w:val="clear" w:color="auto" w:fill="FFFFFF"/>
            <w:vAlign w:val="center"/>
          </w:tcPr>
          <w:p w14:paraId="37EF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2577" w:type="pct"/>
            <w:shd w:val="clear" w:color="auto" w:fill="FFFFFF"/>
            <w:vAlign w:val="center"/>
          </w:tcPr>
          <w:p w14:paraId="2A485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48838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44464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12" w:type="pct"/>
            <w:shd w:val="clear" w:color="auto" w:fill="FFFFFF"/>
            <w:vAlign w:val="center"/>
          </w:tcPr>
          <w:p w14:paraId="4EA75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望洪污水处理厂一期提标工程</w:t>
            </w:r>
          </w:p>
        </w:tc>
        <w:tc>
          <w:tcPr>
            <w:tcW w:w="2577" w:type="pct"/>
            <w:shd w:val="clear" w:color="auto" w:fill="FFFFFF"/>
            <w:vAlign w:val="center"/>
          </w:tcPr>
          <w:p w14:paraId="028D2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东莞市望牛墩镇朱平沙村</w:t>
            </w:r>
          </w:p>
        </w:tc>
      </w:tr>
      <w:tr w14:paraId="2E7F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1D13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12" w:type="pct"/>
            <w:shd w:val="clear" w:color="auto" w:fill="FFFFFF"/>
            <w:vAlign w:val="center"/>
          </w:tcPr>
          <w:p w14:paraId="18538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麻涌污水处理厂一期提标工程</w:t>
            </w:r>
          </w:p>
        </w:tc>
        <w:tc>
          <w:tcPr>
            <w:tcW w:w="2577" w:type="pct"/>
            <w:shd w:val="clear" w:color="auto" w:fill="FFFFFF"/>
            <w:vAlign w:val="center"/>
          </w:tcPr>
          <w:p w14:paraId="701FB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r>
      <w:tr w14:paraId="228EB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D85B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12" w:type="pct"/>
            <w:shd w:val="clear" w:color="auto" w:fill="FFFFFF"/>
            <w:vAlign w:val="center"/>
          </w:tcPr>
          <w:p w14:paraId="2A497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石碣沙腰污水处理厂一期提标工程</w:t>
            </w:r>
          </w:p>
        </w:tc>
        <w:tc>
          <w:tcPr>
            <w:tcW w:w="2577" w:type="pct"/>
            <w:shd w:val="clear" w:color="auto" w:fill="FFFFFF"/>
            <w:vAlign w:val="center"/>
          </w:tcPr>
          <w:p w14:paraId="01EF7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r>
      <w:tr w14:paraId="2C16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7D245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12" w:type="pct"/>
            <w:shd w:val="clear" w:color="auto" w:fill="FFFFFF"/>
            <w:vAlign w:val="center"/>
          </w:tcPr>
          <w:p w14:paraId="297C6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2577" w:type="pct"/>
            <w:shd w:val="clear" w:color="auto" w:fill="FFFFFF"/>
            <w:vAlign w:val="center"/>
          </w:tcPr>
          <w:p w14:paraId="1A134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r>
      <w:tr w14:paraId="26D8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15D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12" w:type="pct"/>
            <w:shd w:val="clear" w:color="auto" w:fill="FFFFFF"/>
            <w:vAlign w:val="center"/>
          </w:tcPr>
          <w:p w14:paraId="6AD66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虎门海岛污水处理厂一期提标工程</w:t>
            </w:r>
          </w:p>
        </w:tc>
        <w:tc>
          <w:tcPr>
            <w:tcW w:w="2577" w:type="pct"/>
            <w:shd w:val="clear" w:color="auto" w:fill="FFFFFF"/>
            <w:vAlign w:val="center"/>
          </w:tcPr>
          <w:p w14:paraId="3D820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东莞市虎门镇威远岛武山沙五围</w:t>
            </w:r>
          </w:p>
        </w:tc>
      </w:tr>
      <w:tr w14:paraId="099D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6E855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12" w:type="pct"/>
            <w:shd w:val="clear" w:color="auto" w:fill="FFFFFF"/>
            <w:vAlign w:val="center"/>
          </w:tcPr>
          <w:p w14:paraId="5FC7C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2577" w:type="pct"/>
            <w:shd w:val="clear" w:color="auto" w:fill="FFFFFF"/>
            <w:vAlign w:val="center"/>
          </w:tcPr>
          <w:p w14:paraId="643B5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r>
      <w:tr w14:paraId="7E42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368B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12" w:type="pct"/>
            <w:shd w:val="clear" w:color="auto" w:fill="FFFFFF"/>
            <w:vAlign w:val="center"/>
          </w:tcPr>
          <w:p w14:paraId="3EA14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长安锦厦三洲水质净化厂提标工程</w:t>
            </w:r>
          </w:p>
        </w:tc>
        <w:tc>
          <w:tcPr>
            <w:tcW w:w="2577" w:type="pct"/>
            <w:shd w:val="clear" w:color="auto" w:fill="FFFFFF"/>
            <w:vAlign w:val="center"/>
          </w:tcPr>
          <w:p w14:paraId="2E6BC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东莞市长安镇锦厦三洲路2号</w:t>
            </w:r>
          </w:p>
        </w:tc>
      </w:tr>
      <w:tr w14:paraId="0F68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17526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12" w:type="pct"/>
            <w:shd w:val="clear" w:color="auto" w:fill="FFFFFF"/>
            <w:vAlign w:val="center"/>
          </w:tcPr>
          <w:p w14:paraId="1DD2F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东城牛山污水处理厂一期提标工程</w:t>
            </w:r>
          </w:p>
        </w:tc>
        <w:tc>
          <w:tcPr>
            <w:tcW w:w="2577" w:type="pct"/>
            <w:shd w:val="clear" w:color="auto" w:fill="FFFFFF"/>
            <w:vAlign w:val="center"/>
          </w:tcPr>
          <w:p w14:paraId="3F20D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东莞市东城牛山老围村工业区象山路1号</w:t>
            </w:r>
          </w:p>
        </w:tc>
      </w:tr>
      <w:tr w14:paraId="19CB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4AC4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12" w:type="pct"/>
            <w:shd w:val="clear" w:color="auto" w:fill="FFFFFF"/>
            <w:vAlign w:val="center"/>
          </w:tcPr>
          <w:p w14:paraId="3EB51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黄江污水处理厂一期提标工程</w:t>
            </w:r>
          </w:p>
        </w:tc>
        <w:tc>
          <w:tcPr>
            <w:tcW w:w="2577" w:type="pct"/>
            <w:shd w:val="clear" w:color="auto" w:fill="FFFFFF"/>
            <w:vAlign w:val="center"/>
          </w:tcPr>
          <w:p w14:paraId="1196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东莞市黄江镇合路创业一路1号</w:t>
            </w:r>
          </w:p>
        </w:tc>
      </w:tr>
      <w:tr w14:paraId="5511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F414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12" w:type="pct"/>
            <w:shd w:val="clear" w:color="auto" w:fill="FFFFFF"/>
            <w:vAlign w:val="center"/>
          </w:tcPr>
          <w:p w14:paraId="1DC36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大朗松山湖南部污水处理厂一期提标工程</w:t>
            </w:r>
          </w:p>
        </w:tc>
        <w:tc>
          <w:tcPr>
            <w:tcW w:w="2577" w:type="pct"/>
            <w:shd w:val="clear" w:color="auto" w:fill="FFFFFF"/>
            <w:vAlign w:val="center"/>
          </w:tcPr>
          <w:p w14:paraId="0F77B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w:t>
            </w:r>
          </w:p>
        </w:tc>
      </w:tr>
      <w:tr w14:paraId="697E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9357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12" w:type="pct"/>
            <w:shd w:val="clear" w:color="auto" w:fill="FFFFFF"/>
            <w:vAlign w:val="center"/>
          </w:tcPr>
          <w:p w14:paraId="536BE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凤岗竹塘污水处理厂一期提标</w:t>
            </w:r>
          </w:p>
        </w:tc>
        <w:tc>
          <w:tcPr>
            <w:tcW w:w="2577" w:type="pct"/>
            <w:shd w:val="clear" w:color="auto" w:fill="FFFFFF"/>
            <w:vAlign w:val="center"/>
          </w:tcPr>
          <w:p w14:paraId="72EAC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东莞市凤岗镇竹塘村浸校塘组</w:t>
            </w:r>
          </w:p>
        </w:tc>
      </w:tr>
      <w:tr w14:paraId="5EE7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468BE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12" w:type="pct"/>
            <w:shd w:val="clear" w:color="auto" w:fill="FFFFFF"/>
            <w:vAlign w:val="center"/>
          </w:tcPr>
          <w:p w14:paraId="0CF314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凤岗虾公潭污水处理厂提标工程</w:t>
            </w:r>
          </w:p>
        </w:tc>
        <w:tc>
          <w:tcPr>
            <w:tcW w:w="2577" w:type="pct"/>
            <w:shd w:val="clear" w:color="auto" w:fill="FFFFFF"/>
            <w:vAlign w:val="center"/>
          </w:tcPr>
          <w:p w14:paraId="524CD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东莞市凤岗镇油甘埔村同兴路3号101</w:t>
            </w:r>
          </w:p>
        </w:tc>
      </w:tr>
      <w:tr w14:paraId="6EA0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2C955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12" w:type="pct"/>
            <w:shd w:val="clear" w:color="auto" w:fill="FFFFFF"/>
            <w:vAlign w:val="center"/>
          </w:tcPr>
          <w:p w14:paraId="7C07E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谢岗污水处理厂一期提标工程</w:t>
            </w:r>
          </w:p>
        </w:tc>
        <w:tc>
          <w:tcPr>
            <w:tcW w:w="2577" w:type="pct"/>
            <w:shd w:val="clear" w:color="auto" w:fill="FFFFFF"/>
            <w:vAlign w:val="center"/>
          </w:tcPr>
          <w:p w14:paraId="026999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r>
      <w:tr w14:paraId="43B6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0EF14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12" w:type="pct"/>
            <w:shd w:val="clear" w:color="auto" w:fill="FFFFFF"/>
            <w:vAlign w:val="center"/>
          </w:tcPr>
          <w:p w14:paraId="68C83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塘厦林村一期提标</w:t>
            </w:r>
          </w:p>
        </w:tc>
        <w:tc>
          <w:tcPr>
            <w:tcW w:w="2577" w:type="pct"/>
            <w:shd w:val="clear" w:color="auto" w:fill="FFFFFF"/>
            <w:vAlign w:val="center"/>
          </w:tcPr>
          <w:p w14:paraId="164E7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r>
      <w:tr w14:paraId="7C02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EF83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12" w:type="pct"/>
            <w:shd w:val="clear" w:color="auto" w:fill="FFFFFF"/>
            <w:vAlign w:val="center"/>
          </w:tcPr>
          <w:p w14:paraId="29112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桥头污水处理厂一期提标工程</w:t>
            </w:r>
          </w:p>
        </w:tc>
        <w:tc>
          <w:tcPr>
            <w:tcW w:w="2577" w:type="pct"/>
            <w:shd w:val="clear" w:color="auto" w:fill="FFFFFF"/>
            <w:vAlign w:val="center"/>
          </w:tcPr>
          <w:p w14:paraId="3FC424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东莞市桥头镇东深路8号</w:t>
            </w:r>
          </w:p>
        </w:tc>
      </w:tr>
      <w:tr w14:paraId="5722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71104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12" w:type="pct"/>
            <w:shd w:val="clear" w:color="auto" w:fill="FFFFFF"/>
            <w:vAlign w:val="center"/>
          </w:tcPr>
          <w:p w14:paraId="381E5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樟木头污水处理厂一二期提标工程</w:t>
            </w:r>
          </w:p>
        </w:tc>
        <w:tc>
          <w:tcPr>
            <w:tcW w:w="2577" w:type="pct"/>
            <w:shd w:val="clear" w:color="auto" w:fill="FFFFFF"/>
            <w:vAlign w:val="center"/>
          </w:tcPr>
          <w:p w14:paraId="663E4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东莞市樟木头镇柏地旗岭村柏峰路169号</w:t>
            </w:r>
          </w:p>
        </w:tc>
      </w:tr>
      <w:tr w14:paraId="318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6B543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12" w:type="pct"/>
            <w:shd w:val="clear" w:color="auto" w:fill="FFFFFF"/>
            <w:vAlign w:val="center"/>
          </w:tcPr>
          <w:p w14:paraId="0760E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2577" w:type="pct"/>
            <w:shd w:val="clear" w:color="auto" w:fill="FFFFFF"/>
            <w:vAlign w:val="center"/>
          </w:tcPr>
          <w:p w14:paraId="5D9DB3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r>
      <w:tr w14:paraId="7A6B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550580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12" w:type="pct"/>
            <w:shd w:val="clear" w:color="auto" w:fill="FFFFFF"/>
            <w:vAlign w:val="center"/>
          </w:tcPr>
          <w:p w14:paraId="4A59D4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塘厦石桥头污水处理厂提标工程</w:t>
            </w:r>
          </w:p>
        </w:tc>
        <w:tc>
          <w:tcPr>
            <w:tcW w:w="2577" w:type="pct"/>
            <w:shd w:val="clear" w:color="auto" w:fill="FFFFFF"/>
            <w:vAlign w:val="center"/>
          </w:tcPr>
          <w:p w14:paraId="79FA8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东莞市塘厦镇凤凰岗村环市南路132号</w:t>
            </w:r>
          </w:p>
        </w:tc>
      </w:tr>
      <w:tr w14:paraId="1F4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10" w:type="pct"/>
            <w:shd w:val="clear" w:color="auto" w:fill="FFFFFF"/>
            <w:vAlign w:val="center"/>
          </w:tcPr>
          <w:p w14:paraId="37BC74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12" w:type="pct"/>
            <w:shd w:val="clear" w:color="auto" w:fill="FFFFFF"/>
            <w:vAlign w:val="center"/>
          </w:tcPr>
          <w:p w14:paraId="44A51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凤岗雁田污水处理厂提标工程</w:t>
            </w:r>
          </w:p>
        </w:tc>
        <w:tc>
          <w:tcPr>
            <w:tcW w:w="2577" w:type="pct"/>
            <w:shd w:val="clear" w:color="auto" w:fill="FFFFFF"/>
            <w:vAlign w:val="center"/>
          </w:tcPr>
          <w:p w14:paraId="3B854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东莞市凤岗雁田污水处理厂（凤深大道310号）</w:t>
            </w:r>
          </w:p>
        </w:tc>
      </w:tr>
    </w:tbl>
    <w:p w14:paraId="09D733EA">
      <w:pPr>
        <w:widowControl/>
        <w:spacing w:line="360" w:lineRule="auto"/>
        <w:jc w:val="left"/>
        <w:rPr>
          <w:rFonts w:ascii="宋体" w:hAnsi="宋体" w:eastAsia="宋体" w:cs="Times New Roman"/>
          <w:b/>
          <w:color w:val="auto"/>
          <w:szCs w:val="21"/>
          <w:highlight w:val="none"/>
        </w:r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具体情况以实际为准，如有疑问可实地考察。</w:t>
      </w:r>
    </w:p>
    <w:p w14:paraId="4DC61CA2">
      <w:pPr>
        <w:rPr>
          <w:rFonts w:hint="eastAsia"/>
          <w:color w:val="auto"/>
          <w:highlight w:val="none"/>
          <w:lang w:val="en-US" w:eastAsia="zh-CN"/>
        </w:rPr>
      </w:pPr>
    </w:p>
    <w:bookmarkEnd w:id="373"/>
    <w:p w14:paraId="3140817B">
      <w:pPr>
        <w:rPr>
          <w:rFonts w:ascii="Calibri" w:hAnsi="Calibri" w:eastAsia="宋体" w:cs="Times New Roman"/>
          <w:color w:val="auto"/>
          <w:highlight w:val="none"/>
        </w:rPr>
      </w:pPr>
    </w:p>
    <w:p w14:paraId="17359E46">
      <w:pPr>
        <w:autoSpaceDE w:val="0"/>
        <w:autoSpaceDN w:val="0"/>
        <w:adjustRightInd w:val="0"/>
        <w:spacing w:line="360" w:lineRule="auto"/>
        <w:ind w:firstLine="420" w:firstLineChars="200"/>
        <w:jc w:val="left"/>
        <w:rPr>
          <w:rFonts w:ascii="宋体" w:hAnsi="宋体" w:eastAsia="宋体" w:cs="宋体"/>
          <w:color w:val="auto"/>
          <w:kern w:val="28"/>
          <w:szCs w:val="21"/>
          <w:highlight w:val="none"/>
        </w:rPr>
      </w:pPr>
    </w:p>
    <w:bookmarkEnd w:id="374"/>
    <w:p w14:paraId="52787A02">
      <w:pPr>
        <w:snapToGrid w:val="0"/>
        <w:spacing w:line="360" w:lineRule="auto"/>
        <w:rPr>
          <w:rFonts w:ascii="宋体" w:hAnsi="宋体" w:eastAsia="宋体" w:cs="Times New Roman"/>
          <w:b/>
          <w:bCs/>
          <w:color w:val="auto"/>
          <w:szCs w:val="21"/>
          <w:highlight w:val="none"/>
        </w:rPr>
      </w:pPr>
    </w:p>
    <w:p w14:paraId="17BEB4F5">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97" w:name="_Toc173182304"/>
      <w:bookmarkStart w:id="398" w:name="_Toc22725"/>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5"/>
      <w:bookmarkEnd w:id="376"/>
      <w:bookmarkEnd w:id="377"/>
      <w:bookmarkEnd w:id="378"/>
      <w:bookmarkEnd w:id="379"/>
      <w:bookmarkEnd w:id="397"/>
      <w:bookmarkEnd w:id="398"/>
    </w:p>
    <w:p w14:paraId="5619092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468131E">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C5E1EA9">
      <w:pPr>
        <w:autoSpaceDE w:val="0"/>
        <w:autoSpaceDN w:val="0"/>
        <w:adjustRightInd w:val="0"/>
        <w:spacing w:line="360" w:lineRule="auto"/>
        <w:jc w:val="center"/>
        <w:rPr>
          <w:rFonts w:ascii="宋体" w:hAnsi="宋体" w:eastAsia="宋体" w:cs="Times New Roman"/>
          <w:b/>
          <w:color w:val="auto"/>
          <w:kern w:val="0"/>
          <w:sz w:val="52"/>
          <w:szCs w:val="96"/>
          <w:highlight w:val="none"/>
        </w:rPr>
      </w:pPr>
      <w:bookmarkStart w:id="399" w:name="_Toc486167708"/>
      <w:bookmarkStart w:id="400" w:name="_Toc450662895"/>
      <w:bookmarkStart w:id="401" w:name="_Toc142508361"/>
      <w:bookmarkStart w:id="402" w:name="_Toc32761_WPSOffice_Level1"/>
      <w:bookmarkStart w:id="403" w:name="_Toc12794"/>
      <w:r>
        <w:rPr>
          <w:rFonts w:hint="eastAsia" w:ascii="宋体" w:hAnsi="宋体" w:eastAsia="宋体" w:cs="Times New Roman"/>
          <w:b/>
          <w:color w:val="auto"/>
          <w:kern w:val="0"/>
          <w:sz w:val="52"/>
          <w:szCs w:val="96"/>
          <w:highlight w:val="none"/>
        </w:rPr>
        <w:t>东莞市水务集团净水有限公司2025年化验试剂及耗材采购项目</w:t>
      </w:r>
    </w:p>
    <w:p w14:paraId="4A9EFCFA">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3E048105">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30E6D6B1">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7A352C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9C6DEF3">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D99081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86C27F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17B0CEE">
      <w:pPr>
        <w:autoSpaceDE w:val="0"/>
        <w:autoSpaceDN w:val="0"/>
        <w:adjustRightInd w:val="0"/>
        <w:spacing w:line="480" w:lineRule="auto"/>
        <w:ind w:firstLine="2811" w:firstLineChars="1000"/>
        <w:jc w:val="left"/>
        <w:rPr>
          <w:rFonts w:hint="eastAsia" w:ascii="宋体" w:hAnsi="宋体" w:eastAsia="宋体" w:cs="Times New Roman"/>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val="en-US" w:eastAsia="zh-CN"/>
        </w:rPr>
        <w:t xml:space="preserve">                          </w:t>
      </w:r>
    </w:p>
    <w:p w14:paraId="7B10B201">
      <w:pPr>
        <w:autoSpaceDE w:val="0"/>
        <w:autoSpaceDN w:val="0"/>
        <w:adjustRightInd w:val="0"/>
        <w:spacing w:line="480" w:lineRule="auto"/>
        <w:ind w:firstLine="2811" w:firstLineChars="1000"/>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64071CE3">
      <w:pPr>
        <w:autoSpaceDE w:val="0"/>
        <w:autoSpaceDN w:val="0"/>
        <w:adjustRightInd w:val="0"/>
        <w:spacing w:line="360" w:lineRule="auto"/>
        <w:ind w:firstLine="2811" w:firstLineChars="1000"/>
        <w:jc w:val="left"/>
        <w:rPr>
          <w:rFonts w:ascii="宋体" w:hAnsi="宋体" w:eastAsia="宋体" w:cs="宋体"/>
          <w:b/>
          <w:bCs/>
          <w:color w:val="auto"/>
          <w:kern w:val="0"/>
          <w:sz w:val="28"/>
          <w:szCs w:val="28"/>
          <w:highlight w:val="none"/>
        </w:rPr>
      </w:pPr>
    </w:p>
    <w:p w14:paraId="6E48BFF0">
      <w:pPr>
        <w:autoSpaceDE w:val="0"/>
        <w:autoSpaceDN w:val="0"/>
        <w:adjustRightInd w:val="0"/>
        <w:spacing w:line="360" w:lineRule="auto"/>
        <w:ind w:firstLine="2811" w:firstLineChars="100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126CFD0">
      <w:pPr>
        <w:autoSpaceDE w:val="0"/>
        <w:autoSpaceDN w:val="0"/>
        <w:adjustRightInd w:val="0"/>
        <w:jc w:val="left"/>
        <w:rPr>
          <w:rFonts w:ascii="宋体" w:hAnsi="宋体" w:eastAsia="宋体" w:cs="宋体"/>
          <w:b/>
          <w:bCs/>
          <w:color w:val="auto"/>
          <w:kern w:val="0"/>
          <w:sz w:val="28"/>
          <w:szCs w:val="28"/>
          <w:highlight w:val="none"/>
        </w:rPr>
      </w:pPr>
    </w:p>
    <w:p w14:paraId="46612177">
      <w:pPr>
        <w:autoSpaceDE w:val="0"/>
        <w:autoSpaceDN w:val="0"/>
        <w:adjustRightInd w:val="0"/>
        <w:jc w:val="left"/>
        <w:rPr>
          <w:rFonts w:ascii="宋体" w:hAnsi="宋体" w:eastAsia="宋体" w:cs="宋体"/>
          <w:b/>
          <w:bCs/>
          <w:color w:val="auto"/>
          <w:kern w:val="0"/>
          <w:sz w:val="28"/>
          <w:szCs w:val="28"/>
          <w:highlight w:val="none"/>
        </w:rPr>
      </w:pPr>
    </w:p>
    <w:p w14:paraId="234722DC">
      <w:pPr>
        <w:autoSpaceDE w:val="0"/>
        <w:autoSpaceDN w:val="0"/>
        <w:adjustRightInd w:val="0"/>
        <w:snapToGrid w:val="0"/>
        <w:spacing w:line="360" w:lineRule="auto"/>
        <w:jc w:val="left"/>
        <w:rPr>
          <w:rFonts w:ascii="宋体" w:hAnsi="宋体" w:eastAsia="宋体" w:cs="Times New Roman"/>
          <w:color w:val="auto"/>
          <w:kern w:val="0"/>
          <w:szCs w:val="21"/>
          <w:highlight w:val="none"/>
        </w:rPr>
        <w:sectPr>
          <w:headerReference r:id="rId5" w:type="first"/>
          <w:footerReference r:id="rId8" w:type="first"/>
          <w:headerReference r:id="rId3" w:type="default"/>
          <w:footerReference r:id="rId6" w:type="default"/>
          <w:headerReference r:id="rId4" w:type="even"/>
          <w:footerReference r:id="rId7" w:type="even"/>
          <w:pgSz w:w="12240" w:h="15840"/>
          <w:pgMar w:top="1191" w:right="1043" w:bottom="1191" w:left="1043" w:header="720" w:footer="720" w:gutter="0"/>
          <w:cols w:space="720" w:num="1"/>
          <w:titlePg/>
          <w:docGrid w:linePitch="326" w:charSpace="0"/>
        </w:sectPr>
      </w:pPr>
    </w:p>
    <w:p w14:paraId="1F1DFF01">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甲方（买方）：</w:t>
      </w:r>
      <w:r>
        <w:rPr>
          <w:rFonts w:hint="eastAsia" w:ascii="宋体" w:hAnsi="宋体" w:eastAsia="宋体" w:cs="宋体"/>
          <w:color w:val="auto"/>
          <w:szCs w:val="21"/>
          <w:highlight w:val="none"/>
          <w:u w:val="single"/>
          <w:lang w:bidi="ar"/>
        </w:rPr>
        <w:t xml:space="preserve">                         </w:t>
      </w:r>
    </w:p>
    <w:p w14:paraId="3587AF8B">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乙方（卖方）：</w:t>
      </w:r>
      <w:r>
        <w:rPr>
          <w:rFonts w:hint="eastAsia" w:ascii="宋体" w:hAnsi="宋体" w:eastAsia="宋体" w:cs="宋体"/>
          <w:color w:val="auto"/>
          <w:szCs w:val="21"/>
          <w:highlight w:val="none"/>
          <w:u w:val="single"/>
          <w:lang w:bidi="ar"/>
        </w:rPr>
        <w:t xml:space="preserve">                         </w:t>
      </w:r>
    </w:p>
    <w:p w14:paraId="1F2DDFC6">
      <w:pPr>
        <w:adjustRightInd w:val="0"/>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324228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经甲方招标采购结果，现确定甲方向乙方采购化验试剂及耗材，包括药品试剂、标准物质、量具器皿和其他耗材。根据《中华人民共和国民法典》等法律、法规的规定，经双方平等协商，双方就药品试剂、标准物质、量具器皿和其他耗材（以下简称“货物”）采购事宜，签订本合同。</w:t>
      </w:r>
    </w:p>
    <w:p w14:paraId="3352C1FE">
      <w:pPr>
        <w:pStyle w:val="41"/>
        <w:widowControl w:val="0"/>
        <w:autoSpaceDE w:val="0"/>
        <w:autoSpaceDN w:val="0"/>
        <w:adjustRightInd w:val="0"/>
        <w:spacing w:before="0" w:after="0" w:line="360" w:lineRule="auto"/>
        <w:ind w:right="-26"/>
        <w:jc w:val="center"/>
        <w:rPr>
          <w:rFonts w:eastAsia="宋体" w:cs="Times New Roman"/>
          <w:b/>
          <w:bCs/>
          <w:color w:val="auto"/>
          <w:sz w:val="21"/>
          <w:szCs w:val="21"/>
          <w:highlight w:val="none"/>
        </w:rPr>
      </w:pPr>
      <w:r>
        <w:rPr>
          <w:rFonts w:hint="eastAsia" w:eastAsia="宋体" w:cs="Times New Roman"/>
          <w:b/>
          <w:bCs/>
          <w:color w:val="auto"/>
          <w:sz w:val="21"/>
          <w:szCs w:val="21"/>
          <w:highlight w:val="none"/>
          <w:lang w:bidi="ar"/>
        </w:rPr>
        <w:t xml:space="preserve"> </w:t>
      </w:r>
    </w:p>
    <w:p w14:paraId="2E0A3725">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供货资格及范围</w:t>
      </w:r>
    </w:p>
    <w:p w14:paraId="04B34AA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1、甲方确定乙方成为化验试剂及耗材供应商，</w:t>
      </w:r>
      <w:r>
        <w:rPr>
          <w:rFonts w:hint="eastAsia" w:ascii="宋体" w:hAnsi="宋体" w:eastAsia="宋体" w:cs="宋体"/>
          <w:color w:val="auto"/>
          <w:szCs w:val="21"/>
          <w:highlight w:val="none"/>
          <w:lang w:bidi="ar"/>
        </w:rPr>
        <w:t>由乙方向甲方在东莞市行政区域内各运营项目提供化验试剂及耗材，包括药品试剂、标准物质、量具器皿、其他耗材等，供货货物综合单价根据乙方中标折扣系数对应调整，详见附件《供货货物清单及综合单价表》。</w:t>
      </w:r>
    </w:p>
    <w:p w14:paraId="5BCAD53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本次采购项目用户需求书采购清单中的货物数量为暂定数量，仅为便于乙方投标报价使用，不作为甲方最终采购数量的保证，甲方保留根据运营项目及新增运营项目实际情况，对采购数量进行灵活调整的权利。合同履约过程中，如本项目因新增合同主体需要额外供货，甲方权属子公司、甲方权属子公司关联公司有权依据不含税中标综合单价与乙方协商并签订补充协议，并确保其作为原合同的有效补充。乙方应充分理解并接受本项目在合同履约期间可能新增合同主体的可能性，并承诺在接到甲方权属子公司、甲方权属子公司关联公司关于新增合同主体的供货通知及签订补充协议的要求时，积极配合并履行相应的供货义务，确保供货的及时性和质量等符合原合同的要求。乙方的实际供货量以实际交货数量为准，按实结算。在供货期内，乙方不得因甲方实际采购数量的减少或增加而要求提供任何形式的补偿或赔偿，或要求甲方按暂定数量采购相应货物。</w:t>
      </w:r>
    </w:p>
    <w:p w14:paraId="1F0634E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3、乙方必须清楚理解：本合同不具排他性，甲方对本合同范围内的具体化验试剂及耗材采购享有自主选择的权利。本合同仅作为乙方在本合同期限内取得向甲方或甲方</w:t>
      </w:r>
      <w:r>
        <w:rPr>
          <w:rFonts w:hint="eastAsia" w:ascii="宋体" w:hAnsi="宋体" w:eastAsia="宋体" w:cs="宋体"/>
          <w:color w:val="auto"/>
          <w:szCs w:val="21"/>
          <w:highlight w:val="none"/>
          <w:lang w:bidi="ar"/>
        </w:rPr>
        <w:t>各运营项目供应药品试剂、标准物质、量具器皿及耗材的资格，但并不代表乙方必然取得具体药品试剂、标准物质、量具器皿及耗材的供货订单。甲方根据乙方资质条件、履约能力和实际履约情况、甲方具体化验实际需求仍有权另行采购其他第三方进行本合同范围内的货物的供应。</w:t>
      </w:r>
    </w:p>
    <w:p w14:paraId="6C2C5BC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4、乙方知悉及声明：乙方成为甲方供货资格供应商，并不必然可以获得供货机会，甲方无法预计及保证乙方所能获得的供货数量，对此，乙方保证不向甲方追讨任何费用及/或主张任何权利和责任。</w:t>
      </w:r>
    </w:p>
    <w:p w14:paraId="3EB4A32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5、服务期限内，甲方对乙方</w:t>
      </w:r>
      <w:r>
        <w:rPr>
          <w:rFonts w:hint="eastAsia" w:ascii="宋体" w:hAnsi="宋体" w:eastAsia="宋体" w:cs="宋体"/>
          <w:color w:val="auto"/>
          <w:szCs w:val="21"/>
          <w:highlight w:val="none"/>
          <w:lang w:bidi="ar"/>
        </w:rPr>
        <w:t>所提供的服务进行月度考核，根据考核分数甲方有权按合同约定作出相应处理。</w:t>
      </w:r>
    </w:p>
    <w:p w14:paraId="1280D61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59D34CFE">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合同服务期</w:t>
      </w:r>
    </w:p>
    <w:p w14:paraId="41174E5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本合同供货期为自</w:t>
      </w:r>
      <w:r>
        <w:rPr>
          <w:rFonts w:hint="eastAsia" w:ascii="宋体" w:hAnsi="宋体" w:eastAsia="宋体" w:cs="Times New Roman"/>
          <w:color w:val="auto"/>
          <w:szCs w:val="21"/>
          <w:highlight w:val="none"/>
          <w:lang w:val="en-US" w:eastAsia="zh-CN" w:bidi="ar"/>
        </w:rPr>
        <w:t>甲方</w:t>
      </w:r>
      <w:r>
        <w:rPr>
          <w:rFonts w:hint="eastAsia" w:ascii="宋体" w:hAnsi="宋体" w:eastAsia="宋体" w:cs="Times New Roman"/>
          <w:color w:val="auto"/>
          <w:szCs w:val="21"/>
          <w:highlight w:val="none"/>
          <w:lang w:bidi="ar"/>
        </w:rPr>
        <w:t>书面通知之日</w:t>
      </w:r>
      <w:r>
        <w:rPr>
          <w:rFonts w:hint="eastAsia" w:ascii="宋体" w:hAnsi="宋体" w:eastAsia="宋体" w:cs="宋体"/>
          <w:color w:val="auto"/>
          <w:szCs w:val="21"/>
          <w:highlight w:val="none"/>
          <w:lang w:bidi="ar"/>
        </w:rPr>
        <w:t>起至2025年12月31日止。</w:t>
      </w:r>
    </w:p>
    <w:p w14:paraId="2C43CEF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bCs/>
          <w:color w:val="auto"/>
          <w:kern w:val="28"/>
          <w:szCs w:val="21"/>
          <w:highlight w:val="none"/>
          <w:lang w:bidi="ar"/>
        </w:rPr>
        <w:t>2、供货期限满后，双方经友好协商一致之后，可在不含税中标综合单价不变的情况下，签订补充协议延长供货资格期限，延长的供货资格期限原则上不超过三个月。</w:t>
      </w:r>
    </w:p>
    <w:p w14:paraId="1369F3C0">
      <w:pPr>
        <w:pStyle w:val="41"/>
        <w:widowControl w:val="0"/>
        <w:spacing w:before="0" w:beforeAutospacing="0" w:after="0" w:afterAutospacing="0" w:line="360" w:lineRule="auto"/>
        <w:ind w:left="720"/>
        <w:jc w:val="both"/>
        <w:rPr>
          <w:rFonts w:eastAsia="宋体" w:cs="Times New Roman"/>
          <w:b/>
          <w:color w:val="auto"/>
          <w:sz w:val="21"/>
          <w:szCs w:val="21"/>
          <w:highlight w:val="none"/>
        </w:rPr>
      </w:pPr>
      <w:r>
        <w:rPr>
          <w:rFonts w:hint="eastAsia" w:eastAsia="宋体" w:cs="Times New Roman"/>
          <w:b/>
          <w:color w:val="auto"/>
          <w:sz w:val="21"/>
          <w:szCs w:val="21"/>
          <w:highlight w:val="none"/>
          <w:lang w:bidi="ar"/>
        </w:rPr>
        <w:t xml:space="preserve"> </w:t>
      </w:r>
    </w:p>
    <w:p w14:paraId="008E640A">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技术要求及质量要求</w:t>
      </w:r>
    </w:p>
    <w:p w14:paraId="5D2A3F1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1、货物应符合</w:t>
      </w:r>
      <w:r>
        <w:rPr>
          <w:rFonts w:hint="eastAsia" w:ascii="宋体" w:hAnsi="宋体" w:eastAsia="宋体" w:cs="宋体"/>
          <w:color w:val="auto"/>
          <w:szCs w:val="21"/>
          <w:highlight w:val="none"/>
          <w:lang w:bidi="ar"/>
        </w:rPr>
        <w:t>招投标文件、本合同及《供货货物清单及综合单价表》所列产品技术要求，乙方提供的货物必须是原厂生产的、非组装的、全新的、未使用且剩余保质期（自交货之日起算）不低于</w:t>
      </w:r>
      <w:r>
        <w:rPr>
          <w:rFonts w:hint="eastAsia" w:ascii="宋体" w:hAnsi="宋体" w:eastAsia="宋体" w:cs="Times New Roman"/>
          <w:color w:val="auto"/>
          <w:szCs w:val="21"/>
          <w:highlight w:val="none"/>
          <w:lang w:bidi="ar"/>
        </w:rPr>
        <w:t>12</w:t>
      </w:r>
      <w:r>
        <w:rPr>
          <w:rFonts w:hint="eastAsia" w:ascii="宋体" w:hAnsi="宋体" w:eastAsia="宋体" w:cs="宋体"/>
          <w:color w:val="auto"/>
          <w:szCs w:val="21"/>
          <w:highlight w:val="none"/>
          <w:lang w:bidi="ar"/>
        </w:rPr>
        <w:t>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2F0A86D0">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w:t>
      </w:r>
      <w:r>
        <w:rPr>
          <w:rFonts w:hint="eastAsia" w:ascii="宋体" w:hAnsi="宋体" w:eastAsia="宋体" w:cs="宋体"/>
          <w:color w:val="auto"/>
          <w:szCs w:val="21"/>
          <w:highlight w:val="none"/>
          <w:lang w:bidi="ar"/>
        </w:rPr>
        <w:t>所供货物须符合国家现行有效的法律法规、行业规范及相关的质量标准并达到使用要求。如在合同履行期间，乙方提供的货物质量标准未达到甲方或甲方各运营项目使用要求时，甲方或甲方各运营项目有权要求乙方更换符合要求的货物，由此产生的费用，由乙方自行承担。</w:t>
      </w:r>
    </w:p>
    <w:p w14:paraId="6AA163FD">
      <w:pPr>
        <w:spacing w:line="360" w:lineRule="auto"/>
        <w:ind w:firstLine="425"/>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3、所供货物的规格、参数必须和供货货物清单要求一致。确因货物升级、停产、参数调整的情况需要变更的，应经甲乙双方协商一致，且乙方应按照变更前价格结算，不得要求增加任何费用。乙方应保证变更后的货物能达到与变更前货物同等或优于的使用效果。</w:t>
      </w:r>
    </w:p>
    <w:p w14:paraId="2460E6E9">
      <w:pPr>
        <w:spacing w:line="360" w:lineRule="auto"/>
        <w:ind w:firstLine="42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、乙方需提供清单中危险化学品的化学品安全说明书（</w:t>
      </w:r>
      <w:r>
        <w:rPr>
          <w:rFonts w:hint="eastAsia" w:ascii="宋体" w:hAnsi="宋体" w:eastAsia="宋体" w:cs="Times New Roman"/>
          <w:color w:val="auto"/>
          <w:szCs w:val="21"/>
          <w:highlight w:val="none"/>
          <w:lang w:bidi="ar"/>
        </w:rPr>
        <w:t>MSDS文件）</w:t>
      </w:r>
      <w:r>
        <w:rPr>
          <w:rFonts w:hint="eastAsia" w:ascii="宋体" w:hAnsi="宋体" w:eastAsia="宋体" w:cs="宋体"/>
          <w:color w:val="auto"/>
          <w:szCs w:val="21"/>
          <w:highlight w:val="none"/>
          <w:lang w:bidi="ar"/>
        </w:rPr>
        <w:t>，具备危险化学品经营许可证，危险化学品经营许可证覆盖投标时《投标人危险化学品经营许可证的许可品种统计表》中所列危险化学品，并在合同期内保持有效。</w:t>
      </w:r>
    </w:p>
    <w:p w14:paraId="73128E13">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w:t>
      </w:r>
      <w:r>
        <w:rPr>
          <w:rFonts w:hint="eastAsia" w:ascii="宋体" w:hAnsi="宋体" w:eastAsia="宋体" w:cs="宋体"/>
          <w:color w:val="auto"/>
          <w:szCs w:val="21"/>
          <w:highlight w:val="none"/>
          <w:lang w:bidi="ar"/>
        </w:rPr>
        <w:t>、乙方必须提供目前市场上技术较先进，成熟的原装产品，其质量、规格及技术特征符合合同附件的要求，并符合国家有关标准。</w:t>
      </w:r>
    </w:p>
    <w:p w14:paraId="6CD91C1B">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w:t>
      </w:r>
      <w:r>
        <w:rPr>
          <w:rFonts w:hint="eastAsia" w:ascii="宋体" w:hAnsi="宋体" w:eastAsia="宋体" w:cs="宋体"/>
          <w:color w:val="auto"/>
          <w:szCs w:val="21"/>
          <w:highlight w:val="none"/>
          <w:lang w:bidi="ar"/>
        </w:rPr>
        <w:t>、标准物质应持有标准物质溯源证书，符合相应的标准质量及验收标准。国产药品试剂质量要求达到广州化学试剂厂、国药集团化学试剂有限公司</w:t>
      </w:r>
      <w:r>
        <w:rPr>
          <w:rFonts w:hint="eastAsia" w:ascii="宋体" w:hAnsi="宋体" w:eastAsia="宋体" w:cs="Times New Roman"/>
          <w:color w:val="auto"/>
          <w:szCs w:val="21"/>
          <w:highlight w:val="none"/>
          <w:lang w:bidi="ar"/>
        </w:rPr>
        <w:t>(沪试)、天津市大茂化学试剂厂或同等品牌质量，进口药</w:t>
      </w:r>
      <w:r>
        <w:rPr>
          <w:rFonts w:hint="eastAsia" w:ascii="宋体" w:hAnsi="宋体" w:eastAsia="宋体" w:cs="宋体"/>
          <w:color w:val="auto"/>
          <w:szCs w:val="21"/>
          <w:highlight w:val="none"/>
          <w:lang w:bidi="ar"/>
        </w:rPr>
        <w:t>品试剂质量要求达到</w:t>
      </w:r>
      <w:r>
        <w:rPr>
          <w:rFonts w:hint="eastAsia" w:ascii="宋体" w:hAnsi="宋体" w:eastAsia="宋体" w:cs="Times New Roman"/>
          <w:color w:val="auto"/>
          <w:szCs w:val="21"/>
          <w:highlight w:val="none"/>
          <w:lang w:bidi="ar"/>
        </w:rPr>
        <w:t>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7C26B902">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、量具器皿须为标准化产品，需保证光洁度及瓶口、瓶塞的完好性，常用玻璃量器容量允差应符合《常用玻璃量器检定规程》（</w:t>
      </w:r>
      <w:r>
        <w:rPr>
          <w:rFonts w:hint="eastAsia" w:ascii="宋体" w:hAnsi="宋体" w:eastAsia="宋体" w:cs="Times New Roman"/>
          <w:color w:val="auto"/>
          <w:szCs w:val="21"/>
          <w:highlight w:val="none"/>
          <w:lang w:bidi="ar"/>
        </w:rPr>
        <w:t>JJG 196-2006</w:t>
      </w:r>
      <w:r>
        <w:rPr>
          <w:rFonts w:hint="eastAsia" w:ascii="宋体" w:hAnsi="宋体" w:eastAsia="宋体" w:cs="宋体"/>
          <w:color w:val="auto"/>
          <w:szCs w:val="21"/>
          <w:highlight w:val="none"/>
          <w:lang w:bidi="ar"/>
        </w:rPr>
        <w:t>）的要求，比色管、刻度试管容量允差应符合《专用玻璃量器检定规程》（</w:t>
      </w:r>
      <w:r>
        <w:rPr>
          <w:rFonts w:hint="eastAsia" w:ascii="宋体" w:hAnsi="宋体" w:eastAsia="宋体" w:cs="Times New Roman"/>
          <w:color w:val="auto"/>
          <w:szCs w:val="21"/>
          <w:highlight w:val="none"/>
          <w:lang w:bidi="ar"/>
        </w:rPr>
        <w:t>JJG 10-2005</w:t>
      </w:r>
      <w:r>
        <w:rPr>
          <w:rFonts w:hint="eastAsia" w:ascii="宋体" w:hAnsi="宋体" w:eastAsia="宋体" w:cs="宋体"/>
          <w:color w:val="auto"/>
          <w:szCs w:val="21"/>
          <w:highlight w:val="none"/>
          <w:lang w:bidi="ar"/>
        </w:rPr>
        <w:t>）的要求。器皿产品质量要求达到天津市天科玻璃仪器制造有限公司、北京玻璃集团泰州博美玻璃仪器厂、四川蜀玻(集团)有限责任公司或同等品牌质量。</w:t>
      </w:r>
    </w:p>
    <w:p w14:paraId="258F3B9C">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w:t>
      </w:r>
      <w:r>
        <w:rPr>
          <w:rFonts w:hint="eastAsia" w:ascii="宋体" w:hAnsi="宋体" w:eastAsia="宋体" w:cs="宋体"/>
          <w:color w:val="auto"/>
          <w:szCs w:val="21"/>
          <w:highlight w:val="none"/>
          <w:lang w:bidi="ar"/>
        </w:rPr>
        <w:t>、瓶斗类器皿壁厚要均匀，磨砂处要细，封闭性要好。</w:t>
      </w:r>
    </w:p>
    <w:p w14:paraId="087D5C72">
      <w:pPr>
        <w:ind w:firstLine="420"/>
        <w:rPr>
          <w:rFonts w:hint="eastAsia" w:ascii="宋体" w:hAnsi="宋体" w:eastAsia="宋体" w:cs="Times New Roman"/>
          <w:b w:val="0"/>
          <w:bCs w:val="0"/>
          <w:color w:val="auto"/>
          <w:sz w:val="21"/>
          <w:szCs w:val="21"/>
          <w:highlight w:val="none"/>
          <w:lang w:bidi="ar"/>
        </w:rPr>
      </w:pPr>
      <w:r>
        <w:rPr>
          <w:rFonts w:hint="eastAsia" w:ascii="宋体" w:hAnsi="宋体" w:eastAsia="宋体" w:cs="Times New Roman"/>
          <w:b w:val="0"/>
          <w:bCs w:val="0"/>
          <w:color w:val="auto"/>
          <w:sz w:val="21"/>
          <w:szCs w:val="21"/>
          <w:highlight w:val="none"/>
          <w:lang w:bidi="ar"/>
        </w:rPr>
        <w:t xml:space="preserve"> </w:t>
      </w:r>
    </w:p>
    <w:p w14:paraId="57C535EC">
      <w:pPr>
        <w:pStyle w:val="41"/>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auto"/>
          <w:sz w:val="21"/>
          <w:szCs w:val="21"/>
          <w:highlight w:val="none"/>
        </w:rPr>
      </w:pPr>
      <w:r>
        <w:rPr>
          <w:rFonts w:hint="eastAsia" w:eastAsia="宋体" w:cs="宋体"/>
          <w:b/>
          <w:color w:val="auto"/>
          <w:sz w:val="21"/>
          <w:szCs w:val="21"/>
          <w:highlight w:val="none"/>
          <w:lang w:bidi="ar"/>
        </w:rPr>
        <w:t>货物的交付要求</w:t>
      </w:r>
    </w:p>
    <w:p w14:paraId="5089442E">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1、供货范围：东莞市境内。</w:t>
      </w:r>
    </w:p>
    <w:p w14:paraId="52174608">
      <w:pPr>
        <w:widowControl/>
        <w:spacing w:line="360" w:lineRule="auto"/>
        <w:ind w:firstLine="420" w:firstLineChars="200"/>
        <w:rPr>
          <w:rFonts w:ascii="宋体" w:hAnsi="宋体" w:eastAsia="宋体" w:cs="Times New Roman"/>
          <w:bCs/>
          <w:color w:val="auto"/>
          <w:szCs w:val="21"/>
          <w:highlight w:val="none"/>
        </w:rPr>
      </w:pPr>
      <w:r>
        <w:rPr>
          <w:rFonts w:hint="eastAsia" w:ascii="宋体" w:hAnsi="宋体" w:eastAsia="宋体" w:cs="Times New Roman"/>
          <w:color w:val="auto"/>
          <w:szCs w:val="21"/>
          <w:highlight w:val="none"/>
          <w:lang w:bidi="ar"/>
        </w:rPr>
        <w:t>2、交货时间：</w:t>
      </w:r>
      <w:r>
        <w:rPr>
          <w:rFonts w:hint="eastAsia" w:ascii="宋体" w:hAnsi="宋体" w:eastAsia="宋体" w:cs="宋体"/>
          <w:bCs/>
          <w:color w:val="auto"/>
          <w:kern w:val="28"/>
          <w:szCs w:val="21"/>
          <w:highlight w:val="none"/>
          <w:lang w:bidi="ar"/>
        </w:rPr>
        <w:t>乙方按批次供货，在接到甲方或甲方各运营项目供货通知后，需在甲方或甲方各运营项目规定时间内（一般为</w:t>
      </w:r>
      <w:r>
        <w:rPr>
          <w:rFonts w:hint="eastAsia" w:ascii="宋体" w:hAnsi="宋体" w:eastAsia="宋体" w:cs="Times New Roman"/>
          <w:bCs/>
          <w:color w:val="auto"/>
          <w:kern w:val="28"/>
          <w:szCs w:val="21"/>
          <w:highlight w:val="none"/>
          <w:lang w:bidi="ar"/>
        </w:rPr>
        <w:t>15个工作日内</w:t>
      </w:r>
      <w:r>
        <w:rPr>
          <w:rFonts w:hint="eastAsia" w:ascii="宋体" w:hAnsi="宋体" w:eastAsia="宋体" w:cs="宋体"/>
          <w:bCs/>
          <w:color w:val="auto"/>
          <w:kern w:val="28"/>
          <w:szCs w:val="21"/>
          <w:highlight w:val="none"/>
          <w:lang w:bidi="ar"/>
        </w:rPr>
        <w:t>）按供货清单供货到位并完成验收。</w:t>
      </w:r>
    </w:p>
    <w:p w14:paraId="5C595B4C">
      <w:pPr>
        <w:pStyle w:val="41"/>
        <w:widowControl w:val="0"/>
        <w:spacing w:before="0" w:beforeAutospacing="0" w:after="0" w:afterAutospacing="0" w:line="360" w:lineRule="auto"/>
        <w:ind w:firstLine="432" w:firstLineChars="206"/>
        <w:jc w:val="both"/>
        <w:rPr>
          <w:rFonts w:eastAsia="宋体" w:cs="楷体"/>
          <w:color w:val="auto"/>
          <w:sz w:val="21"/>
          <w:szCs w:val="21"/>
          <w:highlight w:val="none"/>
        </w:rPr>
      </w:pP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、交货地点：甲方或甲方各运营项目，主要是甲方或甲方各运营项目化验室。</w:t>
      </w:r>
    </w:p>
    <w:p w14:paraId="1D38ABB6">
      <w:pPr>
        <w:pStyle w:val="41"/>
        <w:widowControl w:val="0"/>
        <w:spacing w:before="0" w:beforeAutospacing="0" w:after="0" w:afterAutospacing="0" w:line="360" w:lineRule="auto"/>
        <w:ind w:firstLine="432" w:firstLineChars="206"/>
        <w:jc w:val="both"/>
        <w:rPr>
          <w:rFonts w:eastAsia="宋体" w:cs="楷体"/>
          <w:color w:val="auto"/>
          <w:sz w:val="21"/>
          <w:szCs w:val="21"/>
          <w:highlight w:val="none"/>
        </w:rPr>
      </w:pPr>
      <w:r>
        <w:rPr>
          <w:rFonts w:hint="eastAsia" w:eastAsia="宋体" w:cs="Times New Roman"/>
          <w:color w:val="auto"/>
          <w:sz w:val="21"/>
          <w:szCs w:val="21"/>
          <w:highlight w:val="none"/>
          <w:lang w:bidi="ar"/>
        </w:rPr>
        <w:t>4、</w:t>
      </w:r>
      <w:r>
        <w:rPr>
          <w:rFonts w:hint="eastAsia" w:eastAsia="宋体" w:cs="宋体"/>
          <w:color w:val="auto"/>
          <w:sz w:val="21"/>
          <w:szCs w:val="21"/>
          <w:highlight w:val="none"/>
          <w:lang w:bidi="ar"/>
        </w:rPr>
        <w:t>货物的运输由乙方负责，乙方负责将货物搬运至甲方或甲方各运营项目化验室、仓库或其他指定地点，未送到指定地点的，甲方或甲方各运营项目有权拒绝收货。未经甲方或甲方各运营项目同意，乙方或乙方委托的第三方送货服务仅将货物放置在门口/门卫室，而没有送货至甲方或甲方各运营项目指定的地点的，视为乙方未履行送货义务，甲方或甲方各运营项目有权拒绝接受货物且不予支付货款。上述情况下甲方或甲方各运营项目不负保管责任，货物未按照甲方或甲方各运营项目要求放置而造成的损毁、灭失风险概由乙方承担。</w:t>
      </w:r>
    </w:p>
    <w:p w14:paraId="04E7187F">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楷体"/>
          <w:color w:val="auto"/>
          <w:szCs w:val="21"/>
          <w:highlight w:val="none"/>
          <w:lang w:bidi="ar"/>
        </w:rPr>
        <w:t>5、乙方必须确保货物配送的运输方式、车辆符合法律法规、东莞相关政府部门的规定。</w:t>
      </w:r>
      <w:r>
        <w:rPr>
          <w:rFonts w:hint="eastAsia" w:ascii="宋体" w:hAnsi="宋体" w:eastAsia="宋体" w:cs="宋体"/>
          <w:color w:val="auto"/>
          <w:szCs w:val="21"/>
          <w:highlight w:val="none"/>
          <w:lang w:bidi="ar"/>
        </w:rPr>
        <w:t>国家对货物的运输有许可、备案等要求的，乙方必须按国家的相关规定办理许可、备案手续，并按国家的相关规定合法地完成运输，否则因此产生的一切责任和费用均由乙方承担，给甲方造成损失的，由乙方承担。</w:t>
      </w:r>
    </w:p>
    <w:p w14:paraId="07DF2DB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w:t>
      </w:r>
      <w:r>
        <w:rPr>
          <w:rFonts w:hint="eastAsia" w:ascii="宋体" w:hAnsi="宋体" w:eastAsia="宋体" w:cs="宋体"/>
          <w:color w:val="auto"/>
          <w:szCs w:val="21"/>
          <w:highlight w:val="none"/>
          <w:lang w:bidi="ar"/>
        </w:rPr>
        <w:t>、交货方式：乙方应根据本合同约定货物的性质及特征，采用可靠、安全的包装及运输方式将货物运输至甲方或甲方各运营项目指定地点，并承担相应的运输、装卸等费用。由于货物包装不良、运输方式不当或非法运输造成的事故、损失、行政处罚和由此产生的其他全部费用均由乙方自行全部承担。</w:t>
      </w:r>
    </w:p>
    <w:p w14:paraId="4243314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w:t>
      </w:r>
      <w:r>
        <w:rPr>
          <w:rFonts w:hint="eastAsia" w:ascii="宋体" w:hAnsi="宋体" w:eastAsia="宋体" w:cs="宋体"/>
          <w:bCs/>
          <w:color w:val="auto"/>
          <w:kern w:val="28"/>
          <w:szCs w:val="21"/>
          <w:highlight w:val="none"/>
          <w:lang w:bidi="ar"/>
        </w:rPr>
        <w:t>包装与运输要求：</w:t>
      </w:r>
      <w:r>
        <w:rPr>
          <w:rFonts w:hint="eastAsia" w:ascii="宋体" w:hAnsi="宋体" w:eastAsia="宋体" w:cs="宋体"/>
          <w:color w:val="auto"/>
          <w:szCs w:val="21"/>
          <w:highlight w:val="none"/>
          <w:lang w:bidi="ar"/>
        </w:rPr>
        <w:t>包装应足以承受整个过程中的运输、转运、贮存等，到货的量具器皿须保证产品的完整性，确保不破碎。</w:t>
      </w:r>
    </w:p>
    <w:p w14:paraId="3BF7D9CA">
      <w:pPr>
        <w:pStyle w:val="41"/>
        <w:widowControl w:val="0"/>
        <w:autoSpaceDE/>
        <w:autoSpaceDN/>
        <w:adjustRightInd/>
        <w:spacing w:before="0" w:beforeAutospacing="0" w:after="0" w:afterAutospacing="0" w:line="360" w:lineRule="auto"/>
        <w:ind w:right="0" w:firstLine="432" w:firstLineChars="206"/>
        <w:jc w:val="both"/>
        <w:rPr>
          <w:rFonts w:hint="eastAsia" w:eastAsia="宋体" w:cs="Times New Roman"/>
          <w:color w:val="auto"/>
          <w:sz w:val="21"/>
          <w:szCs w:val="21"/>
          <w:highlight w:val="none"/>
          <w:lang w:bidi="ar"/>
        </w:rPr>
      </w:pPr>
      <w:r>
        <w:rPr>
          <w:rFonts w:hint="eastAsia" w:eastAsia="宋体" w:cs="Times New Roman"/>
          <w:color w:val="auto"/>
          <w:sz w:val="21"/>
          <w:szCs w:val="21"/>
          <w:highlight w:val="none"/>
          <w:lang w:bidi="ar"/>
        </w:rPr>
        <w:t>8、运输过程中发生的货物毁损、灭失等所有相关风险由乙方自行承担。</w:t>
      </w:r>
    </w:p>
    <w:p w14:paraId="6D27A78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379346EC">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第五条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验收要求</w:t>
      </w:r>
    </w:p>
    <w:p w14:paraId="24098B0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若乙方所提供的货物是国外制造的，乙方应提供原产地证书、报关资料等必备证明资料。根据法律法规的规定，在货物入境过程中需要实施检验检疫的入境商品，经入境管理部门检验后，如有相关证明的，乙方应提供入境货物检验检疫证明。</w:t>
      </w:r>
    </w:p>
    <w:p w14:paraId="00BB506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2、货物到达交货地点后，甲方</w:t>
      </w:r>
      <w:r>
        <w:rPr>
          <w:rFonts w:hint="eastAsia" w:ascii="宋体" w:hAnsi="宋体" w:eastAsia="宋体" w:cs="宋体"/>
          <w:color w:val="auto"/>
          <w:szCs w:val="21"/>
          <w:highlight w:val="none"/>
          <w:lang w:bidi="ar"/>
        </w:rPr>
        <w:t>或甲方各运营项目（含甲方委托的第三方）、乙方代表共同验货。甲方或甲方各运营项目（含甲方委托的第三方）按照本合同、招标文件、国家相关法律法规以及规范的要求等相关的规定，对货物的品种、品牌、产地、型号规格、数量、外观质量、资料等进行清点和全面的检验，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3EF5EBE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3、如发现货物的品种、</w:t>
      </w:r>
      <w:r>
        <w:rPr>
          <w:rFonts w:hint="eastAsia" w:ascii="宋体" w:hAnsi="宋体" w:eastAsia="宋体" w:cs="宋体"/>
          <w:color w:val="auto"/>
          <w:szCs w:val="21"/>
          <w:highlight w:val="none"/>
          <w:lang w:bidi="ar"/>
        </w:rPr>
        <w:t>品牌、产地、型号规格、数量、外观质量、资料与合同不符，或货物短缺、质次、损坏等问题，应作详细记录，甲方或甲方各运营项目可拒绝收货，或由乙方在甲方或甲方各运营项目规定的时间内（加急为甲方发出通知24小时内）无条件为甲方或甲方各运营项目免费更换、补齐或无条件退货。更换或补齐后的货物，甲方或甲方各运营项目有权按照本条有关验收的约定进行验收，由此产生的制造、维修和运费及保险费等费用均应由乙方负担，与甲方或甲方各运营项目无关。</w:t>
      </w:r>
    </w:p>
    <w:p w14:paraId="153C431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4、由于非甲方</w:t>
      </w:r>
      <w:r>
        <w:rPr>
          <w:rFonts w:hint="eastAsia" w:ascii="宋体" w:hAnsi="宋体" w:eastAsia="宋体" w:cs="宋体"/>
          <w:color w:val="auto"/>
          <w:szCs w:val="21"/>
          <w:highlight w:val="none"/>
          <w:lang w:bidi="ar"/>
        </w:rPr>
        <w:t>或甲方各运营项目原因而引起货物的维修或更换的时间，如乙方在甲方或甲方各运营项目规定的时间内完成修理或更换的，则不视为逾期交货，否则将视为逾期交货。</w:t>
      </w:r>
    </w:p>
    <w:p w14:paraId="3581785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5、货物在全部经甲方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验收合格前，其损耗、毁损、灭失等风险及责任由乙方承担，如因发生前述情形，导致乙方所供应的货物不能通过甲方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验收的，乙方应按甲方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要求予以免费更换、补齐或无条件退货。</w:t>
      </w:r>
    </w:p>
    <w:p w14:paraId="30F1B6F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6、验收过程中</w:t>
      </w:r>
      <w:r>
        <w:rPr>
          <w:rFonts w:hint="eastAsia" w:ascii="宋体" w:hAnsi="宋体" w:eastAsia="宋体" w:cs="宋体"/>
          <w:color w:val="auto"/>
          <w:szCs w:val="21"/>
          <w:highlight w:val="none"/>
          <w:lang w:bidi="ar"/>
        </w:rPr>
        <w:t>或货物在使用过程中，因货物的质量问题而发生争议，甲方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与乙方双方同意由广东省或东莞市质检部门进行质量鉴定，鉴定费用由乙方先行垫付。货物符合质量标准的，鉴定费用由甲方承担；货物不符合质量标准的，鉴定费用由乙方承担。</w:t>
      </w:r>
    </w:p>
    <w:p w14:paraId="67DFCE5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w:t>
      </w:r>
      <w:r>
        <w:rPr>
          <w:rFonts w:hint="eastAsia" w:ascii="宋体" w:hAnsi="宋体" w:eastAsia="宋体" w:cs="宋体"/>
          <w:color w:val="auto"/>
          <w:szCs w:val="21"/>
          <w:highlight w:val="none"/>
          <w:lang w:bidi="ar"/>
        </w:rPr>
        <w:t>货物经甲方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验收合格，乙方移交完所有资料文档后，甲方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向乙方出具书面的验收合格报告并由双方书面确认验收结果。</w:t>
      </w:r>
    </w:p>
    <w:p w14:paraId="13E0E70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根据本条约定对货物所做出的验收，仅作为起算付款及质保期之用，不视为双方对于货物质量的最终认定。货物经甲方或甲方各运营项目验收合格后，乙方仍应在质保期内对产品质量承担保证责任。</w:t>
      </w:r>
    </w:p>
    <w:p w14:paraId="631BC982">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511BB45D">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第六条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中标折扣系数、暂定合同价及付款方式</w:t>
      </w:r>
    </w:p>
    <w:p w14:paraId="0DA11491">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1、</w:t>
      </w:r>
      <w:r>
        <w:rPr>
          <w:rFonts w:hint="eastAsia" w:ascii="宋体" w:hAnsi="宋体" w:eastAsia="宋体" w:cs="宋体"/>
          <w:color w:val="auto"/>
          <w:sz w:val="21"/>
          <w:szCs w:val="21"/>
          <w:highlight w:val="none"/>
        </w:rPr>
        <w:t>本合同价采用折扣系数，本项目执行的中标折扣系数为：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约过程中，《供货货物清单及综合单价表》中各项货物不含税中标综合单价按以下方式计算：不含税中标综合单价=不含税预算综合单价×中标折扣系数，以实际供货数量进行结算。具体不含税预算综合单价详见附件《供货货物清单及综合单价表》，对应招标时暂列采购数量清单计算的暂定合同价（即销售额，不含销项税额）=不含税暂定采购</w:t>
      </w:r>
      <w:r>
        <w:rPr>
          <w:rFonts w:hint="eastAsia" w:ascii="宋体" w:hAnsi="宋体" w:eastAsia="宋体" w:cs="宋体"/>
          <w:color w:val="auto"/>
          <w:sz w:val="21"/>
          <w:szCs w:val="21"/>
          <w:highlight w:val="none"/>
          <w:lang w:val="en-US" w:eastAsia="zh-CN"/>
        </w:rPr>
        <w:t>预算</w:t>
      </w:r>
      <w:r>
        <w:rPr>
          <w:rFonts w:hint="eastAsia" w:ascii="宋体" w:hAnsi="宋体" w:eastAsia="宋体" w:cs="宋体"/>
          <w:color w:val="auto"/>
          <w:sz w:val="21"/>
          <w:szCs w:val="21"/>
          <w:highlight w:val="none"/>
        </w:rPr>
        <w:t>金额×中标折扣系数，即为</w:t>
      </w:r>
      <w:r>
        <w:rPr>
          <w:rFonts w:hint="eastAsia" w:ascii="宋体" w:hAnsi="宋体" w:eastAsia="宋体" w:cs="宋体"/>
          <w:color w:val="auto"/>
          <w:sz w:val="21"/>
          <w:szCs w:val="21"/>
          <w:highlight w:val="none"/>
          <w:u w:val="single"/>
        </w:rPr>
        <w:t>¥         元</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）。出现小数点，保留小数点后2位，从小数点后第3位四舍五入</w:t>
      </w:r>
      <w:r>
        <w:rPr>
          <w:rFonts w:hint="eastAsia" w:eastAsia="宋体" w:cs="宋体"/>
          <w:color w:val="auto"/>
          <w:sz w:val="21"/>
          <w:szCs w:val="21"/>
          <w:highlight w:val="none"/>
          <w:lang w:bidi="ar"/>
        </w:rPr>
        <w:t>。</w:t>
      </w:r>
    </w:p>
    <w:p w14:paraId="112F31B0">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2、</w:t>
      </w:r>
      <w:r>
        <w:rPr>
          <w:rFonts w:hint="eastAsia" w:eastAsia="宋体" w:cs="宋体"/>
          <w:color w:val="auto"/>
          <w:sz w:val="21"/>
          <w:szCs w:val="21"/>
          <w:highlight w:val="none"/>
          <w:lang w:bidi="ar"/>
        </w:rPr>
        <w:t>依法计得并根据本合同约定确定的销项税额由甲方承担。根据《中华人民共和国增值税暂行条例》（国务院令第</w:t>
      </w:r>
      <w:r>
        <w:rPr>
          <w:rFonts w:hint="eastAsia" w:eastAsia="宋体" w:cs="Times New Roman"/>
          <w:color w:val="auto"/>
          <w:sz w:val="21"/>
          <w:szCs w:val="21"/>
          <w:highlight w:val="none"/>
          <w:lang w:bidi="ar"/>
        </w:rPr>
        <w:t>691号修订版）及当前税务部门的相关规定，本合同项目的增值税税率为</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，对应的销项税额为¥</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元（大写人民币</w:t>
      </w:r>
      <w:r>
        <w:rPr>
          <w:rFonts w:hint="eastAsia" w:eastAsia="宋体" w:cs="Times New Roman"/>
          <w:color w:val="auto"/>
          <w:sz w:val="21"/>
          <w:szCs w:val="21"/>
          <w:highlight w:val="none"/>
          <w:u w:val="single"/>
          <w:lang w:bidi="ar"/>
        </w:rPr>
        <w:t xml:space="preserve">        </w:t>
      </w:r>
      <w:r>
        <w:rPr>
          <w:rFonts w:hint="eastAsia" w:eastAsia="宋体" w:cs="宋体"/>
          <w:color w:val="auto"/>
          <w:sz w:val="21"/>
          <w:szCs w:val="21"/>
          <w:highlight w:val="none"/>
          <w:lang w:bidi="ar"/>
        </w:rPr>
        <w:t>）。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5EB06463">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宋体"/>
          <w:color w:val="auto"/>
          <w:sz w:val="21"/>
          <w:szCs w:val="21"/>
          <w:highlight w:val="none"/>
          <w:lang w:bidi="ar"/>
        </w:rPr>
        <w:t>因乙方未按法定税率计算税额或未根据本合同约定出具对应税额的增值税专用发票等乙方原因导致甲方多支付税额的，乙方必须退还甲方，给甲方造成损失的，乙方须向甲方赔偿相应损失。</w:t>
      </w:r>
    </w:p>
    <w:p w14:paraId="5E99ADDB">
      <w:pPr>
        <w:pStyle w:val="41"/>
        <w:widowControl w:val="0"/>
        <w:autoSpaceDE w:val="0"/>
        <w:autoSpaceDN w:val="0"/>
        <w:adjustRightInd w:val="0"/>
        <w:spacing w:before="0" w:beforeAutospacing="0" w:after="0" w:afterAutospacing="0" w:line="360" w:lineRule="auto"/>
        <w:ind w:firstLine="420" w:firstLineChars="200"/>
        <w:rPr>
          <w:rFonts w:eastAsia="宋体" w:cs="Times New Roman"/>
          <w:color w:val="auto"/>
          <w:sz w:val="21"/>
          <w:szCs w:val="21"/>
          <w:highlight w:val="none"/>
        </w:rPr>
      </w:pP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、不含税综合单价包括了乙方为完成招标文件和合同规定的全部工作所需支付的一切费用，包括了甲方需就购买本合同项下货物及其服务所支付的全部价款，包括：（</w:t>
      </w:r>
      <w:r>
        <w:rPr>
          <w:rFonts w:hint="eastAsia" w:eastAsia="宋体" w:cs="Times New Roman"/>
          <w:color w:val="auto"/>
          <w:sz w:val="21"/>
          <w:szCs w:val="21"/>
          <w:highlight w:val="none"/>
          <w:lang w:bidi="ar"/>
        </w:rPr>
        <w:t>1）项目实施过程中涉及的货物价格、包装费、运至合同指定地点的运输费（退送货）、装卸费、搬运费、保险费、人工费、技术培训费、验收费、售后服务费；（2）配合</w:t>
      </w:r>
      <w:r>
        <w:rPr>
          <w:rFonts w:hint="eastAsia" w:eastAsia="宋体" w:cs="宋体"/>
          <w:color w:val="auto"/>
          <w:sz w:val="21"/>
          <w:szCs w:val="21"/>
          <w:highlight w:val="none"/>
          <w:lang w:bidi="ar"/>
        </w:rPr>
        <w:t>甲方及其分公司接受安监部门、公安等政府部门对危险化学品、易制毒化学品、易制爆危险化学品等专项检查，配合办理各类危险化学品使用的有关备案手续，并提供各类资质证明等材料；（</w:t>
      </w:r>
      <w:r>
        <w:rPr>
          <w:rFonts w:hint="eastAsia" w:eastAsia="宋体" w:cs="Times New Roman"/>
          <w:color w:val="auto"/>
          <w:sz w:val="21"/>
          <w:szCs w:val="21"/>
          <w:highlight w:val="none"/>
          <w:lang w:bidi="ar"/>
        </w:rPr>
        <w:t>3）</w:t>
      </w:r>
      <w:r>
        <w:rPr>
          <w:rFonts w:hint="eastAsia" w:eastAsia="宋体" w:cs="宋体"/>
          <w:color w:val="auto"/>
          <w:sz w:val="21"/>
          <w:szCs w:val="21"/>
          <w:highlight w:val="none"/>
          <w:lang w:bidi="ar"/>
        </w:rPr>
        <w:t>供货货物及其工艺所有制造方、使用方应支付的对专有技术、商标权、专利权和版权、设计或其他知识产权而需要向其他方支付的版税；（</w:t>
      </w:r>
      <w:r>
        <w:rPr>
          <w:rFonts w:hint="eastAsia" w:eastAsia="宋体" w:cs="Times New Roman"/>
          <w:color w:val="auto"/>
          <w:sz w:val="21"/>
          <w:szCs w:val="21"/>
          <w:highlight w:val="none"/>
          <w:lang w:bidi="ar"/>
        </w:rPr>
        <w:t>4）日常技术指导，免费的质保服务，包括但不限于免费现场质量问题处理或更换无效产品；（5）合理利润、</w:t>
      </w:r>
      <w:r>
        <w:rPr>
          <w:rFonts w:hint="eastAsia" w:eastAsia="宋体" w:cs="宋体"/>
          <w:color w:val="auto"/>
          <w:sz w:val="21"/>
          <w:szCs w:val="21"/>
          <w:highlight w:val="none"/>
          <w:lang w:bidi="ar"/>
        </w:rPr>
        <w:t>乙方销项税额以外的税费等；（</w:t>
      </w:r>
      <w:r>
        <w:rPr>
          <w:rFonts w:hint="eastAsia" w:eastAsia="宋体" w:cs="Times New Roman"/>
          <w:color w:val="auto"/>
          <w:sz w:val="21"/>
          <w:szCs w:val="21"/>
          <w:highlight w:val="none"/>
          <w:lang w:bidi="ar"/>
        </w:rPr>
        <w:t>6）法律法规、商业公认、招标文件规定由</w:t>
      </w:r>
      <w:r>
        <w:rPr>
          <w:rFonts w:hint="eastAsia" w:eastAsia="宋体" w:cs="宋体"/>
          <w:color w:val="auto"/>
          <w:sz w:val="21"/>
          <w:szCs w:val="21"/>
          <w:highlight w:val="none"/>
          <w:lang w:bidi="ar"/>
        </w:rPr>
        <w:t>乙方承担的其他直接及间接费用。</w:t>
      </w:r>
    </w:p>
    <w:p w14:paraId="13AB6B9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在本合同履行过程中，不含税综合单价在合同执行期间固定不变，不得因材料、劳务成本、运输成本、国家政策、货物的行业标准或国家标准的变动或其他任何理由予以变更。未经甲方书面确认，乙方无权另行收取其它任何费用。</w:t>
      </w:r>
    </w:p>
    <w:p w14:paraId="47686138">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w:t>
      </w:r>
      <w:r>
        <w:rPr>
          <w:rFonts w:hint="eastAsia" w:ascii="宋体" w:hAnsi="宋体" w:eastAsia="宋体" w:cs="宋体"/>
          <w:color w:val="auto"/>
          <w:szCs w:val="21"/>
          <w:highlight w:val="none"/>
          <w:lang w:bidi="ar"/>
        </w:rPr>
        <w:t>付款方式：货物供货的款项按甲方或甲方各运营项目进行支付、结算。货物供货的款项将结合甲方对乙方的履约评价表的评分情况进行每月按实结算。</w:t>
      </w:r>
    </w:p>
    <w:p w14:paraId="3427228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6、</w:t>
      </w:r>
      <w:r>
        <w:rPr>
          <w:rFonts w:hint="eastAsia" w:ascii="宋体" w:hAnsi="宋体" w:eastAsia="宋体" w:cs="宋体"/>
          <w:bCs/>
          <w:color w:val="auto"/>
          <w:szCs w:val="21"/>
          <w:highlight w:val="none"/>
          <w:lang w:bidi="ar"/>
        </w:rPr>
        <w:t>甲方</w:t>
      </w:r>
      <w:r>
        <w:rPr>
          <w:rFonts w:hint="eastAsia" w:ascii="宋体" w:hAnsi="宋体" w:eastAsia="宋体" w:cs="宋体"/>
          <w:color w:val="auto"/>
          <w:szCs w:val="21"/>
          <w:highlight w:val="none"/>
          <w:lang w:bidi="ar"/>
        </w:rPr>
        <w:t>或甲方各运营项目</w:t>
      </w:r>
      <w:r>
        <w:rPr>
          <w:rFonts w:hint="eastAsia" w:ascii="宋体" w:hAnsi="宋体" w:eastAsia="宋体" w:cs="宋体"/>
          <w:bCs/>
          <w:color w:val="auto"/>
          <w:szCs w:val="21"/>
          <w:highlight w:val="none"/>
          <w:lang w:bidi="ar"/>
        </w:rPr>
        <w:t>收到货物并验收合格后，每月中旬办理支付上月实际供货量的货物货款，甲方</w:t>
      </w:r>
      <w:r>
        <w:rPr>
          <w:rFonts w:hint="eastAsia" w:ascii="宋体" w:hAnsi="宋体" w:eastAsia="宋体" w:cs="宋体"/>
          <w:color w:val="auto"/>
          <w:szCs w:val="21"/>
          <w:highlight w:val="none"/>
          <w:lang w:bidi="ar"/>
        </w:rPr>
        <w:t>或甲方各运营项目</w:t>
      </w:r>
      <w:r>
        <w:rPr>
          <w:rFonts w:hint="eastAsia" w:ascii="宋体" w:hAnsi="宋体" w:eastAsia="宋体" w:cs="宋体"/>
          <w:bCs/>
          <w:color w:val="auto"/>
          <w:szCs w:val="21"/>
          <w:highlight w:val="none"/>
          <w:lang w:bidi="ar"/>
        </w:rPr>
        <w:t>在接到乙方的请款报告、请款金额等额、合法、有效的增值税专用发票确认无误后</w:t>
      </w:r>
      <w:r>
        <w:rPr>
          <w:rFonts w:hint="eastAsia" w:ascii="宋体" w:hAnsi="宋体" w:eastAsia="宋体" w:cs="Times New Roman"/>
          <w:bCs/>
          <w:color w:val="auto"/>
          <w:szCs w:val="21"/>
          <w:highlight w:val="none"/>
          <w:lang w:bidi="ar"/>
        </w:rPr>
        <w:t>30个工作日内，向乙方支付该次应付货款总额</w:t>
      </w:r>
      <w:r>
        <w:rPr>
          <w:rFonts w:hint="eastAsia" w:ascii="宋体" w:hAnsi="宋体" w:eastAsia="宋体" w:cs="宋体"/>
          <w:color w:val="auto"/>
          <w:szCs w:val="21"/>
          <w:highlight w:val="none"/>
          <w:lang w:bidi="ar"/>
        </w:rPr>
        <w:t>和对应的税额。因乙方原因未及时提供合同要求的发票的，付款时间相应顺延，由此产生的后果由乙方自行承担。</w:t>
      </w:r>
    </w:p>
    <w:p w14:paraId="6B00A616">
      <w:pPr>
        <w:spacing w:line="360" w:lineRule="auto"/>
        <w:ind w:firstLine="420" w:firstLineChars="200"/>
        <w:rPr>
          <w:rFonts w:ascii="宋体" w:hAnsi="宋体" w:eastAsia="宋体" w:cs="Times New Roman"/>
          <w:color w:val="auto"/>
          <w:szCs w:val="21"/>
          <w:highlight w:val="none"/>
          <w:lang w:bidi="ar"/>
        </w:rPr>
      </w:pPr>
      <w:r>
        <w:rPr>
          <w:rFonts w:hint="eastAsia" w:ascii="宋体" w:hAnsi="宋体" w:eastAsia="宋体" w:cs="Times New Roman"/>
          <w:color w:val="auto"/>
          <w:szCs w:val="21"/>
          <w:highlight w:val="none"/>
          <w:lang w:bidi="ar"/>
        </w:rPr>
        <w:t>7、支付方式：支付方式为银行转账或银行承兑汇票，汇票期限不超过三个月，每期款项支付方式由甲方决定。</w:t>
      </w:r>
    </w:p>
    <w:p w14:paraId="1021B91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w:t>
      </w:r>
      <w:r>
        <w:rPr>
          <w:rFonts w:hint="eastAsia" w:ascii="宋体" w:hAnsi="宋体" w:eastAsia="宋体" w:cs="宋体"/>
          <w:color w:val="auto"/>
          <w:szCs w:val="21"/>
          <w:highlight w:val="none"/>
          <w:lang w:bidi="ar"/>
        </w:rPr>
        <w:t>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166DB263">
      <w:pPr>
        <w:pStyle w:val="41"/>
        <w:widowControl w:val="0"/>
        <w:spacing w:before="0" w:beforeAutospacing="0" w:after="0" w:afterAutospacing="0" w:line="360" w:lineRule="auto"/>
        <w:ind w:left="720"/>
        <w:jc w:val="both"/>
        <w:rPr>
          <w:rFonts w:eastAsia="宋体" w:cs="Times New Roman"/>
          <w:color w:val="auto"/>
          <w:sz w:val="21"/>
          <w:szCs w:val="21"/>
          <w:highlight w:val="none"/>
          <w:u w:val="single"/>
        </w:rPr>
      </w:pPr>
    </w:p>
    <w:p w14:paraId="1F73938C">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第七条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质保及售后要求</w:t>
      </w:r>
    </w:p>
    <w:p w14:paraId="19874852">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bCs/>
          <w:color w:val="auto"/>
          <w:szCs w:val="21"/>
          <w:highlight w:val="none"/>
          <w:lang w:bidi="ar"/>
        </w:rPr>
        <w:t>货物供货完毕后，乙方负责派遣有经验的技术人员到现场，对甲方指定的操作人员进行免费指导培训，使之能掌握货物的操作方法和进行一般的维修保养。</w:t>
      </w:r>
    </w:p>
    <w:p w14:paraId="7E9A6255">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w:t>
      </w:r>
      <w:r>
        <w:rPr>
          <w:rFonts w:hint="eastAsia" w:ascii="宋体" w:hAnsi="宋体" w:eastAsia="宋体" w:cs="宋体"/>
          <w:bCs/>
          <w:color w:val="auto"/>
          <w:szCs w:val="21"/>
          <w:highlight w:val="none"/>
          <w:lang w:bidi="ar"/>
        </w:rPr>
        <w:t>货物质保期12个月，质保期自货物验收交付使用之日起计算。</w:t>
      </w:r>
    </w:p>
    <w:p w14:paraId="51D991D8">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w:t>
      </w:r>
      <w:r>
        <w:rPr>
          <w:rFonts w:hint="eastAsia" w:ascii="宋体" w:hAnsi="宋体" w:eastAsia="宋体" w:cs="宋体"/>
          <w:bCs/>
          <w:color w:val="auto"/>
          <w:szCs w:val="21"/>
          <w:highlight w:val="none"/>
          <w:lang w:bidi="ar"/>
        </w:rPr>
        <w:t>质保期内，乙方对所供货物的质量负责，如出现所供货物破损或有质量问题</w:t>
      </w:r>
      <w:r>
        <w:rPr>
          <w:rFonts w:hint="eastAsia" w:ascii="宋体" w:hAnsi="宋体" w:eastAsia="宋体" w:cs="Times New Roman"/>
          <w:bCs/>
          <w:color w:val="auto"/>
          <w:szCs w:val="21"/>
          <w:highlight w:val="none"/>
          <w:lang w:bidi="ar"/>
        </w:rPr>
        <w:t xml:space="preserve"> (如试剂纯度/浓度、量具器皿容量及刻度不符合要求、试剂超过保质期等)，</w:t>
      </w:r>
      <w:r>
        <w:rPr>
          <w:rFonts w:hint="eastAsia" w:ascii="宋体" w:hAnsi="宋体" w:eastAsia="宋体" w:cs="宋体"/>
          <w:bCs/>
          <w:color w:val="auto"/>
          <w:szCs w:val="21"/>
          <w:highlight w:val="none"/>
          <w:lang w:bidi="ar"/>
        </w:rPr>
        <w:t>乙方需无条件在</w:t>
      </w:r>
      <w:r>
        <w:rPr>
          <w:rFonts w:hint="eastAsia" w:ascii="宋体" w:hAnsi="宋体" w:eastAsia="宋体" w:cs="宋体"/>
          <w:color w:val="auto"/>
          <w:szCs w:val="21"/>
          <w:highlight w:val="none"/>
          <w:lang w:bidi="ar"/>
        </w:rPr>
        <w:t>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规定的时间内</w:t>
      </w:r>
      <w:r>
        <w:rPr>
          <w:rFonts w:hint="eastAsia" w:ascii="宋体" w:hAnsi="宋体" w:eastAsia="宋体" w:cs="宋体"/>
          <w:bCs/>
          <w:color w:val="auto"/>
          <w:szCs w:val="21"/>
          <w:highlight w:val="none"/>
          <w:lang w:bidi="ar"/>
        </w:rPr>
        <w:t>（</w:t>
      </w:r>
      <w:r>
        <w:rPr>
          <w:rFonts w:hint="eastAsia" w:ascii="宋体" w:hAnsi="宋体" w:eastAsia="宋体" w:cs="宋体"/>
          <w:color w:val="auto"/>
          <w:szCs w:val="21"/>
          <w:highlight w:val="none"/>
          <w:lang w:bidi="ar"/>
        </w:rPr>
        <w:t>加急为甲方</w:t>
      </w:r>
      <w:r>
        <w:rPr>
          <w:rFonts w:hint="eastAsia" w:ascii="宋体" w:hAnsi="宋体" w:eastAsia="宋体" w:cs="宋体"/>
          <w:bCs/>
          <w:color w:val="auto"/>
          <w:kern w:val="28"/>
          <w:szCs w:val="21"/>
          <w:highlight w:val="none"/>
          <w:lang w:bidi="ar"/>
        </w:rPr>
        <w:t>或甲方各运营项目</w:t>
      </w:r>
      <w:r>
        <w:rPr>
          <w:rFonts w:hint="eastAsia" w:ascii="宋体" w:hAnsi="宋体" w:eastAsia="宋体" w:cs="宋体"/>
          <w:color w:val="auto"/>
          <w:szCs w:val="21"/>
          <w:highlight w:val="none"/>
          <w:lang w:bidi="ar"/>
        </w:rPr>
        <w:t>发出通知</w:t>
      </w:r>
      <w:r>
        <w:rPr>
          <w:rFonts w:hint="eastAsia" w:ascii="宋体" w:hAnsi="宋体" w:eastAsia="宋体" w:cs="Times New Roman"/>
          <w:bCs/>
          <w:color w:val="auto"/>
          <w:szCs w:val="21"/>
          <w:highlight w:val="none"/>
          <w:lang w:bidi="ar"/>
        </w:rPr>
        <w:t>24小时内）</w:t>
      </w:r>
      <w:r>
        <w:rPr>
          <w:rFonts w:hint="eastAsia" w:ascii="宋体" w:hAnsi="宋体" w:eastAsia="宋体" w:cs="宋体"/>
          <w:bCs/>
          <w:color w:val="auto"/>
          <w:szCs w:val="21"/>
          <w:highlight w:val="none"/>
          <w:lang w:bidi="ar"/>
        </w:rPr>
        <w:t>赶到现场免费维修或更换，保证货物的正常使用。</w:t>
      </w:r>
    </w:p>
    <w:p w14:paraId="288492D1">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w:t>
      </w:r>
      <w:r>
        <w:rPr>
          <w:rFonts w:hint="eastAsia" w:ascii="宋体" w:hAnsi="宋体" w:eastAsia="宋体" w:cs="宋体"/>
          <w:color w:val="auto"/>
          <w:szCs w:val="21"/>
          <w:highlight w:val="none"/>
          <w:lang w:bidi="ar"/>
        </w:rPr>
        <w:t>、甲方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甲方各运营项目在使用货物时所遇技术问题，乙方应按甲方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甲方各运营项目要求及时向甲方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甲方各运营项目无偿提供技术指导服务。</w:t>
      </w:r>
    </w:p>
    <w:p w14:paraId="4F8F57E7">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bidi="ar"/>
        </w:rPr>
        <w:t>5、</w:t>
      </w:r>
      <w:r>
        <w:rPr>
          <w:rFonts w:hint="eastAsia" w:ascii="宋体" w:hAnsi="宋体" w:eastAsia="宋体" w:cs="宋体"/>
          <w:bCs/>
          <w:color w:val="auto"/>
          <w:szCs w:val="21"/>
          <w:highlight w:val="none"/>
          <w:lang w:bidi="ar"/>
        </w:rPr>
        <w:t>乙方未按上述要求提供售后服务，或提供维修、更换服务后仍不符合甲方</w:t>
      </w:r>
      <w:r>
        <w:rPr>
          <w:rFonts w:hint="eastAsia" w:ascii="宋体" w:hAnsi="宋体" w:eastAsia="宋体" w:cs="宋体"/>
          <w:bCs/>
          <w:color w:val="auto"/>
          <w:kern w:val="28"/>
          <w:szCs w:val="21"/>
          <w:highlight w:val="none"/>
          <w:lang w:bidi="ar"/>
        </w:rPr>
        <w:t>或</w:t>
      </w:r>
      <w:r>
        <w:rPr>
          <w:rFonts w:hint="eastAsia" w:ascii="宋体" w:hAnsi="宋体" w:eastAsia="宋体" w:cs="宋体"/>
          <w:color w:val="auto"/>
          <w:szCs w:val="21"/>
          <w:highlight w:val="none"/>
          <w:lang w:bidi="ar"/>
        </w:rPr>
        <w:t>甲方各运营项目</w:t>
      </w:r>
      <w:r>
        <w:rPr>
          <w:rFonts w:hint="eastAsia" w:ascii="宋体" w:hAnsi="宋体" w:eastAsia="宋体" w:cs="宋体"/>
          <w:bCs/>
          <w:color w:val="auto"/>
          <w:szCs w:val="21"/>
          <w:highlight w:val="none"/>
          <w:lang w:bidi="ar"/>
        </w:rPr>
        <w:t>要求的，甲方或甲方各运营项目有权委托其他第三方提供相关服务，因此产生的费用全部由乙方承担。</w:t>
      </w:r>
    </w:p>
    <w:p w14:paraId="7BB58170">
      <w:pPr>
        <w:ind w:firstLine="371" w:firstLineChars="177"/>
        <w:rPr>
          <w:rFonts w:hint="eastAsia" w:ascii="宋体" w:hAnsi="宋体" w:eastAsia="宋体" w:cs="Times New Roman"/>
          <w:color w:val="auto"/>
          <w:sz w:val="21"/>
          <w:szCs w:val="21"/>
          <w:highlight w:val="none"/>
          <w:lang w:bidi="ar"/>
        </w:rPr>
      </w:pPr>
      <w:r>
        <w:rPr>
          <w:rFonts w:hint="eastAsia" w:ascii="宋体" w:hAnsi="宋体" w:eastAsia="宋体" w:cs="Times New Roman"/>
          <w:color w:val="auto"/>
          <w:sz w:val="21"/>
          <w:szCs w:val="21"/>
          <w:highlight w:val="none"/>
          <w:lang w:bidi="ar"/>
        </w:rPr>
        <w:t xml:space="preserve"> </w:t>
      </w:r>
    </w:p>
    <w:p w14:paraId="2398FEE6">
      <w:pPr>
        <w:spacing w:line="360" w:lineRule="auto"/>
        <w:outlineLvl w:val="3"/>
        <w:rPr>
          <w:rFonts w:ascii="宋体" w:hAnsi="宋体" w:eastAsia="宋体" w:cs="Times New Roman"/>
          <w:color w:val="auto"/>
          <w:szCs w:val="21"/>
          <w:highlight w:val="none"/>
        </w:rPr>
      </w:pPr>
      <w:r>
        <w:rPr>
          <w:rFonts w:hint="eastAsia" w:ascii="宋体" w:hAnsi="宋体" w:eastAsia="宋体" w:cs="宋体"/>
          <w:b/>
          <w:color w:val="auto"/>
          <w:szCs w:val="21"/>
          <w:highlight w:val="none"/>
          <w:lang w:bidi="ar"/>
        </w:rPr>
        <w:t>第八条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履约担保</w:t>
      </w:r>
    </w:p>
    <w:p w14:paraId="5B638D4C">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1、乙方应当根据招标文件的规定在签订本合同前向甲方提供履约担保，履约担保形式及金额由乙方从以下方式中任选一种：</w:t>
      </w:r>
    </w:p>
    <w:p w14:paraId="6168A26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□履约保证金（银行转账形式）金额为¥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4FDFB735">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□不可撤销银行履约保函金额为¥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17F7571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□履约保证保险凭证金额为¥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w:t>
      </w:r>
    </w:p>
    <w:p w14:paraId="6874A7E7">
      <w:pPr>
        <w:autoSpaceDE w:val="0"/>
        <w:autoSpaceDN w:val="0"/>
        <w:adjustRightInd w:val="0"/>
        <w:snapToGrid w:val="0"/>
        <w:spacing w:line="360" w:lineRule="auto"/>
        <w:ind w:firstLine="371" w:firstLineChars="177"/>
        <w:jc w:val="left"/>
        <w:rPr>
          <w:rFonts w:hint="eastAsia" w:ascii="宋体" w:hAnsi="宋体" w:eastAsia="宋体" w:cs="宋体"/>
          <w:color w:val="auto"/>
          <w:kern w:val="0"/>
          <w:szCs w:val="21"/>
          <w:highlight w:val="none"/>
          <w:u w:val="single"/>
          <w:lang w:val="en-US" w:eastAsia="zh-CN" w:bidi="ar"/>
        </w:rPr>
      </w:pPr>
      <w:r>
        <w:rPr>
          <w:rFonts w:hint="eastAsia" w:ascii="宋体" w:hAnsi="宋体" w:eastAsia="宋体" w:cs="宋体"/>
          <w:color w:val="auto"/>
          <w:kern w:val="0"/>
          <w:szCs w:val="21"/>
          <w:highlight w:val="none"/>
          <w:lang w:bidi="ar"/>
        </w:rPr>
        <w:t>□担保公司履约担保书金额为¥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元，大写人民币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none"/>
          <w:lang w:eastAsia="zh-CN" w:bidi="ar"/>
        </w:rPr>
        <w:t>。</w:t>
      </w:r>
    </w:p>
    <w:p w14:paraId="01F7A92F">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合同履行过程中，乙方给甲方造成的损失超过履约担保数额的，乙方还应当对超过部分予以赔偿，甲方并依法追究乙方的相应责任。</w:t>
      </w:r>
    </w:p>
    <w:p w14:paraId="65420D67">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2、履约担保用于补偿甲方因乙方不能完全履行其合同义务而蒙受的损失或其他合同约定的事项，如发生下列任一情况时，甲方除有权依合同追究乙方违约责任外，同时有权提取履约担保并进行相应处理：</w:t>
      </w:r>
    </w:p>
    <w:p w14:paraId="7F0B2A53">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（1）乙方将合同项下乙方的权利义务全部转让给第三方，或未经甲方书面同意将部分权利义务转让给第三方的，甲方有权没收其履约担保。</w:t>
      </w:r>
    </w:p>
    <w:p w14:paraId="1A69CB9A">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（2）在合同履行期间，乙方怠于履行合同义务，经甲方通知或要求承担违约金后乙方仍拒不改正的，甲方可依法没收或适当扣除其履约担保。</w:t>
      </w:r>
    </w:p>
    <w:p w14:paraId="67BD43BA">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334406BD">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（4）在合同履行期间，乙方违约产生的违约金、赔偿、罚款或其他应付费用等款项，甲方有权直接从未付款项中直接扣除或</w:t>
      </w:r>
      <w:r>
        <w:rPr>
          <w:rFonts w:hint="eastAsia" w:ascii="宋体" w:hAnsi="宋体" w:eastAsia="宋体" w:cs="宋体"/>
          <w:color w:val="auto"/>
          <w:kern w:val="0"/>
          <w:szCs w:val="21"/>
          <w:highlight w:val="none"/>
          <w:lang w:val="en-US" w:eastAsia="zh-CN" w:bidi="ar"/>
        </w:rPr>
        <w:t>启用</w:t>
      </w:r>
      <w:r>
        <w:rPr>
          <w:rFonts w:hint="eastAsia" w:ascii="宋体" w:hAnsi="宋体" w:eastAsia="宋体" w:cs="宋体"/>
          <w:color w:val="auto"/>
          <w:kern w:val="0"/>
          <w:szCs w:val="21"/>
          <w:highlight w:val="none"/>
          <w:lang w:bidi="ar"/>
        </w:rPr>
        <w:t>履约担保予以支付。</w:t>
      </w:r>
    </w:p>
    <w:p w14:paraId="7DAE9EEE">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（5）合同期内，乙方不能及时完成某项合同义务的，甲方有权</w:t>
      </w:r>
      <w:r>
        <w:rPr>
          <w:rFonts w:hint="eastAsia" w:ascii="宋体" w:hAnsi="宋体" w:eastAsia="宋体" w:cs="宋体"/>
          <w:color w:val="auto"/>
          <w:kern w:val="0"/>
          <w:szCs w:val="21"/>
          <w:highlight w:val="none"/>
          <w:lang w:val="en-US" w:eastAsia="zh-CN" w:bidi="ar"/>
        </w:rPr>
        <w:t>使用</w:t>
      </w:r>
      <w:r>
        <w:rPr>
          <w:rFonts w:hint="eastAsia" w:ascii="宋体" w:hAnsi="宋体" w:eastAsia="宋体" w:cs="宋体"/>
          <w:color w:val="auto"/>
          <w:kern w:val="0"/>
          <w:szCs w:val="21"/>
          <w:highlight w:val="none"/>
          <w:lang w:bidi="ar"/>
        </w:rPr>
        <w:t>履约担保用于处理该项工作。</w:t>
      </w:r>
    </w:p>
    <w:p w14:paraId="489632E4">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（6）其他根据本合同约定或法律规定，甲方可使用履约担保的情形。</w:t>
      </w:r>
    </w:p>
    <w:p w14:paraId="30F68AF6">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履约担保金余额无息退还乙方。</w:t>
      </w:r>
    </w:p>
    <w:p w14:paraId="1BB46130">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货款中扣除。</w:t>
      </w:r>
    </w:p>
    <w:p w14:paraId="4705D7E5">
      <w:pPr>
        <w:autoSpaceDE w:val="0"/>
        <w:autoSpaceDN w:val="0"/>
        <w:adjustRightInd w:val="0"/>
        <w:snapToGrid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376831A1">
      <w:pPr>
        <w:spacing w:line="360" w:lineRule="auto"/>
        <w:ind w:firstLine="371" w:firstLineChars="177"/>
        <w:rPr>
          <w:rFonts w:ascii="宋体" w:hAnsi="宋体" w:eastAsia="宋体" w:cs="Times New Roman"/>
          <w:color w:val="auto"/>
          <w:szCs w:val="21"/>
          <w:highlight w:val="none"/>
        </w:rPr>
      </w:pPr>
    </w:p>
    <w:p w14:paraId="004EFE50">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第九条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违约责任</w:t>
      </w:r>
    </w:p>
    <w:p w14:paraId="087E4FC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1、资格供货期间，甲方</w:t>
      </w:r>
      <w:r>
        <w:rPr>
          <w:rFonts w:hint="eastAsia" w:ascii="宋体" w:hAnsi="宋体" w:eastAsia="宋体" w:cs="宋体"/>
          <w:color w:val="auto"/>
          <w:szCs w:val="21"/>
          <w:highlight w:val="none"/>
          <w:lang w:bidi="ar"/>
        </w:rPr>
        <w:t>各运营项目对乙方每次供货服务质量进行考核评分，考核评分表详见“附件1.供应商履约评价表”。考核评分满分为</w:t>
      </w:r>
      <w:r>
        <w:rPr>
          <w:rFonts w:hint="eastAsia" w:ascii="宋体" w:hAnsi="宋体" w:eastAsia="宋体" w:cs="Times New Roman"/>
          <w:color w:val="auto"/>
          <w:szCs w:val="21"/>
          <w:highlight w:val="none"/>
          <w:lang w:bidi="ar"/>
        </w:rPr>
        <w:t>100分，</w:t>
      </w:r>
      <w:r>
        <w:rPr>
          <w:rFonts w:hint="eastAsia" w:ascii="宋体" w:hAnsi="宋体" w:eastAsia="宋体" w:cs="宋体"/>
          <w:color w:val="auto"/>
          <w:szCs w:val="21"/>
          <w:highlight w:val="none"/>
          <w:lang w:bidi="ar"/>
        </w:rPr>
        <w:t>考核评分分数达到8</w:t>
      </w:r>
      <w:r>
        <w:rPr>
          <w:rFonts w:hint="eastAsia" w:ascii="宋体" w:hAnsi="宋体" w:eastAsia="宋体" w:cs="Times New Roman"/>
          <w:color w:val="auto"/>
          <w:szCs w:val="21"/>
          <w:highlight w:val="none"/>
          <w:lang w:bidi="ar"/>
        </w:rPr>
        <w:t>0分时，</w:t>
      </w:r>
      <w:r>
        <w:rPr>
          <w:rFonts w:hint="eastAsia" w:ascii="宋体" w:hAnsi="宋体" w:eastAsia="宋体" w:cs="宋体"/>
          <w:color w:val="auto"/>
          <w:szCs w:val="21"/>
          <w:highlight w:val="none"/>
          <w:lang w:bidi="ar"/>
        </w:rPr>
        <w:t>该次货物货款按照含税货款的100%支付；考核评分分数低于</w:t>
      </w:r>
      <w:r>
        <w:rPr>
          <w:rFonts w:hint="eastAsia" w:ascii="宋体" w:hAnsi="宋体" w:eastAsia="宋体" w:cs="Times New Roman"/>
          <w:color w:val="auto"/>
          <w:szCs w:val="21"/>
          <w:highlight w:val="none"/>
          <w:lang w:bidi="ar"/>
        </w:rPr>
        <w:t>80分、达到60分时，</w:t>
      </w:r>
      <w:r>
        <w:rPr>
          <w:rFonts w:hint="eastAsia" w:ascii="宋体" w:hAnsi="宋体" w:eastAsia="宋体" w:cs="宋体"/>
          <w:color w:val="auto"/>
          <w:szCs w:val="21"/>
          <w:highlight w:val="none"/>
          <w:lang w:bidi="ar"/>
        </w:rPr>
        <w:t>该次货物货款按照含税货款的80%支付；考核评分分数低于</w:t>
      </w:r>
      <w:r>
        <w:rPr>
          <w:rFonts w:hint="eastAsia" w:ascii="宋体" w:hAnsi="宋体" w:eastAsia="宋体" w:cs="Times New Roman"/>
          <w:color w:val="auto"/>
          <w:szCs w:val="21"/>
          <w:highlight w:val="none"/>
          <w:lang w:bidi="ar"/>
        </w:rPr>
        <w:t>60分时，</w:t>
      </w:r>
      <w:r>
        <w:rPr>
          <w:rFonts w:hint="eastAsia" w:ascii="宋体" w:hAnsi="宋体" w:eastAsia="宋体" w:cs="宋体"/>
          <w:color w:val="auto"/>
          <w:szCs w:val="21"/>
          <w:highlight w:val="none"/>
          <w:lang w:bidi="ar"/>
        </w:rPr>
        <w:t>该次货物货款按照含税货款的</w:t>
      </w:r>
      <w:r>
        <w:rPr>
          <w:rFonts w:hint="eastAsia" w:ascii="宋体" w:hAnsi="宋体" w:eastAsia="宋体" w:cs="Times New Roman"/>
          <w:color w:val="auto"/>
          <w:szCs w:val="21"/>
          <w:highlight w:val="none"/>
          <w:lang w:bidi="ar"/>
        </w:rPr>
        <w:t>50%</w:t>
      </w:r>
      <w:r>
        <w:rPr>
          <w:rFonts w:hint="eastAsia" w:ascii="宋体" w:hAnsi="宋体" w:eastAsia="宋体" w:cs="宋体"/>
          <w:color w:val="auto"/>
          <w:szCs w:val="21"/>
          <w:highlight w:val="none"/>
          <w:lang w:bidi="ar"/>
        </w:rPr>
        <w:t>支付。</w:t>
      </w:r>
    </w:p>
    <w:p w14:paraId="6BED5AF0">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2、因货物验收（检验）不合格</w:t>
      </w:r>
      <w:r>
        <w:rPr>
          <w:rFonts w:hint="eastAsia" w:ascii="宋体" w:hAnsi="宋体" w:eastAsia="宋体" w:cs="宋体"/>
          <w:color w:val="auto"/>
          <w:szCs w:val="21"/>
          <w:highlight w:val="none"/>
          <w:lang w:bidi="ar"/>
        </w:rPr>
        <w:t>，或货物在使用过程中出现质量问题，或甲方对货物（包括但不限于其规格、数量、质量、品牌等与合同不符）有异议的，乙方应根据甲方要求予以更换相应合同货物，在甲方规定的时间内（一般为发出通知后</w:t>
      </w:r>
      <w:r>
        <w:rPr>
          <w:rFonts w:hint="eastAsia" w:ascii="宋体" w:hAnsi="宋体" w:eastAsia="宋体" w:cs="Times New Roman"/>
          <w:color w:val="auto"/>
          <w:szCs w:val="21"/>
          <w:highlight w:val="none"/>
          <w:lang w:bidi="ar"/>
        </w:rPr>
        <w:t>24小时内</w:t>
      </w:r>
      <w:r>
        <w:rPr>
          <w:rFonts w:hint="eastAsia" w:ascii="宋体" w:hAnsi="宋体" w:eastAsia="宋体" w:cs="宋体"/>
          <w:color w:val="auto"/>
          <w:szCs w:val="21"/>
          <w:highlight w:val="none"/>
          <w:lang w:bidi="ar"/>
        </w:rPr>
        <w:t>）无条件将换货货物运离甲方仓库，同时乙方应在甲方规定的时间内（加急为甲方发出更换通知后</w:t>
      </w:r>
      <w:r>
        <w:rPr>
          <w:rFonts w:hint="eastAsia" w:ascii="宋体" w:hAnsi="宋体" w:eastAsia="宋体" w:cs="Times New Roman"/>
          <w:color w:val="auto"/>
          <w:szCs w:val="21"/>
          <w:highlight w:val="none"/>
          <w:lang w:bidi="ar"/>
        </w:rPr>
        <w:t>24小时内）将等量的合格货物送交甲方，并由乙方赔偿甲方因此所造成的所有损失。若乙方未</w:t>
      </w:r>
      <w:r>
        <w:rPr>
          <w:rFonts w:hint="eastAsia" w:ascii="宋体" w:hAnsi="宋体" w:eastAsia="宋体" w:cs="宋体"/>
          <w:color w:val="auto"/>
          <w:szCs w:val="21"/>
          <w:highlight w:val="none"/>
          <w:lang w:bidi="ar"/>
        </w:rPr>
        <w:t>在甲方规定的时间内将不合格货物运离甲方储存地的，甲方可自行或委托第三方对不合格货物进行处置，除该批货物无需支付任何货款外，乙方还必须承担甲方处置该批不合格货物所需的全部费用，以及给甲方造成的一切损失。</w:t>
      </w:r>
    </w:p>
    <w:p w14:paraId="7E4081A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3、乙方未在约定的时间内完成交货的，每逾期1日，</w:t>
      </w:r>
      <w:r>
        <w:rPr>
          <w:rFonts w:hint="eastAsia" w:ascii="宋体" w:hAnsi="宋体" w:eastAsia="宋体" w:cs="宋体"/>
          <w:color w:val="auto"/>
          <w:szCs w:val="21"/>
          <w:highlight w:val="none"/>
          <w:lang w:bidi="ar"/>
        </w:rPr>
        <w:t>甲方有权要求乙方按该次货物含税结算货款的1%向甲方支付违约金。乙方逾期超过</w:t>
      </w:r>
      <w:r>
        <w:rPr>
          <w:rFonts w:hint="eastAsia" w:ascii="宋体" w:hAnsi="宋体" w:eastAsia="宋体" w:cs="Times New Roman"/>
          <w:color w:val="auto"/>
          <w:szCs w:val="21"/>
          <w:highlight w:val="none"/>
          <w:lang w:bidi="ar"/>
        </w:rPr>
        <w:t>5日的，甲方可单方解除本合同，乙方除支付前述逾期违约金外，</w:t>
      </w:r>
      <w:r>
        <w:rPr>
          <w:rFonts w:hint="eastAsia" w:ascii="宋体" w:hAnsi="宋体" w:eastAsia="宋体" w:cs="宋体"/>
          <w:color w:val="auto"/>
          <w:szCs w:val="21"/>
          <w:highlight w:val="none"/>
          <w:lang w:bidi="ar"/>
        </w:rPr>
        <w:t>甲方有权要求乙方额外按该次货物含税结算货款的5%向甲方支付违约金。加急供货时，乙方未在约定的时间内（</w:t>
      </w:r>
      <w:r>
        <w:rPr>
          <w:rFonts w:hint="eastAsia" w:ascii="宋体" w:hAnsi="宋体" w:eastAsia="宋体" w:cs="楷体"/>
          <w:color w:val="auto"/>
          <w:szCs w:val="21"/>
          <w:highlight w:val="none"/>
          <w:lang w:bidi="ar"/>
        </w:rPr>
        <w:t>24小时内送达）</w:t>
      </w:r>
      <w:r>
        <w:rPr>
          <w:rFonts w:hint="eastAsia" w:ascii="宋体" w:hAnsi="宋体" w:eastAsia="宋体" w:cs="宋体"/>
          <w:color w:val="auto"/>
          <w:szCs w:val="21"/>
          <w:highlight w:val="none"/>
          <w:lang w:bidi="ar"/>
        </w:rPr>
        <w:t>完成交货的，每逾期</w:t>
      </w:r>
      <w:r>
        <w:rPr>
          <w:rFonts w:hint="eastAsia" w:ascii="宋体" w:hAnsi="宋体" w:eastAsia="宋体" w:cs="Times New Roman"/>
          <w:color w:val="auto"/>
          <w:szCs w:val="21"/>
          <w:highlight w:val="none"/>
          <w:lang w:bidi="ar"/>
        </w:rPr>
        <w:t>6个小时，</w:t>
      </w:r>
      <w:r>
        <w:rPr>
          <w:rFonts w:hint="eastAsia" w:ascii="宋体" w:hAnsi="宋体" w:eastAsia="宋体" w:cs="宋体"/>
          <w:color w:val="auto"/>
          <w:szCs w:val="21"/>
          <w:highlight w:val="none"/>
          <w:lang w:bidi="ar"/>
        </w:rPr>
        <w:t>甲方有权要求乙方按该次货物含税结算货款的1%向甲方支付违约金，乙方逾期超过</w:t>
      </w:r>
      <w:r>
        <w:rPr>
          <w:rFonts w:hint="eastAsia" w:ascii="宋体" w:hAnsi="宋体" w:eastAsia="宋体" w:cs="Times New Roman"/>
          <w:color w:val="auto"/>
          <w:szCs w:val="21"/>
          <w:highlight w:val="none"/>
          <w:lang w:bidi="ar"/>
        </w:rPr>
        <w:t>24小时的，甲方可单方解除本合同，乙方除支付前述逾期违约金外，</w:t>
      </w:r>
      <w:r>
        <w:rPr>
          <w:rFonts w:hint="eastAsia" w:ascii="宋体" w:hAnsi="宋体" w:eastAsia="宋体" w:cs="宋体"/>
          <w:color w:val="auto"/>
          <w:szCs w:val="21"/>
          <w:highlight w:val="none"/>
          <w:lang w:bidi="ar"/>
        </w:rPr>
        <w:t>甲方有权要求乙方应额外按该次货物含税结算货款的5%向甲方支付违约金。</w:t>
      </w:r>
    </w:p>
    <w:p w14:paraId="4BF8AB48">
      <w:pPr>
        <w:spacing w:line="360" w:lineRule="auto"/>
        <w:ind w:firstLine="371" w:firstLineChars="177"/>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4、乙方未按约定履行培训或售后服务义务的，甲方有权要求限期内改正并符合合同要求，如逾期仍未符合要求的，甲方有权</w:t>
      </w:r>
      <w:r>
        <w:rPr>
          <w:rFonts w:hint="eastAsia" w:ascii="宋体" w:hAnsi="宋体" w:eastAsia="宋体" w:cs="宋体"/>
          <w:color w:val="auto"/>
          <w:szCs w:val="21"/>
          <w:highlight w:val="none"/>
          <w:lang w:bidi="ar"/>
        </w:rPr>
        <w:t>委托其他第三方提供相关服务，因此产生的费用全部由乙方承担，同时甲方有权单方解除合同。</w:t>
      </w:r>
    </w:p>
    <w:p w14:paraId="5D92CF9D">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5、甲方根据本合同的约定要求乙方更换货物的，更换的货物的质量保证期应按本合同的相关约定重新计算。</w:t>
      </w:r>
    </w:p>
    <w:p w14:paraId="2E27FEE6">
      <w:pPr>
        <w:spacing w:line="360" w:lineRule="auto"/>
        <w:ind w:firstLine="424" w:firstLineChars="202"/>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6、甲方根据本合同的约定要求退货，或因本合同被解除或提前终止而需要退货的，自退货之日起</w:t>
      </w:r>
      <w:r>
        <w:rPr>
          <w:rFonts w:hint="eastAsia" w:ascii="宋体" w:hAnsi="宋体" w:eastAsia="宋体" w:cs="Times New Roman"/>
          <w:color w:val="auto"/>
          <w:szCs w:val="21"/>
          <w:highlight w:val="none"/>
          <w:u w:val="single"/>
          <w:lang w:bidi="ar"/>
        </w:rPr>
        <w:t xml:space="preserve"> 5 </w:t>
      </w:r>
      <w:r>
        <w:rPr>
          <w:rFonts w:hint="eastAsia" w:ascii="宋体" w:hAnsi="宋体" w:eastAsia="宋体" w:cs="宋体"/>
          <w:color w:val="auto"/>
          <w:szCs w:val="21"/>
          <w:highlight w:val="none"/>
          <w:lang w:bidi="ar"/>
        </w:rPr>
        <w:t>日内返还甲方所退货物已全部支付的货款及其税额，并承担因此产生的全部费用，以及赔偿因此造成甲方的损失。</w:t>
      </w:r>
    </w:p>
    <w:p w14:paraId="7B49200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7、无论是否在质保期内，因货物质量问题发生安全事故或引起其他损失、造成不良后果的，乙方应承担全部责任及损失赔偿。</w:t>
      </w:r>
    </w:p>
    <w:p w14:paraId="6C8632A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8、乙方未能</w:t>
      </w:r>
      <w:r>
        <w:rPr>
          <w:rFonts w:hint="eastAsia" w:ascii="宋体" w:hAnsi="宋体" w:eastAsia="宋体" w:cs="宋体"/>
          <w:color w:val="auto"/>
          <w:szCs w:val="21"/>
          <w:highlight w:val="none"/>
          <w:lang w:bidi="ar"/>
        </w:rPr>
        <w:t>配合甲方及其分公司接受安监部门、公安等政府部门对危险化学品、易制毒化学品、易制爆危险化学品等专项检查，或未能及时提供各类资质证明材料（含分包情况下的分包单位的资质证明材料、购销合同等），或提供的资料不符合政府部门的要求导致甲方不能及时取得化学品的使用、备案许可影响甲方业务的正常开展的，甲方有权要求乙方向甲方支付¥</w:t>
      </w:r>
      <w:r>
        <w:rPr>
          <w:rFonts w:hint="eastAsia" w:ascii="宋体" w:hAnsi="宋体" w:eastAsia="宋体" w:cs="Times New Roman"/>
          <w:color w:val="auto"/>
          <w:szCs w:val="21"/>
          <w:highlight w:val="none"/>
          <w:lang w:bidi="ar"/>
        </w:rPr>
        <w:t>10000元</w:t>
      </w:r>
      <w:r>
        <w:rPr>
          <w:rFonts w:hint="eastAsia" w:ascii="宋体" w:hAnsi="宋体" w:eastAsia="宋体" w:cs="宋体"/>
          <w:color w:val="auto"/>
          <w:szCs w:val="21"/>
          <w:highlight w:val="none"/>
          <w:lang w:bidi="ar"/>
        </w:rPr>
        <w:t>（大写人民币壹万元整）违约金，甲方有权单方解除合同。</w:t>
      </w:r>
    </w:p>
    <w:p w14:paraId="6FD0C3BE">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9、根据国家相关规定，货物的经营必须取得许可、备案等资质、资格的，乙方（含乙方的分包供货商）无对应许可资质及范围、备案证明的，甲方有权拒收乙方提供的对应货物，甲方拒收货物后，乙方应在</w:t>
      </w:r>
      <w:r>
        <w:rPr>
          <w:rFonts w:hint="eastAsia" w:ascii="宋体" w:hAnsi="宋体" w:eastAsia="宋体" w:cs="宋体"/>
          <w:color w:val="auto"/>
          <w:szCs w:val="21"/>
          <w:highlight w:val="none"/>
          <w:lang w:bidi="ar"/>
        </w:rPr>
        <w:t>甲方规定的时间内根据合同的约定分包给具有对应资质、资格的分包商供货，否则按乙方逾期交货处理。</w:t>
      </w:r>
    </w:p>
    <w:p w14:paraId="5191ADC5">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lang w:bidi="ar"/>
        </w:rPr>
        <w:t>10、</w:t>
      </w:r>
      <w:r>
        <w:rPr>
          <w:rFonts w:hint="eastAsia" w:ascii="宋体" w:hAnsi="宋体" w:eastAsia="宋体" w:cs="宋体"/>
          <w:bCs/>
          <w:color w:val="auto"/>
          <w:szCs w:val="21"/>
          <w:highlight w:val="none"/>
          <w:lang w:bidi="ar"/>
        </w:rPr>
        <w:t>供货服务期内，因乙方货物质量问题、交货时间、售后服务</w:t>
      </w:r>
      <w:r>
        <w:rPr>
          <w:rFonts w:hint="eastAsia" w:ascii="宋体" w:hAnsi="宋体" w:eastAsia="宋体" w:cs="宋体"/>
          <w:color w:val="auto"/>
          <w:szCs w:val="21"/>
          <w:highlight w:val="none"/>
          <w:lang w:bidi="ar"/>
        </w:rPr>
        <w:t>等问题严重影响甲方运营项目化验正常开展的，甲方有权单方解除合同，并由乙方向甲方支付履约担保等额的违约金，违约金不够赔偿损失的，乙方需继续赔偿。</w:t>
      </w:r>
    </w:p>
    <w:p w14:paraId="098C952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11、甲方损失无法计算的，乙方同意按暂定合同价（含销项税额）的</w:t>
      </w:r>
      <w:r>
        <w:rPr>
          <w:rFonts w:hint="eastAsia" w:ascii="宋体" w:hAnsi="宋体" w:eastAsia="宋体" w:cs="Times New Roman"/>
          <w:color w:val="auto"/>
          <w:szCs w:val="21"/>
          <w:highlight w:val="none"/>
          <w:u w:val="single"/>
          <w:lang w:bidi="ar"/>
        </w:rPr>
        <w:t xml:space="preserve"> 20 </w:t>
      </w:r>
      <w:r>
        <w:rPr>
          <w:rFonts w:hint="eastAsia" w:ascii="宋体" w:hAnsi="宋体" w:eastAsia="宋体" w:cs="Times New Roman"/>
          <w:color w:val="auto"/>
          <w:szCs w:val="21"/>
          <w:highlight w:val="none"/>
          <w:lang w:bidi="ar"/>
        </w:rPr>
        <w:t>%计算并支付给甲方。</w:t>
      </w:r>
    </w:p>
    <w:p w14:paraId="3A03C08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12</w:t>
      </w:r>
      <w:r>
        <w:rPr>
          <w:rFonts w:hint="eastAsia" w:ascii="宋体" w:hAnsi="宋体" w:eastAsia="宋体" w:cs="宋体"/>
          <w:color w:val="auto"/>
          <w:szCs w:val="21"/>
          <w:highlight w:val="none"/>
          <w:lang w:bidi="ar"/>
        </w:rPr>
        <w:t>、乙方逾期将应退款项退还给甲方的，乙方需每日按应退款项的千分之</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五</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支付滞纳金。</w:t>
      </w:r>
    </w:p>
    <w:p w14:paraId="0D6328A5">
      <w:pPr>
        <w:pStyle w:val="41"/>
        <w:widowControl w:val="0"/>
        <w:spacing w:before="0" w:beforeAutospacing="0" w:after="0" w:afterAutospacing="0" w:line="360" w:lineRule="auto"/>
        <w:ind w:left="840"/>
        <w:jc w:val="both"/>
        <w:rPr>
          <w:rFonts w:eastAsia="宋体" w:cs="Times New Roman"/>
          <w:color w:val="auto"/>
          <w:sz w:val="21"/>
          <w:szCs w:val="21"/>
          <w:highlight w:val="none"/>
        </w:rPr>
      </w:pPr>
      <w:r>
        <w:rPr>
          <w:rFonts w:hint="eastAsia" w:eastAsia="宋体" w:cs="Times New Roman"/>
          <w:color w:val="auto"/>
          <w:sz w:val="21"/>
          <w:szCs w:val="21"/>
          <w:highlight w:val="none"/>
          <w:lang w:bidi="ar"/>
        </w:rPr>
        <w:t xml:space="preserve"> </w:t>
      </w:r>
    </w:p>
    <w:p w14:paraId="32E0831B">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不可抗力</w:t>
      </w:r>
    </w:p>
    <w:p w14:paraId="220FA64A">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Times New Roman"/>
          <w:color w:val="auto"/>
          <w:szCs w:val="21"/>
          <w:highlight w:val="none"/>
          <w:u w:val="single"/>
          <w:lang w:bidi="ar"/>
        </w:rPr>
        <w:t xml:space="preserve"> 3 </w:t>
      </w:r>
      <w:r>
        <w:rPr>
          <w:rFonts w:hint="eastAsia" w:ascii="宋体" w:hAnsi="宋体" w:eastAsia="宋体" w:cs="宋体"/>
          <w:color w:val="auto"/>
          <w:szCs w:val="21"/>
          <w:highlight w:val="none"/>
          <w:lang w:bidi="ar"/>
        </w:rPr>
        <w:t>个工作日内，提供事故详情及合同不能履行、或者部分不能履行、或者需要延期履行的理由的有效证明文件。按照事故对履行合同影响的程度，由各方协商决定是否解除合同，或者部分免除履行合同的责任，或者延期履行合同。</w:t>
      </w:r>
    </w:p>
    <w:p w14:paraId="2D177EC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1B592220">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第十一条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承诺与保证</w:t>
      </w:r>
    </w:p>
    <w:p w14:paraId="5D2AF0A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乙方保证对其销售的货物拥有完全的所有权</w:t>
      </w:r>
      <w:r>
        <w:rPr>
          <w:rFonts w:hint="eastAsia" w:ascii="宋体" w:hAnsi="宋体" w:eastAsia="宋体" w:cs="Times New Roman"/>
          <w:color w:val="auto"/>
          <w:szCs w:val="21"/>
          <w:highlight w:val="none"/>
          <w:lang w:bidi="ar"/>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77BF8F3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38BA3443">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第十二条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合同争议的解决办法</w:t>
      </w:r>
    </w:p>
    <w:p w14:paraId="2D46B148">
      <w:pPr>
        <w:spacing w:line="360" w:lineRule="auto"/>
        <w:ind w:firstLine="403"/>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双方因本合同发生争议的，可协商解决。协商不成的，任何一方可向甲方住所地有管辖权的人民法院提起诉讼。</w:t>
      </w:r>
    </w:p>
    <w:p w14:paraId="7BC48366">
      <w:pPr>
        <w:spacing w:line="360" w:lineRule="auto"/>
        <w:ind w:firstLine="403"/>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4EBE59EF">
      <w:pPr>
        <w:spacing w:line="360" w:lineRule="auto"/>
        <w:outlineLvl w:val="3"/>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第十三条</w:t>
      </w:r>
      <w:r>
        <w:rPr>
          <w:rFonts w:hint="eastAsia" w:ascii="宋体" w:hAnsi="宋体" w:eastAsia="宋体" w:cs="Times New Roman"/>
          <w:b/>
          <w:color w:val="auto"/>
          <w:szCs w:val="21"/>
          <w:highlight w:val="none"/>
          <w:lang w:bidi="ar"/>
        </w:rPr>
        <w:t xml:space="preserve"> </w:t>
      </w:r>
      <w:r>
        <w:rPr>
          <w:rFonts w:hint="eastAsia" w:ascii="宋体" w:hAnsi="宋体" w:eastAsia="宋体" w:cs="宋体"/>
          <w:b/>
          <w:color w:val="auto"/>
          <w:szCs w:val="21"/>
          <w:highlight w:val="none"/>
          <w:lang w:bidi="ar"/>
        </w:rPr>
        <w:t>其他</w:t>
      </w:r>
    </w:p>
    <w:p w14:paraId="227CA0B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分包的约定：根据国家相关规定，货物的经营必须取得许可、备案等资质、资格的，乙方无对应许可资质及范围、备案证明的，在经甲方书面同意后，该部分货物可进行分包供货，乙方须载明分包单位关于协助完成供货试剂的类别及其对应的资质要求。（</w:t>
      </w: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分包单位必须具备危险化学品经营许可证，且经营许可范围必须包含该分包品种。分包单位是指乙方经甲方确认后将其供货范围内部分货物、由于乙方无该供货条件而分包供货的单位；（2）分包单位的管理、对外关系联络均由乙方负责，供货事宜甲方只负责对乙方进行联络及沟通；（3）分包单位违约参照本合同条款执行，分包单位违约视为乙方违约，由乙方向甲方承担连带赔偿责任。</w:t>
      </w:r>
    </w:p>
    <w:p w14:paraId="199B700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2、乙方须无条件配合甲方或甲方各运营项目接受安监部门、公安等政府部门对危险化学品、易制毒化学品、易制爆危险化学品等专项检查，提供各类资质证明材料，并对材料的真实性负责，协助甲方或甲方各运营项目办理政府相关部门的各类登记、备案手续。</w:t>
      </w:r>
    </w:p>
    <w:p w14:paraId="0B6A19E9">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78F9A52">
      <w:pPr>
        <w:widowControl/>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4、乙方确认：本合同中列明的乙方“地址”为有效的收件地址，甲方对乙方的相关通知、函件等可通过特快专递方式送达至该地址。甲方通过特快专递方式向乙方“地址”发出相关通知、函件等</w:t>
      </w:r>
      <w:r>
        <w:rPr>
          <w:rFonts w:hint="eastAsia" w:ascii="宋体" w:hAnsi="宋体" w:eastAsia="宋体" w:cs="Times New Roman"/>
          <w:color w:val="auto"/>
          <w:szCs w:val="21"/>
          <w:highlight w:val="none"/>
          <w:u w:val="single"/>
          <w:lang w:bidi="ar"/>
        </w:rPr>
        <w:t>3</w:t>
      </w:r>
      <w:r>
        <w:rPr>
          <w:rFonts w:hint="eastAsia" w:ascii="宋体" w:hAnsi="宋体" w:eastAsia="宋体" w:cs="宋体"/>
          <w:color w:val="auto"/>
          <w:szCs w:val="21"/>
          <w:highlight w:val="none"/>
          <w:lang w:bidi="ar"/>
        </w:rPr>
        <w:t>日后，即视为有效送达。乙方更换地址的，应该</w:t>
      </w:r>
      <w:r>
        <w:rPr>
          <w:rFonts w:hint="eastAsia" w:ascii="宋体" w:hAnsi="宋体" w:eastAsia="宋体" w:cs="Times New Roman"/>
          <w:color w:val="auto"/>
          <w:szCs w:val="21"/>
          <w:highlight w:val="none"/>
          <w:u w:val="single"/>
          <w:lang w:bidi="ar"/>
        </w:rPr>
        <w:t xml:space="preserve"> 1 </w:t>
      </w:r>
      <w:r>
        <w:rPr>
          <w:rFonts w:hint="eastAsia" w:ascii="宋体" w:hAnsi="宋体" w:eastAsia="宋体" w:cs="宋体"/>
          <w:color w:val="auto"/>
          <w:szCs w:val="21"/>
          <w:highlight w:val="none"/>
          <w:lang w:bidi="ar"/>
        </w:rPr>
        <w:t>日内书面告知甲方。</w:t>
      </w:r>
    </w:p>
    <w:p w14:paraId="6804558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5、本合同一式</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份，其中甲方执</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份，乙方执</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份，招标代理机构</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u w:val="single"/>
          <w:lang w:bidi="ar"/>
        </w:rPr>
        <w:t>壹</w:t>
      </w:r>
      <w:r>
        <w:rPr>
          <w:rFonts w:hint="eastAsia" w:ascii="宋体" w:hAnsi="宋体" w:eastAsia="宋体" w:cs="Times New Roman"/>
          <w:color w:val="auto"/>
          <w:szCs w:val="21"/>
          <w:highlight w:val="none"/>
          <w:u w:val="single"/>
          <w:lang w:bidi="ar"/>
        </w:rPr>
        <w:t xml:space="preserve"> </w:t>
      </w:r>
      <w:r>
        <w:rPr>
          <w:rFonts w:hint="eastAsia" w:ascii="宋体" w:hAnsi="宋体" w:eastAsia="宋体" w:cs="宋体"/>
          <w:color w:val="auto"/>
          <w:szCs w:val="21"/>
          <w:highlight w:val="none"/>
          <w:lang w:bidi="ar"/>
        </w:rPr>
        <w:t>份，每份均具有同等法律效力。</w:t>
      </w:r>
    </w:p>
    <w:p w14:paraId="1C7BDEB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6、本合同经双方法定代表人或负责人签名并盖章后生效。</w:t>
      </w:r>
    </w:p>
    <w:p w14:paraId="35139BE6">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7、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p>
    <w:p w14:paraId="24B4CEB3">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附件:</w:t>
      </w:r>
      <w:r>
        <w:rPr>
          <w:rFonts w:hint="eastAsia" w:ascii="宋体" w:hAnsi="宋体" w:eastAsia="宋体" w:cs="Times New Roman"/>
          <w:color w:val="auto"/>
          <w:szCs w:val="21"/>
          <w:highlight w:val="none"/>
          <w:lang w:bidi="ar"/>
        </w:rPr>
        <w:t>1.</w:t>
      </w:r>
      <w:r>
        <w:rPr>
          <w:rFonts w:hint="eastAsia" w:ascii="宋体" w:hAnsi="宋体" w:eastAsia="宋体" w:cs="宋体"/>
          <w:color w:val="auto"/>
          <w:szCs w:val="21"/>
          <w:highlight w:val="none"/>
          <w:lang w:bidi="ar"/>
        </w:rPr>
        <w:t>供应商履约评价表、2.廉洁协议书、3.安全生产管理协议、4.供货货物清单及综合单价表</w:t>
      </w:r>
      <w:r>
        <w:rPr>
          <w:rFonts w:hint="eastAsia" w:ascii="宋体" w:hAnsi="宋体" w:eastAsia="宋体" w:cs="宋体"/>
          <w:bCs/>
          <w:color w:val="auto"/>
          <w:kern w:val="28"/>
          <w:szCs w:val="21"/>
          <w:highlight w:val="none"/>
          <w:lang w:bidi="ar"/>
        </w:rPr>
        <w:t>（按折扣系数调整后）、</w:t>
      </w:r>
      <w:r>
        <w:rPr>
          <w:rFonts w:hint="eastAsia" w:ascii="宋体" w:hAnsi="宋体" w:eastAsia="宋体" w:cs="Times New Roman"/>
          <w:bCs/>
          <w:color w:val="auto"/>
          <w:kern w:val="28"/>
          <w:szCs w:val="21"/>
          <w:highlight w:val="none"/>
          <w:lang w:bidi="ar"/>
        </w:rPr>
        <w:t>5</w:t>
      </w:r>
      <w:r>
        <w:rPr>
          <w:rFonts w:hint="eastAsia" w:ascii="宋体" w:hAnsi="宋体" w:eastAsia="宋体" w:cs="宋体"/>
          <w:bCs/>
          <w:color w:val="auto"/>
          <w:kern w:val="28"/>
          <w:szCs w:val="21"/>
          <w:highlight w:val="none"/>
          <w:lang w:bidi="ar"/>
        </w:rPr>
        <w:t>.</w:t>
      </w:r>
      <w:r>
        <w:rPr>
          <w:rFonts w:hint="eastAsia" w:ascii="宋体" w:hAnsi="宋体" w:eastAsia="宋体" w:cs="宋体"/>
          <w:color w:val="auto"/>
          <w:szCs w:val="21"/>
          <w:highlight w:val="none"/>
          <w:lang w:bidi="ar"/>
        </w:rPr>
        <w:t>用户需求书</w:t>
      </w:r>
    </w:p>
    <w:p w14:paraId="66AA2A93">
      <w:pPr>
        <w:spacing w:line="360" w:lineRule="auto"/>
        <w:ind w:firstLine="422" w:firstLineChars="200"/>
        <w:rPr>
          <w:rFonts w:ascii="宋体" w:hAnsi="宋体" w:eastAsia="宋体" w:cs="Times New Roman"/>
          <w:b/>
          <w:color w:val="auto"/>
          <w:szCs w:val="21"/>
          <w:highlight w:val="none"/>
        </w:rPr>
      </w:pPr>
      <w:r>
        <w:rPr>
          <w:rFonts w:hint="eastAsia" w:ascii="宋体" w:hAnsi="宋体" w:eastAsia="宋体" w:cs="宋体"/>
          <w:b/>
          <w:color w:val="auto"/>
          <w:szCs w:val="21"/>
          <w:highlight w:val="none"/>
          <w:lang w:bidi="ar"/>
        </w:rPr>
        <w:t>（以下无正文）</w:t>
      </w:r>
    </w:p>
    <w:p w14:paraId="317739D0">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 xml:space="preserve"> </w:t>
      </w:r>
    </w:p>
    <w:p w14:paraId="6E8820FD">
      <w:pPr>
        <w:spacing w:line="360" w:lineRule="auto"/>
        <w:ind w:left="6090" w:hanging="6090" w:hangingChars="29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Times New Roman"/>
          <w:color w:val="auto"/>
          <w:szCs w:val="21"/>
          <w:highlight w:val="none"/>
          <w:lang w:bidi="ar"/>
        </w:rPr>
        <w:t xml:space="preserve"> </w:t>
      </w:r>
    </w:p>
    <w:p w14:paraId="0348F071">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法定代表（或负责）人：</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法定代表（或负责）人：</w:t>
      </w:r>
    </w:p>
    <w:p w14:paraId="383494F3">
      <w:pPr>
        <w:spacing w:line="360" w:lineRule="auto"/>
        <w:ind w:left="5250" w:hanging="5250" w:hangingChars="2500"/>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地址：</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val="en-US" w:eastAsia="zh-CN" w:bidi="ar"/>
        </w:rPr>
        <w:t xml:space="preserve">     </w:t>
      </w:r>
      <w:r>
        <w:rPr>
          <w:rFonts w:hint="eastAsia" w:ascii="宋体" w:hAnsi="宋体" w:eastAsia="宋体" w:cs="宋体"/>
          <w:color w:val="auto"/>
          <w:szCs w:val="21"/>
          <w:highlight w:val="none"/>
          <w:lang w:bidi="ar"/>
        </w:rPr>
        <w:t xml:space="preserve"> </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地址：</w:t>
      </w:r>
      <w:r>
        <w:rPr>
          <w:rFonts w:hint="eastAsia" w:ascii="宋体" w:hAnsi="宋体" w:eastAsia="宋体" w:cs="Times New Roman"/>
          <w:color w:val="auto"/>
          <w:szCs w:val="21"/>
          <w:highlight w:val="none"/>
          <w:lang w:bidi="ar"/>
        </w:rPr>
        <w:t xml:space="preserve"> </w:t>
      </w:r>
    </w:p>
    <w:p w14:paraId="12AC2A56">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电话：</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电话：</w:t>
      </w:r>
    </w:p>
    <w:p w14:paraId="2C8802E5">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名称：</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名称：</w:t>
      </w:r>
      <w:r>
        <w:rPr>
          <w:rFonts w:hint="eastAsia" w:ascii="宋体" w:hAnsi="宋体" w:eastAsia="宋体" w:cs="Times New Roman"/>
          <w:color w:val="auto"/>
          <w:szCs w:val="21"/>
          <w:highlight w:val="none"/>
          <w:lang w:bidi="ar"/>
        </w:rPr>
        <w:t xml:space="preserve"> </w:t>
      </w:r>
    </w:p>
    <w:p w14:paraId="248BD1A5">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开户银行：</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开户银行：</w:t>
      </w:r>
      <w:r>
        <w:rPr>
          <w:rFonts w:hint="eastAsia" w:ascii="宋体" w:hAnsi="宋体" w:eastAsia="宋体" w:cs="Times New Roman"/>
          <w:color w:val="auto"/>
          <w:szCs w:val="21"/>
          <w:highlight w:val="none"/>
          <w:lang w:bidi="ar"/>
        </w:rPr>
        <w:t xml:space="preserve"> </w:t>
      </w:r>
    </w:p>
    <w:p w14:paraId="6A7103C2">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银行账号：</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银行账号：</w:t>
      </w:r>
    </w:p>
    <w:p w14:paraId="2FC15B09">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税号：</w:t>
      </w:r>
      <w:r>
        <w:rPr>
          <w:rFonts w:hint="eastAsia" w:ascii="宋体" w:hAnsi="宋体" w:eastAsia="宋体" w:cs="Times New Roman"/>
          <w:color w:val="auto"/>
          <w:szCs w:val="21"/>
          <w:highlight w:val="none"/>
          <w:lang w:bidi="ar"/>
        </w:rPr>
        <w:t xml:space="preserve">                                      </w:t>
      </w:r>
      <w:r>
        <w:rPr>
          <w:rFonts w:hint="eastAsia" w:ascii="宋体" w:hAnsi="宋体" w:eastAsia="宋体" w:cs="宋体"/>
          <w:color w:val="auto"/>
          <w:szCs w:val="21"/>
          <w:highlight w:val="none"/>
          <w:lang w:bidi="ar"/>
        </w:rPr>
        <w:t>税号：</w:t>
      </w:r>
    </w:p>
    <w:p w14:paraId="1ACB3EBA">
      <w:pPr>
        <w:spacing w:line="360" w:lineRule="auto"/>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签约日期：</w:t>
      </w:r>
      <w:r>
        <w:rPr>
          <w:rFonts w:hint="eastAsia" w:ascii="宋体" w:hAnsi="宋体" w:eastAsia="宋体" w:cs="Times New Roman"/>
          <w:color w:val="auto"/>
          <w:szCs w:val="21"/>
          <w:highlight w:val="none"/>
          <w:lang w:bidi="ar"/>
        </w:rPr>
        <w:t xml:space="preserve"> </w:t>
      </w:r>
      <w:r>
        <w:rPr>
          <w:rFonts w:hint="eastAsia" w:ascii="宋体" w:hAnsi="宋体" w:eastAsia="宋体" w:cs="Times New Roman"/>
          <w:color w:val="auto"/>
          <w:szCs w:val="21"/>
          <w:highlight w:val="none"/>
          <w:lang w:bidi="ar"/>
        </w:rPr>
        <w:tab/>
      </w:r>
    </w:p>
    <w:p w14:paraId="26772D38">
      <w:pPr>
        <w:pageBreakBefore/>
        <w:spacing w:line="360" w:lineRule="auto"/>
        <w:rPr>
          <w:rFonts w:ascii="宋体" w:hAnsi="宋体" w:eastAsia="宋体" w:cs="Times New Roman"/>
          <w:b/>
          <w:color w:val="auto"/>
          <w:kern w:val="0"/>
          <w:sz w:val="24"/>
          <w:szCs w:val="24"/>
          <w:highlight w:val="none"/>
        </w:rPr>
      </w:pPr>
      <w:r>
        <w:rPr>
          <w:rFonts w:hint="eastAsia" w:ascii="宋体" w:hAnsi="宋体" w:eastAsia="宋体" w:cs="宋体"/>
          <w:b/>
          <w:color w:val="auto"/>
          <w:kern w:val="0"/>
          <w:sz w:val="24"/>
          <w:szCs w:val="24"/>
          <w:highlight w:val="none"/>
          <w:lang w:bidi="ar"/>
        </w:rPr>
        <w:t>附件1：供应商履约评价表</w:t>
      </w:r>
    </w:p>
    <w:p w14:paraId="36CBA6E6">
      <w:pPr>
        <w:spacing w:line="360" w:lineRule="auto"/>
        <w:jc w:val="center"/>
        <w:rPr>
          <w:rFonts w:ascii="宋体" w:hAnsi="宋体" w:eastAsia="宋体" w:cs="Times New Roman"/>
          <w:b/>
          <w:bCs/>
          <w:color w:val="auto"/>
          <w:sz w:val="30"/>
          <w:szCs w:val="30"/>
          <w:highlight w:val="none"/>
        </w:rPr>
      </w:pPr>
      <w:r>
        <w:rPr>
          <w:rFonts w:hint="eastAsia" w:ascii="宋体" w:hAnsi="宋体" w:eastAsia="宋体" w:cs="宋体"/>
          <w:b/>
          <w:bCs/>
          <w:color w:val="auto"/>
          <w:sz w:val="30"/>
          <w:szCs w:val="30"/>
          <w:highlight w:val="none"/>
          <w:lang w:bidi="ar"/>
        </w:rPr>
        <w:t>供应商履约评价表</w:t>
      </w:r>
    </w:p>
    <w:tbl>
      <w:tblPr>
        <w:tblStyle w:val="45"/>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85"/>
        <w:gridCol w:w="1971"/>
        <w:gridCol w:w="2271"/>
        <w:gridCol w:w="153"/>
        <w:gridCol w:w="1590"/>
        <w:gridCol w:w="810"/>
        <w:gridCol w:w="870"/>
        <w:gridCol w:w="739"/>
      </w:tblGrid>
      <w:tr w14:paraId="3732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EC85FB">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合同名称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B865CD9">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76C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E43E74">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合同编号</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280EDBC">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0A87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C09D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甲方（买方）名称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BFEB00E">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200E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919150">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供应商</w:t>
            </w:r>
            <w:r>
              <w:rPr>
                <w:rFonts w:hint="eastAsia" w:ascii="宋体" w:hAnsi="宋体" w:eastAsia="宋体" w:cs="宋体"/>
                <w:color w:val="auto"/>
                <w:szCs w:val="21"/>
                <w:highlight w:val="none"/>
                <w:lang w:bidi="ar"/>
              </w:rPr>
              <w:t>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0251FCD5">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p>
        </w:tc>
      </w:tr>
      <w:tr w14:paraId="36D4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2E85B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供应货物名称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3D5D79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5698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0F64B14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序号</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DA7955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履约评价项目</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F77217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评价标准</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814656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评分说明</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72128A1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分值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7AD807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实得分</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A1C87F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扣分情况说明</w:t>
            </w:r>
          </w:p>
        </w:tc>
      </w:tr>
      <w:tr w14:paraId="3441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A48A23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5E151B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质量</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BECFA3">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（1）货物未出现全部拒收或换货等质量问题；</w:t>
            </w:r>
          </w:p>
          <w:p w14:paraId="464B2A1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（2）供货货物符合合同规定；</w:t>
            </w:r>
          </w:p>
          <w:p w14:paraId="5A56AE2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（3）每月度供货货物质量稳定，未出现由于每批次货物质量参差不齐对运营项目化验检测工作造成实质性影响或损失等情况。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66C0A95A">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48D679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C83B90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B4FB70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05F2B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21B437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AF126F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包装、运输</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B4D3D5">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货物的包装、运输符合合同规定及行业标准；未出现由于包装、运输方式不当造成以下不良后果：</w:t>
            </w:r>
          </w:p>
          <w:p w14:paraId="630DD3DB">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（1）影响货物输送质量；</w:t>
            </w:r>
          </w:p>
          <w:p w14:paraId="47FF503B">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（2）货物质量下降；</w:t>
            </w:r>
          </w:p>
          <w:p w14:paraId="40C21D3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（3）货物损坏或泄漏导致供货量不足；</w:t>
            </w:r>
          </w:p>
          <w:p w14:paraId="6FB4D74F">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（4）造成环境污染。</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F22CA4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CB16C5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903EAA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7FE5FB0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4B12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AF7E5C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8667EA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货物交付</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E0075D">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按合同约定时间供货（包括加急供货）；</w:t>
            </w:r>
          </w:p>
          <w:p w14:paraId="3A1644B6">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每批次供货配合提供质量合格证等技术资料；</w:t>
            </w:r>
          </w:p>
          <w:p w14:paraId="713DCDBE">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（3）交付人员专业性强，工作效率高，熟悉交付操作流程；</w:t>
            </w:r>
          </w:p>
          <w:p w14:paraId="212719F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（4）每批次实际供货数量与甲方（买方）所发出供货通知要求的供货数量一致。</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CAA3BDA">
            <w:pPr>
              <w:keepNext w:val="0"/>
              <w:keepLines w:val="0"/>
              <w:widowControl/>
              <w:suppressLineNumbers w:val="0"/>
              <w:spacing w:before="0" w:beforeAutospacing="0" w:after="0" w:afterAutospacing="0"/>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903C491">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17981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F9B43C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7FE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180F9A8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45AD00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验收</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66A1082">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（1）及时提供货物的各项技术资料；</w:t>
            </w:r>
          </w:p>
          <w:p w14:paraId="3A7C984E">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（2）未出现因对检验结果存在异议而影响供货的情况；</w:t>
            </w:r>
          </w:p>
          <w:p w14:paraId="7753C78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（3）未出现因货物检验不合格，或因货物不合格影响运营项目化验检测效果的情况。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608662F">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3C0DC4F">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lang w:bidi="ar"/>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8C5BF8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8D0B66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2305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841CC2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2E0788C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安全</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91FA1AD">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（1）运输服务商资质、运输人员、运输车辆符合合同规定及国家相关法律法规要求；</w:t>
            </w:r>
          </w:p>
          <w:p w14:paraId="46DE9936">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（2）未出现超载或非法运输等情况；</w:t>
            </w:r>
          </w:p>
          <w:p w14:paraId="6608D1B8">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（3）未出现由于运输服务商资质不符、超载或非法运输、未按运营项目指示行驶及停放造成第三方或运营项目事故、损失的情况；</w:t>
            </w:r>
          </w:p>
          <w:p w14:paraId="36165DD4">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（4）未出现卸货安全事故。</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9926A75">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441F68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BAD5D7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934DAD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0C7B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D166FD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40B9996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售后服务</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575A774">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（1）人员：</w:t>
            </w:r>
          </w:p>
          <w:p w14:paraId="0ED79280">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①管理、技术及服务人员均符合投标文件的承诺，服务队伍稳定，人员充足、专业性强，充分配合甲方（买方）供货需求；</w:t>
            </w:r>
          </w:p>
          <w:p w14:paraId="313C44F1">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②对接人员与甲方（买方）沟通良好、理解到位、执行力强，能及时发现、解决问题，并未雨绸缪地因应各运营项目实际情况提供合理化的供配货建议；</w:t>
            </w:r>
          </w:p>
          <w:p w14:paraId="6A12824A">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③未出现推诿，借故不肯签署合同规定的文件或者敷衍了事、置之不理等情况。</w:t>
            </w:r>
          </w:p>
          <w:p w14:paraId="61ABDE23">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（2）配合：</w:t>
            </w:r>
          </w:p>
          <w:p w14:paraId="28FF7C78">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①售后服务流程完善，跟踪到位，响应速度快；</w:t>
            </w:r>
          </w:p>
          <w:p w14:paraId="6EEBF5D9">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②就货物储存保质方式、方法提出合理化建议并能提供专业技术指导；</w:t>
            </w:r>
          </w:p>
          <w:p w14:paraId="1DD4B4F0">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bCs/>
                <w:color w:val="auto"/>
                <w:szCs w:val="21"/>
                <w:highlight w:val="none"/>
                <w:lang w:bidi="ar"/>
              </w:rPr>
              <w:t>③积极配合甲方（买方）进行试验、积极协助甲方（买方）</w:t>
            </w:r>
            <w:r>
              <w:rPr>
                <w:rFonts w:hint="eastAsia" w:ascii="宋体" w:hAnsi="宋体" w:eastAsia="宋体" w:cs="宋体"/>
                <w:color w:val="auto"/>
                <w:szCs w:val="21"/>
                <w:highlight w:val="none"/>
                <w:lang w:bidi="ar"/>
              </w:rPr>
              <w:t>接受政府管理部门的检查工作及提供各类资质证明材料；</w:t>
            </w:r>
          </w:p>
          <w:p w14:paraId="1C959DC7">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color w:val="auto"/>
                <w:szCs w:val="21"/>
                <w:highlight w:val="none"/>
                <w:lang w:bidi="ar"/>
              </w:rPr>
              <w:t>④能根据甲方（买方）要求提供专业培训；</w:t>
            </w:r>
          </w:p>
          <w:p w14:paraId="75607138">
            <w:pPr>
              <w:keepNext w:val="0"/>
              <w:keepLines w:val="0"/>
              <w:widowControl/>
              <w:suppressLineNumbers w:val="0"/>
              <w:spacing w:before="0" w:beforeAutospacing="0" w:after="0" w:afterAutospacing="0"/>
              <w:ind w:left="0" w:right="0"/>
              <w:rPr>
                <w:rFonts w:hint="default" w:ascii="宋体" w:hAnsi="宋体" w:eastAsia="宋体" w:cs="楷体"/>
                <w:color w:val="auto"/>
                <w:szCs w:val="21"/>
                <w:highlight w:val="none"/>
              </w:rPr>
            </w:pPr>
            <w:r>
              <w:rPr>
                <w:rFonts w:hint="eastAsia" w:ascii="宋体" w:hAnsi="宋体" w:eastAsia="宋体" w:cs="宋体"/>
                <w:color w:val="auto"/>
                <w:szCs w:val="21"/>
                <w:highlight w:val="none"/>
                <w:lang w:bidi="ar"/>
              </w:rPr>
              <w:t>⑤</w:t>
            </w:r>
            <w:r>
              <w:rPr>
                <w:rFonts w:hint="eastAsia" w:ascii="宋体" w:hAnsi="宋体" w:eastAsia="宋体" w:cs="宋体"/>
                <w:bCs/>
                <w:color w:val="auto"/>
                <w:szCs w:val="21"/>
                <w:highlight w:val="none"/>
                <w:lang w:bidi="ar"/>
              </w:rPr>
              <w:t>高效处理退换货工作、态度良好。</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03B68DF">
            <w:pPr>
              <w:keepNext w:val="0"/>
              <w:keepLines w:val="0"/>
              <w:widowControl/>
              <w:suppressLineNumbers w:val="0"/>
              <w:spacing w:before="0" w:beforeAutospacing="0" w:after="0" w:afterAutospacing="0"/>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达到标准的得满分，每月每批货物有一项未达到标准的扣2分，每批货物最多扣2分。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E4569B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0FBD8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B6C400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23B7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62E56F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合计</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1511B5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100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6F5D7D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24F29F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r w14:paraId="3B65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C4BA1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w:t>
            </w:r>
          </w:p>
        </w:tc>
        <w:tc>
          <w:tcPr>
            <w:tcW w:w="6433" w:type="dxa"/>
            <w:gridSpan w:val="6"/>
            <w:tcBorders>
              <w:top w:val="single" w:color="auto" w:sz="4" w:space="0"/>
              <w:left w:val="single" w:color="auto" w:sz="4" w:space="0"/>
              <w:bottom w:val="single" w:color="auto" w:sz="4" w:space="0"/>
              <w:right w:val="single" w:color="auto" w:sz="4" w:space="0"/>
            </w:tcBorders>
            <w:shd w:val="clear" w:color="auto" w:fill="auto"/>
          </w:tcPr>
          <w:p w14:paraId="73EA4814">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□合计分值不低于80的，评审结论合格。</w:t>
            </w:r>
          </w:p>
          <w:p w14:paraId="1D85A234">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□评审结论不合格，说明：</w:t>
            </w:r>
            <w:r>
              <w:rPr>
                <w:rFonts w:hint="eastAsia" w:ascii="宋体" w:hAnsi="宋体" w:eastAsia="宋体" w:cs="宋体"/>
                <w:bCs/>
                <w:color w:val="auto"/>
                <w:szCs w:val="21"/>
                <w:highlight w:val="none"/>
                <w:u w:val="single"/>
                <w:lang w:bidi="ar"/>
              </w:rPr>
              <w:t xml:space="preserve">              </w:t>
            </w:r>
          </w:p>
        </w:tc>
      </w:tr>
      <w:tr w14:paraId="36C62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882"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3DAB9609">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履约评审运营项目</w:t>
            </w:r>
            <w:r>
              <w:rPr>
                <w:rFonts w:hint="eastAsia" w:ascii="宋体" w:hAnsi="宋体" w:eastAsia="宋体" w:cs="宋体"/>
                <w:color w:val="auto"/>
                <w:szCs w:val="21"/>
                <w:highlight w:val="none"/>
                <w:lang w:bidi="ar"/>
              </w:rPr>
              <w:t>其他</w:t>
            </w:r>
            <w:r>
              <w:rPr>
                <w:rFonts w:hint="eastAsia" w:ascii="宋体" w:hAnsi="宋体" w:eastAsia="宋体" w:cs="宋体"/>
                <w:bCs/>
                <w:color w:val="auto"/>
                <w:szCs w:val="21"/>
                <w:highlight w:val="none"/>
                <w:lang w:bidi="ar"/>
              </w:rPr>
              <w:t>意见及签署</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327C4975">
            <w:pPr>
              <w:keepNext w:val="0"/>
              <w:keepLines w:val="0"/>
              <w:widowControl/>
              <w:suppressLineNumbers w:val="0"/>
              <w:spacing w:before="0" w:beforeAutospacing="0" w:after="0" w:afterAutospacing="0" w:line="360" w:lineRule="auto"/>
              <w:ind w:left="0" w:right="0"/>
              <w:rPr>
                <w:rFonts w:hint="default" w:ascii="宋体" w:hAnsi="宋体" w:eastAsia="宋体" w:cs="Times New Roman"/>
                <w:color w:val="auto"/>
                <w:szCs w:val="21"/>
                <w:highlight w:val="none"/>
              </w:rPr>
            </w:pPr>
            <w:r>
              <w:rPr>
                <w:rFonts w:hint="eastAsia" w:ascii="宋体" w:hAnsi="宋体" w:eastAsia="宋体" w:cs="宋体"/>
                <w:bCs/>
                <w:color w:val="auto"/>
                <w:szCs w:val="21"/>
                <w:highlight w:val="none"/>
                <w:lang w:bidi="ar"/>
              </w:rPr>
              <w:t>经办人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A17D6D2">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01D1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882"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1D57C02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69A2812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lang w:bidi="ar"/>
              </w:rPr>
              <w:t>运营项目负责人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FB6EB2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auto"/>
                <w:szCs w:val="21"/>
                <w:highlight w:val="none"/>
              </w:rPr>
            </w:pPr>
          </w:p>
        </w:tc>
      </w:tr>
    </w:tbl>
    <w:p w14:paraId="3EA0C8DB">
      <w:pPr>
        <w:spacing w:line="360" w:lineRule="auto"/>
        <w:rPr>
          <w:rFonts w:ascii="宋体" w:hAnsi="宋体" w:eastAsia="宋体" w:cs="Times New Roman"/>
          <w:color w:val="auto"/>
          <w:szCs w:val="21"/>
          <w:highlight w:val="none"/>
        </w:rPr>
      </w:pPr>
    </w:p>
    <w:p w14:paraId="4465ED04">
      <w:pPr>
        <w:adjustRightInd w:val="0"/>
        <w:snapToGrid w:val="0"/>
        <w:spacing w:line="360" w:lineRule="auto"/>
        <w:ind w:firstLine="371" w:firstLineChars="177"/>
        <w:rPr>
          <w:rFonts w:ascii="宋体" w:hAnsi="宋体" w:eastAsia="宋体" w:cs="宋体"/>
          <w:color w:val="auto"/>
          <w:szCs w:val="21"/>
          <w:highlight w:val="none"/>
          <w:lang w:bidi="ar"/>
        </w:rPr>
      </w:pPr>
    </w:p>
    <w:p w14:paraId="4B9099D2">
      <w:pPr>
        <w:adjustRightInd w:val="0"/>
        <w:snapToGrid w:val="0"/>
        <w:spacing w:line="360" w:lineRule="auto"/>
        <w:ind w:firstLine="371" w:firstLineChars="177"/>
        <w:rPr>
          <w:rFonts w:ascii="宋体" w:hAnsi="宋体" w:eastAsia="宋体" w:cs="宋体"/>
          <w:color w:val="auto"/>
          <w:szCs w:val="21"/>
          <w:highlight w:val="none"/>
          <w:lang w:bidi="ar"/>
        </w:rPr>
      </w:pPr>
    </w:p>
    <w:p w14:paraId="39D4C1B7">
      <w:pPr>
        <w:tabs>
          <w:tab w:val="left" w:pos="1983"/>
        </w:tabs>
        <w:autoSpaceDE w:val="0"/>
        <w:autoSpaceDN w:val="0"/>
        <w:adjustRightInd w:val="0"/>
        <w:spacing w:line="360" w:lineRule="auto"/>
        <w:jc w:val="left"/>
        <w:rPr>
          <w:rFonts w:ascii="Times New Roman" w:hAnsi="Times New Roman" w:eastAsia="宋体" w:cs="Times New Roman"/>
          <w:color w:val="auto"/>
          <w:kern w:val="0"/>
          <w:szCs w:val="21"/>
          <w:highlight w:val="none"/>
        </w:rPr>
      </w:pPr>
      <w:bookmarkStart w:id="404" w:name="_Toc8695"/>
      <w:bookmarkStart w:id="405" w:name="_Toc32401"/>
    </w:p>
    <w:bookmarkEnd w:id="404"/>
    <w:bookmarkEnd w:id="405"/>
    <w:p w14:paraId="071E5866">
      <w:pPr>
        <w:rPr>
          <w:rFonts w:ascii="宋体" w:hAnsi="宋体" w:eastAsia="宋体" w:cs="宋体"/>
          <w:color w:val="auto"/>
          <w:szCs w:val="21"/>
          <w:highlight w:val="none"/>
        </w:rPr>
      </w:pPr>
    </w:p>
    <w:p w14:paraId="43BA8B00">
      <w:pPr>
        <w:pageBreakBefore/>
        <w:spacing w:line="360" w:lineRule="auto"/>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附件2：廉洁协议书</w:t>
      </w:r>
    </w:p>
    <w:p w14:paraId="3301122A">
      <w:pPr>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廉洁协议书</w:t>
      </w:r>
    </w:p>
    <w:p w14:paraId="32E22F90">
      <w:pPr>
        <w:autoSpaceDE w:val="0"/>
        <w:autoSpaceDN w:val="0"/>
        <w:adjustRightInd w:val="0"/>
        <w:spacing w:line="360" w:lineRule="auto"/>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项目名称：东莞市水务集团净水有限公司2025年化验试剂及耗材采购项目（重新招标）（招标编号：DGDS2024-080</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w:t>
      </w:r>
    </w:p>
    <w:p w14:paraId="53F3D84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甲方（业主单位）： </w:t>
      </w:r>
    </w:p>
    <w:p w14:paraId="69E68DB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乙方：</w:t>
      </w:r>
    </w:p>
    <w:p w14:paraId="1906F8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374A6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第一条  甲乙双方的权利和义务</w:t>
      </w:r>
    </w:p>
    <w:p w14:paraId="60E9A4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（一）严格遵守党和国家有关法律法规等有关廉洁从业规定。</w:t>
      </w:r>
    </w:p>
    <w:p w14:paraId="493D71C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（二）严格执行本项目的合同文件，自觉按合同办事。</w:t>
      </w:r>
    </w:p>
    <w:p w14:paraId="7C70C1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1DCFD42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（四）建立健全廉洁制度，开展廉洁教育，设立廉洁监督公示牌，公布举报电话，监督并认真查处违法违纪行为。</w:t>
      </w:r>
    </w:p>
    <w:p w14:paraId="7517A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（五）发现对方在业务活动中有违反廉洁规定的行为，有及时提醒对方纠正的权利和义务。</w:t>
      </w:r>
    </w:p>
    <w:p w14:paraId="37A856C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（六）发现对方严重违反本协议义务条款的行为，有向其上级有关部门举报、建议给予处理并要求告知处理结果的权利。</w:t>
      </w:r>
    </w:p>
    <w:p w14:paraId="5EB30E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第二条  甲方的义务</w:t>
      </w:r>
    </w:p>
    <w:p w14:paraId="6C4041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（一）甲方及其工作人员不得索要或接受乙方的礼金、有价证券和贵重物品，不得在乙方报销任何应由甲方或个人支付的费用。</w:t>
      </w:r>
    </w:p>
    <w:p w14:paraId="5F1F066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（二）甲方工作人员不得参加乙方安排的高消费宴请和娱乐活动；不得接受乙方提供的通讯工具、交通工具和高档办公用品。</w:t>
      </w:r>
    </w:p>
    <w:p w14:paraId="37DF97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（三）甲方及其工作人员不得要求或者接受乙方为其住房装修、婚丧嫁娶活动、家属或亲友的工作安排以及出国出境、旅游等提供方便。</w:t>
      </w:r>
    </w:p>
    <w:p w14:paraId="2858E7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（四）甲方工作人员不得向乙方介绍其家属或者亲友（包括家属或亲友开办的公司企业）从事于本项目涉及的经济业务活动。</w:t>
      </w:r>
    </w:p>
    <w:p w14:paraId="1828A4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（五）甲方及其工作人员不得以任何理由向乙方推荐分包单位，不得要求乙方购买合同规定外的材料和设备。</w:t>
      </w:r>
    </w:p>
    <w:p w14:paraId="69B598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（六）甲方及其工作人员不得进行违反廉洁规定的其他活动。</w:t>
      </w:r>
    </w:p>
    <w:p w14:paraId="230E60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0F8BA4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第三条  乙方义务</w:t>
      </w:r>
    </w:p>
    <w:p w14:paraId="310E39C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（一）乙方不得以任何理由向甲方及其工作人员馈赠礼金、有价证券、贵重礼品，或报销应由甲方单位或个人支付的任何费用。</w:t>
      </w:r>
    </w:p>
    <w:p w14:paraId="6F7150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（二）乙方及其工作人员不得以考察、参观、洽谈业务、签订合同等的借口邀请甲方及其工作人员参加高消费的宴请、娱乐和健身等活动。</w:t>
      </w:r>
    </w:p>
    <w:p w14:paraId="736A27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（三）乙方不得为甲方单位和个人购置或提供通讯工具、交通工具和高档办公用品等。</w:t>
      </w:r>
    </w:p>
    <w:p w14:paraId="49537B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（四）乙方及其工作人员不得为甲方工作人员购买、装修、维修私人住房、汽车等。</w:t>
      </w:r>
    </w:p>
    <w:p w14:paraId="632F26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（五）乙方及其工作人员不得为甲方工作人员的婚丧嫁娶、家属或亲友的工作安排，及出国出境提供方便以及报销任何私人消费的费用。</w:t>
      </w:r>
    </w:p>
    <w:p w14:paraId="019C93D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（六）乙方及其工作人员不得进行影响甲方及其工作人员公正执行合同和履行职务的其他活动。</w:t>
      </w:r>
    </w:p>
    <w:p w14:paraId="0FA547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B307CF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第四条  违约责任</w:t>
      </w:r>
    </w:p>
    <w:p w14:paraId="573774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（一）甲方违反本协议第一、第二条给乙方单位造成经济损失的，应予以赔偿。</w:t>
      </w:r>
    </w:p>
    <w:p w14:paraId="2EF832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（二）乙方违反本协议第一、第三条给甲方单位造成经济损失的，应予以赔偿。</w:t>
      </w:r>
    </w:p>
    <w:p w14:paraId="75EBED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第五条  监督检查</w:t>
      </w:r>
    </w:p>
    <w:p w14:paraId="5E652A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甲乙双方的廉洁从业行为由双方或双方上级单位的纪检、监察负责监督，对本协议履行情况进行检查。</w:t>
      </w:r>
    </w:p>
    <w:p w14:paraId="1014462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第六条  举报信访受理</w:t>
      </w:r>
    </w:p>
    <w:p w14:paraId="293DF5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一) 举报受理部门: 东莞市水务集团有限公司纪检监察部。</w:t>
      </w:r>
    </w:p>
    <w:p w14:paraId="6C466A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(二)举报电话: ( 0769 ) 23076092</w:t>
      </w:r>
    </w:p>
    <w:p w14:paraId="1C08E3F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 举报邮箱:jcsi@dgswit.cn.</w:t>
      </w:r>
    </w:p>
    <w:p w14:paraId="0EC7BF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四) 信访地址: 广东省东莞市东城街道育华路 1 号 </w:t>
      </w:r>
    </w:p>
    <w:p w14:paraId="074BED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第七条  其他</w:t>
      </w:r>
    </w:p>
    <w:p w14:paraId="4D5D88F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份，甲、乙双方各执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份，甲、乙双方上级主管部门各执</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份。</w:t>
      </w:r>
    </w:p>
    <w:p w14:paraId="1FC3CE27">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60868D3">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417F385E">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AC9C005">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法定代表人：</w:t>
      </w:r>
    </w:p>
    <w:p w14:paraId="1C5243A1">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755EABA">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甲方代表：                      乙方代表：</w:t>
      </w:r>
    </w:p>
    <w:p w14:paraId="50CEF495">
      <w:pPr>
        <w:autoSpaceDE w:val="0"/>
        <w:spacing w:before="48" w:beforeLines="20" w:after="48" w:afterLines="2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E345490">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         年  月  日</w:t>
      </w:r>
    </w:p>
    <w:p w14:paraId="083D840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r>
        <w:rPr>
          <w:rFonts w:hint="eastAsia" w:ascii="宋体" w:hAnsi="宋体" w:eastAsia="宋体" w:cs="宋体"/>
          <w:color w:val="auto"/>
          <w:szCs w:val="21"/>
          <w:highlight w:val="none"/>
          <w:lang w:bidi="ar"/>
        </w:rPr>
        <w:br w:type="page"/>
      </w:r>
    </w:p>
    <w:p w14:paraId="7DFA997D">
      <w:pPr>
        <w:pageBreakBefore/>
        <w:spacing w:line="360" w:lineRule="auto"/>
        <w:rPr>
          <w:rFonts w:ascii="宋体" w:hAnsi="宋体" w:eastAsia="宋体" w:cs="宋体"/>
          <w:b/>
          <w:color w:val="auto"/>
          <w:kern w:val="0"/>
          <w:sz w:val="24"/>
          <w:szCs w:val="24"/>
          <w:highlight w:val="none"/>
          <w:lang w:bidi="ar"/>
        </w:rPr>
      </w:pPr>
      <w:r>
        <w:rPr>
          <w:rFonts w:hint="eastAsia" w:ascii="宋体" w:hAnsi="宋体" w:eastAsia="宋体" w:cs="宋体"/>
          <w:b/>
          <w:color w:val="auto"/>
          <w:kern w:val="0"/>
          <w:sz w:val="24"/>
          <w:szCs w:val="24"/>
          <w:highlight w:val="none"/>
          <w:lang w:bidi="ar"/>
        </w:rPr>
        <w:t>附件3：安全生产管理协议</w:t>
      </w:r>
    </w:p>
    <w:p w14:paraId="2CB0045A">
      <w:pPr>
        <w:autoSpaceDE w:val="0"/>
        <w:autoSpaceDN w:val="0"/>
        <w:adjustRightInd w:val="0"/>
        <w:jc w:val="center"/>
        <w:rPr>
          <w:rFonts w:ascii="宋体" w:hAnsi="宋体" w:eastAsia="宋体" w:cs="仿宋"/>
          <w:bCs/>
          <w:color w:val="auto"/>
          <w:kern w:val="0"/>
          <w:sz w:val="28"/>
          <w:szCs w:val="28"/>
          <w:highlight w:val="none"/>
        </w:rPr>
      </w:pPr>
      <w:r>
        <w:rPr>
          <w:rFonts w:hint="eastAsia" w:ascii="宋体" w:hAnsi="宋体" w:eastAsia="宋体" w:cs="仿宋"/>
          <w:bCs/>
          <w:color w:val="auto"/>
          <w:kern w:val="0"/>
          <w:sz w:val="28"/>
          <w:szCs w:val="28"/>
          <w:highlight w:val="none"/>
          <w:lang w:bidi="ar"/>
        </w:rPr>
        <w:t xml:space="preserve"> </w:t>
      </w:r>
    </w:p>
    <w:p w14:paraId="06208736">
      <w:pPr>
        <w:jc w:val="center"/>
        <w:rPr>
          <w:rFonts w:ascii="宋体" w:hAnsi="宋体" w:eastAsia="宋体" w:cs="仿宋"/>
          <w:b/>
          <w:bCs/>
          <w:color w:val="auto"/>
          <w:sz w:val="30"/>
          <w:szCs w:val="30"/>
          <w:highlight w:val="none"/>
        </w:rPr>
      </w:pPr>
      <w:r>
        <w:rPr>
          <w:rFonts w:hint="eastAsia" w:ascii="宋体" w:hAnsi="宋体" w:eastAsia="宋体" w:cs="宋体"/>
          <w:b/>
          <w:bCs/>
          <w:color w:val="auto"/>
          <w:sz w:val="30"/>
          <w:szCs w:val="30"/>
          <w:highlight w:val="none"/>
          <w:lang w:bidi="ar"/>
        </w:rPr>
        <w:t>安全生产管理协议</w:t>
      </w:r>
    </w:p>
    <w:p w14:paraId="281EF53D">
      <w:pPr>
        <w:jc w:val="center"/>
        <w:rPr>
          <w:rFonts w:ascii="宋体" w:hAnsi="宋体" w:eastAsia="宋体" w:cs="仿宋"/>
          <w:bCs/>
          <w:color w:val="auto"/>
          <w:sz w:val="28"/>
          <w:szCs w:val="28"/>
          <w:highlight w:val="none"/>
        </w:rPr>
      </w:pPr>
      <w:r>
        <w:rPr>
          <w:rFonts w:hint="eastAsia" w:ascii="宋体" w:hAnsi="宋体" w:eastAsia="宋体" w:cs="仿宋"/>
          <w:bCs/>
          <w:color w:val="auto"/>
          <w:sz w:val="28"/>
          <w:szCs w:val="28"/>
          <w:highlight w:val="none"/>
          <w:lang w:bidi="ar"/>
        </w:rPr>
        <w:t xml:space="preserve"> </w:t>
      </w:r>
    </w:p>
    <w:p w14:paraId="697A7B83">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w:t>
      </w:r>
    </w:p>
    <w:p w14:paraId="1D1476E6">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751272E4">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 xml:space="preserve">电话:                </w:t>
      </w:r>
    </w:p>
    <w:p w14:paraId="16F819BA">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299DA5F8">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7986BD2">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乙方：</w:t>
      </w:r>
    </w:p>
    <w:p w14:paraId="5202BA3A">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地址:</w:t>
      </w:r>
    </w:p>
    <w:p w14:paraId="1E4A7B77">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电话:</w:t>
      </w:r>
    </w:p>
    <w:p w14:paraId="12BA2B49">
      <w:pPr>
        <w:spacing w:line="360" w:lineRule="auto"/>
        <w:rPr>
          <w:rFonts w:ascii="宋体" w:hAnsi="宋体" w:eastAsia="宋体" w:cs="仿宋"/>
          <w:color w:val="auto"/>
          <w:szCs w:val="21"/>
          <w:highlight w:val="none"/>
        </w:rPr>
      </w:pPr>
      <w:r>
        <w:rPr>
          <w:rFonts w:hint="eastAsia" w:ascii="宋体" w:hAnsi="宋体" w:eastAsia="宋体" w:cs="宋体"/>
          <w:color w:val="auto"/>
          <w:szCs w:val="21"/>
          <w:highlight w:val="none"/>
          <w:lang w:bidi="ar"/>
        </w:rPr>
        <w:t>传真</w:t>
      </w:r>
    </w:p>
    <w:p w14:paraId="26CC2E9C">
      <w:pPr>
        <w:spacing w:line="360" w:lineRule="auto"/>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5FA46ADB">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68678323">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61B9E9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A66A99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3、乙方使用被派遣劳动者的，应当将被派遣劳动者纳入本单位从业人员统一管理，对被派遣劳动者进行岗位安全操作规程和安全操作技能的教育和培训。</w:t>
      </w:r>
    </w:p>
    <w:p w14:paraId="560BAEA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337DDC4">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5、乙方应当教育和督促从业人员严格执行本单位的安全生产规章制度和安全操作规程；并向从业人员如实告知作业场所和工作岗位存在的危险因素、防范措施以及事故应急措施。</w:t>
      </w:r>
    </w:p>
    <w:p w14:paraId="79061A1B">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6、乙方应严格遵守国家、地方政府有关安全生产及劳动保护的法律法规、标准、规定，贯彻执行甲方的各项安全管理规章制度。</w:t>
      </w:r>
    </w:p>
    <w:p w14:paraId="068D0BD1">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7、乙方依法参加工伤保险，为从业人员缴纳保险费，并应当为从事危险作业的人员办理意外伤害保险。</w:t>
      </w:r>
    </w:p>
    <w:p w14:paraId="6CB58032">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89B0DD3">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57AC374">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2E0B8A67">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5A1CC8D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0A5CF4B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13、在施工过程中，需要进行动土、动火、登高、吊装、断路、进入限制性空间等危险性较高的作业时，乙方的施工负责人、专职或兼职安全员必须现场确认，确保安全后，方可开始施工。</w:t>
      </w:r>
    </w:p>
    <w:p w14:paraId="41526EC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14、因乙方原因，造成乙方损失，由乙方自负，给甲方造成财产损失和人员伤害，乙方要负全部责任，并全额赔偿甲方。</w:t>
      </w:r>
    </w:p>
    <w:p w14:paraId="38D235E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15、非因甲方原因，造成乙方损失的，甲方不承担任何责任，由乙方自行承担全部责任。</w:t>
      </w:r>
    </w:p>
    <w:p w14:paraId="0050AD8C">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16、乙方应严格遵守法律法规以及甲方的安全管理要求，并接受甲方的安全生产工作协调和监督，积极消除安全隐患。安全管理的基本要求包括但不限于以下条款：</w:t>
      </w:r>
    </w:p>
    <w:p w14:paraId="6AA20CA0">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①禁火区内严禁吸烟、动火。有火灾危险的作业区域，乙方必须配置足够的灭火设施。</w:t>
      </w:r>
    </w:p>
    <w:p w14:paraId="3ED2555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②焊接、气割作业时两瓶距离必须达到5M及以上，气瓶距可能产生火花的电器、设备和其它火源的间距必须达到10M及以上。</w:t>
      </w:r>
    </w:p>
    <w:p w14:paraId="321A3151">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③严禁在厂内道路、消防通道内搭建临时建筑或堆放物资。</w:t>
      </w:r>
    </w:p>
    <w:p w14:paraId="20F5A27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④施工场所的电动工具、电焊机等须有漏电保护器和相应的安全防护装置。</w:t>
      </w:r>
    </w:p>
    <w:p w14:paraId="5F901539">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⑤施工现场及居住室、办公室内的用电设施必须符合要求，严禁电线乱接、乱拉，刀闸和开关无盖，在电器设施上堆放物品。</w:t>
      </w:r>
    </w:p>
    <w:p w14:paraId="1B5D2D28">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⑥防雷、防静电设施及用电设施要有良好接地。</w:t>
      </w:r>
    </w:p>
    <w:p w14:paraId="3B46515D">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⑦施工现场的危险区域，如临边、深坑、土方堆填区等，必须设置围栏和危险标志，夜间要设信号灯。</w:t>
      </w:r>
    </w:p>
    <w:p w14:paraId="70FAFE42">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3ACC9F1E">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220F206">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17767B6">
      <w:pPr>
        <w:spacing w:line="360" w:lineRule="auto"/>
        <w:ind w:firstLine="424" w:firstLineChars="202"/>
        <w:rPr>
          <w:rFonts w:ascii="宋体" w:hAnsi="宋体" w:eastAsia="宋体" w:cs="Times New Roman"/>
          <w:color w:val="auto"/>
          <w:szCs w:val="21"/>
          <w:highlight w:val="none"/>
        </w:rPr>
      </w:pPr>
      <w:r>
        <w:rPr>
          <w:rFonts w:hint="eastAsia" w:ascii="宋体" w:hAnsi="宋体" w:eastAsia="宋体" w:cs="宋体"/>
          <w:color w:val="auto"/>
          <w:szCs w:val="21"/>
          <w:highlight w:val="none"/>
          <w:lang w:bidi="ar"/>
        </w:rPr>
        <w:t>17、乙方必须接受甲方的检查与监督，并应主动配合，做好安全工作，凡有违反上述协议的即视为乙方违约，甲方有权视情况从工程结算款/服务价款中扣除（1000-2000）元/次作为违约金。</w:t>
      </w:r>
    </w:p>
    <w:p w14:paraId="0D17C110">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18、如乙方因违反本条款规定，造成甲方损失或被第三方追偿的，甲方有权向乙方追偿，甲方可直接从应付款项中扣除。同时，乙方应按照</w:t>
      </w:r>
      <w:r>
        <w:rPr>
          <w:rFonts w:hint="eastAsia" w:ascii="宋体" w:hAnsi="宋体" w:eastAsia="宋体" w:cs="宋体"/>
          <w:color w:val="auto"/>
          <w:szCs w:val="21"/>
          <w:highlight w:val="none"/>
          <w:lang w:eastAsia="zh-CN" w:bidi="ar"/>
        </w:rPr>
        <w:t>暂定</w:t>
      </w:r>
      <w:r>
        <w:rPr>
          <w:rFonts w:hint="eastAsia" w:ascii="宋体" w:hAnsi="宋体" w:eastAsia="宋体" w:cs="宋体"/>
          <w:color w:val="auto"/>
          <w:szCs w:val="21"/>
          <w:highlight w:val="none"/>
          <w:lang w:bidi="ar"/>
        </w:rPr>
        <w:t>合同价（含销项税额）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7787254A">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19、乙方对施工过程中潜在的安全风险不明确的，不可盲目施工，否则，造成的不良后果由乙方独自承担。</w:t>
      </w:r>
    </w:p>
    <w:p w14:paraId="345D99B8">
      <w:pPr>
        <w:spacing w:line="360" w:lineRule="auto"/>
        <w:ind w:firstLine="424" w:firstLineChars="202"/>
        <w:rPr>
          <w:rFonts w:ascii="宋体" w:hAnsi="宋体" w:eastAsia="宋体" w:cs="仿宋"/>
          <w:color w:val="auto"/>
          <w:szCs w:val="21"/>
          <w:highlight w:val="none"/>
        </w:rPr>
      </w:pPr>
      <w:r>
        <w:rPr>
          <w:rFonts w:hint="eastAsia" w:ascii="宋体" w:hAnsi="宋体" w:eastAsia="宋体" w:cs="宋体"/>
          <w:color w:val="auto"/>
          <w:szCs w:val="21"/>
          <w:highlight w:val="none"/>
          <w:lang w:bidi="ar"/>
        </w:rPr>
        <w:t>20、本协议自双方法定代表人或负责人签字并盖章后生效。</w:t>
      </w:r>
    </w:p>
    <w:p w14:paraId="2FB67B93">
      <w:pPr>
        <w:spacing w:line="360" w:lineRule="auto"/>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乙方声明：</w:t>
      </w:r>
    </w:p>
    <w:p w14:paraId="0C2ED167">
      <w:pPr>
        <w:spacing w:line="360" w:lineRule="auto"/>
        <w:ind w:firstLine="479" w:firstLineChars="227"/>
        <w:rPr>
          <w:rFonts w:ascii="宋体" w:hAnsi="宋体" w:eastAsia="宋体" w:cs="仿宋"/>
          <w:b/>
          <w:bCs/>
          <w:color w:val="auto"/>
          <w:szCs w:val="21"/>
          <w:highlight w:val="none"/>
        </w:rPr>
      </w:pPr>
      <w:r>
        <w:rPr>
          <w:rFonts w:hint="eastAsia" w:ascii="宋体" w:hAnsi="宋体" w:eastAsia="宋体" w:cs="宋体"/>
          <w:b/>
          <w:bCs/>
          <w:color w:val="auto"/>
          <w:szCs w:val="21"/>
          <w:highlight w:val="none"/>
          <w:lang w:bidi="ar"/>
        </w:rPr>
        <w:t>乙方已认真阅读协议内容，对协议条款、</w:t>
      </w:r>
      <w:r>
        <w:rPr>
          <w:rFonts w:hint="eastAsia" w:ascii="宋体" w:hAnsi="宋体" w:eastAsia="宋体" w:cs="宋体"/>
          <w:b/>
          <w:bCs/>
          <w:color w:val="auto"/>
          <w:szCs w:val="21"/>
          <w:highlight w:val="none"/>
          <w:u w:val="single"/>
          <w:lang w:bidi="ar"/>
        </w:rPr>
        <w:t>东莞市水务集团净水有限公司2025年化验试剂及耗材采购项目（重新招标）</w:t>
      </w:r>
      <w:r>
        <w:rPr>
          <w:rFonts w:hint="eastAsia" w:ascii="宋体" w:hAnsi="宋体" w:eastAsia="宋体" w:cs="宋体"/>
          <w:b/>
          <w:bCs/>
          <w:color w:val="auto"/>
          <w:szCs w:val="21"/>
          <w:highlight w:val="none"/>
          <w:lang w:bidi="ar"/>
        </w:rPr>
        <w:t>的安全管理要求、安全风险充分理解，并自愿承担因违约造成的一切后果。</w:t>
      </w:r>
    </w:p>
    <w:p w14:paraId="7425E3B3">
      <w:pPr>
        <w:spacing w:line="360" w:lineRule="auto"/>
        <w:ind w:firstLine="420" w:firstLineChars="200"/>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02BF786A">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甲方（盖章）：</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乙方（盖章）：</w:t>
      </w:r>
      <w:r>
        <w:rPr>
          <w:rFonts w:hint="eastAsia" w:ascii="宋体" w:hAnsi="宋体" w:eastAsia="宋体" w:cs="仿宋"/>
          <w:color w:val="auto"/>
          <w:szCs w:val="21"/>
          <w:highlight w:val="none"/>
          <w:lang w:bidi="ar"/>
        </w:rPr>
        <w:t xml:space="preserve"> </w:t>
      </w:r>
    </w:p>
    <w:p w14:paraId="7A61F965">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法定代表人或负责人：</w:t>
      </w:r>
      <w:r>
        <w:rPr>
          <w:rFonts w:hint="eastAsia" w:ascii="宋体" w:hAnsi="宋体" w:eastAsia="宋体" w:cs="仿宋"/>
          <w:color w:val="auto"/>
          <w:szCs w:val="21"/>
          <w:highlight w:val="none"/>
          <w:lang w:bidi="ar"/>
        </w:rPr>
        <w:t xml:space="preserve">               </w:t>
      </w:r>
      <w:r>
        <w:rPr>
          <w:rFonts w:hint="eastAsia" w:ascii="宋体" w:hAnsi="宋体" w:eastAsia="宋体" w:cs="宋体"/>
          <w:color w:val="auto"/>
          <w:szCs w:val="21"/>
          <w:highlight w:val="none"/>
          <w:lang w:bidi="ar"/>
        </w:rPr>
        <w:t>法定代表人或负责人：</w:t>
      </w:r>
    </w:p>
    <w:p w14:paraId="46805703">
      <w:pPr>
        <w:spacing w:line="360" w:lineRule="auto"/>
        <w:ind w:firstLine="476" w:firstLineChars="227"/>
        <w:rPr>
          <w:rFonts w:ascii="宋体" w:hAnsi="宋体" w:eastAsia="宋体" w:cs="仿宋"/>
          <w:color w:val="auto"/>
          <w:szCs w:val="21"/>
          <w:highlight w:val="none"/>
        </w:rPr>
      </w:pPr>
      <w:r>
        <w:rPr>
          <w:rFonts w:hint="eastAsia" w:ascii="宋体" w:hAnsi="宋体" w:eastAsia="宋体" w:cs="仿宋"/>
          <w:color w:val="auto"/>
          <w:szCs w:val="21"/>
          <w:highlight w:val="none"/>
          <w:lang w:bidi="ar"/>
        </w:rPr>
        <w:t xml:space="preserve">   </w:t>
      </w:r>
    </w:p>
    <w:p w14:paraId="3DDD7317">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签订日期：</w:t>
      </w:r>
    </w:p>
    <w:p w14:paraId="016C93C2">
      <w:pPr>
        <w:spacing w:line="360" w:lineRule="auto"/>
        <w:ind w:firstLine="476" w:firstLineChars="227"/>
        <w:rPr>
          <w:rFonts w:ascii="宋体" w:hAnsi="宋体" w:eastAsia="宋体" w:cs="仿宋"/>
          <w:color w:val="auto"/>
          <w:szCs w:val="21"/>
          <w:highlight w:val="none"/>
        </w:rPr>
      </w:pPr>
      <w:r>
        <w:rPr>
          <w:rFonts w:hint="eastAsia" w:ascii="宋体" w:hAnsi="宋体" w:eastAsia="宋体" w:cs="宋体"/>
          <w:color w:val="auto"/>
          <w:szCs w:val="21"/>
          <w:highlight w:val="none"/>
          <w:lang w:bidi="ar"/>
        </w:rPr>
        <w:t>签订地点：广东省东莞市</w:t>
      </w:r>
    </w:p>
    <w:p w14:paraId="2008DC77">
      <w:pPr>
        <w:autoSpaceDE w:val="0"/>
        <w:autoSpaceDN w:val="0"/>
        <w:adjustRightInd w:val="0"/>
        <w:spacing w:line="36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39DB12AE">
      <w:pPr>
        <w:pStyle w:val="4"/>
        <w:spacing w:line="360" w:lineRule="auto"/>
        <w:rPr>
          <w:rFonts w:hint="eastAsia" w:ascii="宋体" w:hAnsi="宋体" w:eastAsia="宋体" w:cs="宋体"/>
          <w:b/>
          <w:color w:val="auto"/>
          <w:kern w:val="0"/>
          <w:sz w:val="24"/>
          <w:szCs w:val="24"/>
          <w:highlight w:val="none"/>
          <w:lang w:bidi="ar"/>
        </w:rPr>
      </w:pPr>
      <w:bookmarkStart w:id="406" w:name="_Toc28485"/>
      <w:r>
        <w:rPr>
          <w:rFonts w:hint="eastAsia" w:ascii="宋体" w:hAnsi="宋体" w:eastAsia="宋体" w:cs="宋体"/>
          <w:b/>
          <w:color w:val="auto"/>
          <w:kern w:val="0"/>
          <w:sz w:val="24"/>
          <w:szCs w:val="24"/>
          <w:highlight w:val="none"/>
          <w:lang w:bidi="ar"/>
        </w:rPr>
        <w:t>附件</w:t>
      </w:r>
      <w:r>
        <w:rPr>
          <w:rFonts w:hint="eastAsia" w:hAnsi="宋体" w:cs="宋体"/>
          <w:b/>
          <w:color w:val="auto"/>
          <w:kern w:val="0"/>
          <w:sz w:val="24"/>
          <w:szCs w:val="24"/>
          <w:highlight w:val="none"/>
          <w:lang w:val="en-US" w:eastAsia="zh-CN" w:bidi="ar"/>
        </w:rPr>
        <w:t>4</w:t>
      </w:r>
      <w:r>
        <w:rPr>
          <w:rFonts w:hint="eastAsia" w:ascii="宋体" w:hAnsi="宋体" w:eastAsia="宋体" w:cs="宋体"/>
          <w:b/>
          <w:color w:val="auto"/>
          <w:kern w:val="0"/>
          <w:sz w:val="24"/>
          <w:szCs w:val="24"/>
          <w:highlight w:val="none"/>
          <w:lang w:bidi="ar"/>
        </w:rPr>
        <w:t>：供货货物清单及综合单价表（模版）（注：该模版内容届时以合同签订为准）</w:t>
      </w:r>
      <w:bookmarkEnd w:id="406"/>
    </w:p>
    <w:tbl>
      <w:tblPr>
        <w:tblStyle w:val="45"/>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997"/>
        <w:gridCol w:w="1680"/>
        <w:gridCol w:w="570"/>
        <w:gridCol w:w="607"/>
        <w:gridCol w:w="1247"/>
        <w:gridCol w:w="1247"/>
        <w:gridCol w:w="1191"/>
        <w:gridCol w:w="1191"/>
      </w:tblGrid>
      <w:tr w14:paraId="4452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443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序号</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E5A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商品名称</w:t>
            </w: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7F36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纯度</w:t>
            </w: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EFBD5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规格型号及要求</w:t>
            </w: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8358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auto"/>
                <w:sz w:val="18"/>
                <w:szCs w:val="18"/>
                <w:highlight w:val="none"/>
              </w:rPr>
            </w:pPr>
            <w:r>
              <w:rPr>
                <w:rFonts w:hint="eastAsia" w:ascii="宋体" w:hAnsi="宋体" w:eastAsia="宋体" w:cs="宋体"/>
                <w:b/>
                <w:i w:val="0"/>
                <w:color w:val="auto"/>
                <w:kern w:val="0"/>
                <w:sz w:val="18"/>
                <w:szCs w:val="18"/>
                <w:highlight w:val="none"/>
                <w:u w:val="none"/>
                <w:lang w:val="en-US" w:eastAsia="zh-CN" w:bidi="ar"/>
              </w:rPr>
              <w:t>包装单位</w:t>
            </w: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F8DA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暂定采购数量</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A2170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生产厂家</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9CFF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sz w:val="18"/>
                <w:szCs w:val="18"/>
                <w:highlight w:val="none"/>
              </w:rPr>
            </w:pPr>
            <w:r>
              <w:rPr>
                <w:rFonts w:hint="eastAsia" w:ascii="宋体" w:hAnsi="宋体" w:eastAsia="宋体" w:cs="宋体"/>
                <w:b/>
                <w:i w:val="0"/>
                <w:color w:val="auto"/>
                <w:sz w:val="18"/>
                <w:szCs w:val="18"/>
                <w:highlight w:val="none"/>
                <w:u w:val="none"/>
                <w:lang w:val="en-US" w:eastAsia="zh-CN"/>
              </w:rPr>
              <w:t>投标品牌</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8930C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不含税预算综合单价（元）</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5FD4E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不含税中标综合单价</w:t>
            </w:r>
          </w:p>
          <w:p w14:paraId="5714C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w:t>
            </w:r>
          </w:p>
        </w:tc>
      </w:tr>
      <w:tr w14:paraId="6A9C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AD37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494A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29C0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DB8DC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8EE9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3445B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2340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8148C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768AC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2D5BE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2828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4526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15DC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FDD81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17A7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DACDC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6432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6019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B2474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C007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ACE98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6FA4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6E2B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BA0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365D9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27167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2A95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B2784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80ED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C23F3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B445D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9AB0D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r w14:paraId="358F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88BD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528EE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99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3CE99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auto"/>
                <w:sz w:val="18"/>
                <w:szCs w:val="18"/>
                <w:highlight w:val="none"/>
              </w:rPr>
            </w:pPr>
          </w:p>
        </w:tc>
        <w:tc>
          <w:tcPr>
            <w:tcW w:w="1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412A9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57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AF17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60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EADA7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86DC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25021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7611D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855C5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auto"/>
                <w:sz w:val="18"/>
                <w:szCs w:val="18"/>
                <w:highlight w:val="none"/>
              </w:rPr>
            </w:pPr>
          </w:p>
        </w:tc>
      </w:tr>
    </w:tbl>
    <w:p w14:paraId="39E673ED">
      <w:pPr>
        <w:spacing w:line="240" w:lineRule="auto"/>
        <w:rPr>
          <w:color w:val="auto"/>
          <w:highlight w:val="none"/>
        </w:rPr>
      </w:pPr>
      <w:r>
        <w:rPr>
          <w:color w:val="auto"/>
          <w:highlight w:val="none"/>
        </w:rPr>
        <w:br w:type="page"/>
      </w:r>
    </w:p>
    <w:p w14:paraId="3CAB482F">
      <w:pPr>
        <w:keepNext w:val="0"/>
        <w:keepLines w:val="0"/>
        <w:widowControl/>
        <w:suppressLineNumbers w:val="0"/>
        <w:spacing w:before="0" w:beforeAutospacing="0" w:after="0" w:afterAutospacing="0"/>
        <w:ind w:left="0" w:right="0" w:firstLine="5120" w:firstLineChars="1600"/>
        <w:jc w:val="both"/>
        <w:rPr>
          <w:rFonts w:hint="default" w:ascii="Times New Roman" w:hAnsi="Times New Roman" w:eastAsia="仿宋_GB2312" w:cs="Times New Roman"/>
          <w:color w:val="auto"/>
          <w:kern w:val="2"/>
          <w:sz w:val="28"/>
          <w:szCs w:val="28"/>
          <w:highlight w:val="none"/>
        </w:rPr>
      </w:pPr>
      <w:r>
        <w:rPr>
          <w:rFonts w:hint="eastAsia" w:ascii="仿宋" w:hAnsi="仿宋" w:eastAsia="仿宋" w:cs="仿宋"/>
          <w:color w:val="auto"/>
          <w:kern w:val="2"/>
          <w:sz w:val="32"/>
          <w:szCs w:val="32"/>
          <w:highlight w:val="none"/>
          <w:lang w:val="en-US" w:eastAsia="zh-CN" w:bidi="ar"/>
        </w:rPr>
        <w:t>合同编号：</w:t>
      </w:r>
      <w:r>
        <w:rPr>
          <w:rFonts w:hint="default" w:ascii="Times New Roman" w:hAnsi="Times New Roman" w:eastAsia="仿宋" w:cs="Times New Roman"/>
          <w:color w:val="auto"/>
          <w:kern w:val="2"/>
          <w:sz w:val="32"/>
          <w:szCs w:val="32"/>
          <w:highlight w:val="none"/>
          <w:u w:val="single"/>
          <w:lang w:val="en-US" w:eastAsia="zh-CN" w:bidi="ar"/>
        </w:rPr>
        <w:t xml:space="preserve">                     </w:t>
      </w:r>
    </w:p>
    <w:p w14:paraId="6039CC1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2530BB7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eastAsia" w:ascii="宋体" w:hAnsi="宋体" w:eastAsia="宋体" w:cs="宋体"/>
          <w:b/>
          <w:bCs/>
          <w:color w:val="auto"/>
          <w:kern w:val="2"/>
          <w:sz w:val="44"/>
          <w:szCs w:val="44"/>
          <w:highlight w:val="none"/>
          <w:lang w:val="en-US" w:eastAsia="zh-CN" w:bidi="ar"/>
        </w:rPr>
        <w:t>《东莞市水务集团净水有限公司2025年化验试剂及耗材采购项目采购合同》</w:t>
      </w:r>
    </w:p>
    <w:p w14:paraId="56363E9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eastAsia" w:ascii="宋体" w:hAnsi="宋体" w:eastAsia="宋体" w:cs="宋体"/>
          <w:b/>
          <w:bCs/>
          <w:color w:val="auto"/>
          <w:kern w:val="2"/>
          <w:sz w:val="44"/>
          <w:szCs w:val="44"/>
          <w:highlight w:val="none"/>
          <w:lang w:val="en-US" w:eastAsia="zh-CN" w:bidi="ar"/>
        </w:rPr>
        <w:t>补充协议（</w:t>
      </w:r>
      <w:r>
        <w:rPr>
          <w:rFonts w:hint="default" w:ascii="Times New Roman" w:hAnsi="Times New Roman" w:eastAsia="宋体" w:cs="Times New Roman"/>
          <w:b/>
          <w:bCs/>
          <w:color w:val="auto"/>
          <w:kern w:val="2"/>
          <w:sz w:val="44"/>
          <w:szCs w:val="44"/>
          <w:highlight w:val="none"/>
          <w:lang w:val="en-US" w:eastAsia="zh-CN" w:bidi="ar"/>
        </w:rPr>
        <w:t xml:space="preserve">    </w:t>
      </w:r>
      <w:r>
        <w:rPr>
          <w:rFonts w:hint="eastAsia" w:ascii="宋体" w:hAnsi="宋体" w:eastAsia="宋体" w:cs="宋体"/>
          <w:b/>
          <w:bCs/>
          <w:color w:val="auto"/>
          <w:kern w:val="2"/>
          <w:sz w:val="44"/>
          <w:szCs w:val="44"/>
          <w:highlight w:val="none"/>
          <w:lang w:val="en-US" w:eastAsia="zh-CN" w:bidi="ar"/>
        </w:rPr>
        <w:t>）</w:t>
      </w:r>
    </w:p>
    <w:p w14:paraId="20A84CF2">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color w:val="auto"/>
          <w:kern w:val="2"/>
          <w:sz w:val="32"/>
          <w:szCs w:val="32"/>
          <w:highlight w:val="none"/>
        </w:rPr>
      </w:pPr>
      <w:r>
        <w:rPr>
          <w:rFonts w:hint="default" w:ascii="Times New Roman" w:hAnsi="Times New Roman" w:eastAsia="仿宋_GB2312" w:cs="Times New Roman"/>
          <w:b/>
          <w:bCs/>
          <w:color w:val="auto"/>
          <w:kern w:val="2"/>
          <w:sz w:val="32"/>
          <w:szCs w:val="32"/>
          <w:highlight w:val="none"/>
          <w:lang w:val="en-US" w:eastAsia="zh-CN" w:bidi="ar"/>
        </w:rPr>
        <w:t xml:space="preserve"> </w:t>
      </w:r>
    </w:p>
    <w:p w14:paraId="456FE5D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甲方：</w:t>
      </w:r>
    </w:p>
    <w:p w14:paraId="611D863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p>
    <w:p w14:paraId="40D6F63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乙方：</w:t>
      </w:r>
      <w:r>
        <w:rPr>
          <w:rFonts w:hint="default" w:ascii="Times New Roman" w:hAnsi="Times New Roman" w:eastAsia="仿宋" w:cs="Times New Roman"/>
          <w:color w:val="auto"/>
          <w:kern w:val="2"/>
          <w:sz w:val="32"/>
          <w:szCs w:val="32"/>
          <w:highlight w:val="none"/>
          <w:lang w:val="en-US" w:eastAsia="zh-CN" w:bidi="ar"/>
        </w:rPr>
        <w:t xml:space="preserve"> </w:t>
      </w:r>
    </w:p>
    <w:p w14:paraId="7E494A0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r>
        <w:rPr>
          <w:rFonts w:hint="default" w:ascii="Times New Roman" w:hAnsi="Times New Roman" w:eastAsia="仿宋" w:cs="Times New Roman"/>
          <w:color w:val="auto"/>
          <w:kern w:val="2"/>
          <w:sz w:val="32"/>
          <w:szCs w:val="32"/>
          <w:highlight w:val="none"/>
          <w:lang w:val="en-US" w:eastAsia="zh-CN" w:bidi="ar"/>
        </w:rPr>
        <w:t xml:space="preserve"> </w:t>
      </w:r>
    </w:p>
    <w:p w14:paraId="35EE4A6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丙方：</w:t>
      </w:r>
    </w:p>
    <w:p w14:paraId="11A0792C">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地址：</w:t>
      </w:r>
      <w:r>
        <w:rPr>
          <w:rFonts w:hint="default" w:ascii="Times New Roman" w:hAnsi="Times New Roman" w:eastAsia="仿宋" w:cs="Times New Roman"/>
          <w:color w:val="auto"/>
          <w:kern w:val="2"/>
          <w:sz w:val="32"/>
          <w:szCs w:val="32"/>
          <w:highlight w:val="none"/>
          <w:lang w:val="en-US" w:eastAsia="zh-CN" w:bidi="ar"/>
        </w:rPr>
        <w:t xml:space="preserve">   </w:t>
      </w:r>
    </w:p>
    <w:p w14:paraId="66E0923D">
      <w:pPr>
        <w:keepNext w:val="0"/>
        <w:keepLines w:val="0"/>
        <w:widowControl w:val="0"/>
        <w:suppressLineNumbers w:val="0"/>
        <w:autoSpaceDE w:val="0"/>
        <w:autoSpaceDN/>
        <w:spacing w:before="0" w:beforeAutospacing="0" w:after="0" w:afterAutospacing="0" w:line="560" w:lineRule="exact"/>
        <w:ind w:left="477" w:leftChars="227" w:right="0" w:firstLine="112" w:firstLineChars="35"/>
        <w:jc w:val="both"/>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7415ECB3">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甲乙双方于</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年</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月</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日签订了《</w:t>
      </w:r>
      <w:r>
        <w:rPr>
          <w:rFonts w:hint="eastAsia" w:ascii="仿宋" w:hAnsi="仿宋" w:eastAsia="仿宋" w:cs="仿宋"/>
          <w:color w:val="auto"/>
          <w:kern w:val="2"/>
          <w:sz w:val="32"/>
          <w:szCs w:val="32"/>
          <w:highlight w:val="none"/>
          <w:u w:val="single"/>
          <w:lang w:val="en-US" w:eastAsia="zh-CN" w:bidi="ar"/>
        </w:rPr>
        <w:t>东莞市水务集团净水有限公司2025年化验试剂及耗材采购项目采购合同</w:t>
      </w:r>
      <w:r>
        <w:rPr>
          <w:rFonts w:hint="eastAsia" w:ascii="仿宋" w:hAnsi="仿宋" w:eastAsia="仿宋" w:cs="仿宋"/>
          <w:color w:val="auto"/>
          <w:kern w:val="2"/>
          <w:sz w:val="32"/>
          <w:szCs w:val="32"/>
          <w:highlight w:val="none"/>
          <w:lang w:val="en-US" w:eastAsia="zh-CN" w:bidi="ar"/>
        </w:rPr>
        <w:t>》（合同编号：</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，下称</w:t>
      </w:r>
      <w:r>
        <w:rPr>
          <w:rFonts w:hint="default" w:ascii="Times New Roman" w:hAnsi="Times New Roman" w:eastAsia="仿宋" w:cs="Times New Roman"/>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《原合同》</w:t>
      </w:r>
      <w:r>
        <w:rPr>
          <w:rFonts w:hint="default" w:ascii="Times New Roman" w:hAnsi="Times New Roman" w:eastAsia="仿宋" w:cs="Times New Roman"/>
          <w:color w:val="auto"/>
          <w:kern w:val="2"/>
          <w:sz w:val="32"/>
          <w:szCs w:val="32"/>
          <w:highlight w:val="none"/>
          <w:lang w:val="en-US" w:eastAsia="zh-CN" w:bidi="ar"/>
        </w:rPr>
        <w:t>”</w:t>
      </w:r>
      <w:r>
        <w:rPr>
          <w:rFonts w:hint="eastAsia" w:ascii="仿宋" w:hAnsi="仿宋" w:eastAsia="仿宋" w:cs="仿宋"/>
          <w:color w:val="auto"/>
          <w:kern w:val="2"/>
          <w:sz w:val="32"/>
          <w:szCs w:val="32"/>
          <w:highlight w:val="none"/>
          <w:lang w:val="en-US" w:eastAsia="zh-CN" w:bidi="ar"/>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05B0DD79">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一、各方同意新增丙方为《原合同》主体之一，享有与承担的权利与义务同甲方在《原合同》中的权利与义务。</w:t>
      </w:r>
    </w:p>
    <w:p w14:paraId="7A5956EC">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二、《原合同》交货地点增加丙方各运营项目。</w:t>
      </w:r>
    </w:p>
    <w:p w14:paraId="5B459CC0">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三、乙方应根据丙方各运营项目实际情况，按丙方要求开具发票（发票抬头为丙方），由丙方按照《原合同》约定支付相应款项给乙方。</w:t>
      </w:r>
    </w:p>
    <w:p w14:paraId="341D856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四、本补充协议为《原合同》不可分割的组成部分，除本补充协议明确约定外，《原合同》的其他约定继续有效。《原合同》解除或终止的，本补充协议自动解除或终止。</w:t>
      </w:r>
    </w:p>
    <w:p w14:paraId="22409B2A">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五、本补充协议自甲乙丙三方法定代表人或负责人签字并盖章后生效。</w:t>
      </w:r>
    </w:p>
    <w:p w14:paraId="526AAA4E">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六、本补充协议一式</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份，甲方执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份，乙方执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份，丙方执</w:t>
      </w:r>
      <w:r>
        <w:rPr>
          <w:rFonts w:hint="default" w:ascii="Times New Roman" w:hAnsi="Times New Roman" w:eastAsia="仿宋" w:cs="Times New Roman"/>
          <w:color w:val="auto"/>
          <w:kern w:val="2"/>
          <w:sz w:val="32"/>
          <w:szCs w:val="32"/>
          <w:highlight w:val="none"/>
          <w:u w:val="single"/>
          <w:lang w:val="en-US" w:eastAsia="zh-CN" w:bidi="ar"/>
        </w:rPr>
        <w:t xml:space="preserve">    </w:t>
      </w:r>
      <w:r>
        <w:rPr>
          <w:rFonts w:hint="eastAsia" w:ascii="仿宋" w:hAnsi="仿宋" w:eastAsia="仿宋" w:cs="仿宋"/>
          <w:color w:val="auto"/>
          <w:kern w:val="2"/>
          <w:sz w:val="32"/>
          <w:szCs w:val="32"/>
          <w:highlight w:val="none"/>
          <w:lang w:val="en-US" w:eastAsia="zh-CN" w:bidi="ar"/>
        </w:rPr>
        <w:t>份，各份均具同等法律效力。</w:t>
      </w:r>
    </w:p>
    <w:p w14:paraId="64EE9EDC">
      <w:pPr>
        <w:keepNext w:val="0"/>
        <w:keepLines w:val="0"/>
        <w:widowControl w:val="0"/>
        <w:suppressLineNumbers w:val="0"/>
        <w:autoSpaceDE w:val="0"/>
        <w:autoSpaceDN/>
        <w:spacing w:before="157" w:beforeLines="50" w:beforeAutospacing="0" w:after="0" w:afterAutospacing="0" w:line="560" w:lineRule="exact"/>
        <w:ind w:left="0" w:right="0"/>
        <w:jc w:val="center"/>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（以下无正文，为签署页）</w:t>
      </w:r>
    </w:p>
    <w:p w14:paraId="102144D0">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eastAsia" w:ascii="仿宋" w:hAnsi="仿宋" w:eastAsia="仿宋" w:cs="仿宋"/>
          <w:color w:val="auto"/>
          <w:kern w:val="2"/>
          <w:sz w:val="32"/>
          <w:szCs w:val="32"/>
          <w:highlight w:val="none"/>
          <w:lang w:val="en-US" w:eastAsia="zh-CN" w:bidi="ar"/>
        </w:rPr>
      </w:pPr>
    </w:p>
    <w:p w14:paraId="7A4F681E">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甲方：</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乙方：</w:t>
      </w:r>
    </w:p>
    <w:p w14:paraId="11BB6DA8">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法定代表（或负责）人：</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法定代表（或负责）人：</w:t>
      </w:r>
    </w:p>
    <w:p w14:paraId="2838F964">
      <w:pPr>
        <w:keepNext w:val="0"/>
        <w:keepLines w:val="0"/>
        <w:widowControl w:val="0"/>
        <w:suppressLineNumbers w:val="0"/>
        <w:autoSpaceDE w:val="0"/>
        <w:autoSpaceDN/>
        <w:spacing w:before="0" w:beforeAutospacing="0" w:after="0" w:afterAutospacing="0" w:line="560" w:lineRule="exact"/>
        <w:ind w:left="477" w:leftChars="227" w:right="0" w:firstLine="112" w:firstLineChars="35"/>
        <w:jc w:val="both"/>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293B0E4F">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丙方：</w:t>
      </w:r>
      <w:r>
        <w:rPr>
          <w:rFonts w:hint="default" w:ascii="Times New Roman" w:hAnsi="Times New Roman" w:eastAsia="仿宋" w:cs="Times New Roman"/>
          <w:color w:val="auto"/>
          <w:kern w:val="2"/>
          <w:sz w:val="32"/>
          <w:szCs w:val="32"/>
          <w:highlight w:val="none"/>
          <w:lang w:val="en-US" w:eastAsia="zh-CN" w:bidi="ar"/>
        </w:rPr>
        <w:t xml:space="preserve">                                </w:t>
      </w:r>
    </w:p>
    <w:p w14:paraId="29BA09AA">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default" w:ascii="Times New Roman" w:hAnsi="Times New Roman" w:eastAsia="仿宋" w:cs="Times New Roman"/>
          <w:color w:val="auto"/>
          <w:kern w:val="2"/>
          <w:sz w:val="32"/>
          <w:szCs w:val="32"/>
          <w:highlight w:val="none"/>
        </w:rPr>
      </w:pPr>
      <w:r>
        <w:rPr>
          <w:rFonts w:hint="eastAsia" w:ascii="仿宋" w:hAnsi="仿宋" w:eastAsia="仿宋" w:cs="仿宋"/>
          <w:color w:val="auto"/>
          <w:kern w:val="2"/>
          <w:sz w:val="32"/>
          <w:szCs w:val="32"/>
          <w:highlight w:val="none"/>
          <w:lang w:val="en-US" w:eastAsia="zh-CN" w:bidi="ar"/>
        </w:rPr>
        <w:t>法定代表（或负责）人：</w:t>
      </w:r>
    </w:p>
    <w:p w14:paraId="0FDF69B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仿宋" w:cs="Times New Roman"/>
          <w:color w:val="auto"/>
          <w:kern w:val="2"/>
          <w:sz w:val="32"/>
          <w:szCs w:val="32"/>
          <w:highlight w:val="none"/>
        </w:rPr>
      </w:pPr>
      <w:r>
        <w:rPr>
          <w:rFonts w:hint="default" w:ascii="Times New Roman" w:hAnsi="Times New Roman" w:eastAsia="仿宋" w:cs="Times New Roman"/>
          <w:color w:val="auto"/>
          <w:kern w:val="2"/>
          <w:sz w:val="32"/>
          <w:szCs w:val="32"/>
          <w:highlight w:val="none"/>
          <w:lang w:val="en-US" w:eastAsia="zh-CN" w:bidi="ar"/>
        </w:rPr>
        <w:t xml:space="preserve"> </w:t>
      </w:r>
    </w:p>
    <w:p w14:paraId="27437711">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宋体" w:cs="Times New Roman"/>
          <w:color w:val="auto"/>
          <w:kern w:val="2"/>
          <w:sz w:val="21"/>
          <w:szCs w:val="21"/>
          <w:highlight w:val="none"/>
        </w:rPr>
      </w:pPr>
      <w:r>
        <w:rPr>
          <w:rFonts w:hint="eastAsia" w:ascii="仿宋" w:hAnsi="仿宋" w:eastAsia="仿宋" w:cs="仿宋"/>
          <w:color w:val="auto"/>
          <w:kern w:val="2"/>
          <w:sz w:val="32"/>
          <w:szCs w:val="32"/>
          <w:highlight w:val="none"/>
          <w:lang w:val="en-US" w:eastAsia="zh-CN" w:bidi="ar"/>
        </w:rPr>
        <w:t>签订日期：</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年</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月</w:t>
      </w:r>
      <w:r>
        <w:rPr>
          <w:rFonts w:hint="default" w:ascii="Times New Roman" w:hAnsi="Times New Roman" w:eastAsia="仿宋" w:cs="Times New Roman"/>
          <w:color w:val="auto"/>
          <w:kern w:val="2"/>
          <w:sz w:val="32"/>
          <w:szCs w:val="32"/>
          <w:highlight w:val="none"/>
          <w:lang w:val="en-US" w:eastAsia="zh-CN" w:bidi="ar"/>
        </w:rPr>
        <w:t xml:space="preserve">     </w:t>
      </w:r>
      <w:r>
        <w:rPr>
          <w:rFonts w:hint="eastAsia" w:ascii="仿宋" w:hAnsi="仿宋" w:eastAsia="仿宋" w:cs="仿宋"/>
          <w:color w:val="auto"/>
          <w:kern w:val="2"/>
          <w:sz w:val="32"/>
          <w:szCs w:val="32"/>
          <w:highlight w:val="none"/>
          <w:lang w:val="en-US" w:eastAsia="zh-CN" w:bidi="ar"/>
        </w:rPr>
        <w:t>日</w:t>
      </w:r>
    </w:p>
    <w:p w14:paraId="408DFE4D">
      <w:pPr>
        <w:spacing w:line="360" w:lineRule="auto"/>
        <w:rPr>
          <w:color w:val="auto"/>
          <w:highlight w:val="none"/>
        </w:rPr>
      </w:pPr>
    </w:p>
    <w:p w14:paraId="519E3155">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07" w:name="_Toc28716"/>
      <w:bookmarkStart w:id="408" w:name="_Toc447044603"/>
      <w:bookmarkStart w:id="409" w:name="_Toc4388"/>
      <w:bookmarkStart w:id="410" w:name="_Toc22246"/>
      <w:bookmarkStart w:id="411" w:name="_Toc447044479"/>
      <w:bookmarkStart w:id="412" w:name="_Toc447045090"/>
      <w:bookmarkStart w:id="413" w:name="_Toc24427_WPSOffice_Level1"/>
      <w:bookmarkStart w:id="414" w:name="_Toc173182305"/>
      <w:bookmarkStart w:id="415" w:name="_Toc512353083"/>
      <w:bookmarkStart w:id="416" w:name="_Toc14250836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07"/>
      <w:bookmarkEnd w:id="408"/>
      <w:bookmarkEnd w:id="409"/>
      <w:bookmarkEnd w:id="410"/>
      <w:bookmarkEnd w:id="411"/>
      <w:bookmarkEnd w:id="412"/>
      <w:bookmarkEnd w:id="413"/>
      <w:bookmarkEnd w:id="414"/>
      <w:bookmarkEnd w:id="415"/>
      <w:bookmarkEnd w:id="416"/>
      <w:bookmarkStart w:id="417" w:name="_Toc447044604"/>
      <w:bookmarkStart w:id="418" w:name="_Toc447045091"/>
      <w:bookmarkStart w:id="419" w:name="_Toc447044480"/>
    </w:p>
    <w:p w14:paraId="7C2F523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20" w:name="_Toc26521_WPSOffice_Level2"/>
      <w:r>
        <w:rPr>
          <w:rFonts w:hint="eastAsia" w:ascii="宋体" w:hAnsi="宋体" w:eastAsia="宋体" w:cs="Times New Roman"/>
          <w:b/>
          <w:color w:val="auto"/>
          <w:kern w:val="0"/>
          <w:sz w:val="28"/>
          <w:szCs w:val="28"/>
          <w:highlight w:val="none"/>
        </w:rPr>
        <w:t>一、不可撤销银行履约保函格式</w:t>
      </w:r>
      <w:bookmarkEnd w:id="417"/>
      <w:bookmarkEnd w:id="418"/>
      <w:bookmarkEnd w:id="419"/>
      <w:bookmarkEnd w:id="420"/>
    </w:p>
    <w:p w14:paraId="5F480D9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C08BE54">
      <w:pPr>
        <w:widowControl/>
        <w:autoSpaceDE w:val="0"/>
        <w:autoSpaceDN w:val="0"/>
        <w:adjustRightInd w:val="0"/>
        <w:spacing w:line="360" w:lineRule="auto"/>
        <w:jc w:val="left"/>
        <w:rPr>
          <w:rFonts w:ascii="宋体" w:hAnsi="宋体" w:eastAsia="宋体" w:cs="宋体"/>
          <w:color w:val="auto"/>
          <w:kern w:val="0"/>
          <w:szCs w:val="21"/>
          <w:highlight w:val="none"/>
        </w:rPr>
      </w:pPr>
    </w:p>
    <w:p w14:paraId="387A184F">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C1B3B7D">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75372C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884D31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B19A7E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1645143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61328B6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797AAAC">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74336F4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F92294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03A26C3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87049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003CB9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68CEDB0">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640AE6E">
      <w:pPr>
        <w:widowControl/>
        <w:autoSpaceDE w:val="0"/>
        <w:autoSpaceDN w:val="0"/>
        <w:adjustRightInd w:val="0"/>
        <w:spacing w:line="360" w:lineRule="auto"/>
        <w:jc w:val="left"/>
        <w:rPr>
          <w:rFonts w:ascii="宋体" w:hAnsi="宋体" w:eastAsia="宋体" w:cs="宋体"/>
          <w:color w:val="auto"/>
          <w:kern w:val="0"/>
          <w:szCs w:val="21"/>
          <w:highlight w:val="none"/>
        </w:rPr>
      </w:pPr>
    </w:p>
    <w:p w14:paraId="19F51266">
      <w:pPr>
        <w:widowControl/>
        <w:autoSpaceDE w:val="0"/>
        <w:autoSpaceDN w:val="0"/>
        <w:adjustRightInd w:val="0"/>
        <w:spacing w:line="360" w:lineRule="auto"/>
        <w:jc w:val="left"/>
        <w:rPr>
          <w:rFonts w:ascii="宋体" w:hAnsi="宋体" w:eastAsia="宋体" w:cs="宋体"/>
          <w:color w:val="auto"/>
          <w:kern w:val="0"/>
          <w:szCs w:val="21"/>
          <w:highlight w:val="none"/>
        </w:rPr>
      </w:pPr>
    </w:p>
    <w:p w14:paraId="59DC4846">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236E5981">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4F9D500E">
      <w:pPr>
        <w:autoSpaceDE w:val="0"/>
        <w:autoSpaceDN w:val="0"/>
        <w:adjustRightInd w:val="0"/>
        <w:jc w:val="center"/>
        <w:rPr>
          <w:rFonts w:ascii="宋体" w:hAnsi="宋体" w:eastAsia="宋体" w:cs="Times New Roman"/>
          <w:b/>
          <w:color w:val="auto"/>
          <w:kern w:val="0"/>
          <w:sz w:val="30"/>
          <w:szCs w:val="30"/>
          <w:highlight w:val="none"/>
        </w:rPr>
      </w:pPr>
    </w:p>
    <w:p w14:paraId="02632CF9">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32FB25B4">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DBA021E">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8BFB1F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5DB9B54B">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2E4E7E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0429524C">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5C90251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B41E26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761957B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0A6C307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324A3C8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8F514A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3B62488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5921392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63A0AA0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本履约保证保险应从合同签订之日起（或签订合同前）至合同期限届满并全部货物经最终验收合格、受益人向申请人支付全部货款（除质保金）后二十八（28）日内保持有效。</w:t>
      </w:r>
    </w:p>
    <w:p w14:paraId="2B11EACA">
      <w:pPr>
        <w:autoSpaceDE w:val="0"/>
        <w:autoSpaceDN w:val="0"/>
        <w:adjustRightInd w:val="0"/>
        <w:spacing w:line="360" w:lineRule="auto"/>
        <w:ind w:firstLine="437"/>
        <w:jc w:val="left"/>
        <w:rPr>
          <w:rFonts w:ascii="宋体" w:hAnsi="宋体" w:eastAsia="宋体" w:cs="Times New Roman"/>
          <w:color w:val="auto"/>
          <w:kern w:val="0"/>
          <w:sz w:val="24"/>
          <w:szCs w:val="24"/>
          <w:highlight w:val="none"/>
        </w:rPr>
      </w:pPr>
    </w:p>
    <w:p w14:paraId="6214229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628ED206">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9A00E3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E726404">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09ED34B1">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05D1A417">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403842FF">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01AB8D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98969F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BA32222">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07CAF43">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758AC2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18FA45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本保函应从合同签订之日起（或签订合同前）至合同期限届满并全部货物经最终验收合格、受益人向申请人支付全部货款（除质保金）后二十八（28）日内保持有效。</w:t>
      </w:r>
    </w:p>
    <w:p w14:paraId="05561575">
      <w:pPr>
        <w:autoSpaceDE w:val="0"/>
        <w:autoSpaceDN w:val="0"/>
        <w:adjustRightInd w:val="0"/>
        <w:spacing w:line="360" w:lineRule="auto"/>
        <w:jc w:val="left"/>
        <w:rPr>
          <w:rFonts w:ascii="宋体" w:hAnsi="宋体" w:eastAsia="宋体" w:cs="Times New Roman"/>
          <w:color w:val="auto"/>
          <w:kern w:val="0"/>
          <w:szCs w:val="21"/>
          <w:highlight w:val="none"/>
        </w:rPr>
      </w:pPr>
    </w:p>
    <w:p w14:paraId="4D6845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AA1746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5165DC9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0C02141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FE0812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541AB6B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6467CA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4981B5D">
      <w:pPr>
        <w:rPr>
          <w:rFonts w:ascii="宋体" w:hAnsi="宋体" w:eastAsia="宋体" w:cs="Times New Roman"/>
          <w:color w:val="auto"/>
          <w:highlight w:val="none"/>
        </w:rPr>
      </w:pPr>
    </w:p>
    <w:p w14:paraId="3631DB94">
      <w:pPr>
        <w:widowControl/>
        <w:jc w:val="left"/>
        <w:rPr>
          <w:rFonts w:ascii="宋体" w:hAnsi="宋体" w:eastAsia="宋体" w:cs="Times New Roman"/>
          <w:b/>
          <w:color w:val="auto"/>
          <w:szCs w:val="21"/>
          <w:highlight w:val="none"/>
        </w:rPr>
      </w:pPr>
    </w:p>
    <w:p w14:paraId="4295FB0C">
      <w:pPr>
        <w:snapToGrid w:val="0"/>
        <w:spacing w:line="360" w:lineRule="auto"/>
        <w:ind w:firstLine="420" w:firstLineChars="200"/>
        <w:rPr>
          <w:rFonts w:ascii="宋体" w:hAnsi="宋体" w:eastAsia="宋体" w:cs="Times New Roman"/>
          <w:color w:val="auto"/>
          <w:szCs w:val="21"/>
          <w:highlight w:val="none"/>
        </w:rPr>
      </w:pPr>
    </w:p>
    <w:p w14:paraId="6D96F0C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21" w:name="_Toc173182306"/>
      <w:bookmarkStart w:id="422" w:name="_Toc7087"/>
      <w:r>
        <w:rPr>
          <w:rFonts w:hint="eastAsia" w:ascii="宋体" w:hAnsi="宋体" w:eastAsia="宋体" w:cs="宋体"/>
          <w:b/>
          <w:bCs/>
          <w:color w:val="auto"/>
          <w:kern w:val="44"/>
          <w:sz w:val="32"/>
          <w:szCs w:val="32"/>
          <w:highlight w:val="none"/>
          <w:lang w:val="zh-CN"/>
        </w:rPr>
        <w:t>第六篇 投标文件格式</w:t>
      </w:r>
      <w:bookmarkEnd w:id="399"/>
      <w:bookmarkEnd w:id="400"/>
      <w:bookmarkEnd w:id="401"/>
      <w:bookmarkEnd w:id="402"/>
      <w:bookmarkEnd w:id="403"/>
      <w:bookmarkEnd w:id="421"/>
      <w:bookmarkEnd w:id="422"/>
    </w:p>
    <w:p w14:paraId="72C7360A">
      <w:pPr>
        <w:spacing w:line="360" w:lineRule="auto"/>
        <w:ind w:left="567" w:leftChars="270"/>
        <w:jc w:val="center"/>
        <w:rPr>
          <w:rFonts w:ascii="宋体" w:hAnsi="宋体" w:eastAsia="宋体" w:cs="宋体"/>
          <w:b/>
          <w:color w:val="auto"/>
          <w:kern w:val="0"/>
          <w:sz w:val="32"/>
          <w:szCs w:val="32"/>
          <w:highlight w:val="none"/>
        </w:rPr>
      </w:pPr>
      <w:bookmarkStart w:id="423" w:name="_Toc1977721"/>
      <w:bookmarkStart w:id="424" w:name="_Toc102860067"/>
      <w:bookmarkStart w:id="425" w:name="_Toc142508362"/>
      <w:bookmarkStart w:id="426" w:name="_Toc104991868"/>
      <w:bookmarkStart w:id="427" w:name="_Toc21133_WPSOffice_Level2"/>
      <w:bookmarkStart w:id="428" w:name="_Toc533708121"/>
      <w:bookmarkStart w:id="429" w:name="_Toc486167709"/>
      <w:bookmarkStart w:id="430" w:name="_Toc94107202"/>
      <w:bookmarkStart w:id="431" w:name="_Toc102860411"/>
      <w:bookmarkStart w:id="432" w:name="_Toc140596921"/>
    </w:p>
    <w:p w14:paraId="55AAEA62">
      <w:pPr>
        <w:spacing w:line="360" w:lineRule="auto"/>
        <w:ind w:left="567" w:leftChars="270"/>
        <w:jc w:val="center"/>
        <w:rPr>
          <w:rFonts w:ascii="宋体" w:hAnsi="宋体" w:eastAsia="宋体" w:cs="宋体"/>
          <w:b/>
          <w:color w:val="auto"/>
          <w:kern w:val="0"/>
          <w:sz w:val="32"/>
          <w:szCs w:val="32"/>
          <w:highlight w:val="none"/>
        </w:rPr>
      </w:pPr>
    </w:p>
    <w:p w14:paraId="065C1ED9">
      <w:pPr>
        <w:spacing w:line="360" w:lineRule="auto"/>
        <w:ind w:left="567" w:leftChars="270"/>
        <w:jc w:val="center"/>
        <w:rPr>
          <w:rFonts w:ascii="宋体" w:hAnsi="宋体" w:eastAsia="宋体" w:cs="宋体"/>
          <w:b/>
          <w:color w:val="auto"/>
          <w:kern w:val="0"/>
          <w:sz w:val="32"/>
          <w:szCs w:val="32"/>
          <w:highlight w:val="none"/>
        </w:rPr>
      </w:pPr>
    </w:p>
    <w:p w14:paraId="5FFA3C29">
      <w:pPr>
        <w:spacing w:line="360" w:lineRule="auto"/>
        <w:ind w:left="567" w:leftChars="270"/>
        <w:jc w:val="center"/>
        <w:rPr>
          <w:rFonts w:ascii="宋体" w:hAnsi="宋体" w:eastAsia="宋体" w:cs="宋体"/>
          <w:color w:val="auto"/>
          <w:sz w:val="84"/>
          <w:szCs w:val="20"/>
          <w:highlight w:val="none"/>
        </w:rPr>
      </w:pPr>
    </w:p>
    <w:p w14:paraId="1400FAF0">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59936047">
      <w:pPr>
        <w:spacing w:line="360" w:lineRule="auto"/>
        <w:ind w:left="567" w:leftChars="270"/>
        <w:rPr>
          <w:rFonts w:ascii="宋体" w:hAnsi="宋体" w:eastAsia="宋体" w:cs="宋体"/>
          <w:color w:val="auto"/>
          <w:szCs w:val="20"/>
          <w:highlight w:val="none"/>
        </w:rPr>
      </w:pPr>
    </w:p>
    <w:p w14:paraId="1983F1CD">
      <w:pPr>
        <w:spacing w:line="360" w:lineRule="auto"/>
        <w:ind w:left="567" w:leftChars="270"/>
        <w:rPr>
          <w:rFonts w:ascii="宋体" w:hAnsi="宋体" w:eastAsia="宋体" w:cs="宋体"/>
          <w:color w:val="auto"/>
          <w:szCs w:val="20"/>
          <w:highlight w:val="none"/>
        </w:rPr>
      </w:pPr>
    </w:p>
    <w:p w14:paraId="54C214B6">
      <w:pPr>
        <w:spacing w:line="360" w:lineRule="auto"/>
        <w:ind w:left="567" w:leftChars="270"/>
        <w:rPr>
          <w:rFonts w:ascii="宋体" w:hAnsi="宋体" w:eastAsia="宋体" w:cs="宋体"/>
          <w:color w:val="auto"/>
          <w:szCs w:val="20"/>
          <w:highlight w:val="none"/>
        </w:rPr>
      </w:pPr>
    </w:p>
    <w:p w14:paraId="3E7CDFC2">
      <w:pPr>
        <w:spacing w:line="360" w:lineRule="auto"/>
        <w:ind w:left="567" w:leftChars="270"/>
        <w:rPr>
          <w:rFonts w:ascii="宋体" w:hAnsi="宋体" w:eastAsia="宋体" w:cs="宋体"/>
          <w:color w:val="auto"/>
          <w:szCs w:val="20"/>
          <w:highlight w:val="none"/>
        </w:rPr>
      </w:pPr>
    </w:p>
    <w:p w14:paraId="19BCA204">
      <w:pPr>
        <w:spacing w:line="360" w:lineRule="auto"/>
        <w:ind w:left="567" w:leftChars="270"/>
        <w:rPr>
          <w:rFonts w:ascii="宋体" w:hAnsi="宋体" w:eastAsia="宋体" w:cs="宋体"/>
          <w:color w:val="auto"/>
          <w:szCs w:val="20"/>
          <w:highlight w:val="none"/>
        </w:rPr>
      </w:pPr>
    </w:p>
    <w:p w14:paraId="20FD0465">
      <w:pPr>
        <w:spacing w:line="360" w:lineRule="auto"/>
        <w:ind w:left="567" w:leftChars="270"/>
        <w:rPr>
          <w:rFonts w:ascii="宋体" w:hAnsi="宋体" w:eastAsia="宋体" w:cs="宋体"/>
          <w:color w:val="auto"/>
          <w:szCs w:val="20"/>
          <w:highlight w:val="none"/>
        </w:rPr>
      </w:pPr>
    </w:p>
    <w:p w14:paraId="4755CF74">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73DCECB5">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756A8FCB">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投标文件商务部分 </w:t>
      </w:r>
    </w:p>
    <w:p w14:paraId="5781B745">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4154C25E">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09A54756">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432CD5BD">
      <w:pPr>
        <w:spacing w:line="360" w:lineRule="auto"/>
        <w:ind w:left="567" w:leftChars="270"/>
        <w:rPr>
          <w:rFonts w:ascii="宋体" w:hAnsi="宋体" w:eastAsia="宋体" w:cs="宋体"/>
          <w:color w:val="auto"/>
          <w:szCs w:val="20"/>
          <w:highlight w:val="none"/>
        </w:rPr>
      </w:pPr>
    </w:p>
    <w:p w14:paraId="7C49E594">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4E9886F2">
      <w:pPr>
        <w:spacing w:line="360" w:lineRule="auto"/>
        <w:ind w:left="567" w:leftChars="270"/>
        <w:rPr>
          <w:rFonts w:ascii="宋体" w:hAnsi="宋体" w:eastAsia="宋体" w:cs="宋体"/>
          <w:color w:val="auto"/>
          <w:szCs w:val="20"/>
          <w:highlight w:val="none"/>
        </w:rPr>
      </w:pPr>
    </w:p>
    <w:p w14:paraId="0431EBE1">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45"/>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BF5BE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79DA97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7EBD063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4168555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528D4F6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070417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106395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033F2B1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786" w:type="dxa"/>
            <w:vAlign w:val="center"/>
          </w:tcPr>
          <w:p w14:paraId="691A55A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46F39C9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18B953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2549E4">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773" w:type="dxa"/>
            <w:vAlign w:val="center"/>
          </w:tcPr>
          <w:p w14:paraId="6C430E2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786" w:type="dxa"/>
            <w:vAlign w:val="center"/>
          </w:tcPr>
          <w:p w14:paraId="6E9BF1D1">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4A273D9B">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31A490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3E05E5C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4D6F35BB">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vAlign w:val="center"/>
          </w:tcPr>
          <w:p w14:paraId="4C4D43A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2F43BC38">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137106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4BD43A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41CD69D4">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3948A14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1CEDB44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408971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C4C3A3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F07DE2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6018F4B9">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76DB7FC4">
      <w:pPr>
        <w:spacing w:line="360" w:lineRule="auto"/>
        <w:ind w:left="567" w:leftChars="270"/>
        <w:rPr>
          <w:rFonts w:ascii="宋体" w:hAnsi="宋体" w:eastAsia="宋体" w:cs="宋体"/>
          <w:color w:val="auto"/>
          <w:szCs w:val="20"/>
          <w:highlight w:val="none"/>
        </w:rPr>
      </w:pPr>
    </w:p>
    <w:p w14:paraId="3ED928E5">
      <w:pPr>
        <w:spacing w:line="360" w:lineRule="auto"/>
        <w:ind w:left="567" w:leftChars="270"/>
        <w:rPr>
          <w:rFonts w:ascii="宋体" w:hAnsi="宋体" w:eastAsia="宋体" w:cs="宋体"/>
          <w:color w:val="auto"/>
          <w:szCs w:val="20"/>
          <w:highlight w:val="none"/>
        </w:rPr>
      </w:pPr>
    </w:p>
    <w:p w14:paraId="4F311F63">
      <w:pPr>
        <w:widowControl/>
        <w:jc w:val="left"/>
        <w:rPr>
          <w:rFonts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1B03FAD8">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33" w:name="_Toc18706"/>
      <w:bookmarkStart w:id="434" w:name="_Toc13331"/>
      <w:r>
        <w:rPr>
          <w:rFonts w:hint="eastAsia" w:ascii="宋体" w:hAnsi="宋体" w:eastAsia="宋体" w:cs="宋体"/>
          <w:b/>
          <w:color w:val="auto"/>
          <w:kern w:val="44"/>
          <w:sz w:val="32"/>
          <w:szCs w:val="32"/>
          <w:highlight w:val="none"/>
        </w:rPr>
        <w:t>一、投标函格式</w:t>
      </w:r>
      <w:bookmarkEnd w:id="423"/>
      <w:bookmarkEnd w:id="424"/>
      <w:bookmarkEnd w:id="425"/>
      <w:bookmarkEnd w:id="426"/>
      <w:bookmarkEnd w:id="427"/>
      <w:bookmarkEnd w:id="428"/>
      <w:bookmarkEnd w:id="429"/>
      <w:bookmarkEnd w:id="430"/>
      <w:bookmarkEnd w:id="431"/>
      <w:bookmarkEnd w:id="432"/>
      <w:bookmarkEnd w:id="433"/>
      <w:bookmarkEnd w:id="434"/>
    </w:p>
    <w:p w14:paraId="56663113">
      <w:pPr>
        <w:autoSpaceDE w:val="0"/>
        <w:autoSpaceDN w:val="0"/>
        <w:adjustRightInd w:val="0"/>
        <w:spacing w:line="360" w:lineRule="auto"/>
        <w:jc w:val="center"/>
        <w:rPr>
          <w:rFonts w:ascii="宋体" w:hAnsi="宋体" w:eastAsia="宋体" w:cs="宋体"/>
          <w:b/>
          <w:bCs/>
          <w:color w:val="auto"/>
          <w:sz w:val="30"/>
          <w:szCs w:val="30"/>
          <w:highlight w:val="none"/>
        </w:rPr>
      </w:pPr>
      <w:bookmarkStart w:id="435" w:name="_Toc16695_WPSOffice_Level3"/>
      <w:r>
        <w:rPr>
          <w:rFonts w:hint="eastAsia" w:ascii="宋体" w:hAnsi="宋体" w:eastAsia="宋体" w:cs="宋体"/>
          <w:b/>
          <w:bCs/>
          <w:color w:val="auto"/>
          <w:sz w:val="30"/>
          <w:szCs w:val="30"/>
          <w:highlight w:val="none"/>
          <w:lang w:val="zh-CN"/>
        </w:rPr>
        <w:t>投 标 函</w:t>
      </w:r>
      <w:bookmarkEnd w:id="435"/>
    </w:p>
    <w:p w14:paraId="3686137E">
      <w:pPr>
        <w:autoSpaceDE w:val="0"/>
        <w:autoSpaceDN w:val="0"/>
        <w:adjustRightInd w:val="0"/>
        <w:spacing w:line="360" w:lineRule="auto"/>
        <w:rPr>
          <w:rFonts w:ascii="宋体" w:hAnsi="宋体" w:eastAsia="宋体" w:cs="宋体"/>
          <w:color w:val="auto"/>
          <w:szCs w:val="21"/>
          <w:highlight w:val="none"/>
          <w:lang w:val="zh-CN"/>
        </w:rPr>
      </w:pPr>
    </w:p>
    <w:p w14:paraId="6D757BAE">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东莞市水务集团净水有限公司</w:t>
      </w:r>
    </w:p>
    <w:p w14:paraId="082A974F">
      <w:pPr>
        <w:autoSpaceDE w:val="0"/>
        <w:autoSpaceDN w:val="0"/>
        <w:adjustRightInd w:val="0"/>
        <w:spacing w:line="360" w:lineRule="auto"/>
        <w:rPr>
          <w:rFonts w:ascii="宋体" w:hAnsi="宋体" w:eastAsia="宋体" w:cs="宋体"/>
          <w:color w:val="auto"/>
          <w:szCs w:val="21"/>
          <w:highlight w:val="none"/>
        </w:rPr>
      </w:pPr>
    </w:p>
    <w:p w14:paraId="26E92644">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rPr>
        <w:t>东莞市水务集团净水有限公司2025年化验试剂及耗材采购项目（重新招标）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03AF4560">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25D3977">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3385605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495DE0FF">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4B2133D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w:t>
      </w:r>
    </w:p>
    <w:p w14:paraId="246CE24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7AC6BE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8719F2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5B88E81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310760C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54D63D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B9EF04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707D018">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44F9EB6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343CB7A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64904983">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CB80875">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477F02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6AD26F8A">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731CC7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5B725DF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81D2F8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45862C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8F3F6B7">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36" w:name="_Toc8696"/>
      <w:bookmarkStart w:id="437" w:name="_Toc142508363"/>
      <w:bookmarkStart w:id="438" w:name="_Toc104991869"/>
      <w:bookmarkStart w:id="439" w:name="_Toc94107203"/>
      <w:bookmarkStart w:id="440" w:name="_Toc26795"/>
      <w:bookmarkStart w:id="441" w:name="_Toc140596922"/>
      <w:bookmarkStart w:id="442" w:name="_Toc1977722"/>
      <w:bookmarkStart w:id="443" w:name="_Toc102860068"/>
      <w:bookmarkStart w:id="444" w:name="_Toc486167710"/>
      <w:bookmarkStart w:id="445" w:name="_Toc533708122"/>
      <w:bookmarkStart w:id="446" w:name="_Toc102860412"/>
      <w:bookmarkStart w:id="447" w:name="_Toc28613_WPSOffice_Level2"/>
      <w:r>
        <w:rPr>
          <w:rFonts w:hint="eastAsia" w:ascii="宋体" w:hAnsi="宋体" w:eastAsia="宋体" w:cs="宋体"/>
          <w:b/>
          <w:color w:val="auto"/>
          <w:kern w:val="44"/>
          <w:sz w:val="32"/>
          <w:szCs w:val="32"/>
          <w:highlight w:val="none"/>
        </w:rPr>
        <w:t>二、投标承诺书格式</w:t>
      </w:r>
      <w:bookmarkEnd w:id="436"/>
      <w:bookmarkEnd w:id="437"/>
      <w:bookmarkEnd w:id="438"/>
      <w:bookmarkEnd w:id="439"/>
      <w:bookmarkEnd w:id="440"/>
      <w:bookmarkEnd w:id="441"/>
      <w:bookmarkEnd w:id="442"/>
      <w:bookmarkEnd w:id="443"/>
      <w:bookmarkEnd w:id="444"/>
      <w:bookmarkEnd w:id="445"/>
      <w:bookmarkEnd w:id="446"/>
      <w:bookmarkEnd w:id="447"/>
    </w:p>
    <w:p w14:paraId="4A98A44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52B3B2C0">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642579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rPr>
        <w:t>东莞市水务集团净水有限公司2025年化验试剂及耗材采购项目（重新招标）</w:t>
      </w:r>
      <w:r>
        <w:rPr>
          <w:rFonts w:hint="eastAsia" w:ascii="宋体" w:hAnsi="宋体" w:eastAsia="宋体" w:cs="Times New Roman"/>
          <w:color w:val="auto"/>
          <w:kern w:val="0"/>
          <w:szCs w:val="21"/>
          <w:highlight w:val="none"/>
        </w:rPr>
        <w:t>（招标编号：DGDS2024-080</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1FDE391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1D7254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B26B669">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11F4BA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A97DB31">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51FFB982">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4E5D47F1">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50869925">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67D4CDCA">
      <w:pPr>
        <w:autoSpaceDE w:val="0"/>
        <w:autoSpaceDN w:val="0"/>
        <w:adjustRightInd w:val="0"/>
        <w:spacing w:line="360" w:lineRule="auto"/>
        <w:jc w:val="left"/>
        <w:rPr>
          <w:rFonts w:ascii="宋体" w:hAnsi="宋体" w:eastAsia="宋体" w:cs="宋体"/>
          <w:color w:val="auto"/>
          <w:kern w:val="0"/>
          <w:sz w:val="24"/>
          <w:szCs w:val="24"/>
          <w:highlight w:val="none"/>
        </w:rPr>
      </w:pPr>
    </w:p>
    <w:p w14:paraId="3100FC6D">
      <w:pPr>
        <w:autoSpaceDE w:val="0"/>
        <w:autoSpaceDN w:val="0"/>
        <w:adjustRightInd w:val="0"/>
        <w:spacing w:line="360" w:lineRule="auto"/>
        <w:jc w:val="left"/>
        <w:rPr>
          <w:rFonts w:ascii="宋体" w:hAnsi="宋体" w:eastAsia="宋体" w:cs="宋体"/>
          <w:color w:val="auto"/>
          <w:kern w:val="0"/>
          <w:sz w:val="24"/>
          <w:szCs w:val="24"/>
          <w:highlight w:val="none"/>
        </w:rPr>
      </w:pPr>
      <w:bookmarkStart w:id="448" w:name="_Toc316896755"/>
      <w:bookmarkStart w:id="449" w:name="_Toc326768876"/>
      <w:bookmarkStart w:id="450" w:name="_Toc311032584"/>
    </w:p>
    <w:p w14:paraId="00AAFE7D">
      <w:pPr>
        <w:pageBreakBefore/>
        <w:autoSpaceDE w:val="0"/>
        <w:autoSpaceDN w:val="0"/>
        <w:adjustRightInd w:val="0"/>
        <w:spacing w:line="360" w:lineRule="auto"/>
        <w:jc w:val="left"/>
        <w:rPr>
          <w:rFonts w:ascii="宋体" w:hAnsi="宋体" w:eastAsia="宋体" w:cs="宋体"/>
          <w:b/>
          <w:color w:val="auto"/>
          <w:kern w:val="44"/>
          <w:sz w:val="32"/>
          <w:szCs w:val="32"/>
          <w:highlight w:val="none"/>
        </w:rPr>
      </w:pPr>
      <w:bookmarkStart w:id="451" w:name="_Toc94107204"/>
      <w:bookmarkStart w:id="452" w:name="_Toc140596923"/>
      <w:bookmarkStart w:id="453" w:name="_Toc9778"/>
      <w:bookmarkStart w:id="454" w:name="_Toc12590"/>
      <w:bookmarkStart w:id="455" w:name="_Toc82182546"/>
      <w:bookmarkStart w:id="456" w:name="_Toc86764083"/>
      <w:bookmarkStart w:id="457" w:name="_Toc104991870"/>
      <w:bookmarkStart w:id="458" w:name="_Toc102860069"/>
      <w:bookmarkStart w:id="459" w:name="_Toc102860413"/>
      <w:bookmarkStart w:id="460" w:name="_Toc142508364"/>
      <w:bookmarkStart w:id="461" w:name="_Toc486167711"/>
      <w:bookmarkStart w:id="462" w:name="_Toc7024_WPSOffice_Level2"/>
      <w:bookmarkStart w:id="463" w:name="_Toc533708123"/>
      <w:bookmarkStart w:id="464" w:name="_Toc1977723"/>
      <w:r>
        <w:rPr>
          <w:rFonts w:hint="eastAsia" w:ascii="宋体" w:hAnsi="宋体" w:eastAsia="宋体" w:cs="宋体"/>
          <w:b/>
          <w:color w:val="auto"/>
          <w:kern w:val="44"/>
          <w:sz w:val="32"/>
          <w:szCs w:val="32"/>
          <w:highlight w:val="none"/>
        </w:rPr>
        <w:t>三、供货及/或提供服务过程承诺函格式</w:t>
      </w:r>
      <w:bookmarkEnd w:id="451"/>
      <w:bookmarkEnd w:id="452"/>
      <w:bookmarkEnd w:id="453"/>
      <w:bookmarkEnd w:id="454"/>
      <w:bookmarkEnd w:id="455"/>
      <w:bookmarkEnd w:id="456"/>
      <w:bookmarkEnd w:id="457"/>
      <w:bookmarkEnd w:id="458"/>
      <w:bookmarkEnd w:id="459"/>
      <w:bookmarkEnd w:id="460"/>
    </w:p>
    <w:p w14:paraId="35C0B687">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78D3800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致东莞市水务集团净水有限公司：</w:t>
      </w:r>
    </w:p>
    <w:p w14:paraId="571E92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rPr>
        <w:t>东莞市水务集团净水有限公司2025年化验试剂及耗材采购项目（重新招标）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DGDS2024-080</w:t>
      </w:r>
      <w:r>
        <w:rPr>
          <w:rFonts w:hint="eastAsia" w:ascii="宋体" w:hAnsi="宋体" w:eastAsia="宋体" w:cs="Times New Roman"/>
          <w:color w:val="auto"/>
          <w:szCs w:val="21"/>
          <w:highlight w:val="none"/>
          <w:lang w:val="en-US" w:eastAsia="zh-CN"/>
        </w:rPr>
        <w:t>-1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2FA5D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42878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956EA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3A80B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DB5E1C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C972E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5C8A8F9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、我方承诺协助和指导招标人进行货物的储存，对招标人的储存方式、方法、储存数量、仓库的安全设施设备、安全生产规章制度等是否符合国家标准或者国家有关规定提出合理的建议，并进行技术指导。</w:t>
      </w:r>
    </w:p>
    <w:p w14:paraId="17F91E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76AB08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1D12D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30916F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119DA2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1BE303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53565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07E059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5ABBB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CAEC2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50186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F3E14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8EC12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、我方承诺接受招标人的检查与监督，并主动配合，做好安全工作，凡有违反上述条款的即视为我方违约，招标人有权视情况从货物/服务价款中扣除（1000-2000）元/次作为违约金。</w:t>
      </w:r>
    </w:p>
    <w:p w14:paraId="382B651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0EF9F2F6">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A594C50">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5BED4289">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3F308C7">
      <w:pPr>
        <w:autoSpaceDE w:val="0"/>
        <w:autoSpaceDN w:val="0"/>
        <w:adjustRightInd w:val="0"/>
        <w:spacing w:line="360" w:lineRule="auto"/>
        <w:ind w:right="420" w:firstLine="5040" w:firstLineChars="240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987A271">
      <w:pPr>
        <w:rPr>
          <w:rFonts w:ascii="宋体" w:hAnsi="宋体" w:eastAsia="宋体" w:cs="宋体"/>
          <w:b/>
          <w:color w:val="auto"/>
          <w:kern w:val="44"/>
          <w:sz w:val="32"/>
          <w:szCs w:val="32"/>
          <w:highlight w:val="none"/>
        </w:rPr>
      </w:pPr>
      <w:bookmarkStart w:id="465" w:name="_Toc112145267"/>
      <w:bookmarkStart w:id="466" w:name="_Toc146625419"/>
      <w:r>
        <w:rPr>
          <w:rFonts w:hint="eastAsia" w:ascii="宋体" w:hAnsi="宋体" w:eastAsia="宋体" w:cs="宋体"/>
          <w:b/>
          <w:color w:val="auto"/>
          <w:kern w:val="44"/>
          <w:sz w:val="32"/>
          <w:szCs w:val="32"/>
          <w:highlight w:val="none"/>
        </w:rPr>
        <w:br w:type="page"/>
      </w:r>
    </w:p>
    <w:p w14:paraId="55AEDE7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67" w:name="_Toc23599"/>
      <w:r>
        <w:rPr>
          <w:rFonts w:hint="eastAsia" w:ascii="宋体" w:hAnsi="宋体" w:eastAsia="宋体" w:cs="宋体"/>
          <w:b/>
          <w:color w:val="auto"/>
          <w:kern w:val="44"/>
          <w:sz w:val="32"/>
          <w:szCs w:val="32"/>
          <w:highlight w:val="none"/>
        </w:rPr>
        <w:t>四、现场转换采购方式同意书格式</w:t>
      </w:r>
      <w:bookmarkEnd w:id="467"/>
    </w:p>
    <w:p w14:paraId="13FE7F32">
      <w:pPr>
        <w:autoSpaceDE w:val="0"/>
        <w:autoSpaceDN w:val="0"/>
        <w:adjustRightInd w:val="0"/>
        <w:spacing w:line="360" w:lineRule="auto"/>
        <w:jc w:val="center"/>
        <w:rPr>
          <w:rFonts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t>现场转换采购方式同意书</w:t>
      </w:r>
    </w:p>
    <w:p w14:paraId="17ACBBE2">
      <w:pPr>
        <w:autoSpaceDE w:val="0"/>
        <w:autoSpaceDN w:val="0"/>
        <w:adjustRightInd w:val="0"/>
        <w:spacing w:line="360" w:lineRule="auto"/>
        <w:jc w:val="left"/>
        <w:rPr>
          <w:rFonts w:ascii="宋体" w:hAnsi="宋体" w:eastAsia="宋体" w:cs="宋体"/>
          <w:color w:val="auto"/>
          <w:kern w:val="0"/>
          <w:szCs w:val="21"/>
          <w:highlight w:val="none"/>
        </w:rPr>
      </w:pPr>
    </w:p>
    <w:p w14:paraId="2E26F98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致东莞市水务集团XXX有限公司：</w:t>
      </w:r>
    </w:p>
    <w:p w14:paraId="1DE0BC8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我方</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（投标人名称）为</w:t>
      </w:r>
      <w:r>
        <w:rPr>
          <w:rFonts w:hint="eastAsia" w:ascii="宋体" w:hAnsi="宋体" w:eastAsia="宋体" w:cs="Times New Roman"/>
          <w:color w:val="auto"/>
          <w:kern w:val="0"/>
          <w:szCs w:val="21"/>
          <w:highlight w:val="none"/>
        </w:rPr>
        <w:t>东莞市水务集团净水有限公司2025年化验试剂及耗材采购项目（重新招标）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DGDS2024-080-1</w:t>
      </w:r>
      <w:r>
        <w:rPr>
          <w:rFonts w:hint="eastAsia" w:ascii="宋体" w:hAnsi="宋体" w:eastAsia="宋体" w:cs="宋体"/>
          <w:color w:val="auto"/>
          <w:kern w:val="0"/>
          <w:szCs w:val="21"/>
          <w:highlight w:val="none"/>
        </w:rPr>
        <w:t>)</w:t>
      </w:r>
      <w:r>
        <w:rPr>
          <w:rFonts w:hint="eastAsia" w:ascii="宋体" w:hAnsi="宋体" w:eastAsia="宋体" w:cs="宋体"/>
          <w:color w:val="auto"/>
          <w:szCs w:val="24"/>
          <w:highlight w:val="none"/>
          <w:lang w:val="zh-CN"/>
        </w:rPr>
        <w:t>的投标单位，本次招标采购过程中我方同意按下列方式继续参与采购。</w:t>
      </w:r>
    </w:p>
    <w:p w14:paraId="18D7BBDF">
      <w:pPr>
        <w:autoSpaceDE w:val="0"/>
        <w:autoSpaceDN w:val="0"/>
        <w:adjustRightIn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szCs w:val="24"/>
          <w:highlight w:val="none"/>
          <w:lang w:val="zh-CN"/>
        </w:rPr>
        <w:t>（1）若有效投标人只有2个时，我方同意本项目现场转为竞争性谈判方式继续实施采购，接受原公开招标文件的要求即为竞争性谈判采购文件的要求，接受原公开招标投标文件即为竞争性谈判响应文件。</w:t>
      </w:r>
    </w:p>
    <w:p w14:paraId="51B12EDD">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（2）若有效投标人只有1个时，我方同意本项目现场转</w:t>
      </w:r>
      <w:r>
        <w:rPr>
          <w:rFonts w:hint="eastAsia" w:ascii="宋体" w:hAnsi="宋体" w:eastAsia="宋体" w:cs="宋体"/>
          <w:color w:val="auto"/>
          <w:szCs w:val="24"/>
          <w:highlight w:val="none"/>
        </w:rPr>
        <w:t>为</w:t>
      </w:r>
      <w:r>
        <w:rPr>
          <w:rFonts w:hint="eastAsia" w:ascii="宋体" w:hAnsi="宋体" w:eastAsia="宋体" w:cs="宋体"/>
          <w:color w:val="auto"/>
          <w:szCs w:val="24"/>
          <w:highlight w:val="none"/>
          <w:lang w:val="zh-CN"/>
        </w:rPr>
        <w:t>单一来源的方式继续实施采购。接受原公开招标文件的要求即为单一来源采购文件的要求，接受原公开招标投标文件即为单一来源响应文件。</w:t>
      </w:r>
    </w:p>
    <w:p w14:paraId="06B83642">
      <w:pPr>
        <w:autoSpaceDE w:val="0"/>
        <w:autoSpaceDN w:val="0"/>
        <w:adjustRightInd w:val="0"/>
        <w:spacing w:line="360" w:lineRule="auto"/>
        <w:ind w:firstLine="5040"/>
        <w:rPr>
          <w:rFonts w:ascii="宋体" w:hAnsi="宋体" w:eastAsia="宋体" w:cs="宋体"/>
          <w:color w:val="auto"/>
          <w:szCs w:val="24"/>
          <w:highlight w:val="none"/>
          <w:lang w:val="zh-CN"/>
        </w:rPr>
      </w:pPr>
    </w:p>
    <w:p w14:paraId="3A3428FA">
      <w:pPr>
        <w:autoSpaceDE w:val="0"/>
        <w:autoSpaceDN w:val="0"/>
        <w:adjustRightInd w:val="0"/>
        <w:spacing w:line="360" w:lineRule="auto"/>
        <w:ind w:firstLine="5040"/>
        <w:rPr>
          <w:rFonts w:ascii="宋体" w:hAnsi="宋体" w:eastAsia="宋体" w:cs="宋体"/>
          <w:color w:val="auto"/>
          <w:szCs w:val="24"/>
          <w:highlight w:val="none"/>
          <w:lang w:val="zh-CN"/>
        </w:rPr>
      </w:pPr>
    </w:p>
    <w:p w14:paraId="539442A9">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111026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5218B96A">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77780FA0">
      <w:pPr>
        <w:autoSpaceDE/>
        <w:autoSpaceDN/>
        <w:adjustRightInd/>
        <w:spacing w:line="240" w:lineRule="auto"/>
        <w:ind w:right="0" w:firstLine="0" w:firstLineChars="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0CCA4225">
      <w:pPr>
        <w:pageBreakBefore/>
        <w:autoSpaceDE w:val="0"/>
        <w:autoSpaceDN w:val="0"/>
        <w:adjustRightInd w:val="0"/>
        <w:spacing w:line="360" w:lineRule="auto"/>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五、</w:t>
      </w:r>
      <w:bookmarkEnd w:id="465"/>
      <w:bookmarkEnd w:id="466"/>
      <w:bookmarkStart w:id="468" w:name="_Toc140596925"/>
      <w:bookmarkStart w:id="469" w:name="_Toc94107206"/>
      <w:bookmarkStart w:id="470" w:name="_Toc102860415"/>
      <w:bookmarkStart w:id="471" w:name="_Toc6287"/>
      <w:bookmarkStart w:id="472" w:name="_Toc102860071"/>
      <w:bookmarkStart w:id="473" w:name="_Toc142508366"/>
      <w:bookmarkStart w:id="474" w:name="_Toc104991872"/>
      <w:bookmarkStart w:id="475" w:name="_Toc3993"/>
      <w:r>
        <w:rPr>
          <w:rFonts w:hint="eastAsia" w:ascii="宋体" w:hAnsi="宋体" w:eastAsia="宋体" w:cs="宋体"/>
          <w:b/>
          <w:color w:val="auto"/>
          <w:kern w:val="0"/>
          <w:sz w:val="32"/>
          <w:szCs w:val="32"/>
          <w:highlight w:val="none"/>
        </w:rPr>
        <w:t>投标报价表格式</w:t>
      </w:r>
      <w:bookmarkEnd w:id="461"/>
      <w:bookmarkEnd w:id="462"/>
      <w:bookmarkEnd w:id="463"/>
      <w:bookmarkEnd w:id="464"/>
      <w:bookmarkEnd w:id="468"/>
      <w:bookmarkEnd w:id="469"/>
      <w:bookmarkEnd w:id="470"/>
      <w:bookmarkEnd w:id="471"/>
      <w:bookmarkEnd w:id="472"/>
      <w:bookmarkEnd w:id="473"/>
      <w:bookmarkEnd w:id="474"/>
      <w:bookmarkEnd w:id="475"/>
    </w:p>
    <w:p w14:paraId="1F4E251C">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625D625F">
      <w:pPr>
        <w:spacing w:line="360" w:lineRule="auto"/>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rPr>
        <w:t>东莞市水务集团净水有限公司2025年化验试剂及耗材采购项目（重新招标）</w:t>
      </w:r>
    </w:p>
    <w:p w14:paraId="788416F3">
      <w:pPr>
        <w:spacing w:line="360" w:lineRule="auto"/>
        <w:rPr>
          <w:rFonts w:hint="default" w:ascii="宋体" w:hAnsi="宋体" w:eastAsia="宋体" w:cs="宋体"/>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rPr>
        <w:t>DGDS2024-080</w:t>
      </w:r>
      <w:r>
        <w:rPr>
          <w:rFonts w:hint="eastAsia" w:ascii="宋体" w:hAnsi="宋体" w:eastAsia="宋体" w:cs="宋体"/>
          <w:color w:val="auto"/>
          <w:kern w:val="0"/>
          <w:szCs w:val="21"/>
          <w:highlight w:val="none"/>
          <w:u w:val="single"/>
          <w:lang w:val="en-US" w:eastAsia="zh-CN"/>
        </w:rPr>
        <w:t>-1</w:t>
      </w:r>
    </w:p>
    <w:tbl>
      <w:tblPr>
        <w:tblStyle w:val="45"/>
        <w:tblW w:w="101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2"/>
        <w:gridCol w:w="4626"/>
        <w:gridCol w:w="4066"/>
        <w:gridCol w:w="657"/>
      </w:tblGrid>
      <w:tr w14:paraId="54807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822" w:type="dxa"/>
            <w:tcBorders>
              <w:bottom w:val="single" w:color="auto" w:sz="4" w:space="0"/>
              <w:right w:val="single" w:color="auto" w:sz="4" w:space="0"/>
            </w:tcBorders>
            <w:vAlign w:val="center"/>
          </w:tcPr>
          <w:p w14:paraId="3865AF9B">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626" w:type="dxa"/>
            <w:tcBorders>
              <w:left w:val="single" w:color="auto" w:sz="4" w:space="0"/>
              <w:bottom w:val="single" w:color="auto" w:sz="4" w:space="0"/>
              <w:right w:val="single" w:color="auto" w:sz="4" w:space="0"/>
            </w:tcBorders>
            <w:vAlign w:val="center"/>
          </w:tcPr>
          <w:p w14:paraId="4A3A7036">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4066" w:type="dxa"/>
            <w:tcBorders>
              <w:left w:val="single" w:color="auto" w:sz="4" w:space="0"/>
              <w:bottom w:val="single" w:color="auto" w:sz="4" w:space="0"/>
              <w:right w:val="single" w:color="auto" w:sz="4" w:space="0"/>
            </w:tcBorders>
            <w:vAlign w:val="center"/>
          </w:tcPr>
          <w:p w14:paraId="1E06822A">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57" w:type="dxa"/>
            <w:tcBorders>
              <w:left w:val="single" w:color="auto" w:sz="4" w:space="0"/>
              <w:bottom w:val="single" w:color="auto" w:sz="4" w:space="0"/>
            </w:tcBorders>
            <w:vAlign w:val="center"/>
          </w:tcPr>
          <w:p w14:paraId="60D5FBBC">
            <w:pPr>
              <w:keepNext w:val="0"/>
              <w:keepLines w:val="0"/>
              <w:suppressLineNumbers w:val="0"/>
              <w:autoSpaceDE w:val="0"/>
              <w:autoSpaceDN w:val="0"/>
              <w:spacing w:before="0" w:beforeAutospacing="0" w:after="0" w:afterAutospacing="0"/>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3AD2D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22" w:type="dxa"/>
            <w:tcBorders>
              <w:top w:val="single" w:color="auto" w:sz="4" w:space="0"/>
              <w:right w:val="single" w:color="auto" w:sz="4" w:space="0"/>
            </w:tcBorders>
            <w:vAlign w:val="center"/>
          </w:tcPr>
          <w:p w14:paraId="58E7614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626" w:type="dxa"/>
            <w:tcBorders>
              <w:top w:val="single" w:color="auto" w:sz="4" w:space="0"/>
              <w:left w:val="single" w:color="auto" w:sz="4" w:space="0"/>
              <w:right w:val="single" w:color="auto" w:sz="4" w:space="0"/>
            </w:tcBorders>
            <w:vAlign w:val="center"/>
          </w:tcPr>
          <w:p w14:paraId="76DC5927">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东莞市水务集团净水有限公司2025年化验试剂及耗材采购项目（重新招标）</w:t>
            </w:r>
          </w:p>
        </w:tc>
        <w:tc>
          <w:tcPr>
            <w:tcW w:w="4066" w:type="dxa"/>
            <w:tcBorders>
              <w:top w:val="single" w:color="auto" w:sz="4" w:space="0"/>
              <w:left w:val="single" w:color="auto" w:sz="4" w:space="0"/>
              <w:right w:val="single" w:color="auto" w:sz="4" w:space="0"/>
            </w:tcBorders>
            <w:vAlign w:val="center"/>
          </w:tcPr>
          <w:p w14:paraId="7DB2B075">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lang w:bidi="ar"/>
              </w:rPr>
              <w:t xml:space="preserve">      </w:t>
            </w:r>
            <w:r>
              <w:rPr>
                <w:rFonts w:hint="eastAsia" w:ascii="宋体" w:hAnsi="宋体" w:eastAsia="宋体" w:cs="Times New Roman"/>
                <w:color w:val="auto"/>
                <w:kern w:val="0"/>
                <w:szCs w:val="21"/>
                <w:highlight w:val="none"/>
                <w:u w:val="single"/>
                <w:lang w:bidi="ar"/>
              </w:rPr>
              <w:t xml:space="preserve">                       </w:t>
            </w:r>
          </w:p>
          <w:p w14:paraId="4D373C23">
            <w:pPr>
              <w:keepNext w:val="0"/>
              <w:keepLines w:val="0"/>
              <w:suppressLineNumbers w:val="0"/>
              <w:spacing w:before="0" w:beforeAutospacing="0" w:after="0" w:afterAutospacing="0"/>
              <w:ind w:left="0" w:right="0"/>
              <w:rPr>
                <w:rFonts w:hint="default" w:ascii="宋体" w:hAnsi="宋体" w:eastAsia="宋体" w:cs="Times New Roman"/>
                <w:color w:val="auto"/>
                <w:kern w:val="0"/>
                <w:szCs w:val="21"/>
                <w:highlight w:val="none"/>
              </w:rPr>
            </w:pPr>
            <w:r>
              <w:rPr>
                <w:rFonts w:hint="eastAsia" w:ascii="宋体" w:hAnsi="宋体" w:eastAsia="宋体" w:cs="宋体"/>
                <w:b/>
                <w:bCs/>
                <w:color w:val="auto"/>
                <w:kern w:val="0"/>
                <w:sz w:val="18"/>
                <w:szCs w:val="18"/>
                <w:highlight w:val="none"/>
                <w:lang w:bidi="ar"/>
              </w:rPr>
              <w:t>[折扣系数报价不得超过1.00（保留小数点后两位），且不能为0.00或负数]</w:t>
            </w:r>
          </w:p>
        </w:tc>
        <w:tc>
          <w:tcPr>
            <w:tcW w:w="657" w:type="dxa"/>
            <w:tcBorders>
              <w:top w:val="single" w:color="auto" w:sz="4" w:space="0"/>
              <w:left w:val="single" w:color="auto" w:sz="4" w:space="0"/>
            </w:tcBorders>
            <w:vAlign w:val="center"/>
          </w:tcPr>
          <w:p w14:paraId="2048ED9B">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081CC54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2CE470E5">
      <w:pPr>
        <w:numPr>
          <w:ilvl w:val="0"/>
          <w:numId w:val="4"/>
        </w:num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合同履约过程中，供货货物清单中货物不含税中标综合单价按以下方式计算：不含税中标综合单价=不含税预算综合单价×中标折扣系数，以实际供货数量进行结算，不含税中标综合单价出现小数点，保留小数点后两位，从小数点后第3位四舍五入。</w:t>
      </w:r>
    </w:p>
    <w:p w14:paraId="7DC36FA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p>
    <w:p w14:paraId="6237180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rPr>
        <w:t>3</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2FFF3B1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14:paraId="0EC6677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60C250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982E234">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12C3609">
      <w:pPr>
        <w:rPr>
          <w:rFonts w:ascii="Times New Roman" w:hAnsi="Times New Roman" w:eastAsia="宋体" w:cs="Times New Roman"/>
          <w:b/>
          <w:bCs/>
          <w:color w:val="auto"/>
          <w:sz w:val="30"/>
          <w:szCs w:val="30"/>
          <w:highlight w:val="none"/>
        </w:rPr>
      </w:pPr>
    </w:p>
    <w:p w14:paraId="57F4407D">
      <w:pPr>
        <w:autoSpaceDE w:val="0"/>
        <w:autoSpaceDN w:val="0"/>
        <w:adjustRightInd w:val="0"/>
        <w:spacing w:line="360" w:lineRule="auto"/>
        <w:ind w:firstLine="5668" w:firstLineChars="2362"/>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lang w:val="zh-CN"/>
        </w:rPr>
        <w:br w:type="page"/>
      </w:r>
    </w:p>
    <w:p w14:paraId="21967D88">
      <w:pPr>
        <w:tabs>
          <w:tab w:val="left" w:pos="567"/>
        </w:tabs>
        <w:autoSpaceDE w:val="0"/>
        <w:autoSpaceDN w:val="0"/>
        <w:adjustRightInd w:val="0"/>
        <w:spacing w:line="360" w:lineRule="auto"/>
        <w:ind w:left="711" w:hanging="711" w:hangingChars="236"/>
        <w:jc w:val="left"/>
        <w:rPr>
          <w:rFonts w:ascii="宋体" w:hAnsi="宋体" w:eastAsia="宋体" w:cs="宋体"/>
          <w:b/>
          <w:color w:val="auto"/>
          <w:kern w:val="0"/>
          <w:sz w:val="32"/>
          <w:szCs w:val="32"/>
          <w:highlight w:val="none"/>
        </w:rPr>
      </w:pPr>
      <w:bookmarkStart w:id="476" w:name="_Toc18828"/>
      <w:bookmarkStart w:id="477" w:name="_Toc140596928"/>
      <w:bookmarkStart w:id="478" w:name="_Toc94107209"/>
      <w:bookmarkStart w:id="479" w:name="_Toc24015"/>
      <w:bookmarkStart w:id="480" w:name="_Toc1977725"/>
      <w:bookmarkStart w:id="481" w:name="_Toc142508369"/>
      <w:bookmarkStart w:id="482" w:name="_Toc102860074"/>
      <w:bookmarkStart w:id="483" w:name="_Toc104991875"/>
      <w:bookmarkStart w:id="484" w:name="_Toc102860418"/>
      <w:bookmarkStart w:id="485" w:name="_Toc20759_WPSOffice_Level2"/>
      <w:bookmarkStart w:id="486" w:name="_Toc533708124"/>
      <w:bookmarkStart w:id="487" w:name="_Toc486167712"/>
      <w:r>
        <w:rPr>
          <w:rFonts w:hint="eastAsia" w:ascii="宋体" w:hAnsi="宋体" w:eastAsia="宋体" w:cs="宋体"/>
          <w:b/>
          <w:bCs/>
          <w:color w:val="auto"/>
          <w:sz w:val="30"/>
          <w:szCs w:val="30"/>
          <w:highlight w:val="none"/>
          <w:lang w:val="en-US" w:eastAsia="zh-CN"/>
        </w:rPr>
        <w:t>六</w:t>
      </w:r>
      <w:r>
        <w:rPr>
          <w:rFonts w:hint="eastAsia" w:ascii="宋体" w:hAnsi="宋体" w:eastAsia="宋体" w:cs="宋体"/>
          <w:b/>
          <w:color w:val="auto"/>
          <w:kern w:val="0"/>
          <w:sz w:val="32"/>
          <w:szCs w:val="32"/>
          <w:highlight w:val="none"/>
        </w:rPr>
        <w:t>、投标人资格证明文件</w:t>
      </w:r>
      <w:bookmarkEnd w:id="476"/>
      <w:bookmarkEnd w:id="477"/>
      <w:bookmarkEnd w:id="478"/>
      <w:bookmarkEnd w:id="479"/>
      <w:bookmarkEnd w:id="480"/>
      <w:bookmarkEnd w:id="481"/>
      <w:bookmarkEnd w:id="482"/>
      <w:bookmarkEnd w:id="483"/>
      <w:bookmarkEnd w:id="484"/>
    </w:p>
    <w:p w14:paraId="4D83D177">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488" w:name="_Toc142508370"/>
      <w:bookmarkStart w:id="489" w:name="_Toc94107210"/>
      <w:bookmarkStart w:id="490" w:name="_Toc104991876"/>
      <w:bookmarkStart w:id="491" w:name="_Toc102860419"/>
      <w:bookmarkStart w:id="492" w:name="_Toc102860075"/>
      <w:bookmarkStart w:id="493" w:name="_Toc28382"/>
      <w:bookmarkStart w:id="494" w:name="_Toc31420"/>
      <w:bookmarkStart w:id="495" w:name="_Toc140596929"/>
      <w:bookmarkStart w:id="496" w:name="_Toc197772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.1 多证合一营业执照（或事业单位法人证书）复印件</w:t>
      </w:r>
      <w:bookmarkEnd w:id="488"/>
      <w:bookmarkEnd w:id="489"/>
      <w:bookmarkEnd w:id="490"/>
      <w:bookmarkEnd w:id="491"/>
      <w:bookmarkEnd w:id="492"/>
      <w:bookmarkEnd w:id="493"/>
      <w:bookmarkEnd w:id="494"/>
      <w:bookmarkEnd w:id="495"/>
    </w:p>
    <w:p w14:paraId="6B299B0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4095A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footerReference r:id="rId12" w:type="first"/>
          <w:footerReference r:id="rId11" w:type="default"/>
          <w:pgSz w:w="12240" w:h="15840"/>
          <w:pgMar w:top="1191" w:right="1043" w:bottom="1191" w:left="1043" w:header="720" w:footer="720" w:gutter="0"/>
          <w:cols w:space="720" w:num="1"/>
          <w:titlePg/>
          <w:docGrid w:linePitch="326" w:charSpace="0"/>
        </w:sectPr>
      </w:pPr>
    </w:p>
    <w:p w14:paraId="54248B5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bookmarkStart w:id="497" w:name="_Toc26345"/>
      <w:bookmarkStart w:id="498" w:name="_Toc142508371"/>
      <w:bookmarkStart w:id="499" w:name="_Toc94107211"/>
      <w:bookmarkStart w:id="500" w:name="_Toc102860420"/>
      <w:bookmarkStart w:id="501" w:name="_Toc104991877"/>
      <w:bookmarkStart w:id="502" w:name="_Toc140596930"/>
      <w:bookmarkStart w:id="503" w:name="_Toc9489"/>
      <w:bookmarkStart w:id="504" w:name="_Toc102860076"/>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7"/>
      <w:bookmarkEnd w:id="498"/>
      <w:bookmarkEnd w:id="499"/>
      <w:bookmarkEnd w:id="500"/>
      <w:bookmarkEnd w:id="501"/>
      <w:bookmarkEnd w:id="502"/>
      <w:bookmarkEnd w:id="503"/>
      <w:bookmarkEnd w:id="504"/>
    </w:p>
    <w:p w14:paraId="5DC0EF9C">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bookmarkStart w:id="505" w:name="_Toc142508372"/>
      <w:bookmarkStart w:id="506" w:name="_Toc644"/>
      <w:bookmarkStart w:id="507" w:name="_Toc102860421"/>
      <w:bookmarkStart w:id="508" w:name="_Toc104991878"/>
      <w:bookmarkStart w:id="509" w:name="_Toc21657"/>
      <w:bookmarkStart w:id="510" w:name="_Toc94107212"/>
      <w:bookmarkStart w:id="511" w:name="_Toc102860077"/>
      <w:bookmarkStart w:id="512" w:name="_Toc140596931"/>
    </w:p>
    <w:p w14:paraId="739A98C5">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.3</w:t>
      </w:r>
      <w:r>
        <w:rPr>
          <w:rFonts w:hint="eastAsia" w:ascii="宋体" w:hAnsi="宋体" w:eastAsia="宋体" w:cs="宋体"/>
          <w:b/>
          <w:color w:val="auto"/>
          <w:kern w:val="0"/>
          <w:sz w:val="30"/>
          <w:szCs w:val="30"/>
          <w:highlight w:val="none"/>
        </w:rPr>
        <w:t xml:space="preserve"> 法定代表人身份证明书原件、法定代表人授权书原件格式（法定代表人投标时只需提供法定代表人身份证明书，委托他人为投标代表或签署投标文件时需同时提供法定代表人授权书）</w:t>
      </w:r>
      <w:bookmarkEnd w:id="505"/>
      <w:bookmarkEnd w:id="506"/>
      <w:bookmarkEnd w:id="507"/>
      <w:bookmarkEnd w:id="508"/>
      <w:bookmarkEnd w:id="509"/>
      <w:bookmarkEnd w:id="510"/>
      <w:bookmarkEnd w:id="511"/>
      <w:bookmarkEnd w:id="512"/>
    </w:p>
    <w:p w14:paraId="28A3E155">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5"/>
      <w:bookmarkEnd w:id="486"/>
      <w:bookmarkEnd w:id="487"/>
      <w:bookmarkEnd w:id="496"/>
    </w:p>
    <w:p w14:paraId="4149A4F5">
      <w:pPr>
        <w:spacing w:before="120" w:after="120" w:line="360" w:lineRule="auto"/>
        <w:ind w:firstLine="608" w:firstLineChars="202"/>
        <w:jc w:val="center"/>
        <w:rPr>
          <w:rFonts w:ascii="宋体" w:hAnsi="宋体" w:eastAsia="宋体" w:cs="宋体"/>
          <w:b/>
          <w:color w:val="auto"/>
          <w:sz w:val="30"/>
          <w:szCs w:val="30"/>
          <w:highlight w:val="none"/>
        </w:rPr>
      </w:pPr>
    </w:p>
    <w:p w14:paraId="3E83D9C2">
      <w:pPr>
        <w:spacing w:before="120" w:after="120" w:line="360" w:lineRule="auto"/>
        <w:ind w:firstLine="608" w:firstLineChars="202"/>
        <w:jc w:val="center"/>
        <w:rPr>
          <w:rFonts w:ascii="宋体" w:hAnsi="宋体" w:eastAsia="宋体" w:cs="宋体"/>
          <w:b/>
          <w:bCs/>
          <w:color w:val="auto"/>
          <w:sz w:val="30"/>
          <w:szCs w:val="30"/>
          <w:highlight w:val="none"/>
        </w:rPr>
      </w:pPr>
      <w:bookmarkStart w:id="513" w:name="_Toc11033_WPSOffice_Level3"/>
      <w:r>
        <w:rPr>
          <w:rFonts w:hint="eastAsia" w:ascii="宋体" w:hAnsi="宋体" w:eastAsia="宋体" w:cs="宋体"/>
          <w:b/>
          <w:color w:val="auto"/>
          <w:sz w:val="30"/>
          <w:szCs w:val="30"/>
          <w:highlight w:val="none"/>
        </w:rPr>
        <w:t>法定代</w:t>
      </w:r>
      <w:bookmarkStart w:id="514" w:name="_Toc45995270"/>
      <w:bookmarkStart w:id="515" w:name="_Toc36971359"/>
      <w:r>
        <w:rPr>
          <w:rFonts w:hint="eastAsia" w:ascii="宋体" w:hAnsi="宋体" w:eastAsia="宋体" w:cs="宋体"/>
          <w:b/>
          <w:color w:val="auto"/>
          <w:sz w:val="30"/>
          <w:szCs w:val="30"/>
          <w:highlight w:val="none"/>
        </w:rPr>
        <w:t>表人身份证明书</w:t>
      </w:r>
      <w:bookmarkEnd w:id="513"/>
    </w:p>
    <w:bookmarkEnd w:id="514"/>
    <w:bookmarkEnd w:id="515"/>
    <w:p w14:paraId="53DBCBD1">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64D845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5B0DB71C">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B884A7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FCF6F0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801D32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1F165E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45F83D7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E0C27F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27DD356D">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6397A38"/>
                          <w:p w14:paraId="638060FF"/>
                          <w:p w14:paraId="7964850C"/>
                          <w:p w14:paraId="59FB80CF"/>
                          <w:p w14:paraId="7079A0B9">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6397A38"/>
                    <w:p w14:paraId="638060FF"/>
                    <w:p w14:paraId="7964850C"/>
                    <w:p w14:paraId="59FB80CF"/>
                    <w:p w14:paraId="7079A0B9">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717882C6"/>
                          <w:p w14:paraId="1E9B2760"/>
                          <w:p w14:paraId="195401C0"/>
                          <w:p w14:paraId="09BCFA10"/>
                          <w:p w14:paraId="26E40063">
                            <w:pPr>
                              <w:jc w:val="center"/>
                              <w:rPr>
                                <w:szCs w:val="21"/>
                              </w:rPr>
                            </w:pPr>
                            <w:r>
                              <w:rPr>
                                <w:rFonts w:hint="eastAsia"/>
                                <w:szCs w:val="21"/>
                              </w:rPr>
                              <w:t>法定代表人身份证反面</w:t>
                            </w:r>
                          </w:p>
                          <w:p w14:paraId="4C383D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717882C6"/>
                    <w:p w14:paraId="1E9B2760"/>
                    <w:p w14:paraId="195401C0"/>
                    <w:p w14:paraId="09BCFA10"/>
                    <w:p w14:paraId="26E40063">
                      <w:pPr>
                        <w:jc w:val="center"/>
                        <w:rPr>
                          <w:szCs w:val="21"/>
                        </w:rPr>
                      </w:pPr>
                      <w:r>
                        <w:rPr>
                          <w:rFonts w:hint="eastAsia"/>
                          <w:szCs w:val="21"/>
                        </w:rPr>
                        <w:t>法定代表人身份证反面</w:t>
                      </w:r>
                    </w:p>
                    <w:p w14:paraId="4C383D1E">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DD0985A"/>
                          <w:p w14:paraId="6C284493"/>
                          <w:p w14:paraId="7BAE0542"/>
                          <w:p w14:paraId="4B618F96"/>
                          <w:p w14:paraId="405963B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DD0985A"/>
                    <w:p w14:paraId="6C284493"/>
                    <w:p w14:paraId="7BAE0542"/>
                    <w:p w14:paraId="4B618F96"/>
                    <w:p w14:paraId="405963B8">
                      <w:pPr>
                        <w:jc w:val="center"/>
                      </w:pPr>
                      <w:r>
                        <w:rPr>
                          <w:rFonts w:hint="eastAsia"/>
                        </w:rPr>
                        <w:t>身份证正面</w:t>
                      </w:r>
                    </w:p>
                  </w:txbxContent>
                </v:textbox>
              </v:shape>
            </w:pict>
          </mc:Fallback>
        </mc:AlternateContent>
      </w:r>
    </w:p>
    <w:p w14:paraId="12137D2C">
      <w:pPr>
        <w:autoSpaceDE w:val="0"/>
        <w:autoSpaceDN w:val="0"/>
        <w:adjustRightInd w:val="0"/>
        <w:jc w:val="left"/>
        <w:rPr>
          <w:rFonts w:ascii="宋体" w:hAnsi="宋体" w:eastAsia="宋体" w:cs="宋体"/>
          <w:color w:val="auto"/>
          <w:kern w:val="0"/>
          <w:sz w:val="24"/>
          <w:szCs w:val="24"/>
          <w:highlight w:val="none"/>
        </w:rPr>
      </w:pPr>
    </w:p>
    <w:p w14:paraId="40A39E6D">
      <w:pPr>
        <w:autoSpaceDE w:val="0"/>
        <w:autoSpaceDN w:val="0"/>
        <w:adjustRightInd w:val="0"/>
        <w:jc w:val="left"/>
        <w:rPr>
          <w:rFonts w:ascii="宋体" w:hAnsi="宋体" w:eastAsia="宋体" w:cs="宋体"/>
          <w:color w:val="auto"/>
          <w:kern w:val="0"/>
          <w:sz w:val="24"/>
          <w:szCs w:val="24"/>
          <w:highlight w:val="none"/>
        </w:rPr>
      </w:pPr>
    </w:p>
    <w:p w14:paraId="51D694FD">
      <w:pPr>
        <w:autoSpaceDE w:val="0"/>
        <w:autoSpaceDN w:val="0"/>
        <w:adjustRightInd w:val="0"/>
        <w:jc w:val="left"/>
        <w:rPr>
          <w:rFonts w:ascii="宋体" w:hAnsi="宋体" w:eastAsia="宋体" w:cs="宋体"/>
          <w:color w:val="auto"/>
          <w:kern w:val="0"/>
          <w:sz w:val="24"/>
          <w:szCs w:val="24"/>
          <w:highlight w:val="none"/>
        </w:rPr>
      </w:pPr>
    </w:p>
    <w:p w14:paraId="025218BE">
      <w:pPr>
        <w:autoSpaceDE w:val="0"/>
        <w:autoSpaceDN w:val="0"/>
        <w:adjustRightInd w:val="0"/>
        <w:jc w:val="left"/>
        <w:rPr>
          <w:rFonts w:ascii="宋体" w:hAnsi="宋体" w:eastAsia="宋体" w:cs="宋体"/>
          <w:color w:val="auto"/>
          <w:kern w:val="0"/>
          <w:sz w:val="24"/>
          <w:szCs w:val="24"/>
          <w:highlight w:val="none"/>
        </w:rPr>
      </w:pPr>
    </w:p>
    <w:p w14:paraId="531E5108">
      <w:pPr>
        <w:autoSpaceDE w:val="0"/>
        <w:autoSpaceDN w:val="0"/>
        <w:adjustRightInd w:val="0"/>
        <w:jc w:val="left"/>
        <w:rPr>
          <w:rFonts w:ascii="宋体" w:hAnsi="宋体" w:eastAsia="宋体" w:cs="宋体"/>
          <w:color w:val="auto"/>
          <w:kern w:val="0"/>
          <w:sz w:val="24"/>
          <w:szCs w:val="24"/>
          <w:highlight w:val="none"/>
        </w:rPr>
      </w:pPr>
    </w:p>
    <w:p w14:paraId="351482F4">
      <w:pPr>
        <w:autoSpaceDE w:val="0"/>
        <w:autoSpaceDN w:val="0"/>
        <w:adjustRightInd w:val="0"/>
        <w:jc w:val="left"/>
        <w:rPr>
          <w:rFonts w:ascii="宋体" w:hAnsi="宋体" w:eastAsia="宋体" w:cs="宋体"/>
          <w:color w:val="auto"/>
          <w:kern w:val="0"/>
          <w:sz w:val="24"/>
          <w:szCs w:val="24"/>
          <w:highlight w:val="none"/>
        </w:rPr>
      </w:pPr>
    </w:p>
    <w:p w14:paraId="3315BE26">
      <w:pPr>
        <w:autoSpaceDE w:val="0"/>
        <w:autoSpaceDN w:val="0"/>
        <w:adjustRightInd w:val="0"/>
        <w:jc w:val="left"/>
        <w:rPr>
          <w:rFonts w:ascii="宋体" w:hAnsi="宋体" w:eastAsia="宋体" w:cs="宋体"/>
          <w:color w:val="auto"/>
          <w:kern w:val="0"/>
          <w:sz w:val="24"/>
          <w:szCs w:val="24"/>
          <w:highlight w:val="none"/>
        </w:rPr>
      </w:pPr>
    </w:p>
    <w:p w14:paraId="373785CE">
      <w:pPr>
        <w:autoSpaceDE w:val="0"/>
        <w:autoSpaceDN w:val="0"/>
        <w:adjustRightInd w:val="0"/>
        <w:jc w:val="left"/>
        <w:rPr>
          <w:rFonts w:ascii="宋体" w:hAnsi="宋体" w:eastAsia="宋体" w:cs="宋体"/>
          <w:color w:val="auto"/>
          <w:kern w:val="0"/>
          <w:sz w:val="24"/>
          <w:szCs w:val="24"/>
          <w:highlight w:val="none"/>
        </w:rPr>
      </w:pPr>
    </w:p>
    <w:p w14:paraId="1EFF0410">
      <w:pPr>
        <w:autoSpaceDE w:val="0"/>
        <w:autoSpaceDN w:val="0"/>
        <w:adjustRightInd w:val="0"/>
        <w:jc w:val="left"/>
        <w:rPr>
          <w:rFonts w:ascii="宋体" w:hAnsi="宋体" w:eastAsia="宋体" w:cs="宋体"/>
          <w:color w:val="auto"/>
          <w:kern w:val="0"/>
          <w:sz w:val="24"/>
          <w:szCs w:val="24"/>
          <w:highlight w:val="none"/>
        </w:rPr>
      </w:pPr>
    </w:p>
    <w:p w14:paraId="2A53117E">
      <w:pPr>
        <w:autoSpaceDE w:val="0"/>
        <w:autoSpaceDN w:val="0"/>
        <w:adjustRightInd w:val="0"/>
        <w:jc w:val="left"/>
        <w:rPr>
          <w:rFonts w:ascii="宋体" w:hAnsi="宋体" w:eastAsia="宋体" w:cs="宋体"/>
          <w:b/>
          <w:color w:val="auto"/>
          <w:kern w:val="0"/>
          <w:szCs w:val="21"/>
          <w:highlight w:val="none"/>
        </w:rPr>
      </w:pPr>
    </w:p>
    <w:p w14:paraId="0E0B26E7">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304DAE1D">
      <w:pPr>
        <w:autoSpaceDE w:val="0"/>
        <w:autoSpaceDN w:val="0"/>
        <w:adjustRightInd w:val="0"/>
        <w:jc w:val="left"/>
        <w:rPr>
          <w:rFonts w:ascii="宋体" w:hAnsi="宋体" w:eastAsia="宋体" w:cs="宋体"/>
          <w:color w:val="auto"/>
          <w:kern w:val="0"/>
          <w:szCs w:val="21"/>
          <w:highlight w:val="none"/>
        </w:rPr>
      </w:pPr>
    </w:p>
    <w:p w14:paraId="177F6F89">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48"/>
      <w:bookmarkEnd w:id="449"/>
      <w:bookmarkEnd w:id="450"/>
      <w:bookmarkStart w:id="516" w:name="_Toc1977727"/>
      <w:bookmarkStart w:id="517" w:name="_Toc6240_WPSOffice_Level2"/>
      <w:bookmarkStart w:id="518" w:name="_Toc486167713"/>
      <w:bookmarkStart w:id="519" w:name="_Toc533708125"/>
      <w:r>
        <w:rPr>
          <w:rFonts w:hint="eastAsia" w:ascii="宋体" w:hAnsi="宋体" w:eastAsia="宋体" w:cs="宋体"/>
          <w:b/>
          <w:color w:val="auto"/>
          <w:szCs w:val="24"/>
          <w:highlight w:val="none"/>
        </w:rPr>
        <w:t>（2）法定代表人授权书格式</w:t>
      </w:r>
      <w:bookmarkEnd w:id="516"/>
      <w:bookmarkEnd w:id="517"/>
      <w:bookmarkEnd w:id="518"/>
      <w:bookmarkEnd w:id="519"/>
    </w:p>
    <w:p w14:paraId="71B7319C">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BDCDB2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20" w:name="_Toc29146_WPSOffice_Level3"/>
      <w:r>
        <w:rPr>
          <w:rFonts w:hint="eastAsia" w:ascii="宋体" w:hAnsi="宋体" w:eastAsia="宋体" w:cs="宋体"/>
          <w:b/>
          <w:bCs/>
          <w:color w:val="auto"/>
          <w:sz w:val="30"/>
          <w:szCs w:val="30"/>
          <w:highlight w:val="none"/>
          <w:lang w:val="zh-CN"/>
        </w:rPr>
        <w:t>法定代表人授权书</w:t>
      </w:r>
      <w:bookmarkEnd w:id="520"/>
    </w:p>
    <w:p w14:paraId="036B9D9F">
      <w:pPr>
        <w:autoSpaceDE w:val="0"/>
        <w:autoSpaceDN w:val="0"/>
        <w:adjustRightInd w:val="0"/>
        <w:spacing w:line="360" w:lineRule="auto"/>
        <w:jc w:val="center"/>
        <w:rPr>
          <w:rFonts w:ascii="宋体" w:hAnsi="宋体" w:eastAsia="宋体" w:cs="宋体"/>
          <w:color w:val="auto"/>
          <w:szCs w:val="28"/>
          <w:highlight w:val="none"/>
          <w:lang w:val="zh-CN"/>
        </w:rPr>
      </w:pPr>
    </w:p>
    <w:p w14:paraId="16CD250E">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w:t>
      </w:r>
      <w:r>
        <w:rPr>
          <w:rFonts w:hint="eastAsia" w:ascii="宋体" w:hAnsi="宋体" w:eastAsia="宋体" w:cs="宋体"/>
          <w:color w:val="auto"/>
          <w:kern w:val="0"/>
          <w:szCs w:val="21"/>
          <w:highlight w:val="none"/>
          <w:u w:val="single"/>
        </w:rPr>
        <w:t>东莞市水务集团净水有限公司</w:t>
      </w:r>
    </w:p>
    <w:p w14:paraId="22EA88BB">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kern w:val="0"/>
          <w:szCs w:val="21"/>
          <w:highlight w:val="none"/>
          <w:u w:val="single"/>
        </w:rPr>
        <w:t>东莞市水务集团净水有限公司2025年化验试剂及耗材采购项目（重新招标）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DGDS2024-080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98B87DE">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4080F0C3">
      <w:pPr>
        <w:spacing w:before="120" w:after="120" w:line="360" w:lineRule="auto"/>
        <w:ind w:left="348" w:leftChars="136" w:hanging="62"/>
        <w:rPr>
          <w:rFonts w:ascii="宋体" w:hAnsi="宋体" w:eastAsia="宋体" w:cs="宋体"/>
          <w:color w:val="auto"/>
          <w:szCs w:val="24"/>
          <w:highlight w:val="none"/>
        </w:rPr>
      </w:pPr>
    </w:p>
    <w:p w14:paraId="355D314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79616D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39638E6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5FC4B9C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235D72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9D4CB6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39D2F6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6E99A62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A6583C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EFC94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BCD9213"/>
                          <w:p w14:paraId="0EDC6679"/>
                          <w:p w14:paraId="77924EA0"/>
                          <w:p w14:paraId="235F95CF"/>
                          <w:p w14:paraId="439EFEB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BCD9213"/>
                    <w:p w14:paraId="0EDC6679"/>
                    <w:p w14:paraId="77924EA0"/>
                    <w:p w14:paraId="235F95CF"/>
                    <w:p w14:paraId="439EFEB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6FFF3682"/>
                          <w:p w14:paraId="075E4CC9"/>
                          <w:p w14:paraId="5831E31A"/>
                          <w:p w14:paraId="575B8C1D"/>
                          <w:p w14:paraId="3657861F">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6FFF3682"/>
                    <w:p w14:paraId="075E4CC9"/>
                    <w:p w14:paraId="5831E31A"/>
                    <w:p w14:paraId="575B8C1D"/>
                    <w:p w14:paraId="3657861F">
                      <w:pPr>
                        <w:jc w:val="center"/>
                        <w:rPr>
                          <w:rFonts w:hAnsi="宋体"/>
                        </w:rPr>
                      </w:pPr>
                      <w:r>
                        <w:rPr>
                          <w:rFonts w:hint="eastAsia" w:hAnsi="宋体"/>
                        </w:rPr>
                        <w:t>法定代表人身份证正面</w:t>
                      </w:r>
                    </w:p>
                  </w:txbxContent>
                </v:textbox>
              </v:shape>
            </w:pict>
          </mc:Fallback>
        </mc:AlternateContent>
      </w:r>
    </w:p>
    <w:p w14:paraId="15A1CA8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1813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7108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63A17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07D2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642D7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7249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E1E10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D95AC5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B360841"/>
                          <w:p w14:paraId="544478CE">
                            <w:pPr>
                              <w:jc w:val="center"/>
                              <w:rPr>
                                <w:rFonts w:hAnsi="宋体"/>
                                <w:color w:val="FF0000"/>
                              </w:rPr>
                            </w:pPr>
                          </w:p>
                          <w:p w14:paraId="396A0561">
                            <w:pPr>
                              <w:jc w:val="center"/>
                              <w:rPr>
                                <w:rFonts w:hAnsi="宋体"/>
                                <w:color w:val="FF0000"/>
                              </w:rPr>
                            </w:pPr>
                          </w:p>
                          <w:p w14:paraId="3BF94B6A">
                            <w:pPr>
                              <w:jc w:val="center"/>
                              <w:rPr>
                                <w:rFonts w:hAnsi="宋体"/>
                                <w:color w:val="FF0000"/>
                              </w:rPr>
                            </w:pPr>
                          </w:p>
                          <w:p w14:paraId="58B804F6">
                            <w:pPr>
                              <w:jc w:val="center"/>
                            </w:pPr>
                            <w:r>
                              <w:rPr>
                                <w:rFonts w:hint="eastAsia" w:hAnsi="宋体"/>
                              </w:rPr>
                              <w:t>被授权人身份证反面</w:t>
                            </w:r>
                          </w:p>
                          <w:p w14:paraId="4CCB0777"/>
                          <w:p w14:paraId="5A8FCD8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5B360841"/>
                    <w:p w14:paraId="544478CE">
                      <w:pPr>
                        <w:jc w:val="center"/>
                        <w:rPr>
                          <w:rFonts w:hAnsi="宋体"/>
                          <w:color w:val="FF0000"/>
                        </w:rPr>
                      </w:pPr>
                    </w:p>
                    <w:p w14:paraId="396A0561">
                      <w:pPr>
                        <w:jc w:val="center"/>
                        <w:rPr>
                          <w:rFonts w:hAnsi="宋体"/>
                          <w:color w:val="FF0000"/>
                        </w:rPr>
                      </w:pPr>
                    </w:p>
                    <w:p w14:paraId="3BF94B6A">
                      <w:pPr>
                        <w:jc w:val="center"/>
                        <w:rPr>
                          <w:rFonts w:hAnsi="宋体"/>
                          <w:color w:val="FF0000"/>
                        </w:rPr>
                      </w:pPr>
                    </w:p>
                    <w:p w14:paraId="58B804F6">
                      <w:pPr>
                        <w:jc w:val="center"/>
                      </w:pPr>
                      <w:r>
                        <w:rPr>
                          <w:rFonts w:hint="eastAsia" w:hAnsi="宋体"/>
                        </w:rPr>
                        <w:t>被授权人身份证反面</w:t>
                      </w:r>
                    </w:p>
                    <w:p w14:paraId="4CCB0777"/>
                    <w:p w14:paraId="5A8FCD8A"/>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4A6175B"/>
                          <w:p w14:paraId="085FD86C">
                            <w:pPr>
                              <w:jc w:val="center"/>
                              <w:rPr>
                                <w:rFonts w:hAnsi="宋体"/>
                                <w:color w:val="FF0000"/>
                              </w:rPr>
                            </w:pPr>
                          </w:p>
                          <w:p w14:paraId="651E014A">
                            <w:pPr>
                              <w:jc w:val="center"/>
                              <w:rPr>
                                <w:rFonts w:hAnsi="宋体"/>
                                <w:color w:val="FF0000"/>
                              </w:rPr>
                            </w:pPr>
                          </w:p>
                          <w:p w14:paraId="2781B53A">
                            <w:pPr>
                              <w:jc w:val="center"/>
                              <w:rPr>
                                <w:rFonts w:hAnsi="宋体"/>
                                <w:color w:val="FF0000"/>
                              </w:rPr>
                            </w:pPr>
                          </w:p>
                          <w:p w14:paraId="6C088FF5">
                            <w:pPr>
                              <w:jc w:val="center"/>
                            </w:pPr>
                            <w:r>
                              <w:rPr>
                                <w:rFonts w:hint="eastAsia" w:hAnsi="宋体"/>
                              </w:rPr>
                              <w:t>被授权人身份证正面</w:t>
                            </w:r>
                          </w:p>
                          <w:p w14:paraId="192B8FBE"/>
                          <w:p w14:paraId="3E9DD24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4A6175B"/>
                    <w:p w14:paraId="085FD86C">
                      <w:pPr>
                        <w:jc w:val="center"/>
                        <w:rPr>
                          <w:rFonts w:hAnsi="宋体"/>
                          <w:color w:val="FF0000"/>
                        </w:rPr>
                      </w:pPr>
                    </w:p>
                    <w:p w14:paraId="651E014A">
                      <w:pPr>
                        <w:jc w:val="center"/>
                        <w:rPr>
                          <w:rFonts w:hAnsi="宋体"/>
                          <w:color w:val="FF0000"/>
                        </w:rPr>
                      </w:pPr>
                    </w:p>
                    <w:p w14:paraId="2781B53A">
                      <w:pPr>
                        <w:jc w:val="center"/>
                        <w:rPr>
                          <w:rFonts w:hAnsi="宋体"/>
                          <w:color w:val="FF0000"/>
                        </w:rPr>
                      </w:pPr>
                    </w:p>
                    <w:p w14:paraId="6C088FF5">
                      <w:pPr>
                        <w:jc w:val="center"/>
                      </w:pPr>
                      <w:r>
                        <w:rPr>
                          <w:rFonts w:hint="eastAsia" w:hAnsi="宋体"/>
                        </w:rPr>
                        <w:t>被授权人身份证正面</w:t>
                      </w:r>
                    </w:p>
                    <w:p w14:paraId="192B8FBE"/>
                    <w:p w14:paraId="3E9DD249"/>
                  </w:txbxContent>
                </v:textbox>
              </v:shape>
            </w:pict>
          </mc:Fallback>
        </mc:AlternateContent>
      </w:r>
    </w:p>
    <w:p w14:paraId="38529E6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A51C3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C885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DE7E25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13893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2DCA9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14" w:type="first"/>
          <w:footerReference r:id="rId13"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04712972">
      <w:pPr>
        <w:pageBreakBefore/>
        <w:autoSpaceDE w:val="0"/>
        <w:autoSpaceDN w:val="0"/>
        <w:adjustRightInd w:val="0"/>
        <w:spacing w:line="360" w:lineRule="auto"/>
        <w:jc w:val="left"/>
        <w:rPr>
          <w:rFonts w:ascii="宋体" w:hAnsi="宋体" w:eastAsia="宋体" w:cs="宋体"/>
          <w:b/>
          <w:color w:val="auto"/>
          <w:kern w:val="0"/>
          <w:sz w:val="30"/>
          <w:szCs w:val="30"/>
          <w:highlight w:val="none"/>
        </w:rPr>
      </w:pPr>
      <w:bookmarkStart w:id="521" w:name="_Toc8338"/>
      <w:bookmarkStart w:id="522" w:name="_Toc30070"/>
      <w:bookmarkStart w:id="523" w:name="_Toc94107214"/>
      <w:bookmarkStart w:id="524" w:name="_Toc142508373"/>
      <w:bookmarkStart w:id="525" w:name="_Toc1977730"/>
      <w:bookmarkStart w:id="526" w:name="_Toc104991880"/>
      <w:bookmarkStart w:id="527" w:name="_Toc140596933"/>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4 应急管理局（安全生产监督管理部门）颁发的有效期内的《危险化学品经营许可证》（许可经营范围另附的，需提供完整的经营许可范围附页，即必须反映许可品种）</w:t>
      </w:r>
    </w:p>
    <w:p w14:paraId="347DD323">
      <w:pPr>
        <w:pageBreakBefore/>
        <w:autoSpaceDE w:val="0"/>
        <w:autoSpaceDN w:val="0"/>
        <w:adjustRightInd w:val="0"/>
        <w:spacing w:line="360" w:lineRule="auto"/>
        <w:jc w:val="left"/>
        <w:rPr>
          <w:rFonts w:ascii="宋体" w:hAnsi="宋体" w:eastAsia="宋体" w:cs="Times New Roman"/>
          <w:color w:val="auto"/>
          <w:sz w:val="30"/>
          <w:szCs w:val="30"/>
          <w:highlight w:val="none"/>
          <w:lang w:val="zh-CN"/>
        </w:rPr>
      </w:pPr>
      <w:r>
        <w:rPr>
          <w:rFonts w:hint="eastAsia" w:ascii="宋体" w:hAnsi="宋体" w:eastAsia="宋体" w:cs="宋体"/>
          <w:b/>
          <w:color w:val="auto"/>
          <w:kern w:val="0"/>
          <w:sz w:val="30"/>
          <w:szCs w:val="30"/>
          <w:highlight w:val="none"/>
          <w:lang w:val="en-US" w:eastAsia="zh-CN"/>
        </w:rPr>
        <w:t>6</w:t>
      </w:r>
      <w:r>
        <w:rPr>
          <w:rFonts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rPr>
        <w:t>5</w:t>
      </w:r>
      <w:r>
        <w:rPr>
          <w:rFonts w:ascii="宋体" w:hAnsi="宋体" w:eastAsia="宋体" w:cs="宋体"/>
          <w:b/>
          <w:color w:val="auto"/>
          <w:kern w:val="0"/>
          <w:sz w:val="30"/>
          <w:szCs w:val="30"/>
          <w:highlight w:val="none"/>
        </w:rPr>
        <w:t xml:space="preserve"> </w:t>
      </w:r>
      <w:r>
        <w:rPr>
          <w:rFonts w:hint="eastAsia" w:ascii="宋体" w:hAnsi="宋体" w:eastAsia="宋体" w:cs="Times New Roman"/>
          <w:b/>
          <w:bCs/>
          <w:color w:val="auto"/>
          <w:sz w:val="30"/>
          <w:szCs w:val="30"/>
          <w:highlight w:val="none"/>
        </w:rPr>
        <w:t>资格业绩</w:t>
      </w:r>
      <w:bookmarkEnd w:id="521"/>
      <w:bookmarkEnd w:id="522"/>
      <w:r>
        <w:rPr>
          <w:rFonts w:hint="eastAsia" w:ascii="宋体" w:hAnsi="宋体" w:eastAsia="宋体" w:cs="Times New Roman"/>
          <w:b/>
          <w:bCs/>
          <w:color w:val="auto"/>
          <w:kern w:val="0"/>
          <w:sz w:val="30"/>
          <w:szCs w:val="30"/>
          <w:highlight w:val="none"/>
        </w:rPr>
        <w:t>（投标人提供一份2021年1月1日以来承接的化验药品试剂及量具器皿供货业绩）</w:t>
      </w:r>
    </w:p>
    <w:tbl>
      <w:tblPr>
        <w:tblStyle w:val="45"/>
        <w:tblW w:w="94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6"/>
        <w:gridCol w:w="2275"/>
        <w:gridCol w:w="2893"/>
        <w:gridCol w:w="1380"/>
        <w:gridCol w:w="1382"/>
        <w:gridCol w:w="614"/>
      </w:tblGrid>
      <w:tr w14:paraId="4D6B9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033D63B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2275" w:type="dxa"/>
            <w:tcBorders>
              <w:top w:val="single" w:color="auto" w:sz="4" w:space="0"/>
              <w:left w:val="single" w:color="auto" w:sz="4" w:space="0"/>
              <w:bottom w:val="single" w:color="auto" w:sz="4" w:space="0"/>
              <w:right w:val="single" w:color="auto" w:sz="4" w:space="0"/>
            </w:tcBorders>
            <w:vAlign w:val="center"/>
          </w:tcPr>
          <w:p w14:paraId="724835F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74E518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2893" w:type="dxa"/>
            <w:tcBorders>
              <w:top w:val="single" w:color="auto" w:sz="4" w:space="0"/>
              <w:left w:val="single" w:color="auto" w:sz="4" w:space="0"/>
              <w:bottom w:val="single" w:color="auto" w:sz="4" w:space="0"/>
              <w:right w:val="single" w:color="auto" w:sz="4" w:space="0"/>
            </w:tcBorders>
            <w:vAlign w:val="center"/>
          </w:tcPr>
          <w:p w14:paraId="58D546D8">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380" w:type="dxa"/>
            <w:tcBorders>
              <w:top w:val="single" w:color="auto" w:sz="4" w:space="0"/>
              <w:left w:val="single" w:color="auto" w:sz="4" w:space="0"/>
              <w:bottom w:val="single" w:color="auto" w:sz="4" w:space="0"/>
              <w:right w:val="single" w:color="auto" w:sz="4" w:space="0"/>
            </w:tcBorders>
            <w:vAlign w:val="center"/>
          </w:tcPr>
          <w:p w14:paraId="5A2F709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382" w:type="dxa"/>
            <w:tcBorders>
              <w:top w:val="single" w:color="auto" w:sz="4" w:space="0"/>
              <w:left w:val="single" w:color="auto" w:sz="4" w:space="0"/>
              <w:bottom w:val="single" w:color="auto" w:sz="4" w:space="0"/>
              <w:right w:val="single" w:color="auto" w:sz="4" w:space="0"/>
            </w:tcBorders>
            <w:vAlign w:val="center"/>
          </w:tcPr>
          <w:p w14:paraId="4FBE2545">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14" w:type="dxa"/>
            <w:tcBorders>
              <w:top w:val="single" w:color="auto" w:sz="4" w:space="0"/>
              <w:left w:val="single" w:color="auto" w:sz="4" w:space="0"/>
              <w:bottom w:val="single" w:color="auto" w:sz="4" w:space="0"/>
              <w:right w:val="single" w:color="auto" w:sz="4" w:space="0"/>
            </w:tcBorders>
            <w:vAlign w:val="center"/>
          </w:tcPr>
          <w:p w14:paraId="7D48A3E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2ED55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6FAD2D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2275" w:type="dxa"/>
            <w:tcBorders>
              <w:top w:val="single" w:color="auto" w:sz="4" w:space="0"/>
              <w:left w:val="single" w:color="auto" w:sz="4" w:space="0"/>
              <w:bottom w:val="single" w:color="auto" w:sz="4" w:space="0"/>
              <w:right w:val="single" w:color="auto" w:sz="4" w:space="0"/>
            </w:tcBorders>
            <w:vAlign w:val="center"/>
          </w:tcPr>
          <w:p w14:paraId="1FC887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01F6B3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74298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6E3A50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4A9C16E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7F85D4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E1ACC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2275" w:type="dxa"/>
            <w:tcBorders>
              <w:top w:val="single" w:color="auto" w:sz="4" w:space="0"/>
              <w:left w:val="single" w:color="auto" w:sz="4" w:space="0"/>
              <w:bottom w:val="single" w:color="auto" w:sz="4" w:space="0"/>
              <w:right w:val="single" w:color="auto" w:sz="4" w:space="0"/>
            </w:tcBorders>
            <w:vAlign w:val="center"/>
          </w:tcPr>
          <w:p w14:paraId="2EBE1E6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2E6260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45CFC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1B46FA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3CCC4C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267B1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4871A66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2275" w:type="dxa"/>
            <w:tcBorders>
              <w:top w:val="single" w:color="auto" w:sz="4" w:space="0"/>
              <w:left w:val="single" w:color="auto" w:sz="4" w:space="0"/>
              <w:bottom w:val="single" w:color="auto" w:sz="4" w:space="0"/>
              <w:right w:val="single" w:color="auto" w:sz="4" w:space="0"/>
            </w:tcBorders>
            <w:vAlign w:val="center"/>
          </w:tcPr>
          <w:p w14:paraId="083702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76399A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55F4206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5D4168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45ECF77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A0F0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12CED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2275" w:type="dxa"/>
            <w:tcBorders>
              <w:top w:val="single" w:color="auto" w:sz="4" w:space="0"/>
              <w:left w:val="single" w:color="auto" w:sz="4" w:space="0"/>
              <w:bottom w:val="single" w:color="auto" w:sz="4" w:space="0"/>
              <w:right w:val="single" w:color="auto" w:sz="4" w:space="0"/>
            </w:tcBorders>
            <w:vAlign w:val="center"/>
          </w:tcPr>
          <w:p w14:paraId="3DB3AB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2893" w:type="dxa"/>
            <w:tcBorders>
              <w:top w:val="single" w:color="auto" w:sz="4" w:space="0"/>
              <w:left w:val="single" w:color="auto" w:sz="4" w:space="0"/>
              <w:bottom w:val="single" w:color="auto" w:sz="4" w:space="0"/>
              <w:right w:val="single" w:color="auto" w:sz="4" w:space="0"/>
            </w:tcBorders>
            <w:vAlign w:val="center"/>
          </w:tcPr>
          <w:p w14:paraId="0551F6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1EA29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82" w:type="dxa"/>
            <w:tcBorders>
              <w:top w:val="single" w:color="auto" w:sz="4" w:space="0"/>
              <w:left w:val="single" w:color="auto" w:sz="4" w:space="0"/>
              <w:bottom w:val="single" w:color="auto" w:sz="4" w:space="0"/>
              <w:right w:val="single" w:color="auto" w:sz="4" w:space="0"/>
            </w:tcBorders>
            <w:vAlign w:val="center"/>
          </w:tcPr>
          <w:p w14:paraId="49A40A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14" w:type="dxa"/>
            <w:tcBorders>
              <w:top w:val="single" w:color="auto" w:sz="4" w:space="0"/>
              <w:left w:val="single" w:color="auto" w:sz="4" w:space="0"/>
              <w:bottom w:val="single" w:color="auto" w:sz="4" w:space="0"/>
              <w:right w:val="single" w:color="auto" w:sz="4" w:space="0"/>
            </w:tcBorders>
            <w:vAlign w:val="center"/>
          </w:tcPr>
          <w:p w14:paraId="35BDAC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64011BF6">
      <w:pPr>
        <w:spacing w:line="360" w:lineRule="auto"/>
        <w:ind w:left="424" w:hanging="424" w:hangingChars="201"/>
        <w:rPr>
          <w:rFonts w:ascii="宋体" w:hAnsi="宋体" w:eastAsia="宋体" w:cs="宋体"/>
          <w:b/>
          <w:color w:val="auto"/>
          <w:szCs w:val="21"/>
          <w:highlight w:val="none"/>
          <w:lang w:val="zh-CN"/>
        </w:rPr>
      </w:pPr>
    </w:p>
    <w:p w14:paraId="2E4FBE82">
      <w:pPr>
        <w:spacing w:line="360" w:lineRule="auto"/>
        <w:ind w:left="424" w:hanging="424" w:hangingChars="201"/>
        <w:rPr>
          <w:rFonts w:hint="eastAsia" w:ascii="宋体" w:hAnsi="宋体" w:eastAsia="宋体" w:cs="宋体"/>
          <w:b/>
          <w:bCs/>
          <w:color w:val="auto"/>
          <w:szCs w:val="21"/>
          <w:highlight w:val="none"/>
          <w:lang w:val="zh-CN"/>
        </w:rPr>
      </w:pPr>
      <w:r>
        <w:rPr>
          <w:rFonts w:hint="eastAsia" w:ascii="宋体" w:hAnsi="宋体" w:eastAsia="宋体" w:cs="宋体"/>
          <w:b/>
          <w:color w:val="auto"/>
          <w:szCs w:val="21"/>
          <w:highlight w:val="none"/>
          <w:lang w:val="zh-CN"/>
        </w:rPr>
        <w:t>资格业绩证明材料提交要求：</w:t>
      </w:r>
      <w:r>
        <w:rPr>
          <w:rFonts w:hint="eastAsia" w:ascii="宋体" w:hAnsi="宋体" w:eastAsia="宋体" w:cs="宋体"/>
          <w:b/>
          <w:bCs/>
          <w:color w:val="auto"/>
          <w:szCs w:val="21"/>
          <w:highlight w:val="none"/>
          <w:lang w:val="zh-CN"/>
        </w:rPr>
        <w:t xml:space="preserve"> </w:t>
      </w:r>
    </w:p>
    <w:p w14:paraId="3B45CD92">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528" w:name="_Toc10371"/>
      <w:bookmarkStart w:id="529" w:name="_Toc3404"/>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）业绩须附合同复印件（合同卖方必须为投标人）；</w:t>
      </w:r>
      <w:bookmarkEnd w:id="528"/>
    </w:p>
    <w:p w14:paraId="1A847F90">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530" w:name="_Toc2181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条件（合同签订日期为2021年1月1日或以后，合同标的必须包含化验药品试剂及量具器皿）的，还需提供产品购买方出具的书面补充说明文件复印件作为辅助证明（补充说明文件复印件能显示购买方公章）；</w:t>
      </w:r>
      <w:bookmarkEnd w:id="529"/>
      <w:bookmarkEnd w:id="530"/>
      <w:bookmarkStart w:id="531" w:name="_Toc9928"/>
    </w:p>
    <w:p w14:paraId="7BE494D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2" w:name="_Toc10357"/>
      <w:r>
        <w:rPr>
          <w:rFonts w:hint="eastAsia" w:ascii="宋体" w:hAnsi="宋体" w:eastAsia="宋体" w:cs="宋体"/>
          <w:b/>
          <w:color w:val="auto"/>
          <w:szCs w:val="21"/>
          <w:highlight w:val="none"/>
          <w:lang w:val="zh-CN"/>
        </w:rPr>
        <w:t>（3）未按上述要求在此格式下提供证明材料的业绩，或在此格式下所附材料无法证明符合资格要求的业绩，按无效投标文件处理。</w:t>
      </w:r>
      <w:bookmarkEnd w:id="531"/>
      <w:bookmarkEnd w:id="532"/>
    </w:p>
    <w:p w14:paraId="6FBA6B25">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7A3715D">
      <w:pPr>
        <w:tabs>
          <w:tab w:val="left" w:pos="567"/>
        </w:tabs>
        <w:autoSpaceDE w:val="0"/>
        <w:autoSpaceDN w:val="0"/>
        <w:adjustRightInd w:val="0"/>
        <w:spacing w:line="360" w:lineRule="auto"/>
        <w:jc w:val="left"/>
        <w:rPr>
          <w:rFonts w:ascii="宋体" w:hAnsi="宋体" w:eastAsia="宋体" w:cs="Times New Roman"/>
          <w:b/>
          <w:bCs/>
          <w:color w:val="auto"/>
          <w:sz w:val="32"/>
          <w:szCs w:val="32"/>
          <w:highlight w:val="none"/>
          <w:lang w:val="zh-CN"/>
        </w:rPr>
      </w:pPr>
      <w:bookmarkStart w:id="533" w:name="_Toc8979"/>
      <w:bookmarkStart w:id="534" w:name="_Toc31879"/>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.6 最近3年投标人牵涉的其他（失信和违法）处罚说明格式</w:t>
      </w:r>
      <w:bookmarkEnd w:id="523"/>
      <w:bookmarkEnd w:id="524"/>
      <w:bookmarkEnd w:id="525"/>
      <w:bookmarkEnd w:id="526"/>
      <w:bookmarkEnd w:id="527"/>
      <w:bookmarkEnd w:id="533"/>
      <w:bookmarkEnd w:id="534"/>
    </w:p>
    <w:p w14:paraId="2B1D2F62">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5"/>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230A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71142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E95D3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2496F1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A97EA4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914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BD2609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4B90E3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723ABC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2B7FD3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89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A6054A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E7A6EF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EE788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703EB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262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BCA210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6E9736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B7AE0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16CB7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F12E0CB">
      <w:pPr>
        <w:autoSpaceDE w:val="0"/>
        <w:autoSpaceDN w:val="0"/>
        <w:adjustRightInd w:val="0"/>
        <w:spacing w:line="360" w:lineRule="auto"/>
        <w:jc w:val="left"/>
        <w:rPr>
          <w:rFonts w:ascii="宋体" w:hAnsi="宋体" w:eastAsia="宋体" w:cs="宋体"/>
          <w:color w:val="auto"/>
          <w:kern w:val="0"/>
          <w:szCs w:val="21"/>
          <w:highlight w:val="none"/>
        </w:rPr>
      </w:pPr>
    </w:p>
    <w:p w14:paraId="465F228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1217B55B">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4906339A">
      <w:pPr>
        <w:autoSpaceDE w:val="0"/>
        <w:autoSpaceDN w:val="0"/>
        <w:adjustRightInd w:val="0"/>
        <w:spacing w:line="360" w:lineRule="auto"/>
        <w:jc w:val="center"/>
        <w:rPr>
          <w:rFonts w:ascii="宋体" w:hAnsi="宋体" w:eastAsia="宋体" w:cs="宋体"/>
          <w:color w:val="auto"/>
          <w:kern w:val="0"/>
          <w:sz w:val="24"/>
          <w:szCs w:val="24"/>
          <w:highlight w:val="none"/>
        </w:rPr>
      </w:pPr>
    </w:p>
    <w:p w14:paraId="11E49FA7">
      <w:pPr>
        <w:spacing w:line="360" w:lineRule="auto"/>
        <w:ind w:firstLine="494" w:firstLineChars="206"/>
        <w:rPr>
          <w:rFonts w:ascii="宋体" w:hAnsi="宋体" w:eastAsia="宋体" w:cs="宋体"/>
          <w:color w:val="auto"/>
          <w:kern w:val="0"/>
          <w:sz w:val="24"/>
          <w:szCs w:val="24"/>
          <w:highlight w:val="none"/>
        </w:rPr>
      </w:pPr>
    </w:p>
    <w:p w14:paraId="02B5AF88">
      <w:pPr>
        <w:spacing w:line="360" w:lineRule="auto"/>
        <w:ind w:firstLine="494" w:firstLineChars="206"/>
        <w:rPr>
          <w:rFonts w:ascii="宋体" w:hAnsi="宋体" w:eastAsia="宋体" w:cs="宋体"/>
          <w:color w:val="auto"/>
          <w:kern w:val="0"/>
          <w:sz w:val="24"/>
          <w:szCs w:val="24"/>
          <w:highlight w:val="none"/>
        </w:rPr>
      </w:pPr>
    </w:p>
    <w:p w14:paraId="3F95E99C">
      <w:pPr>
        <w:spacing w:line="360" w:lineRule="auto"/>
        <w:ind w:firstLine="494" w:firstLineChars="206"/>
        <w:rPr>
          <w:rFonts w:ascii="宋体" w:hAnsi="宋体" w:eastAsia="宋体" w:cs="宋体"/>
          <w:color w:val="auto"/>
          <w:kern w:val="0"/>
          <w:sz w:val="24"/>
          <w:szCs w:val="24"/>
          <w:highlight w:val="none"/>
        </w:rPr>
      </w:pPr>
    </w:p>
    <w:p w14:paraId="634B362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ADC837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647A571">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5" w:name="_Toc533708126"/>
      <w:bookmarkStart w:id="536" w:name="_Toc102860423"/>
      <w:bookmarkStart w:id="537" w:name="_Toc94107215"/>
      <w:bookmarkStart w:id="538" w:name="_Toc104991881"/>
      <w:bookmarkStart w:id="539" w:name="_Toc1977731"/>
      <w:bookmarkStart w:id="540" w:name="_Toc486167714"/>
      <w:bookmarkStart w:id="541" w:name="_Toc2031_WPSOffice_Level2"/>
      <w:bookmarkStart w:id="542" w:name="_Toc140596934"/>
      <w:bookmarkStart w:id="543" w:name="_Toc142508374"/>
      <w:bookmarkStart w:id="544" w:name="_Toc102860079"/>
      <w:bookmarkStart w:id="545" w:name="_Toc13237"/>
    </w:p>
    <w:p w14:paraId="0B65C496">
      <w:pPr>
        <w:tabs>
          <w:tab w:val="left" w:pos="567"/>
        </w:tabs>
        <w:autoSpaceDE w:val="0"/>
        <w:autoSpaceDN w:val="0"/>
        <w:adjustRightInd w:val="0"/>
        <w:spacing w:line="360" w:lineRule="auto"/>
        <w:jc w:val="left"/>
        <w:rPr>
          <w:rFonts w:ascii="宋体" w:hAnsi="宋体" w:eastAsia="宋体" w:cs="Times New Roman"/>
          <w:color w:val="auto"/>
          <w:kern w:val="0"/>
          <w:szCs w:val="21"/>
          <w:highlight w:val="none"/>
          <w:u w:val="single"/>
        </w:rPr>
      </w:pPr>
      <w:bookmarkStart w:id="546" w:name="_Toc1114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kern w:val="0"/>
          <w:sz w:val="32"/>
          <w:szCs w:val="32"/>
          <w:highlight w:val="none"/>
        </w:rPr>
        <w:t>、投标人基本情况一览表</w:t>
      </w:r>
      <w:bookmarkEnd w:id="535"/>
      <w:bookmarkEnd w:id="536"/>
      <w:bookmarkEnd w:id="537"/>
      <w:bookmarkEnd w:id="538"/>
      <w:bookmarkEnd w:id="539"/>
      <w:bookmarkEnd w:id="540"/>
      <w:bookmarkEnd w:id="541"/>
      <w:bookmarkEnd w:id="542"/>
      <w:bookmarkEnd w:id="543"/>
      <w:bookmarkEnd w:id="544"/>
      <w:bookmarkEnd w:id="545"/>
      <w:bookmarkEnd w:id="546"/>
    </w:p>
    <w:p w14:paraId="6CCDF706">
      <w:pPr>
        <w:autoSpaceDE w:val="0"/>
        <w:autoSpaceDN w:val="0"/>
        <w:adjustRightInd w:val="0"/>
        <w:spacing w:line="360" w:lineRule="auto"/>
        <w:jc w:val="center"/>
        <w:rPr>
          <w:rFonts w:ascii="宋体" w:hAnsi="宋体" w:eastAsia="宋体" w:cs="宋体"/>
          <w:b/>
          <w:bCs/>
          <w:color w:val="auto"/>
          <w:sz w:val="30"/>
          <w:szCs w:val="30"/>
          <w:highlight w:val="none"/>
        </w:rPr>
      </w:pPr>
      <w:bookmarkStart w:id="547" w:name="_Toc2773_WPSOffice_Level3"/>
      <w:r>
        <w:rPr>
          <w:rFonts w:hint="eastAsia" w:ascii="宋体" w:hAnsi="宋体" w:eastAsia="宋体" w:cs="宋体"/>
          <w:b/>
          <w:bCs/>
          <w:color w:val="auto"/>
          <w:sz w:val="30"/>
          <w:szCs w:val="30"/>
          <w:highlight w:val="none"/>
          <w:lang w:val="zh-CN"/>
        </w:rPr>
        <w:t>投标人基本情况一览表</w:t>
      </w:r>
      <w:bookmarkEnd w:id="547"/>
    </w:p>
    <w:p w14:paraId="763CAFEC">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4AC8A1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7D49FF9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2FA17D4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304F8EF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EE2B81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629FCF0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5CE17AD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F882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112EAA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46F54DC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704083D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230250D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66F86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3D866B9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D497F7D">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FB3DED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0F38CC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69BFB04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09A813A5">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15C6B49">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56BB511">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5ACF81F4">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02B876F2">
      <w:pPr>
        <w:autoSpaceDE w:val="0"/>
        <w:autoSpaceDN w:val="0"/>
        <w:adjustRightInd w:val="0"/>
        <w:spacing w:line="360" w:lineRule="auto"/>
        <w:ind w:firstLine="420" w:firstLineChars="200"/>
        <w:rPr>
          <w:rFonts w:ascii="宋体" w:hAnsi="宋体" w:eastAsia="宋体" w:cs="宋体"/>
          <w:color w:val="auto"/>
          <w:szCs w:val="24"/>
          <w:highlight w:val="none"/>
        </w:rPr>
      </w:pPr>
    </w:p>
    <w:p w14:paraId="09531DDD">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18A72C7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33568B01">
      <w:pPr>
        <w:tabs>
          <w:tab w:val="left" w:pos="567"/>
        </w:tabs>
        <w:autoSpaceDE w:val="0"/>
        <w:autoSpaceDN w:val="0"/>
        <w:adjustRightInd w:val="0"/>
        <w:spacing w:line="360" w:lineRule="auto"/>
        <w:ind w:left="357" w:leftChars="-100" w:hanging="567"/>
        <w:jc w:val="left"/>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8" w:name="_Toc4495"/>
      <w:bookmarkStart w:id="549" w:name="_Toc142508375"/>
      <w:bookmarkStart w:id="550" w:name="_Toc140596935"/>
      <w:bookmarkStart w:id="551" w:name="_Toc94107216"/>
      <w:bookmarkStart w:id="552" w:name="_Toc3711"/>
      <w:bookmarkStart w:id="553" w:name="_Toc102860080"/>
      <w:bookmarkStart w:id="554" w:name="_Toc104991882"/>
      <w:bookmarkStart w:id="555" w:name="_Toc102860424"/>
      <w:bookmarkStart w:id="556" w:name="_Toc533708128"/>
      <w:bookmarkStart w:id="557" w:name="_Toc1977733"/>
      <w:bookmarkStart w:id="558" w:name="_Toc486167715"/>
      <w:bookmarkStart w:id="559" w:name="_Toc9051_WPSOffice_Level2"/>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、投标人财务状况表格式</w:t>
      </w:r>
      <w:bookmarkEnd w:id="548"/>
      <w:bookmarkEnd w:id="549"/>
      <w:bookmarkEnd w:id="550"/>
      <w:bookmarkEnd w:id="551"/>
      <w:bookmarkEnd w:id="552"/>
      <w:bookmarkEnd w:id="553"/>
      <w:bookmarkEnd w:id="554"/>
      <w:bookmarkEnd w:id="555"/>
    </w:p>
    <w:p w14:paraId="6FB83A3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EB330C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5"/>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3A50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89605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71958D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0F9AA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31407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12D4E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0194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11BA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2021</w:t>
            </w:r>
          </w:p>
        </w:tc>
        <w:tc>
          <w:tcPr>
            <w:tcW w:w="1944" w:type="dxa"/>
            <w:vAlign w:val="center"/>
          </w:tcPr>
          <w:p w14:paraId="7A79B9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1C5C31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50A270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380CA7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9C24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1EE05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2022</w:t>
            </w:r>
          </w:p>
        </w:tc>
        <w:tc>
          <w:tcPr>
            <w:tcW w:w="1944" w:type="dxa"/>
            <w:vAlign w:val="center"/>
          </w:tcPr>
          <w:p w14:paraId="0C61DF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2A8B9D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669EC2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C8D8F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B308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58A289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2023</w:t>
            </w:r>
          </w:p>
        </w:tc>
        <w:tc>
          <w:tcPr>
            <w:tcW w:w="1944" w:type="dxa"/>
            <w:vAlign w:val="center"/>
          </w:tcPr>
          <w:p w14:paraId="4F9871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544F18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tcPr>
          <w:p w14:paraId="233A2B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2BD926B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4570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620216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348BE8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4CE457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7A36908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B96E3DD">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6EBE40B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73E4DB56">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044CFA96">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5"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6"/>
    <w:bookmarkEnd w:id="557"/>
    <w:bookmarkEnd w:id="558"/>
    <w:bookmarkEnd w:id="559"/>
    <w:p w14:paraId="40030860">
      <w:pPr>
        <w:tabs>
          <w:tab w:val="left" w:pos="567"/>
        </w:tabs>
        <w:autoSpaceDE w:val="0"/>
        <w:autoSpaceDN w:val="0"/>
        <w:adjustRightInd w:val="0"/>
        <w:spacing w:line="360" w:lineRule="auto"/>
        <w:jc w:val="left"/>
        <w:rPr>
          <w:rFonts w:ascii="宋体" w:hAnsi="宋体" w:eastAsia="宋体" w:cs="宋体"/>
          <w:b/>
          <w:color w:val="auto"/>
          <w:kern w:val="0"/>
          <w:sz w:val="32"/>
          <w:szCs w:val="32"/>
          <w:highlight w:val="none"/>
          <w:lang w:val="zh-CN"/>
        </w:rPr>
      </w:pPr>
      <w:bookmarkStart w:id="560" w:name="_Toc102860081"/>
      <w:bookmarkStart w:id="561" w:name="_Toc20034"/>
      <w:bookmarkStart w:id="562" w:name="_Toc1977736"/>
      <w:bookmarkStart w:id="563" w:name="_Toc533708130"/>
      <w:bookmarkStart w:id="564" w:name="_Toc739_WPSOffice_Level2"/>
      <w:bookmarkStart w:id="565" w:name="_Toc142508376"/>
      <w:bookmarkStart w:id="566" w:name="_Toc102860425"/>
      <w:bookmarkStart w:id="567" w:name="_Toc94107217"/>
      <w:bookmarkStart w:id="568" w:name="_Toc140596936"/>
      <w:bookmarkStart w:id="569" w:name="_Toc15551"/>
      <w:bookmarkStart w:id="570" w:name="_Toc486167716"/>
      <w:bookmarkStart w:id="571" w:name="_Toc104991883"/>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60"/>
      <w:bookmarkEnd w:id="561"/>
      <w:bookmarkEnd w:id="562"/>
      <w:bookmarkEnd w:id="563"/>
      <w:bookmarkEnd w:id="564"/>
      <w:bookmarkEnd w:id="565"/>
      <w:bookmarkEnd w:id="566"/>
      <w:bookmarkEnd w:id="567"/>
      <w:bookmarkEnd w:id="568"/>
      <w:bookmarkEnd w:id="569"/>
      <w:bookmarkEnd w:id="570"/>
      <w:bookmarkEnd w:id="571"/>
    </w:p>
    <w:p w14:paraId="50DAD1E0">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2" w:name="_Toc26412_WPSOffice_Level3"/>
      <w:r>
        <w:rPr>
          <w:rFonts w:hint="eastAsia" w:ascii="宋体" w:hAnsi="宋体" w:eastAsia="宋体" w:cs="宋体"/>
          <w:b/>
          <w:bCs/>
          <w:color w:val="auto"/>
          <w:kern w:val="0"/>
          <w:sz w:val="28"/>
          <w:szCs w:val="30"/>
          <w:highlight w:val="none"/>
          <w:lang w:val="zh-CN"/>
        </w:rPr>
        <w:t>东莞市水务集团净水有限公司2025年化验试剂及耗材采购项目（重新招标）合同条款偏离表</w:t>
      </w:r>
      <w:bookmarkEnd w:id="572"/>
    </w:p>
    <w:tbl>
      <w:tblPr>
        <w:tblStyle w:val="45"/>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0AD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8785C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A1F572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4C5B0C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A9D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0EE8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425" w:type="dxa"/>
            <w:vAlign w:val="center"/>
          </w:tcPr>
          <w:p w14:paraId="2CED2AF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419C92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BD18FE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67B64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3686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B8ADFE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E864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第一条</w:t>
            </w:r>
          </w:p>
        </w:tc>
        <w:tc>
          <w:tcPr>
            <w:tcW w:w="3055" w:type="dxa"/>
            <w:vAlign w:val="center"/>
          </w:tcPr>
          <w:p w14:paraId="7625F8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供货资格及范围</w:t>
            </w:r>
          </w:p>
        </w:tc>
        <w:tc>
          <w:tcPr>
            <w:tcW w:w="1346" w:type="dxa"/>
            <w:vAlign w:val="center"/>
          </w:tcPr>
          <w:p w14:paraId="56E452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200785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AC6A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32AA6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25D5CFA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第二条</w:t>
            </w:r>
          </w:p>
        </w:tc>
        <w:tc>
          <w:tcPr>
            <w:tcW w:w="3055" w:type="dxa"/>
            <w:vAlign w:val="center"/>
          </w:tcPr>
          <w:p w14:paraId="35F51E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合同服务期</w:t>
            </w:r>
          </w:p>
        </w:tc>
        <w:tc>
          <w:tcPr>
            <w:tcW w:w="1346" w:type="dxa"/>
            <w:vAlign w:val="center"/>
          </w:tcPr>
          <w:p w14:paraId="42EAD35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51E262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107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47A6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4DD14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第三条</w:t>
            </w:r>
          </w:p>
        </w:tc>
        <w:tc>
          <w:tcPr>
            <w:tcW w:w="3055" w:type="dxa"/>
            <w:vAlign w:val="center"/>
          </w:tcPr>
          <w:p w14:paraId="20FDCC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技术要求及质量要求</w:t>
            </w:r>
          </w:p>
        </w:tc>
        <w:tc>
          <w:tcPr>
            <w:tcW w:w="1346" w:type="dxa"/>
            <w:vAlign w:val="center"/>
          </w:tcPr>
          <w:p w14:paraId="760C53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6E8094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A90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0B5C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60DDD3E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第四条</w:t>
            </w:r>
          </w:p>
        </w:tc>
        <w:tc>
          <w:tcPr>
            <w:tcW w:w="3055" w:type="dxa"/>
            <w:vAlign w:val="center"/>
          </w:tcPr>
          <w:p w14:paraId="4EB615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szCs w:val="21"/>
                <w:highlight w:val="none"/>
              </w:rPr>
              <w:t>货物的交付要求</w:t>
            </w:r>
          </w:p>
        </w:tc>
        <w:tc>
          <w:tcPr>
            <w:tcW w:w="1346" w:type="dxa"/>
            <w:vAlign w:val="center"/>
          </w:tcPr>
          <w:p w14:paraId="49FFF41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5E56B65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04A4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584B65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425" w:type="dxa"/>
            <w:vAlign w:val="center"/>
          </w:tcPr>
          <w:p w14:paraId="732DA83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第五条</w:t>
            </w:r>
          </w:p>
        </w:tc>
        <w:tc>
          <w:tcPr>
            <w:tcW w:w="3055" w:type="dxa"/>
            <w:vAlign w:val="center"/>
          </w:tcPr>
          <w:p w14:paraId="00AD76A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验收要求</w:t>
            </w:r>
          </w:p>
        </w:tc>
        <w:tc>
          <w:tcPr>
            <w:tcW w:w="1346" w:type="dxa"/>
            <w:vAlign w:val="center"/>
          </w:tcPr>
          <w:p w14:paraId="25C5C3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C47D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23E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F3F94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w:t>
            </w:r>
          </w:p>
        </w:tc>
        <w:tc>
          <w:tcPr>
            <w:tcW w:w="1425" w:type="dxa"/>
            <w:vAlign w:val="center"/>
          </w:tcPr>
          <w:p w14:paraId="3D2D75A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第六条</w:t>
            </w:r>
          </w:p>
        </w:tc>
        <w:tc>
          <w:tcPr>
            <w:tcW w:w="3055" w:type="dxa"/>
            <w:vAlign w:val="center"/>
          </w:tcPr>
          <w:p w14:paraId="721A1B6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中标折扣系数、暂定合同价及付款方式</w:t>
            </w:r>
          </w:p>
        </w:tc>
        <w:tc>
          <w:tcPr>
            <w:tcW w:w="1346" w:type="dxa"/>
            <w:vAlign w:val="center"/>
          </w:tcPr>
          <w:p w14:paraId="113F8B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4DA0E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780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16883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w:t>
            </w:r>
          </w:p>
        </w:tc>
        <w:tc>
          <w:tcPr>
            <w:tcW w:w="1425" w:type="dxa"/>
            <w:vAlign w:val="center"/>
          </w:tcPr>
          <w:p w14:paraId="1DDF042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第七条</w:t>
            </w:r>
          </w:p>
        </w:tc>
        <w:tc>
          <w:tcPr>
            <w:tcW w:w="3055" w:type="dxa"/>
            <w:vAlign w:val="center"/>
          </w:tcPr>
          <w:p w14:paraId="1A4615F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质保及售后要求</w:t>
            </w:r>
          </w:p>
        </w:tc>
        <w:tc>
          <w:tcPr>
            <w:tcW w:w="1346" w:type="dxa"/>
            <w:vAlign w:val="center"/>
          </w:tcPr>
          <w:p w14:paraId="08AACE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7CF545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9FC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6C6C7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8</w:t>
            </w:r>
          </w:p>
        </w:tc>
        <w:tc>
          <w:tcPr>
            <w:tcW w:w="1425" w:type="dxa"/>
            <w:vAlign w:val="center"/>
          </w:tcPr>
          <w:p w14:paraId="0D976E4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第八条</w:t>
            </w:r>
          </w:p>
        </w:tc>
        <w:tc>
          <w:tcPr>
            <w:tcW w:w="3055" w:type="dxa"/>
            <w:vAlign w:val="center"/>
          </w:tcPr>
          <w:p w14:paraId="2DD4DCC1">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履约担保</w:t>
            </w:r>
          </w:p>
        </w:tc>
        <w:tc>
          <w:tcPr>
            <w:tcW w:w="1346" w:type="dxa"/>
            <w:vAlign w:val="center"/>
          </w:tcPr>
          <w:p w14:paraId="407888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2BFF7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2B92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0D46B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w:t>
            </w:r>
          </w:p>
        </w:tc>
        <w:tc>
          <w:tcPr>
            <w:tcW w:w="1425" w:type="dxa"/>
            <w:vAlign w:val="center"/>
          </w:tcPr>
          <w:p w14:paraId="134AC86C">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第九条</w:t>
            </w:r>
          </w:p>
        </w:tc>
        <w:tc>
          <w:tcPr>
            <w:tcW w:w="3055" w:type="dxa"/>
            <w:vAlign w:val="center"/>
          </w:tcPr>
          <w:p w14:paraId="18EF3CB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违约责任</w:t>
            </w:r>
          </w:p>
        </w:tc>
        <w:tc>
          <w:tcPr>
            <w:tcW w:w="1346" w:type="dxa"/>
            <w:vAlign w:val="center"/>
          </w:tcPr>
          <w:p w14:paraId="3509A5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4489EB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D6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0F400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0</w:t>
            </w:r>
          </w:p>
        </w:tc>
        <w:tc>
          <w:tcPr>
            <w:tcW w:w="1425" w:type="dxa"/>
            <w:vAlign w:val="center"/>
          </w:tcPr>
          <w:p w14:paraId="599EBCF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第十条</w:t>
            </w:r>
          </w:p>
        </w:tc>
        <w:tc>
          <w:tcPr>
            <w:tcW w:w="3055" w:type="dxa"/>
            <w:vAlign w:val="center"/>
          </w:tcPr>
          <w:p w14:paraId="3E747A4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不可抗力</w:t>
            </w:r>
          </w:p>
        </w:tc>
        <w:tc>
          <w:tcPr>
            <w:tcW w:w="1346" w:type="dxa"/>
            <w:vAlign w:val="center"/>
          </w:tcPr>
          <w:p w14:paraId="710BDDA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612EBD5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4F7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671A0E">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1</w:t>
            </w:r>
          </w:p>
        </w:tc>
        <w:tc>
          <w:tcPr>
            <w:tcW w:w="1425" w:type="dxa"/>
            <w:vAlign w:val="center"/>
          </w:tcPr>
          <w:p w14:paraId="30640D0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第十一条</w:t>
            </w:r>
          </w:p>
        </w:tc>
        <w:tc>
          <w:tcPr>
            <w:tcW w:w="3055" w:type="dxa"/>
            <w:vAlign w:val="center"/>
          </w:tcPr>
          <w:p w14:paraId="251F385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承诺与保证</w:t>
            </w:r>
          </w:p>
        </w:tc>
        <w:tc>
          <w:tcPr>
            <w:tcW w:w="1346" w:type="dxa"/>
            <w:vAlign w:val="center"/>
          </w:tcPr>
          <w:p w14:paraId="0FEE12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18B742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ECA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E5AE4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2</w:t>
            </w:r>
          </w:p>
        </w:tc>
        <w:tc>
          <w:tcPr>
            <w:tcW w:w="1425" w:type="dxa"/>
            <w:vAlign w:val="center"/>
          </w:tcPr>
          <w:p w14:paraId="19B3AFF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第十二条</w:t>
            </w:r>
          </w:p>
        </w:tc>
        <w:tc>
          <w:tcPr>
            <w:tcW w:w="3055" w:type="dxa"/>
            <w:vAlign w:val="center"/>
          </w:tcPr>
          <w:p w14:paraId="7B002C77">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合同争议的解决办法</w:t>
            </w:r>
          </w:p>
        </w:tc>
        <w:tc>
          <w:tcPr>
            <w:tcW w:w="1346" w:type="dxa"/>
            <w:vAlign w:val="center"/>
          </w:tcPr>
          <w:p w14:paraId="7ABDE6B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14CECCA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496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80E030">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3</w:t>
            </w:r>
          </w:p>
        </w:tc>
        <w:tc>
          <w:tcPr>
            <w:tcW w:w="1425" w:type="dxa"/>
            <w:vAlign w:val="center"/>
          </w:tcPr>
          <w:p w14:paraId="17AF01B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第十三条</w:t>
            </w:r>
          </w:p>
        </w:tc>
        <w:tc>
          <w:tcPr>
            <w:tcW w:w="3055" w:type="dxa"/>
            <w:vAlign w:val="center"/>
          </w:tcPr>
          <w:p w14:paraId="167B3E4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rPr>
              <w:t>其他</w:t>
            </w:r>
          </w:p>
        </w:tc>
        <w:tc>
          <w:tcPr>
            <w:tcW w:w="1346" w:type="dxa"/>
            <w:vAlign w:val="center"/>
          </w:tcPr>
          <w:p w14:paraId="2B8D8E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1122F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F3E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9B19E4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4</w:t>
            </w:r>
          </w:p>
        </w:tc>
        <w:tc>
          <w:tcPr>
            <w:tcW w:w="1425" w:type="dxa"/>
            <w:vAlign w:val="center"/>
          </w:tcPr>
          <w:p w14:paraId="144E4B9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附件1</w:t>
            </w:r>
          </w:p>
        </w:tc>
        <w:tc>
          <w:tcPr>
            <w:tcW w:w="3055" w:type="dxa"/>
            <w:vAlign w:val="center"/>
          </w:tcPr>
          <w:p w14:paraId="1A6284D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14:paraId="02A21CA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FF6C43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7DC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F8FF38">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5</w:t>
            </w:r>
          </w:p>
        </w:tc>
        <w:tc>
          <w:tcPr>
            <w:tcW w:w="1425" w:type="dxa"/>
            <w:vAlign w:val="center"/>
          </w:tcPr>
          <w:p w14:paraId="506C4512">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附件2</w:t>
            </w:r>
          </w:p>
        </w:tc>
        <w:tc>
          <w:tcPr>
            <w:tcW w:w="3055" w:type="dxa"/>
            <w:vAlign w:val="center"/>
          </w:tcPr>
          <w:p w14:paraId="53EE489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1524BB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D3FB0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CD1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BCE270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default" w:ascii="宋体" w:hAnsi="宋体" w:eastAsia="宋体" w:cs="Times New Roman"/>
                <w:color w:val="auto"/>
                <w:kern w:val="0"/>
                <w:szCs w:val="21"/>
                <w:highlight w:val="none"/>
              </w:rPr>
              <w:t>6</w:t>
            </w:r>
          </w:p>
        </w:tc>
        <w:tc>
          <w:tcPr>
            <w:tcW w:w="1425" w:type="dxa"/>
            <w:vAlign w:val="center"/>
          </w:tcPr>
          <w:p w14:paraId="3CF29F0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附件3</w:t>
            </w:r>
          </w:p>
        </w:tc>
        <w:tc>
          <w:tcPr>
            <w:tcW w:w="3055" w:type="dxa"/>
            <w:vAlign w:val="center"/>
          </w:tcPr>
          <w:p w14:paraId="1E56E275">
            <w:pPr>
              <w:keepNext w:val="0"/>
              <w:keepLines w:val="0"/>
              <w:suppressLineNumbers w:val="0"/>
              <w:snapToGri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安全生产管理协议</w:t>
            </w:r>
          </w:p>
        </w:tc>
        <w:tc>
          <w:tcPr>
            <w:tcW w:w="1346" w:type="dxa"/>
            <w:vAlign w:val="center"/>
          </w:tcPr>
          <w:p w14:paraId="73A3A8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40B4CE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4B74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ACC5854">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17</w:t>
            </w:r>
          </w:p>
        </w:tc>
        <w:tc>
          <w:tcPr>
            <w:tcW w:w="1425" w:type="dxa"/>
            <w:vAlign w:val="center"/>
          </w:tcPr>
          <w:p w14:paraId="7D7D9545">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w:t>
            </w:r>
          </w:p>
        </w:tc>
        <w:tc>
          <w:tcPr>
            <w:tcW w:w="3055" w:type="dxa"/>
            <w:vAlign w:val="center"/>
          </w:tcPr>
          <w:p w14:paraId="09884A8B">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补充协议</w:t>
            </w:r>
          </w:p>
        </w:tc>
        <w:tc>
          <w:tcPr>
            <w:tcW w:w="1346" w:type="dxa"/>
            <w:vAlign w:val="center"/>
          </w:tcPr>
          <w:p w14:paraId="0215EC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21FA85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35D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E49B99">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18</w:t>
            </w:r>
          </w:p>
        </w:tc>
        <w:tc>
          <w:tcPr>
            <w:tcW w:w="1425" w:type="dxa"/>
            <w:vAlign w:val="center"/>
          </w:tcPr>
          <w:p w14:paraId="590E229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一</w:t>
            </w:r>
          </w:p>
        </w:tc>
        <w:tc>
          <w:tcPr>
            <w:tcW w:w="3055" w:type="dxa"/>
            <w:vAlign w:val="center"/>
          </w:tcPr>
          <w:p w14:paraId="4D4FB04F">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不可撤销银行履约保函</w:t>
            </w:r>
          </w:p>
        </w:tc>
        <w:tc>
          <w:tcPr>
            <w:tcW w:w="1346" w:type="dxa"/>
            <w:vAlign w:val="center"/>
          </w:tcPr>
          <w:p w14:paraId="587655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7381CE3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A29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8119DC3">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19</w:t>
            </w:r>
          </w:p>
        </w:tc>
        <w:tc>
          <w:tcPr>
            <w:tcW w:w="1425" w:type="dxa"/>
            <w:vAlign w:val="center"/>
          </w:tcPr>
          <w:p w14:paraId="5FFE605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二</w:t>
            </w:r>
          </w:p>
        </w:tc>
        <w:tc>
          <w:tcPr>
            <w:tcW w:w="3055" w:type="dxa"/>
            <w:vAlign w:val="center"/>
          </w:tcPr>
          <w:p w14:paraId="31E5FAF6">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履约保证保险凭证</w:t>
            </w:r>
          </w:p>
        </w:tc>
        <w:tc>
          <w:tcPr>
            <w:tcW w:w="1346" w:type="dxa"/>
            <w:vAlign w:val="center"/>
          </w:tcPr>
          <w:p w14:paraId="116CF9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01A1C2B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58D48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59E5C5">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20</w:t>
            </w:r>
          </w:p>
        </w:tc>
        <w:tc>
          <w:tcPr>
            <w:tcW w:w="1425" w:type="dxa"/>
            <w:vAlign w:val="center"/>
          </w:tcPr>
          <w:p w14:paraId="1371DC10">
            <w:pPr>
              <w:keepNext w:val="0"/>
              <w:keepLines w:val="0"/>
              <w:suppressLineNumbers w:val="0"/>
              <w:snapToGri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三</w:t>
            </w:r>
          </w:p>
        </w:tc>
        <w:tc>
          <w:tcPr>
            <w:tcW w:w="3055" w:type="dxa"/>
            <w:vAlign w:val="center"/>
          </w:tcPr>
          <w:p w14:paraId="60BFCC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szCs w:val="21"/>
                <w:highlight w:val="none"/>
                <w:lang w:bidi="ar"/>
              </w:rPr>
              <w:t>担保公司履约担保书</w:t>
            </w:r>
          </w:p>
        </w:tc>
        <w:tc>
          <w:tcPr>
            <w:tcW w:w="1346" w:type="dxa"/>
            <w:vAlign w:val="center"/>
          </w:tcPr>
          <w:p w14:paraId="4CB55C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3524" w:type="dxa"/>
            <w:vAlign w:val="center"/>
          </w:tcPr>
          <w:p w14:paraId="33A3516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5E4C461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10FC4F1">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927B5E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70189B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14:paraId="408A63D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00E4487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19D2724">
      <w:pPr>
        <w:spacing w:line="360" w:lineRule="auto"/>
        <w:ind w:left="357" w:leftChars="-100" w:hanging="567" w:hangingChars="270"/>
        <w:rPr>
          <w:rFonts w:ascii="宋体" w:hAnsi="宋体" w:eastAsia="宋体" w:cs="宋体"/>
          <w:color w:val="auto"/>
          <w:szCs w:val="21"/>
          <w:highlight w:val="none"/>
        </w:rPr>
      </w:pPr>
    </w:p>
    <w:p w14:paraId="2BF20F41">
      <w:pPr>
        <w:spacing w:line="360" w:lineRule="auto"/>
        <w:ind w:left="357" w:leftChars="-100" w:hanging="567" w:hangingChars="270"/>
        <w:rPr>
          <w:rFonts w:ascii="宋体" w:hAnsi="宋体" w:eastAsia="宋体" w:cs="宋体"/>
          <w:color w:val="auto"/>
          <w:szCs w:val="21"/>
          <w:highlight w:val="none"/>
        </w:rPr>
      </w:pPr>
    </w:p>
    <w:p w14:paraId="27E83C47">
      <w:pPr>
        <w:spacing w:line="360" w:lineRule="auto"/>
        <w:ind w:left="357" w:leftChars="-100" w:hanging="567" w:hangingChars="270"/>
        <w:rPr>
          <w:rFonts w:ascii="宋体" w:hAnsi="宋体" w:eastAsia="宋体" w:cs="宋体"/>
          <w:color w:val="auto"/>
          <w:szCs w:val="21"/>
          <w:highlight w:val="none"/>
        </w:rPr>
      </w:pPr>
    </w:p>
    <w:p w14:paraId="640E2B60">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F3C4195">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17991A7">
      <w:pPr>
        <w:tabs>
          <w:tab w:val="left" w:pos="567"/>
        </w:tabs>
        <w:autoSpaceDE w:val="0"/>
        <w:autoSpaceDN w:val="0"/>
        <w:adjustRightInd w:val="0"/>
        <w:spacing w:line="360" w:lineRule="auto"/>
        <w:jc w:val="left"/>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3" w:name="_Toc102860426"/>
      <w:bookmarkStart w:id="574" w:name="_Toc140596937"/>
      <w:bookmarkStart w:id="575" w:name="_Toc102860082"/>
      <w:bookmarkStart w:id="576" w:name="_Toc13348"/>
      <w:bookmarkStart w:id="577" w:name="_Toc142508377"/>
      <w:bookmarkStart w:id="578" w:name="_Toc104991884"/>
      <w:bookmarkStart w:id="579" w:name="_Toc94107218"/>
      <w:bookmarkStart w:id="580" w:name="_Toc2075"/>
      <w:bookmarkStart w:id="581" w:name="_Toc27980_WPSOffice_Level2"/>
      <w:bookmarkStart w:id="582" w:name="_Toc486167717"/>
      <w:r>
        <w:rPr>
          <w:rFonts w:hint="eastAsia" w:ascii="宋体" w:hAnsi="宋体" w:eastAsia="宋体" w:cs="宋体"/>
          <w:b/>
          <w:bCs/>
          <w:color w:val="auto"/>
          <w:kern w:val="0"/>
          <w:sz w:val="30"/>
          <w:szCs w:val="30"/>
          <w:highlight w:val="none"/>
          <w:lang w:val="en-US" w:eastAsia="zh-CN"/>
        </w:rPr>
        <w:t>十</w:t>
      </w:r>
      <w:r>
        <w:rPr>
          <w:rFonts w:hint="eastAsia" w:ascii="宋体" w:hAnsi="宋体" w:eastAsia="宋体" w:cs="宋体"/>
          <w:b/>
          <w:color w:val="auto"/>
          <w:kern w:val="0"/>
          <w:sz w:val="32"/>
          <w:szCs w:val="32"/>
          <w:highlight w:val="none"/>
        </w:rPr>
        <w:t>、业绩表格式</w:t>
      </w:r>
      <w:bookmarkEnd w:id="573"/>
      <w:bookmarkEnd w:id="574"/>
      <w:bookmarkEnd w:id="575"/>
      <w:bookmarkEnd w:id="576"/>
      <w:bookmarkEnd w:id="577"/>
      <w:bookmarkEnd w:id="578"/>
      <w:bookmarkEnd w:id="579"/>
      <w:bookmarkEnd w:id="580"/>
    </w:p>
    <w:p w14:paraId="5D60041A">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投标人2021年1月1日以来承接的化验药品试剂及量具器皿供货业绩表</w:t>
      </w:r>
    </w:p>
    <w:tbl>
      <w:tblPr>
        <w:tblStyle w:val="45"/>
        <w:tblW w:w="94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1"/>
        <w:gridCol w:w="1616"/>
        <w:gridCol w:w="1635"/>
        <w:gridCol w:w="1347"/>
        <w:gridCol w:w="813"/>
        <w:gridCol w:w="746"/>
        <w:gridCol w:w="790"/>
        <w:gridCol w:w="1039"/>
        <w:gridCol w:w="684"/>
      </w:tblGrid>
      <w:tr w14:paraId="66819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372E43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616" w:type="dxa"/>
            <w:tcBorders>
              <w:top w:val="single" w:color="auto" w:sz="4" w:space="0"/>
              <w:left w:val="single" w:color="auto" w:sz="4" w:space="0"/>
              <w:bottom w:val="single" w:color="auto" w:sz="4" w:space="0"/>
              <w:right w:val="single" w:color="auto" w:sz="4" w:space="0"/>
            </w:tcBorders>
            <w:vAlign w:val="center"/>
          </w:tcPr>
          <w:p w14:paraId="449643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C611E6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635" w:type="dxa"/>
            <w:tcBorders>
              <w:top w:val="single" w:color="auto" w:sz="4" w:space="0"/>
              <w:left w:val="single" w:color="auto" w:sz="4" w:space="0"/>
              <w:bottom w:val="single" w:color="auto" w:sz="4" w:space="0"/>
              <w:right w:val="single" w:color="auto" w:sz="4" w:space="0"/>
            </w:tcBorders>
            <w:vAlign w:val="center"/>
          </w:tcPr>
          <w:p w14:paraId="2C133D4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347" w:type="dxa"/>
            <w:tcBorders>
              <w:top w:val="single" w:color="auto" w:sz="4" w:space="0"/>
              <w:left w:val="single" w:color="auto" w:sz="4" w:space="0"/>
              <w:bottom w:val="single" w:color="auto" w:sz="4" w:space="0"/>
              <w:right w:val="single" w:color="auto" w:sz="4" w:space="0"/>
            </w:tcBorders>
            <w:vAlign w:val="center"/>
          </w:tcPr>
          <w:p w14:paraId="18003CE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5549843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14:paraId="74ECD1D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6" w:type="dxa"/>
            <w:tcBorders>
              <w:top w:val="single" w:color="auto" w:sz="4" w:space="0"/>
              <w:left w:val="single" w:color="auto" w:sz="4" w:space="0"/>
              <w:bottom w:val="single" w:color="auto" w:sz="4" w:space="0"/>
              <w:right w:val="single" w:color="auto" w:sz="4" w:space="0"/>
            </w:tcBorders>
            <w:vAlign w:val="center"/>
          </w:tcPr>
          <w:p w14:paraId="4A6BBC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90" w:type="dxa"/>
            <w:tcBorders>
              <w:top w:val="single" w:color="auto" w:sz="4" w:space="0"/>
              <w:left w:val="single" w:color="auto" w:sz="4" w:space="0"/>
              <w:bottom w:val="single" w:color="auto" w:sz="4" w:space="0"/>
              <w:right w:val="single" w:color="auto" w:sz="4" w:space="0"/>
            </w:tcBorders>
            <w:vAlign w:val="center"/>
          </w:tcPr>
          <w:p w14:paraId="5B85CD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78C7944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39" w:type="dxa"/>
            <w:tcBorders>
              <w:top w:val="single" w:color="auto" w:sz="4" w:space="0"/>
              <w:left w:val="single" w:color="auto" w:sz="4" w:space="0"/>
              <w:bottom w:val="single" w:color="auto" w:sz="4" w:space="0"/>
              <w:right w:val="single" w:color="auto" w:sz="4" w:space="0"/>
            </w:tcBorders>
            <w:vAlign w:val="center"/>
          </w:tcPr>
          <w:p w14:paraId="5C0A181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4" w:type="dxa"/>
            <w:tcBorders>
              <w:top w:val="single" w:color="auto" w:sz="4" w:space="0"/>
              <w:left w:val="single" w:color="auto" w:sz="4" w:space="0"/>
              <w:bottom w:val="single" w:color="auto" w:sz="4" w:space="0"/>
              <w:right w:val="single" w:color="auto" w:sz="4" w:space="0"/>
            </w:tcBorders>
            <w:vAlign w:val="center"/>
          </w:tcPr>
          <w:p w14:paraId="5D8AE19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466D0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027B0A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1</w:t>
            </w:r>
          </w:p>
        </w:tc>
        <w:tc>
          <w:tcPr>
            <w:tcW w:w="1616" w:type="dxa"/>
            <w:tcBorders>
              <w:top w:val="single" w:color="auto" w:sz="4" w:space="0"/>
              <w:left w:val="single" w:color="auto" w:sz="4" w:space="0"/>
              <w:bottom w:val="single" w:color="auto" w:sz="4" w:space="0"/>
              <w:right w:val="single" w:color="auto" w:sz="4" w:space="0"/>
            </w:tcBorders>
            <w:vAlign w:val="center"/>
          </w:tcPr>
          <w:p w14:paraId="48792F1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530975C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3BAC21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63A37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26BDE10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9F4077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46BA615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4CDFAD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17405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87C81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2</w:t>
            </w:r>
          </w:p>
        </w:tc>
        <w:tc>
          <w:tcPr>
            <w:tcW w:w="1616" w:type="dxa"/>
            <w:tcBorders>
              <w:top w:val="single" w:color="auto" w:sz="4" w:space="0"/>
              <w:left w:val="single" w:color="auto" w:sz="4" w:space="0"/>
              <w:bottom w:val="single" w:color="auto" w:sz="4" w:space="0"/>
              <w:right w:val="single" w:color="auto" w:sz="4" w:space="0"/>
            </w:tcBorders>
            <w:vAlign w:val="center"/>
          </w:tcPr>
          <w:p w14:paraId="1D4CE9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752F3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2F6EF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6610F0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0F5447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1E689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5B3A7C3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2181BE7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043782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41BEF27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lang w:val="zh-CN"/>
              </w:rPr>
            </w:pPr>
            <w:r>
              <w:rPr>
                <w:rFonts w:hint="default" w:ascii="宋体" w:hAnsi="宋体" w:eastAsia="宋体" w:cs="Times New Roman"/>
                <w:color w:val="auto"/>
                <w:kern w:val="0"/>
                <w:szCs w:val="21"/>
                <w:highlight w:val="none"/>
                <w:lang w:val="zh-CN"/>
              </w:rPr>
              <w:t>3</w:t>
            </w:r>
          </w:p>
        </w:tc>
        <w:tc>
          <w:tcPr>
            <w:tcW w:w="1616" w:type="dxa"/>
            <w:tcBorders>
              <w:top w:val="single" w:color="auto" w:sz="4" w:space="0"/>
              <w:left w:val="single" w:color="auto" w:sz="4" w:space="0"/>
              <w:bottom w:val="single" w:color="auto" w:sz="4" w:space="0"/>
              <w:right w:val="single" w:color="auto" w:sz="4" w:space="0"/>
            </w:tcBorders>
            <w:vAlign w:val="center"/>
          </w:tcPr>
          <w:p w14:paraId="1A966F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799DA18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D4BF16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2D6F303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229B83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F5F2C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5472C1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35B60A6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r w14:paraId="59B45D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71" w:type="dxa"/>
            <w:tcBorders>
              <w:top w:val="single" w:color="auto" w:sz="4" w:space="0"/>
              <w:left w:val="single" w:color="auto" w:sz="4" w:space="0"/>
              <w:bottom w:val="single" w:color="auto" w:sz="4" w:space="0"/>
              <w:right w:val="single" w:color="auto" w:sz="4" w:space="0"/>
            </w:tcBorders>
            <w:vAlign w:val="center"/>
          </w:tcPr>
          <w:p w14:paraId="513026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default" w:ascii="宋体" w:hAnsi="宋体" w:eastAsia="宋体" w:cs="Courier New"/>
                <w:color w:val="auto"/>
                <w:kern w:val="0"/>
                <w:szCs w:val="21"/>
                <w:highlight w:val="none"/>
              </w:rPr>
              <w:t>…</w:t>
            </w:r>
          </w:p>
        </w:tc>
        <w:tc>
          <w:tcPr>
            <w:tcW w:w="1616" w:type="dxa"/>
            <w:tcBorders>
              <w:top w:val="single" w:color="auto" w:sz="4" w:space="0"/>
              <w:left w:val="single" w:color="auto" w:sz="4" w:space="0"/>
              <w:bottom w:val="single" w:color="auto" w:sz="4" w:space="0"/>
              <w:right w:val="single" w:color="auto" w:sz="4" w:space="0"/>
            </w:tcBorders>
            <w:vAlign w:val="center"/>
          </w:tcPr>
          <w:p w14:paraId="78BF33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635" w:type="dxa"/>
            <w:tcBorders>
              <w:top w:val="single" w:color="auto" w:sz="4" w:space="0"/>
              <w:left w:val="single" w:color="auto" w:sz="4" w:space="0"/>
              <w:bottom w:val="single" w:color="auto" w:sz="4" w:space="0"/>
              <w:right w:val="single" w:color="auto" w:sz="4" w:space="0"/>
            </w:tcBorders>
            <w:vAlign w:val="center"/>
          </w:tcPr>
          <w:p w14:paraId="06B323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EFED3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14:paraId="376EEA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vAlign w:val="center"/>
          </w:tcPr>
          <w:p w14:paraId="0513D85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2C03E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039" w:type="dxa"/>
            <w:tcBorders>
              <w:top w:val="single" w:color="auto" w:sz="4" w:space="0"/>
              <w:left w:val="single" w:color="auto" w:sz="4" w:space="0"/>
              <w:bottom w:val="single" w:color="auto" w:sz="4" w:space="0"/>
              <w:right w:val="single" w:color="auto" w:sz="4" w:space="0"/>
            </w:tcBorders>
            <w:vAlign w:val="center"/>
          </w:tcPr>
          <w:p w14:paraId="21DECFB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5042BB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4C4717A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 xml:space="preserve">备注： </w:t>
      </w:r>
    </w:p>
    <w:p w14:paraId="0A2611C8">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w:t>
      </w:r>
      <w:r>
        <w:rPr>
          <w:rFonts w:hint="eastAsia" w:ascii="宋体" w:hAnsi="宋体" w:eastAsia="宋体" w:cs="Times New Roman"/>
          <w:color w:val="auto"/>
          <w:szCs w:val="24"/>
          <w:highlight w:val="none"/>
          <w:lang w:val="en-US" w:eastAsia="zh-CN"/>
        </w:rPr>
        <w:t>单项</w:t>
      </w:r>
      <w:r>
        <w:rPr>
          <w:rFonts w:ascii="宋体" w:hAnsi="宋体" w:eastAsia="宋体" w:cs="Times New Roman"/>
          <w:color w:val="auto"/>
          <w:szCs w:val="24"/>
          <w:highlight w:val="none"/>
          <w:lang w:val="zh-CN"/>
        </w:rPr>
        <w:t>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w:t>
      </w:r>
      <w:r>
        <w:rPr>
          <w:rFonts w:hint="eastAsia" w:ascii="宋体" w:hAnsi="宋体" w:eastAsia="宋体" w:cs="Times New Roman"/>
          <w:b/>
          <w:bCs/>
          <w:color w:val="auto"/>
          <w:szCs w:val="24"/>
          <w:highlight w:val="none"/>
          <w:lang w:val="en-US" w:eastAsia="zh-CN"/>
        </w:rPr>
        <w:t>单项</w:t>
      </w:r>
      <w:r>
        <w:rPr>
          <w:rFonts w:hint="eastAsia" w:ascii="宋体" w:hAnsi="宋体" w:eastAsia="宋体" w:cs="Times New Roman"/>
          <w:b/>
          <w:bCs/>
          <w:color w:val="auto"/>
          <w:szCs w:val="24"/>
          <w:highlight w:val="none"/>
        </w:rPr>
        <w:t>合同的业绩可以同时在资格业绩和评分业绩重复放置。</w:t>
      </w:r>
    </w:p>
    <w:p w14:paraId="6937EA2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）业绩必须附合同复印件（合同卖方为投标人），否则不得分；</w:t>
      </w:r>
    </w:p>
    <w:p w14:paraId="66E38F5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若合同无法反映评分条件（1.合同签订日期为2021年1月1日或以后；2.单项合同金额；3.合同标的必须包含化验药品试剂及量具器皿）的，还需提供产品购买方出具的书面补充说明文件复印件作为辅助证明（补充说明文件复印件能显示购买方公章），否则不得分；</w:t>
      </w:r>
    </w:p>
    <w:p w14:paraId="61500AB9">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w:t>
      </w:r>
    </w:p>
    <w:p w14:paraId="1DC0FD4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5</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w:t>
      </w:r>
      <w:r>
        <w:rPr>
          <w:rFonts w:hint="eastAsia" w:ascii="宋体" w:hAnsi="宋体" w:eastAsia="宋体" w:cs="Times New Roman"/>
          <w:b/>
          <w:bCs/>
          <w:color w:val="auto"/>
          <w:szCs w:val="24"/>
          <w:highlight w:val="none"/>
        </w:rPr>
        <w:t>在此格式下</w:t>
      </w:r>
      <w:r>
        <w:rPr>
          <w:rFonts w:hint="eastAsia" w:ascii="宋体" w:hAnsi="宋体" w:eastAsia="宋体" w:cs="Times New Roman"/>
          <w:b/>
          <w:bCs/>
          <w:color w:val="auto"/>
          <w:szCs w:val="24"/>
          <w:highlight w:val="none"/>
          <w:lang w:val="zh-CN"/>
        </w:rPr>
        <w:t>提供证明材料的业绩，或</w:t>
      </w:r>
      <w:r>
        <w:rPr>
          <w:rFonts w:hint="eastAsia" w:ascii="宋体" w:hAnsi="宋体" w:eastAsia="宋体" w:cs="Times New Roman"/>
          <w:b/>
          <w:bCs/>
          <w:color w:val="auto"/>
          <w:szCs w:val="24"/>
          <w:highlight w:val="none"/>
        </w:rPr>
        <w:t>在此格式下</w:t>
      </w:r>
      <w:r>
        <w:rPr>
          <w:rFonts w:hint="eastAsia" w:ascii="宋体" w:hAnsi="宋体" w:eastAsia="宋体" w:cs="Times New Roman"/>
          <w:b/>
          <w:bCs/>
          <w:color w:val="auto"/>
          <w:szCs w:val="24"/>
          <w:highlight w:val="none"/>
          <w:lang w:val="zh-CN"/>
        </w:rPr>
        <w:t>所附材料无法证明填报项目符合本项评分要求的业绩，在评标时将不予考虑。</w:t>
      </w:r>
    </w:p>
    <w:p w14:paraId="30BAE024">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D70D71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E41CE15">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600361D3">
      <w:pPr>
        <w:pageBreakBefore w:val="0"/>
        <w:widowControl/>
        <w:spacing w:line="360" w:lineRule="auto"/>
        <w:jc w:val="both"/>
        <w:rPr>
          <w:rFonts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45"/>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06EA8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8C6A87">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FD0382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019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89F19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9ED1DF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95B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D246B2">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268E452E">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D85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230F34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55E47F0E">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7BEA2E9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6EB4785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72F2924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7EFC032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备注</w:t>
            </w:r>
          </w:p>
        </w:tc>
      </w:tr>
      <w:tr w14:paraId="51E0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61FEB3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B27BF82">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4FF9B3C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88573EF">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586AA4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EFEE24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3192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345CF59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7DCB9D4D">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76AB7F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11673B7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6FF9E23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710114B0">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2C21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F8AF4C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7984860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29FC65B5">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23117808">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F175669">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1BFD1FA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0D46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930E5FD">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28A58C4B">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7A094EC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4AC44C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0F9DDA43">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0F0CB0B6">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r w14:paraId="5095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677674">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355A1F31">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58C030A">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429950B">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31DCA46C">
            <w:pPr>
              <w:pStyle w:val="41"/>
              <w:keepNext w:val="0"/>
              <w:keepLines w:val="0"/>
              <w:widowControl w:val="0"/>
              <w:suppressLineNumbers w:val="0"/>
              <w:snapToGrid w:val="0"/>
              <w:spacing w:before="0" w:after="0" w:line="360" w:lineRule="auto"/>
              <w:ind w:left="0" w:right="0"/>
              <w:jc w:val="center"/>
              <w:rPr>
                <w:rFonts w:hint="default" w:eastAsia="宋体" w:cs="宋体"/>
                <w:color w:val="auto"/>
                <w:sz w:val="21"/>
                <w:szCs w:val="21"/>
                <w:highlight w:val="none"/>
              </w:rPr>
            </w:pPr>
          </w:p>
        </w:tc>
      </w:tr>
    </w:tbl>
    <w:p w14:paraId="7FB25355">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9777CEF">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0C3CD442">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（1）投标人提供框架式协议或资格入围无明确金额的合同时，须同时提供本统计表及供货发票复印件，本统计表及供货发票复印件应后附于合同复印件；</w:t>
      </w:r>
    </w:p>
    <w:p w14:paraId="40AF49E5">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5D093E4B">
      <w:pPr>
        <w:snapToGrid w:val="0"/>
        <w:spacing w:line="360" w:lineRule="auto"/>
        <w:ind w:left="493" w:leftChars="-56" w:hanging="611" w:hangingChars="291"/>
        <w:rPr>
          <w:rFonts w:ascii="宋体" w:hAnsi="宋体" w:eastAsia="宋体" w:cs="Times New Roman"/>
          <w:color w:val="auto"/>
          <w:highlight w:val="none"/>
        </w:rPr>
      </w:pPr>
      <w:r>
        <w:rPr>
          <w:rFonts w:hint="eastAsia" w:ascii="宋体" w:hAnsi="宋体" w:eastAsia="宋体" w:cs="Times New Roman"/>
          <w:color w:val="auto"/>
          <w:highlight w:val="none"/>
        </w:rPr>
        <w:t>（</w:t>
      </w:r>
      <w:r>
        <w:rPr>
          <w:rFonts w:ascii="宋体" w:hAnsi="宋体" w:eastAsia="宋体" w:cs="Times New Roman"/>
          <w:color w:val="auto"/>
          <w:highlight w:val="none"/>
        </w:rPr>
        <w:t>3）发票合计金额视为投标人所提供该项供货业绩的供货金额，并按此金额进行评审。</w:t>
      </w:r>
    </w:p>
    <w:p w14:paraId="2C586088">
      <w:pPr>
        <w:snapToGrid w:val="0"/>
        <w:spacing w:line="360" w:lineRule="auto"/>
        <w:ind w:left="493" w:leftChars="-56" w:hanging="611" w:hangingChars="291"/>
        <w:rPr>
          <w:rFonts w:ascii="宋体" w:hAnsi="宋体" w:eastAsia="宋体" w:cs="宋体"/>
          <w:color w:val="auto"/>
          <w:szCs w:val="21"/>
          <w:highlight w:val="none"/>
          <w:lang w:val="zh-CN"/>
        </w:rPr>
      </w:pPr>
    </w:p>
    <w:bookmarkEnd w:id="581"/>
    <w:bookmarkEnd w:id="582"/>
    <w:p w14:paraId="66B5677E">
      <w:pPr>
        <w:pageBreakBefore/>
        <w:spacing w:before="120" w:after="120" w:line="360" w:lineRule="auto"/>
        <w:jc w:val="left"/>
        <w:rPr>
          <w:rFonts w:ascii="宋体" w:hAnsi="宋体" w:eastAsia="宋体" w:cs="宋体"/>
          <w:b/>
          <w:bCs/>
          <w:color w:val="auto"/>
          <w:kern w:val="0"/>
          <w:sz w:val="32"/>
          <w:szCs w:val="32"/>
          <w:highlight w:val="none"/>
          <w:lang w:val="zh-CN"/>
        </w:rPr>
      </w:pPr>
      <w:bookmarkStart w:id="583" w:name="_Toc102860083"/>
      <w:bookmarkStart w:id="584" w:name="_Toc11745"/>
      <w:bookmarkStart w:id="585" w:name="_Toc486167719"/>
      <w:bookmarkStart w:id="586" w:name="_Toc102860427"/>
      <w:bookmarkStart w:id="587" w:name="_Toc533708132"/>
      <w:bookmarkStart w:id="588" w:name="_Toc1977737"/>
      <w:bookmarkStart w:id="589" w:name="_Toc104991885"/>
      <w:bookmarkStart w:id="590" w:name="_Toc142508378"/>
      <w:bookmarkStart w:id="591" w:name="_Toc94107220"/>
      <w:bookmarkStart w:id="592" w:name="_Toc13822"/>
      <w:bookmarkStart w:id="593" w:name="_Toc18175_WPSOffice_Level2"/>
      <w:bookmarkStart w:id="594" w:name="_Toc140596938"/>
      <w:r>
        <w:rPr>
          <w:rFonts w:hint="eastAsia" w:ascii="宋体" w:hAnsi="宋体" w:eastAsia="宋体" w:cs="宋体"/>
          <w:b/>
          <w:bCs/>
          <w:color w:val="auto"/>
          <w:kern w:val="0"/>
          <w:sz w:val="32"/>
          <w:szCs w:val="32"/>
          <w:highlight w:val="none"/>
          <w:lang w:val="en-US" w:eastAsia="zh-CN"/>
        </w:rPr>
        <w:t>十一</w:t>
      </w:r>
      <w:r>
        <w:rPr>
          <w:rFonts w:hint="eastAsia" w:ascii="宋体" w:hAnsi="宋体" w:eastAsia="宋体" w:cs="宋体"/>
          <w:b/>
          <w:bCs/>
          <w:color w:val="auto"/>
          <w:kern w:val="0"/>
          <w:sz w:val="32"/>
          <w:szCs w:val="32"/>
          <w:highlight w:val="none"/>
          <w:lang w:val="zh-CN"/>
        </w:rPr>
        <w:t>、投标保证金汇入情况说明</w:t>
      </w:r>
      <w:bookmarkEnd w:id="583"/>
      <w:bookmarkEnd w:id="584"/>
      <w:bookmarkEnd w:id="585"/>
      <w:bookmarkEnd w:id="586"/>
      <w:bookmarkEnd w:id="587"/>
      <w:bookmarkEnd w:id="588"/>
      <w:bookmarkEnd w:id="589"/>
      <w:bookmarkEnd w:id="590"/>
      <w:bookmarkEnd w:id="591"/>
      <w:bookmarkEnd w:id="592"/>
      <w:bookmarkEnd w:id="593"/>
      <w:bookmarkEnd w:id="594"/>
    </w:p>
    <w:p w14:paraId="64325A8B">
      <w:pPr>
        <w:autoSpaceDE w:val="0"/>
        <w:autoSpaceDN w:val="0"/>
        <w:adjustRightInd w:val="0"/>
        <w:spacing w:line="360" w:lineRule="auto"/>
        <w:jc w:val="left"/>
        <w:rPr>
          <w:rFonts w:ascii="宋体" w:hAnsi="宋体" w:eastAsia="宋体" w:cs="宋体"/>
          <w:color w:val="auto"/>
          <w:szCs w:val="24"/>
          <w:highlight w:val="none"/>
        </w:rPr>
      </w:pPr>
    </w:p>
    <w:p w14:paraId="3BA6E0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95" w:name="_Toc31832_WPSOffice_Level3"/>
      <w:r>
        <w:rPr>
          <w:rFonts w:hint="eastAsia" w:ascii="宋体" w:hAnsi="宋体" w:eastAsia="宋体" w:cs="宋体"/>
          <w:b/>
          <w:bCs/>
          <w:color w:val="auto"/>
          <w:kern w:val="0"/>
          <w:sz w:val="24"/>
          <w:szCs w:val="24"/>
          <w:highlight w:val="none"/>
        </w:rPr>
        <w:t>投标保证金汇入情况说明</w:t>
      </w:r>
      <w:bookmarkEnd w:id="595"/>
    </w:p>
    <w:p w14:paraId="21619D8B">
      <w:pPr>
        <w:autoSpaceDE w:val="0"/>
        <w:autoSpaceDN w:val="0"/>
        <w:adjustRightInd w:val="0"/>
        <w:spacing w:line="360" w:lineRule="auto"/>
        <w:jc w:val="center"/>
        <w:rPr>
          <w:rFonts w:ascii="宋体" w:hAnsi="宋体" w:eastAsia="宋体" w:cs="宋体"/>
          <w:b/>
          <w:bCs/>
          <w:color w:val="auto"/>
          <w:kern w:val="0"/>
          <w:szCs w:val="24"/>
          <w:highlight w:val="none"/>
        </w:rPr>
      </w:pPr>
    </w:p>
    <w:p w14:paraId="3FA810F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东莞市水务集团净水有限公司：</w:t>
      </w:r>
    </w:p>
    <w:p w14:paraId="2DAF772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rPr>
        <w:t>东莞市水务集团净水有限公司2025年化验试剂及耗材采购项目（重新招标）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rPr>
        <w:t>DGDS2024-080</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3427302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本单位投标保证金的汇款情况：（详见附件－投标保证金进账单）</w:t>
      </w:r>
    </w:p>
    <w:p w14:paraId="4E0BA4A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60C14AC0">
      <w:pPr>
        <w:spacing w:line="360" w:lineRule="auto"/>
        <w:ind w:firstLine="424" w:firstLineChars="202"/>
        <w:rPr>
          <w:rFonts w:ascii="宋体" w:hAnsi="宋体" w:eastAsia="宋体" w:cs="宋体"/>
          <w:color w:val="auto"/>
          <w:szCs w:val="21"/>
          <w:highlight w:val="none"/>
          <w:u w:val="single"/>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rPr>
        <w:t>（大写）人民币      元（小写：¥      元）</w:t>
      </w:r>
    </w:p>
    <w:p w14:paraId="6FEBA56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781C36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6536C9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1F007E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02FABC1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14:paraId="61673C45">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4715432">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039DFA5">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540004D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4BEA3AE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381786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4C2C78A">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34A896E4">
      <w:pPr>
        <w:spacing w:line="360" w:lineRule="auto"/>
        <w:ind w:left="340" w:leftChars="162" w:firstLine="425"/>
        <w:rPr>
          <w:rFonts w:ascii="宋体" w:hAnsi="宋体" w:eastAsia="宋体" w:cs="宋体"/>
          <w:b/>
          <w:bCs/>
          <w:color w:val="auto"/>
          <w:szCs w:val="21"/>
          <w:highlight w:val="none"/>
        </w:rPr>
      </w:pPr>
      <w:bookmarkStart w:id="596" w:name="_Toc26208_WPSOffice_Level3"/>
      <w:r>
        <w:rPr>
          <w:rFonts w:hint="eastAsia" w:ascii="宋体" w:hAnsi="宋体" w:eastAsia="宋体" w:cs="宋体"/>
          <w:b/>
          <w:bCs/>
          <w:color w:val="auto"/>
          <w:szCs w:val="21"/>
          <w:highlight w:val="none"/>
        </w:rPr>
        <w:t>附：1、我方投标保证金汇款凭证（复印件）</w:t>
      </w:r>
      <w:bookmarkEnd w:id="596"/>
    </w:p>
    <w:p w14:paraId="21E990B9">
      <w:pPr>
        <w:spacing w:line="360" w:lineRule="auto"/>
        <w:ind w:left="340" w:leftChars="162" w:firstLine="839" w:firstLineChars="398"/>
        <w:rPr>
          <w:rFonts w:ascii="宋体" w:hAnsi="宋体" w:eastAsia="宋体" w:cs="宋体"/>
          <w:b/>
          <w:bCs/>
          <w:color w:val="auto"/>
          <w:szCs w:val="21"/>
          <w:highlight w:val="none"/>
        </w:rPr>
      </w:pPr>
      <w:bookmarkStart w:id="597" w:name="_Toc12992_WPSOffice_Level3"/>
      <w:r>
        <w:rPr>
          <w:rFonts w:hint="eastAsia" w:ascii="宋体" w:hAnsi="宋体" w:eastAsia="宋体" w:cs="宋体"/>
          <w:b/>
          <w:bCs/>
          <w:color w:val="auto"/>
          <w:szCs w:val="21"/>
          <w:highlight w:val="none"/>
        </w:rPr>
        <w:t>2、我方基本账户开户许可证（复印件）</w:t>
      </w:r>
      <w:bookmarkEnd w:id="597"/>
    </w:p>
    <w:p w14:paraId="2F89164A">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B7F130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B9996F2">
      <w:pPr>
        <w:spacing w:line="360" w:lineRule="auto"/>
        <w:ind w:firstLine="424" w:firstLineChars="202"/>
        <w:rPr>
          <w:rFonts w:ascii="宋体" w:hAnsi="宋体" w:eastAsia="宋体" w:cs="宋体"/>
          <w:color w:val="auto"/>
          <w:szCs w:val="24"/>
          <w:highlight w:val="none"/>
        </w:rPr>
      </w:pPr>
      <w:bookmarkStart w:id="598" w:name="_Toc486167721"/>
    </w:p>
    <w:p w14:paraId="2301CF27">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bookmarkStart w:id="599" w:name="_Toc505331072"/>
      <w:bookmarkStart w:id="600" w:name="_Toc14170"/>
      <w:bookmarkStart w:id="601" w:name="_Hlk505328161"/>
      <w:bookmarkStart w:id="602" w:name="_Toc533708134"/>
      <w:r>
        <w:rPr>
          <w:rFonts w:hint="eastAsia" w:ascii="宋体" w:hAnsi="宋体" w:eastAsia="宋体" w:cs="宋体"/>
          <w:b/>
          <w:bCs/>
          <w:color w:val="auto"/>
          <w:kern w:val="0"/>
          <w:sz w:val="32"/>
          <w:szCs w:val="32"/>
          <w:highlight w:val="none"/>
          <w:lang w:val="en-US" w:eastAsia="zh-CN"/>
        </w:rPr>
        <w:t>十二</w:t>
      </w:r>
      <w:r>
        <w:rPr>
          <w:rFonts w:hint="eastAsia" w:ascii="宋体" w:hAnsi="宋体" w:eastAsia="宋体" w:cs="宋体"/>
          <w:b/>
          <w:bCs/>
          <w:color w:val="auto"/>
          <w:kern w:val="0"/>
          <w:sz w:val="32"/>
          <w:szCs w:val="32"/>
          <w:highlight w:val="none"/>
          <w:lang w:val="zh-CN"/>
        </w:rPr>
        <w:t>、投标人危险化学品经营许可证的许可品种统计表格式</w:t>
      </w:r>
      <w:bookmarkEnd w:id="599"/>
      <w:bookmarkEnd w:id="600"/>
    </w:p>
    <w:p w14:paraId="4FF3575C">
      <w:pPr>
        <w:jc w:val="center"/>
        <w:rPr>
          <w:rFonts w:ascii="宋体" w:hAnsi="宋体" w:eastAsia="宋体" w:cs="Times New Roman"/>
          <w:color w:val="auto"/>
          <w:sz w:val="30"/>
          <w:szCs w:val="30"/>
          <w:highlight w:val="none"/>
        </w:rPr>
      </w:pPr>
      <w:bookmarkStart w:id="603" w:name="_Hlk33016502"/>
      <w:r>
        <w:rPr>
          <w:rFonts w:hint="eastAsia" w:ascii="宋体" w:hAnsi="宋体" w:eastAsia="宋体" w:cs="宋体"/>
          <w:b/>
          <w:color w:val="auto"/>
          <w:sz w:val="30"/>
          <w:szCs w:val="30"/>
          <w:highlight w:val="none"/>
        </w:rPr>
        <w:t>投标人危险化学品经营许可证的许可品种统计表</w:t>
      </w:r>
      <w:bookmarkEnd w:id="603"/>
    </w:p>
    <w:tbl>
      <w:tblPr>
        <w:tblStyle w:val="45"/>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531"/>
        <w:gridCol w:w="3307"/>
      </w:tblGrid>
      <w:tr w14:paraId="7838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jc w:val="center"/>
        </w:trPr>
        <w:tc>
          <w:tcPr>
            <w:tcW w:w="744" w:type="dxa"/>
            <w:vMerge w:val="restart"/>
            <w:shd w:val="clear" w:color="auto" w:fill="FFFFFF"/>
            <w:vAlign w:val="center"/>
          </w:tcPr>
          <w:p w14:paraId="51B98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vMerge w:val="restart"/>
            <w:shd w:val="clear" w:color="auto" w:fill="FFFFFF"/>
            <w:vAlign w:val="center"/>
          </w:tcPr>
          <w:p w14:paraId="7512F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危险化学品名称</w:t>
            </w:r>
          </w:p>
        </w:tc>
        <w:tc>
          <w:tcPr>
            <w:tcW w:w="3062" w:type="dxa"/>
            <w:gridSpan w:val="2"/>
            <w:shd w:val="clear" w:color="auto" w:fill="FFFFFF"/>
            <w:vAlign w:val="center"/>
          </w:tcPr>
          <w:p w14:paraId="0A4405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w:t>
            </w:r>
            <w:r>
              <w:rPr>
                <w:rFonts w:hint="eastAsia" w:ascii="宋体" w:hAnsi="宋体" w:eastAsia="宋体" w:cs="宋体"/>
                <w:b/>
                <w:color w:val="auto"/>
                <w:szCs w:val="21"/>
                <w:highlight w:val="none"/>
                <w:lang w:val="zh-CN"/>
              </w:rPr>
              <w:t>危险化学品经营许可证许可范围</w:t>
            </w:r>
            <w:r>
              <w:rPr>
                <w:rFonts w:hint="eastAsia" w:ascii="宋体" w:hAnsi="宋体" w:eastAsia="宋体" w:cs="宋体"/>
                <w:b/>
                <w:color w:val="auto"/>
                <w:szCs w:val="21"/>
                <w:highlight w:val="none"/>
              </w:rPr>
              <w:t>是否</w:t>
            </w:r>
            <w:r>
              <w:rPr>
                <w:rFonts w:hint="eastAsia" w:ascii="宋体" w:hAnsi="宋体" w:eastAsia="宋体" w:cs="宋体"/>
                <w:b/>
                <w:color w:val="auto"/>
                <w:szCs w:val="21"/>
                <w:highlight w:val="none"/>
                <w:lang w:val="zh-CN"/>
              </w:rPr>
              <w:t>包含本次采购的危险化学品</w:t>
            </w:r>
          </w:p>
        </w:tc>
        <w:tc>
          <w:tcPr>
            <w:tcW w:w="3307" w:type="dxa"/>
            <w:vMerge w:val="restart"/>
            <w:shd w:val="clear" w:color="auto" w:fill="FFFFFF"/>
            <w:vAlign w:val="center"/>
          </w:tcPr>
          <w:p w14:paraId="6FC4B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305D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vMerge w:val="continue"/>
            <w:shd w:val="clear" w:color="auto" w:fill="FFFFFF"/>
            <w:vAlign w:val="center"/>
          </w:tcPr>
          <w:p w14:paraId="2AE59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2035" w:type="dxa"/>
            <w:vMerge w:val="continue"/>
            <w:shd w:val="clear" w:color="auto" w:fill="FFFFFF"/>
            <w:vAlign w:val="center"/>
          </w:tcPr>
          <w:p w14:paraId="3C1E4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80C4E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531" w:type="dxa"/>
            <w:shd w:val="clear" w:color="auto" w:fill="FFFFFF"/>
            <w:vAlign w:val="center"/>
          </w:tcPr>
          <w:p w14:paraId="25FDA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307" w:type="dxa"/>
            <w:vMerge w:val="continue"/>
            <w:shd w:val="clear" w:color="auto" w:fill="FFFFFF"/>
            <w:vAlign w:val="center"/>
          </w:tcPr>
          <w:p w14:paraId="02A9D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21E2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7D91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2035" w:type="dxa"/>
            <w:shd w:val="clear" w:color="auto" w:fill="FFFFFF"/>
            <w:vAlign w:val="center"/>
          </w:tcPr>
          <w:p w14:paraId="0D7D4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氢氧化钠</w:t>
            </w:r>
          </w:p>
        </w:tc>
        <w:tc>
          <w:tcPr>
            <w:tcW w:w="1531" w:type="dxa"/>
            <w:shd w:val="clear" w:color="auto" w:fill="FFFFFF"/>
            <w:vAlign w:val="center"/>
          </w:tcPr>
          <w:p w14:paraId="299ED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35B69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AB128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67BF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B7EA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2035" w:type="dxa"/>
            <w:shd w:val="clear" w:color="auto" w:fill="FFFFFF"/>
            <w:vAlign w:val="center"/>
          </w:tcPr>
          <w:p w14:paraId="5C344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硝酸钠</w:t>
            </w:r>
          </w:p>
        </w:tc>
        <w:tc>
          <w:tcPr>
            <w:tcW w:w="1531" w:type="dxa"/>
            <w:shd w:val="clear" w:color="auto" w:fill="FFFFFF"/>
            <w:vAlign w:val="center"/>
          </w:tcPr>
          <w:p w14:paraId="15F24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CF55D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E769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w:t>
            </w:r>
          </w:p>
        </w:tc>
      </w:tr>
      <w:tr w14:paraId="4AAD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3B5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2035" w:type="dxa"/>
            <w:shd w:val="clear" w:color="auto" w:fill="FFFFFF"/>
            <w:vAlign w:val="center"/>
          </w:tcPr>
          <w:p w14:paraId="23131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亚硝酸钠</w:t>
            </w:r>
          </w:p>
        </w:tc>
        <w:tc>
          <w:tcPr>
            <w:tcW w:w="1531" w:type="dxa"/>
            <w:shd w:val="clear" w:color="auto" w:fill="FFFFFF"/>
            <w:vAlign w:val="center"/>
          </w:tcPr>
          <w:p w14:paraId="67734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1345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C5F1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7C8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3DB1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2035" w:type="dxa"/>
            <w:shd w:val="clear" w:color="auto" w:fill="FFFFFF"/>
            <w:vAlign w:val="center"/>
          </w:tcPr>
          <w:p w14:paraId="4B9FC7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硫化钠，九水</w:t>
            </w:r>
          </w:p>
        </w:tc>
        <w:tc>
          <w:tcPr>
            <w:tcW w:w="1531" w:type="dxa"/>
            <w:shd w:val="clear" w:color="auto" w:fill="FFFFFF"/>
            <w:vAlign w:val="center"/>
          </w:tcPr>
          <w:p w14:paraId="4056F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28C93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D2A2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961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2CC2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2035" w:type="dxa"/>
            <w:shd w:val="clear" w:color="auto" w:fill="FFFFFF"/>
            <w:vAlign w:val="center"/>
          </w:tcPr>
          <w:p w14:paraId="2C76C5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次氯酸钠</w:t>
            </w:r>
          </w:p>
        </w:tc>
        <w:tc>
          <w:tcPr>
            <w:tcW w:w="1531" w:type="dxa"/>
            <w:shd w:val="clear" w:color="auto" w:fill="FFFFFF"/>
            <w:vAlign w:val="center"/>
          </w:tcPr>
          <w:p w14:paraId="041883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97D3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BF63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D7C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C229F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2035" w:type="dxa"/>
            <w:shd w:val="clear" w:color="auto" w:fill="FFFFFF"/>
            <w:vAlign w:val="center"/>
          </w:tcPr>
          <w:p w14:paraId="41332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过硫酸钠</w:t>
            </w:r>
          </w:p>
        </w:tc>
        <w:tc>
          <w:tcPr>
            <w:tcW w:w="1531" w:type="dxa"/>
            <w:shd w:val="clear" w:color="auto" w:fill="FFFFFF"/>
            <w:vAlign w:val="center"/>
          </w:tcPr>
          <w:p w14:paraId="4FD824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C2DF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48FE8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410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E5E2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7</w:t>
            </w:r>
          </w:p>
        </w:tc>
        <w:tc>
          <w:tcPr>
            <w:tcW w:w="2035" w:type="dxa"/>
            <w:shd w:val="clear" w:color="auto" w:fill="FFFFFF"/>
            <w:vAlign w:val="center"/>
          </w:tcPr>
          <w:p w14:paraId="78757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氟化钠</w:t>
            </w:r>
          </w:p>
        </w:tc>
        <w:tc>
          <w:tcPr>
            <w:tcW w:w="1531" w:type="dxa"/>
            <w:shd w:val="clear" w:color="auto" w:fill="FFFFFF"/>
            <w:vAlign w:val="center"/>
          </w:tcPr>
          <w:p w14:paraId="69EEBE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87E3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AE62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B8F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09DB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8</w:t>
            </w:r>
          </w:p>
        </w:tc>
        <w:tc>
          <w:tcPr>
            <w:tcW w:w="2035" w:type="dxa"/>
            <w:shd w:val="clear" w:color="auto" w:fill="FFFFFF"/>
            <w:vAlign w:val="center"/>
          </w:tcPr>
          <w:p w14:paraId="194A8F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531" w:type="dxa"/>
            <w:shd w:val="clear" w:color="auto" w:fill="FFFFFF"/>
            <w:vAlign w:val="center"/>
          </w:tcPr>
          <w:p w14:paraId="43449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354C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88EE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2C25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55A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9</w:t>
            </w:r>
          </w:p>
        </w:tc>
        <w:tc>
          <w:tcPr>
            <w:tcW w:w="2035" w:type="dxa"/>
            <w:shd w:val="clear" w:color="auto" w:fill="FFFFFF"/>
            <w:vAlign w:val="center"/>
          </w:tcPr>
          <w:p w14:paraId="594EB0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氢氧化钾</w:t>
            </w:r>
          </w:p>
        </w:tc>
        <w:tc>
          <w:tcPr>
            <w:tcW w:w="1531" w:type="dxa"/>
            <w:shd w:val="clear" w:color="auto" w:fill="FFFFFF"/>
            <w:vAlign w:val="center"/>
          </w:tcPr>
          <w:p w14:paraId="6EBAB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E80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D52B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04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09AE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10</w:t>
            </w:r>
          </w:p>
        </w:tc>
        <w:tc>
          <w:tcPr>
            <w:tcW w:w="2035" w:type="dxa"/>
            <w:shd w:val="clear" w:color="auto" w:fill="FFFFFF"/>
            <w:vAlign w:val="center"/>
          </w:tcPr>
          <w:p w14:paraId="359B1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硝酸钾</w:t>
            </w:r>
          </w:p>
        </w:tc>
        <w:tc>
          <w:tcPr>
            <w:tcW w:w="1531" w:type="dxa"/>
            <w:shd w:val="clear" w:color="auto" w:fill="FFFFFF"/>
            <w:vAlign w:val="center"/>
          </w:tcPr>
          <w:p w14:paraId="51F26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603A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6AE8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危险化学品、易制爆2.2</w:t>
            </w:r>
          </w:p>
        </w:tc>
      </w:tr>
      <w:tr w14:paraId="255E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A72A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11</w:t>
            </w:r>
          </w:p>
        </w:tc>
        <w:tc>
          <w:tcPr>
            <w:tcW w:w="2035" w:type="dxa"/>
            <w:shd w:val="clear" w:color="auto" w:fill="FFFFFF"/>
            <w:vAlign w:val="center"/>
          </w:tcPr>
          <w:p w14:paraId="626D2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重铬酸钾</w:t>
            </w:r>
          </w:p>
        </w:tc>
        <w:tc>
          <w:tcPr>
            <w:tcW w:w="1531" w:type="dxa"/>
            <w:shd w:val="clear" w:color="auto" w:fill="FFFFFF"/>
            <w:vAlign w:val="center"/>
          </w:tcPr>
          <w:p w14:paraId="12DFD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EDA1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7BDB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危险化学品、易制爆5.3</w:t>
            </w:r>
          </w:p>
        </w:tc>
      </w:tr>
      <w:tr w14:paraId="70DC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8DAC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12</w:t>
            </w:r>
          </w:p>
        </w:tc>
        <w:tc>
          <w:tcPr>
            <w:tcW w:w="2035" w:type="dxa"/>
            <w:shd w:val="clear" w:color="auto" w:fill="FFFFFF"/>
            <w:vAlign w:val="center"/>
          </w:tcPr>
          <w:p w14:paraId="1C45F3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铬酸钾</w:t>
            </w:r>
          </w:p>
        </w:tc>
        <w:tc>
          <w:tcPr>
            <w:tcW w:w="1531" w:type="dxa"/>
            <w:shd w:val="clear" w:color="auto" w:fill="FFFFFF"/>
            <w:vAlign w:val="center"/>
          </w:tcPr>
          <w:p w14:paraId="3D2E62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0EB5C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5C7C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3FF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64E5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13</w:t>
            </w:r>
          </w:p>
        </w:tc>
        <w:tc>
          <w:tcPr>
            <w:tcW w:w="2035" w:type="dxa"/>
            <w:shd w:val="clear" w:color="auto" w:fill="FFFFFF"/>
            <w:vAlign w:val="center"/>
          </w:tcPr>
          <w:p w14:paraId="10A38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硫酸氢钾</w:t>
            </w:r>
          </w:p>
        </w:tc>
        <w:tc>
          <w:tcPr>
            <w:tcW w:w="1531" w:type="dxa"/>
            <w:shd w:val="clear" w:color="auto" w:fill="FFFFFF"/>
            <w:vAlign w:val="center"/>
          </w:tcPr>
          <w:p w14:paraId="66BF9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0125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39FD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16B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55C3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14</w:t>
            </w:r>
          </w:p>
        </w:tc>
        <w:tc>
          <w:tcPr>
            <w:tcW w:w="2035" w:type="dxa"/>
            <w:shd w:val="clear" w:color="auto" w:fill="FFFFFF"/>
            <w:vAlign w:val="center"/>
          </w:tcPr>
          <w:p w14:paraId="765B7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碘酸钾</w:t>
            </w:r>
          </w:p>
        </w:tc>
        <w:tc>
          <w:tcPr>
            <w:tcW w:w="1531" w:type="dxa"/>
            <w:shd w:val="clear" w:color="auto" w:fill="FFFFFF"/>
            <w:vAlign w:val="center"/>
          </w:tcPr>
          <w:p w14:paraId="49E96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42B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7B79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176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EE58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15</w:t>
            </w:r>
          </w:p>
        </w:tc>
        <w:tc>
          <w:tcPr>
            <w:tcW w:w="2035" w:type="dxa"/>
            <w:shd w:val="clear" w:color="auto" w:fill="FFFFFF"/>
            <w:vAlign w:val="center"/>
          </w:tcPr>
          <w:p w14:paraId="47E65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溴酸钾</w:t>
            </w:r>
          </w:p>
        </w:tc>
        <w:tc>
          <w:tcPr>
            <w:tcW w:w="1531" w:type="dxa"/>
            <w:shd w:val="clear" w:color="auto" w:fill="FFFFFF"/>
            <w:vAlign w:val="center"/>
          </w:tcPr>
          <w:p w14:paraId="3021F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98F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9464E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644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8C68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16</w:t>
            </w:r>
          </w:p>
        </w:tc>
        <w:tc>
          <w:tcPr>
            <w:tcW w:w="2035" w:type="dxa"/>
            <w:shd w:val="clear" w:color="auto" w:fill="FFFFFF"/>
            <w:vAlign w:val="center"/>
          </w:tcPr>
          <w:p w14:paraId="5EFF52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过硫酸钾</w:t>
            </w:r>
          </w:p>
        </w:tc>
        <w:tc>
          <w:tcPr>
            <w:tcW w:w="1531" w:type="dxa"/>
            <w:shd w:val="clear" w:color="auto" w:fill="FFFFFF"/>
            <w:vAlign w:val="center"/>
          </w:tcPr>
          <w:p w14:paraId="3AD56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59B4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4796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47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BB51F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17</w:t>
            </w:r>
          </w:p>
        </w:tc>
        <w:tc>
          <w:tcPr>
            <w:tcW w:w="2035" w:type="dxa"/>
            <w:shd w:val="clear" w:color="auto" w:fill="FFFFFF"/>
            <w:vAlign w:val="center"/>
          </w:tcPr>
          <w:p w14:paraId="49F95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酒石酸锑钾，</w:t>
            </w: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/2水</w:t>
            </w:r>
          </w:p>
        </w:tc>
        <w:tc>
          <w:tcPr>
            <w:tcW w:w="1531" w:type="dxa"/>
            <w:shd w:val="clear" w:color="auto" w:fill="FFFFFF"/>
            <w:vAlign w:val="center"/>
          </w:tcPr>
          <w:p w14:paraId="67C02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3964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8F351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E92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1CF9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18</w:t>
            </w:r>
          </w:p>
        </w:tc>
        <w:tc>
          <w:tcPr>
            <w:tcW w:w="2035" w:type="dxa"/>
            <w:shd w:val="clear" w:color="auto" w:fill="FFFFFF"/>
            <w:vAlign w:val="center"/>
          </w:tcPr>
          <w:p w14:paraId="329353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氟化钾，二水</w:t>
            </w:r>
          </w:p>
        </w:tc>
        <w:tc>
          <w:tcPr>
            <w:tcW w:w="1531" w:type="dxa"/>
            <w:shd w:val="clear" w:color="auto" w:fill="FFFFFF"/>
            <w:vAlign w:val="center"/>
          </w:tcPr>
          <w:p w14:paraId="7980B9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79E6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AE94E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2ED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E1D2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19</w:t>
            </w:r>
          </w:p>
        </w:tc>
        <w:tc>
          <w:tcPr>
            <w:tcW w:w="2035" w:type="dxa"/>
            <w:shd w:val="clear" w:color="auto" w:fill="FFFFFF"/>
            <w:vAlign w:val="center"/>
          </w:tcPr>
          <w:p w14:paraId="707019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硫脲</w:t>
            </w:r>
          </w:p>
        </w:tc>
        <w:tc>
          <w:tcPr>
            <w:tcW w:w="1531" w:type="dxa"/>
            <w:shd w:val="clear" w:color="auto" w:fill="FFFFFF"/>
            <w:vAlign w:val="center"/>
          </w:tcPr>
          <w:p w14:paraId="73E3A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56D9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54712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247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92DB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20</w:t>
            </w:r>
          </w:p>
        </w:tc>
        <w:tc>
          <w:tcPr>
            <w:tcW w:w="2035" w:type="dxa"/>
            <w:shd w:val="clear" w:color="auto" w:fill="FFFFFF"/>
            <w:vAlign w:val="center"/>
          </w:tcPr>
          <w:p w14:paraId="53512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宋体"/>
                <w:color w:val="auto"/>
                <w:kern w:val="0"/>
                <w:szCs w:val="21"/>
                <w:highlight w:val="none"/>
                <w:lang w:bidi="ar"/>
              </w:rPr>
              <w:t>4-硝基酚/4-硝基苯酚/对硝基苯酚</w:t>
            </w:r>
          </w:p>
        </w:tc>
        <w:tc>
          <w:tcPr>
            <w:tcW w:w="1531" w:type="dxa"/>
            <w:shd w:val="clear" w:color="auto" w:fill="FFFFFF"/>
            <w:vAlign w:val="center"/>
          </w:tcPr>
          <w:p w14:paraId="2F5BBC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F15C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755D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w:t>
            </w:r>
          </w:p>
        </w:tc>
      </w:tr>
      <w:tr w14:paraId="7A40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FEE4E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21</w:t>
            </w:r>
          </w:p>
        </w:tc>
        <w:tc>
          <w:tcPr>
            <w:tcW w:w="2035" w:type="dxa"/>
            <w:shd w:val="clear" w:color="auto" w:fill="FFFFFF"/>
            <w:vAlign w:val="center"/>
          </w:tcPr>
          <w:p w14:paraId="18B3B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N,N-二甲基甲酰胺</w:t>
            </w:r>
          </w:p>
        </w:tc>
        <w:tc>
          <w:tcPr>
            <w:tcW w:w="1531" w:type="dxa"/>
            <w:shd w:val="clear" w:color="auto" w:fill="FFFFFF"/>
            <w:vAlign w:val="center"/>
          </w:tcPr>
          <w:p w14:paraId="47E68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D71C8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797D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6DF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7AF5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22</w:t>
            </w:r>
          </w:p>
        </w:tc>
        <w:tc>
          <w:tcPr>
            <w:tcW w:w="2035" w:type="dxa"/>
            <w:shd w:val="clear" w:color="auto" w:fill="FFFFFF"/>
            <w:vAlign w:val="center"/>
          </w:tcPr>
          <w:p w14:paraId="3B1580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六亚甲基四胺</w:t>
            </w:r>
            <w:r>
              <w:rPr>
                <w:rFonts w:hint="eastAsia" w:ascii="宋体" w:hAnsi="宋体" w:eastAsia="宋体" w:cs="Times New Roman"/>
                <w:color w:val="auto"/>
                <w:szCs w:val="21"/>
                <w:highlight w:val="none"/>
                <w:lang w:val="en-US" w:eastAsia="zh-CN"/>
              </w:rPr>
              <w:t>/六次甲基四胺</w:t>
            </w:r>
          </w:p>
        </w:tc>
        <w:tc>
          <w:tcPr>
            <w:tcW w:w="1531" w:type="dxa"/>
            <w:shd w:val="clear" w:color="auto" w:fill="FFFFFF"/>
            <w:vAlign w:val="center"/>
          </w:tcPr>
          <w:p w14:paraId="7B4FE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2484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B2C5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危险化学品、易制爆7.11</w:t>
            </w:r>
          </w:p>
        </w:tc>
      </w:tr>
      <w:tr w14:paraId="7C2BE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EBCF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23</w:t>
            </w:r>
          </w:p>
        </w:tc>
        <w:tc>
          <w:tcPr>
            <w:tcW w:w="2035" w:type="dxa"/>
            <w:shd w:val="clear" w:color="auto" w:fill="FFFFFF"/>
            <w:vAlign w:val="center"/>
          </w:tcPr>
          <w:p w14:paraId="59520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对氨基苯磺酸</w:t>
            </w:r>
          </w:p>
        </w:tc>
        <w:tc>
          <w:tcPr>
            <w:tcW w:w="1531" w:type="dxa"/>
            <w:shd w:val="clear" w:color="auto" w:fill="FFFFFF"/>
            <w:vAlign w:val="center"/>
          </w:tcPr>
          <w:p w14:paraId="76871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9422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8EB0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916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4FE8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24</w:t>
            </w:r>
          </w:p>
        </w:tc>
        <w:tc>
          <w:tcPr>
            <w:tcW w:w="2035" w:type="dxa"/>
            <w:shd w:val="clear" w:color="auto" w:fill="FFFFFF"/>
            <w:vAlign w:val="center"/>
          </w:tcPr>
          <w:p w14:paraId="1F1F6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氨基磺酸</w:t>
            </w:r>
          </w:p>
        </w:tc>
        <w:tc>
          <w:tcPr>
            <w:tcW w:w="1531" w:type="dxa"/>
            <w:shd w:val="clear" w:color="auto" w:fill="FFFFFF"/>
            <w:vAlign w:val="center"/>
          </w:tcPr>
          <w:p w14:paraId="2B1BC9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18B4A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D5FC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3D9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18BB9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25</w:t>
            </w:r>
          </w:p>
        </w:tc>
        <w:tc>
          <w:tcPr>
            <w:tcW w:w="2035" w:type="dxa"/>
            <w:shd w:val="clear" w:color="auto" w:fill="FFFFFF"/>
            <w:vAlign w:val="center"/>
          </w:tcPr>
          <w:p w14:paraId="423862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过硫酸铵</w:t>
            </w:r>
          </w:p>
        </w:tc>
        <w:tc>
          <w:tcPr>
            <w:tcW w:w="1531" w:type="dxa"/>
            <w:shd w:val="clear" w:color="auto" w:fill="FFFFFF"/>
            <w:vAlign w:val="center"/>
          </w:tcPr>
          <w:p w14:paraId="233F1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3770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081F6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53E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4F50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26</w:t>
            </w:r>
          </w:p>
        </w:tc>
        <w:tc>
          <w:tcPr>
            <w:tcW w:w="2035" w:type="dxa"/>
            <w:shd w:val="clear" w:color="auto" w:fill="FFFFFF"/>
            <w:vAlign w:val="center"/>
          </w:tcPr>
          <w:p w14:paraId="30B568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碘化汞</w:t>
            </w:r>
          </w:p>
        </w:tc>
        <w:tc>
          <w:tcPr>
            <w:tcW w:w="1531" w:type="dxa"/>
            <w:shd w:val="clear" w:color="auto" w:fill="FFFFFF"/>
            <w:vAlign w:val="center"/>
          </w:tcPr>
          <w:p w14:paraId="118BCD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4E5F0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B20B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BD2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736D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27</w:t>
            </w:r>
          </w:p>
        </w:tc>
        <w:tc>
          <w:tcPr>
            <w:tcW w:w="2035" w:type="dxa"/>
            <w:shd w:val="clear" w:color="auto" w:fill="FFFFFF"/>
            <w:vAlign w:val="center"/>
          </w:tcPr>
          <w:p w14:paraId="2B442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硫酸汞</w:t>
            </w:r>
          </w:p>
        </w:tc>
        <w:tc>
          <w:tcPr>
            <w:tcW w:w="1531" w:type="dxa"/>
            <w:shd w:val="clear" w:color="auto" w:fill="FFFFFF"/>
            <w:vAlign w:val="center"/>
          </w:tcPr>
          <w:p w14:paraId="7C88E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E4FE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9B8A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F9F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2BD7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28</w:t>
            </w:r>
          </w:p>
        </w:tc>
        <w:tc>
          <w:tcPr>
            <w:tcW w:w="2035" w:type="dxa"/>
            <w:shd w:val="clear" w:color="auto" w:fill="FFFFFF"/>
            <w:vAlign w:val="center"/>
          </w:tcPr>
          <w:p w14:paraId="22BAA5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硝酸锌，六水</w:t>
            </w:r>
          </w:p>
        </w:tc>
        <w:tc>
          <w:tcPr>
            <w:tcW w:w="1531" w:type="dxa"/>
            <w:shd w:val="clear" w:color="auto" w:fill="FFFFFF"/>
            <w:vAlign w:val="center"/>
          </w:tcPr>
          <w:p w14:paraId="5212F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70F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390A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危险化学品、易制爆2.10</w:t>
            </w:r>
          </w:p>
        </w:tc>
      </w:tr>
      <w:tr w14:paraId="2DE6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0E19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29</w:t>
            </w:r>
          </w:p>
        </w:tc>
        <w:tc>
          <w:tcPr>
            <w:tcW w:w="2035" w:type="dxa"/>
            <w:shd w:val="clear" w:color="auto" w:fill="FFFFFF"/>
            <w:vAlign w:val="center"/>
          </w:tcPr>
          <w:p w14:paraId="120D3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硫酸铍，四水</w:t>
            </w:r>
          </w:p>
        </w:tc>
        <w:tc>
          <w:tcPr>
            <w:tcW w:w="1531" w:type="dxa"/>
            <w:shd w:val="clear" w:color="auto" w:fill="FFFFFF"/>
            <w:vAlign w:val="center"/>
          </w:tcPr>
          <w:p w14:paraId="2AEFD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410E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9A74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CCD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F6FE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30</w:t>
            </w:r>
          </w:p>
        </w:tc>
        <w:tc>
          <w:tcPr>
            <w:tcW w:w="2035" w:type="dxa"/>
            <w:shd w:val="clear" w:color="auto" w:fill="FFFFFF"/>
            <w:vAlign w:val="center"/>
          </w:tcPr>
          <w:p w14:paraId="087AF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氯化钡，二水</w:t>
            </w:r>
          </w:p>
        </w:tc>
        <w:tc>
          <w:tcPr>
            <w:tcW w:w="1531" w:type="dxa"/>
            <w:shd w:val="clear" w:color="auto" w:fill="FFFFFF"/>
            <w:vAlign w:val="center"/>
          </w:tcPr>
          <w:p w14:paraId="18C57B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F63E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4E1B7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BC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93B8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31</w:t>
            </w:r>
          </w:p>
        </w:tc>
        <w:tc>
          <w:tcPr>
            <w:tcW w:w="2035" w:type="dxa"/>
            <w:shd w:val="clear" w:color="auto" w:fill="FFFFFF"/>
            <w:vAlign w:val="center"/>
          </w:tcPr>
          <w:p w14:paraId="33A1E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氯化铁，六水</w:t>
            </w:r>
          </w:p>
        </w:tc>
        <w:tc>
          <w:tcPr>
            <w:tcW w:w="1531" w:type="dxa"/>
            <w:shd w:val="clear" w:color="auto" w:fill="FFFFFF"/>
            <w:vAlign w:val="center"/>
          </w:tcPr>
          <w:p w14:paraId="13A7E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453E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0D53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840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68E9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32</w:t>
            </w:r>
          </w:p>
        </w:tc>
        <w:tc>
          <w:tcPr>
            <w:tcW w:w="2035" w:type="dxa"/>
            <w:shd w:val="clear" w:color="auto" w:fill="FFFFFF"/>
            <w:vAlign w:val="center"/>
          </w:tcPr>
          <w:p w14:paraId="46744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氯化锌</w:t>
            </w:r>
          </w:p>
        </w:tc>
        <w:tc>
          <w:tcPr>
            <w:tcW w:w="1531" w:type="dxa"/>
            <w:shd w:val="clear" w:color="auto" w:fill="FFFFFF"/>
            <w:vAlign w:val="center"/>
          </w:tcPr>
          <w:p w14:paraId="6CE4C2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4CA02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EB9C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27A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B514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3</w:t>
            </w:r>
          </w:p>
        </w:tc>
        <w:tc>
          <w:tcPr>
            <w:tcW w:w="2035" w:type="dxa"/>
            <w:shd w:val="clear" w:color="auto" w:fill="FFFFFF"/>
            <w:vAlign w:val="center"/>
          </w:tcPr>
          <w:p w14:paraId="25A28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氢氧化钡，八水</w:t>
            </w:r>
          </w:p>
        </w:tc>
        <w:tc>
          <w:tcPr>
            <w:tcW w:w="1531" w:type="dxa"/>
            <w:shd w:val="clear" w:color="auto" w:fill="FFFFFF"/>
            <w:vAlign w:val="center"/>
          </w:tcPr>
          <w:p w14:paraId="6BF3B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F09E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9725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6577C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C60A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4</w:t>
            </w:r>
          </w:p>
        </w:tc>
        <w:tc>
          <w:tcPr>
            <w:tcW w:w="2035" w:type="dxa"/>
            <w:shd w:val="clear" w:color="auto" w:fill="FFFFFF"/>
            <w:vAlign w:val="center"/>
          </w:tcPr>
          <w:p w14:paraId="28D1B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氢氧化锂，一水</w:t>
            </w:r>
          </w:p>
        </w:tc>
        <w:tc>
          <w:tcPr>
            <w:tcW w:w="1531" w:type="dxa"/>
            <w:shd w:val="clear" w:color="auto" w:fill="FFFFFF"/>
            <w:vAlign w:val="center"/>
          </w:tcPr>
          <w:p w14:paraId="3FA76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48F0C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4B41E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402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8EB24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5</w:t>
            </w:r>
          </w:p>
        </w:tc>
        <w:tc>
          <w:tcPr>
            <w:tcW w:w="2035" w:type="dxa"/>
            <w:shd w:val="clear" w:color="auto" w:fill="FFFFFF"/>
            <w:vAlign w:val="center"/>
          </w:tcPr>
          <w:p w14:paraId="11301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w:t>
            </w:r>
          </w:p>
        </w:tc>
        <w:tc>
          <w:tcPr>
            <w:tcW w:w="1531" w:type="dxa"/>
            <w:shd w:val="clear" w:color="auto" w:fill="FFFFFF"/>
            <w:vAlign w:val="center"/>
          </w:tcPr>
          <w:p w14:paraId="4500C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4B29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79CE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707D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A61C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6</w:t>
            </w:r>
          </w:p>
        </w:tc>
        <w:tc>
          <w:tcPr>
            <w:tcW w:w="2035" w:type="dxa"/>
            <w:shd w:val="clear" w:color="auto" w:fill="FFFFFF"/>
            <w:vAlign w:val="center"/>
          </w:tcPr>
          <w:p w14:paraId="150AD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硼酸</w:t>
            </w:r>
          </w:p>
        </w:tc>
        <w:tc>
          <w:tcPr>
            <w:tcW w:w="1531" w:type="dxa"/>
            <w:shd w:val="clear" w:color="auto" w:fill="FFFFFF"/>
            <w:vAlign w:val="center"/>
          </w:tcPr>
          <w:p w14:paraId="76534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1B1F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B444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8DF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EB23C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7</w:t>
            </w:r>
          </w:p>
        </w:tc>
        <w:tc>
          <w:tcPr>
            <w:tcW w:w="2035" w:type="dxa"/>
            <w:shd w:val="clear" w:color="auto" w:fill="FFFFFF"/>
            <w:vAlign w:val="center"/>
          </w:tcPr>
          <w:p w14:paraId="373700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w:t>
            </w:r>
          </w:p>
        </w:tc>
        <w:tc>
          <w:tcPr>
            <w:tcW w:w="1531" w:type="dxa"/>
            <w:shd w:val="clear" w:color="auto" w:fill="FFFFFF"/>
            <w:vAlign w:val="center"/>
          </w:tcPr>
          <w:p w14:paraId="15B64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AEC7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7818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危险化学品、易制爆1.1</w:t>
            </w:r>
          </w:p>
        </w:tc>
      </w:tr>
      <w:tr w14:paraId="59394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16C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8</w:t>
            </w:r>
          </w:p>
        </w:tc>
        <w:tc>
          <w:tcPr>
            <w:tcW w:w="2035" w:type="dxa"/>
            <w:shd w:val="clear" w:color="auto" w:fill="FFFFFF"/>
            <w:vAlign w:val="center"/>
          </w:tcPr>
          <w:p w14:paraId="10EE94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盐酸</w:t>
            </w:r>
          </w:p>
        </w:tc>
        <w:tc>
          <w:tcPr>
            <w:tcW w:w="1531" w:type="dxa"/>
            <w:shd w:val="clear" w:color="auto" w:fill="FFFFFF"/>
            <w:vAlign w:val="center"/>
          </w:tcPr>
          <w:p w14:paraId="6EC69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52EF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FF5A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6AD0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6276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hint="default" w:ascii="宋体" w:hAnsi="宋体" w:eastAsia="宋体" w:cs="Times New Roman"/>
                <w:color w:val="auto"/>
                <w:szCs w:val="21"/>
                <w:highlight w:val="none"/>
              </w:rPr>
              <w:t>9</w:t>
            </w:r>
          </w:p>
        </w:tc>
        <w:tc>
          <w:tcPr>
            <w:tcW w:w="2035" w:type="dxa"/>
            <w:shd w:val="clear" w:color="auto" w:fill="FFFFFF"/>
            <w:vAlign w:val="center"/>
          </w:tcPr>
          <w:p w14:paraId="74F30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磷酸</w:t>
            </w:r>
          </w:p>
        </w:tc>
        <w:tc>
          <w:tcPr>
            <w:tcW w:w="1531" w:type="dxa"/>
            <w:shd w:val="clear" w:color="auto" w:fill="FFFFFF"/>
            <w:vAlign w:val="center"/>
          </w:tcPr>
          <w:p w14:paraId="7576B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228C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3FC7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CBB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78C1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0</w:t>
            </w:r>
          </w:p>
        </w:tc>
        <w:tc>
          <w:tcPr>
            <w:tcW w:w="2035" w:type="dxa"/>
            <w:shd w:val="clear" w:color="auto" w:fill="FFFFFF"/>
            <w:vAlign w:val="center"/>
          </w:tcPr>
          <w:p w14:paraId="1FD92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乙酸</w:t>
            </w:r>
            <w:r>
              <w:rPr>
                <w:rFonts w:hint="default" w:ascii="宋体" w:hAnsi="宋体" w:eastAsia="宋体" w:cs="Times New Roman"/>
                <w:color w:val="auto"/>
                <w:szCs w:val="21"/>
                <w:highlight w:val="none"/>
              </w:rPr>
              <w:t>/冰乙酸/冰醋酸</w:t>
            </w:r>
          </w:p>
        </w:tc>
        <w:tc>
          <w:tcPr>
            <w:tcW w:w="1531" w:type="dxa"/>
            <w:shd w:val="clear" w:color="auto" w:fill="FFFFFF"/>
            <w:vAlign w:val="center"/>
          </w:tcPr>
          <w:p w14:paraId="7BF9B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7063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5EB659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w:t>
            </w:r>
          </w:p>
        </w:tc>
      </w:tr>
      <w:tr w14:paraId="7B50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5CE4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1</w:t>
            </w:r>
          </w:p>
        </w:tc>
        <w:tc>
          <w:tcPr>
            <w:tcW w:w="2035" w:type="dxa"/>
            <w:shd w:val="clear" w:color="auto" w:fill="FFFFFF"/>
            <w:vAlign w:val="center"/>
          </w:tcPr>
          <w:p w14:paraId="7413F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甲酸</w:t>
            </w:r>
          </w:p>
        </w:tc>
        <w:tc>
          <w:tcPr>
            <w:tcW w:w="1531" w:type="dxa"/>
            <w:shd w:val="clear" w:color="auto" w:fill="FFFFFF"/>
            <w:vAlign w:val="center"/>
          </w:tcPr>
          <w:p w14:paraId="14526E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B402F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36A05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22C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2C4D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2</w:t>
            </w:r>
          </w:p>
        </w:tc>
        <w:tc>
          <w:tcPr>
            <w:tcW w:w="2035" w:type="dxa"/>
            <w:shd w:val="clear" w:color="auto" w:fill="FFFFFF"/>
            <w:vAlign w:val="center"/>
          </w:tcPr>
          <w:p w14:paraId="5CEF9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氨水</w:t>
            </w:r>
          </w:p>
        </w:tc>
        <w:tc>
          <w:tcPr>
            <w:tcW w:w="1531" w:type="dxa"/>
            <w:shd w:val="clear" w:color="auto" w:fill="FFFFFF"/>
            <w:vAlign w:val="center"/>
          </w:tcPr>
          <w:p w14:paraId="5D56D1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5AEC8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390D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102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3BA17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3</w:t>
            </w:r>
          </w:p>
        </w:tc>
        <w:tc>
          <w:tcPr>
            <w:tcW w:w="2035" w:type="dxa"/>
            <w:shd w:val="clear" w:color="auto" w:fill="FFFFFF"/>
            <w:vAlign w:val="center"/>
          </w:tcPr>
          <w:p w14:paraId="7075E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乙醇，无水</w:t>
            </w:r>
          </w:p>
        </w:tc>
        <w:tc>
          <w:tcPr>
            <w:tcW w:w="1531" w:type="dxa"/>
            <w:shd w:val="clear" w:color="auto" w:fill="FFFFFF"/>
            <w:vAlign w:val="center"/>
          </w:tcPr>
          <w:p w14:paraId="6767A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33C50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7EF84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FA9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89CC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4</w:t>
            </w:r>
          </w:p>
        </w:tc>
        <w:tc>
          <w:tcPr>
            <w:tcW w:w="2035" w:type="dxa"/>
            <w:shd w:val="clear" w:color="auto" w:fill="FFFFFF"/>
            <w:vAlign w:val="center"/>
          </w:tcPr>
          <w:p w14:paraId="1774B5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乙醇</w:t>
            </w:r>
          </w:p>
        </w:tc>
        <w:tc>
          <w:tcPr>
            <w:tcW w:w="1531" w:type="dxa"/>
            <w:shd w:val="clear" w:color="auto" w:fill="FFFFFF"/>
            <w:vAlign w:val="center"/>
          </w:tcPr>
          <w:p w14:paraId="17EBA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985AF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72A79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304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785D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5</w:t>
            </w:r>
          </w:p>
        </w:tc>
        <w:tc>
          <w:tcPr>
            <w:tcW w:w="2035" w:type="dxa"/>
            <w:shd w:val="clear" w:color="auto" w:fill="FFFFFF"/>
            <w:vAlign w:val="center"/>
          </w:tcPr>
          <w:p w14:paraId="13133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异丙醇</w:t>
            </w:r>
          </w:p>
        </w:tc>
        <w:tc>
          <w:tcPr>
            <w:tcW w:w="1531" w:type="dxa"/>
            <w:shd w:val="clear" w:color="auto" w:fill="FFFFFF"/>
            <w:vAlign w:val="center"/>
          </w:tcPr>
          <w:p w14:paraId="50CAA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1305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36CF0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D88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EC6E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6</w:t>
            </w:r>
          </w:p>
        </w:tc>
        <w:tc>
          <w:tcPr>
            <w:tcW w:w="2035" w:type="dxa"/>
            <w:shd w:val="clear" w:color="auto" w:fill="FFFFFF"/>
            <w:vAlign w:val="center"/>
          </w:tcPr>
          <w:p w14:paraId="608065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三氯甲烷</w:t>
            </w:r>
          </w:p>
        </w:tc>
        <w:tc>
          <w:tcPr>
            <w:tcW w:w="1531" w:type="dxa"/>
            <w:shd w:val="clear" w:color="auto" w:fill="FFFFFF"/>
            <w:vAlign w:val="center"/>
          </w:tcPr>
          <w:p w14:paraId="0830C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1CBD8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723F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2C92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4A01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7</w:t>
            </w:r>
          </w:p>
        </w:tc>
        <w:tc>
          <w:tcPr>
            <w:tcW w:w="2035" w:type="dxa"/>
            <w:shd w:val="clear" w:color="auto" w:fill="FFFFFF"/>
            <w:vAlign w:val="center"/>
          </w:tcPr>
          <w:p w14:paraId="008DDB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四氯化碳</w:t>
            </w:r>
          </w:p>
        </w:tc>
        <w:tc>
          <w:tcPr>
            <w:tcW w:w="1531" w:type="dxa"/>
            <w:shd w:val="clear" w:color="auto" w:fill="FFFFFF"/>
            <w:vAlign w:val="center"/>
          </w:tcPr>
          <w:p w14:paraId="5969D7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C51D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8769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21EB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6EBA1A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r>
              <w:rPr>
                <w:rFonts w:hint="default" w:ascii="宋体" w:hAnsi="宋体" w:eastAsia="宋体" w:cs="Times New Roman"/>
                <w:color w:val="auto"/>
                <w:szCs w:val="21"/>
                <w:highlight w:val="none"/>
              </w:rPr>
              <w:t>8</w:t>
            </w:r>
          </w:p>
        </w:tc>
        <w:tc>
          <w:tcPr>
            <w:tcW w:w="2035" w:type="dxa"/>
            <w:shd w:val="clear" w:color="auto" w:fill="FFFFFF"/>
            <w:vAlign w:val="center"/>
          </w:tcPr>
          <w:p w14:paraId="70CEC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丙酮</w:t>
            </w:r>
          </w:p>
        </w:tc>
        <w:tc>
          <w:tcPr>
            <w:tcW w:w="1531" w:type="dxa"/>
            <w:shd w:val="clear" w:color="auto" w:fill="FFFFFF"/>
            <w:vAlign w:val="center"/>
          </w:tcPr>
          <w:p w14:paraId="132C1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E8F8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73C1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4CC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E8B0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default" w:ascii="宋体" w:hAnsi="宋体" w:eastAsia="宋体" w:cs="Times New Roman"/>
                <w:color w:val="auto"/>
                <w:szCs w:val="21"/>
                <w:highlight w:val="none"/>
              </w:rPr>
              <w:t>49</w:t>
            </w:r>
          </w:p>
        </w:tc>
        <w:tc>
          <w:tcPr>
            <w:tcW w:w="2035" w:type="dxa"/>
            <w:shd w:val="clear" w:color="auto" w:fill="FFFFFF"/>
            <w:vAlign w:val="center"/>
          </w:tcPr>
          <w:p w14:paraId="1A6820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苯胺</w:t>
            </w:r>
          </w:p>
        </w:tc>
        <w:tc>
          <w:tcPr>
            <w:tcW w:w="1531" w:type="dxa"/>
            <w:shd w:val="clear" w:color="auto" w:fill="FFFFFF"/>
            <w:vAlign w:val="center"/>
          </w:tcPr>
          <w:p w14:paraId="29249E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28F28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4BEEB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4AD2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00890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0</w:t>
            </w:r>
          </w:p>
        </w:tc>
        <w:tc>
          <w:tcPr>
            <w:tcW w:w="2035" w:type="dxa"/>
            <w:shd w:val="clear" w:color="auto" w:fill="FFFFFF"/>
            <w:vAlign w:val="center"/>
          </w:tcPr>
          <w:p w14:paraId="139DF1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苯酚</w:t>
            </w:r>
          </w:p>
        </w:tc>
        <w:tc>
          <w:tcPr>
            <w:tcW w:w="1531" w:type="dxa"/>
            <w:shd w:val="clear" w:color="auto" w:fill="FFFFFF"/>
            <w:vAlign w:val="center"/>
          </w:tcPr>
          <w:p w14:paraId="1AB000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52675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8098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619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D451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1</w:t>
            </w:r>
          </w:p>
        </w:tc>
        <w:tc>
          <w:tcPr>
            <w:tcW w:w="2035" w:type="dxa"/>
            <w:shd w:val="clear" w:color="auto" w:fill="FFFFFF"/>
            <w:vAlign w:val="center"/>
          </w:tcPr>
          <w:p w14:paraId="7BFFB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过氧化氢</w:t>
            </w:r>
          </w:p>
        </w:tc>
        <w:tc>
          <w:tcPr>
            <w:tcW w:w="1531" w:type="dxa"/>
            <w:shd w:val="clear" w:color="auto" w:fill="FFFFFF"/>
            <w:vAlign w:val="center"/>
          </w:tcPr>
          <w:p w14:paraId="00707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AA1F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199D0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危险化学品、易制爆6.1</w:t>
            </w:r>
          </w:p>
        </w:tc>
      </w:tr>
      <w:tr w14:paraId="2D0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9E91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r>
              <w:rPr>
                <w:rFonts w:hint="default" w:ascii="宋体" w:hAnsi="宋体" w:eastAsia="宋体" w:cs="Times New Roman"/>
                <w:color w:val="auto"/>
                <w:szCs w:val="21"/>
                <w:highlight w:val="none"/>
              </w:rPr>
              <w:t>2</w:t>
            </w:r>
          </w:p>
        </w:tc>
        <w:tc>
          <w:tcPr>
            <w:tcW w:w="2035" w:type="dxa"/>
            <w:shd w:val="clear" w:color="auto" w:fill="FFFFFF"/>
            <w:vAlign w:val="center"/>
          </w:tcPr>
          <w:p w14:paraId="449281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乙酸酐</w:t>
            </w:r>
            <w:r>
              <w:rPr>
                <w:rFonts w:hint="eastAsia" w:ascii="宋体" w:hAnsi="宋体" w:eastAsia="宋体" w:cs="Times New Roman"/>
                <w:color w:val="auto"/>
                <w:szCs w:val="21"/>
                <w:highlight w:val="none"/>
                <w:lang w:val="en-US" w:eastAsia="zh-CN"/>
              </w:rPr>
              <w:t>/醋酸酐</w:t>
            </w:r>
          </w:p>
        </w:tc>
        <w:tc>
          <w:tcPr>
            <w:tcW w:w="1531" w:type="dxa"/>
            <w:shd w:val="clear" w:color="auto" w:fill="FFFFFF"/>
            <w:vAlign w:val="center"/>
          </w:tcPr>
          <w:p w14:paraId="32B69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1D35B7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9897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55E4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D225D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3</w:t>
            </w:r>
          </w:p>
        </w:tc>
        <w:tc>
          <w:tcPr>
            <w:tcW w:w="2035" w:type="dxa"/>
            <w:shd w:val="clear" w:color="auto" w:fill="FFFFFF"/>
            <w:vAlign w:val="center"/>
          </w:tcPr>
          <w:p w14:paraId="73F3F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硝酸银</w:t>
            </w:r>
          </w:p>
        </w:tc>
        <w:tc>
          <w:tcPr>
            <w:tcW w:w="1531" w:type="dxa"/>
            <w:shd w:val="clear" w:color="auto" w:fill="FFFFFF"/>
            <w:vAlign w:val="center"/>
          </w:tcPr>
          <w:p w14:paraId="101A8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272D0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F6D9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危险化学品、易制爆2.9</w:t>
            </w:r>
          </w:p>
        </w:tc>
      </w:tr>
      <w:tr w14:paraId="264C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581A6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4</w:t>
            </w:r>
          </w:p>
        </w:tc>
        <w:tc>
          <w:tcPr>
            <w:tcW w:w="2035" w:type="dxa"/>
            <w:shd w:val="clear" w:color="auto" w:fill="FFFFFF"/>
            <w:vAlign w:val="center"/>
          </w:tcPr>
          <w:p w14:paraId="2197A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硝酸汞</w:t>
            </w:r>
          </w:p>
        </w:tc>
        <w:tc>
          <w:tcPr>
            <w:tcW w:w="1531" w:type="dxa"/>
            <w:shd w:val="clear" w:color="auto" w:fill="FFFFFF"/>
            <w:vAlign w:val="center"/>
          </w:tcPr>
          <w:p w14:paraId="00A17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9F990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5682BE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3DA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3B54575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5</w:t>
            </w:r>
          </w:p>
        </w:tc>
        <w:tc>
          <w:tcPr>
            <w:tcW w:w="2035" w:type="dxa"/>
            <w:shd w:val="clear" w:color="auto" w:fill="FFFFFF"/>
            <w:vAlign w:val="center"/>
          </w:tcPr>
          <w:p w14:paraId="546304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硼氢化钾</w:t>
            </w:r>
          </w:p>
        </w:tc>
        <w:tc>
          <w:tcPr>
            <w:tcW w:w="1531" w:type="dxa"/>
            <w:shd w:val="clear" w:color="auto" w:fill="FFFFFF"/>
            <w:vAlign w:val="center"/>
          </w:tcPr>
          <w:p w14:paraId="3809F0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40DD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0C218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危险化学品、易制爆7.16</w:t>
            </w:r>
          </w:p>
        </w:tc>
      </w:tr>
      <w:tr w14:paraId="53B2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9BA51B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6</w:t>
            </w:r>
          </w:p>
        </w:tc>
        <w:tc>
          <w:tcPr>
            <w:tcW w:w="2035" w:type="dxa"/>
            <w:shd w:val="clear" w:color="auto" w:fill="FFFFFF"/>
            <w:vAlign w:val="center"/>
          </w:tcPr>
          <w:p w14:paraId="1523F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高氯酸</w:t>
            </w:r>
          </w:p>
        </w:tc>
        <w:tc>
          <w:tcPr>
            <w:tcW w:w="1531" w:type="dxa"/>
            <w:shd w:val="clear" w:color="auto" w:fill="FFFFFF"/>
            <w:vAlign w:val="center"/>
          </w:tcPr>
          <w:p w14:paraId="6C009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1668A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4E44E1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危险化学品、易制爆1.3</w:t>
            </w:r>
          </w:p>
        </w:tc>
      </w:tr>
      <w:tr w14:paraId="3225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0560944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7</w:t>
            </w:r>
          </w:p>
        </w:tc>
        <w:tc>
          <w:tcPr>
            <w:tcW w:w="2035" w:type="dxa"/>
            <w:shd w:val="clear" w:color="auto" w:fill="FFFFFF"/>
            <w:vAlign w:val="center"/>
          </w:tcPr>
          <w:p w14:paraId="700AA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硝基苯酚</w:t>
            </w:r>
          </w:p>
        </w:tc>
        <w:tc>
          <w:tcPr>
            <w:tcW w:w="1531" w:type="dxa"/>
            <w:shd w:val="clear" w:color="auto" w:fill="FFFFFF"/>
            <w:vAlign w:val="center"/>
          </w:tcPr>
          <w:p w14:paraId="5B979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7F8E36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6535C7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021D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5EDBE66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Times New Roman"/>
                <w:color w:val="auto"/>
                <w:kern w:val="2"/>
                <w:sz w:val="21"/>
                <w:szCs w:val="21"/>
                <w:highlight w:val="none"/>
                <w:lang w:val="en-US" w:eastAsia="zh-CN" w:bidi="ar"/>
              </w:rPr>
              <w:t>8</w:t>
            </w:r>
          </w:p>
        </w:tc>
        <w:tc>
          <w:tcPr>
            <w:tcW w:w="2035" w:type="dxa"/>
            <w:shd w:val="clear" w:color="auto" w:fill="FFFFFF"/>
            <w:vAlign w:val="center"/>
          </w:tcPr>
          <w:p w14:paraId="23287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四氯乙烯</w:t>
            </w:r>
          </w:p>
        </w:tc>
        <w:tc>
          <w:tcPr>
            <w:tcW w:w="1531" w:type="dxa"/>
            <w:shd w:val="clear" w:color="auto" w:fill="FFFFFF"/>
            <w:vAlign w:val="center"/>
          </w:tcPr>
          <w:p w14:paraId="5E6E6A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6AF5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B9D5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5110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EFABEA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
              </w:rPr>
              <w:t>59</w:t>
            </w:r>
          </w:p>
        </w:tc>
        <w:tc>
          <w:tcPr>
            <w:tcW w:w="2035" w:type="dxa"/>
            <w:shd w:val="clear" w:color="auto" w:fill="FFFFFF"/>
            <w:vAlign w:val="center"/>
          </w:tcPr>
          <w:p w14:paraId="6B3F47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石油醚</w:t>
            </w:r>
          </w:p>
        </w:tc>
        <w:tc>
          <w:tcPr>
            <w:tcW w:w="1531" w:type="dxa"/>
            <w:shd w:val="clear" w:color="auto" w:fill="FFFFFF"/>
            <w:vAlign w:val="center"/>
          </w:tcPr>
          <w:p w14:paraId="568B6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06890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7AA202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EF1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259604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Times New Roman"/>
                <w:color w:val="auto"/>
                <w:kern w:val="2"/>
                <w:sz w:val="21"/>
                <w:szCs w:val="21"/>
                <w:highlight w:val="none"/>
                <w:lang w:val="en-US" w:eastAsia="zh-CN" w:bidi="ar"/>
              </w:rPr>
              <w:t>0</w:t>
            </w:r>
          </w:p>
        </w:tc>
        <w:tc>
          <w:tcPr>
            <w:tcW w:w="2035" w:type="dxa"/>
            <w:shd w:val="clear" w:color="auto" w:fill="FFFFFF"/>
            <w:vAlign w:val="center"/>
          </w:tcPr>
          <w:p w14:paraId="104213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氢氟酸</w:t>
            </w:r>
          </w:p>
        </w:tc>
        <w:tc>
          <w:tcPr>
            <w:tcW w:w="1531" w:type="dxa"/>
            <w:shd w:val="clear" w:color="auto" w:fill="FFFFFF"/>
            <w:vAlign w:val="center"/>
          </w:tcPr>
          <w:p w14:paraId="5D24B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532161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8BCC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4C7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27D72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
              </w:rPr>
              <w:t>6</w:t>
            </w:r>
            <w:r>
              <w:rPr>
                <w:rFonts w:hint="eastAsia" w:ascii="宋体" w:hAnsi="宋体" w:eastAsia="宋体" w:cs="Times New Roman"/>
                <w:color w:val="auto"/>
                <w:kern w:val="2"/>
                <w:sz w:val="21"/>
                <w:szCs w:val="21"/>
                <w:highlight w:val="none"/>
                <w:lang w:val="en-US" w:eastAsia="zh-CN" w:bidi="ar"/>
              </w:rPr>
              <w:t>1</w:t>
            </w:r>
          </w:p>
        </w:tc>
        <w:tc>
          <w:tcPr>
            <w:tcW w:w="2035" w:type="dxa"/>
            <w:shd w:val="clear" w:color="auto" w:fill="FFFFFF"/>
            <w:vAlign w:val="center"/>
          </w:tcPr>
          <w:p w14:paraId="0C0E88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硒粉</w:t>
            </w:r>
          </w:p>
        </w:tc>
        <w:tc>
          <w:tcPr>
            <w:tcW w:w="1531" w:type="dxa"/>
            <w:shd w:val="clear" w:color="auto" w:fill="FFFFFF"/>
            <w:vAlign w:val="center"/>
          </w:tcPr>
          <w:p w14:paraId="64A649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6E733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03ED30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7F3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184060A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62</w:t>
            </w:r>
          </w:p>
        </w:tc>
        <w:tc>
          <w:tcPr>
            <w:tcW w:w="2035" w:type="dxa"/>
            <w:shd w:val="clear" w:color="auto" w:fill="FFFFFF"/>
            <w:vAlign w:val="center"/>
          </w:tcPr>
          <w:p w14:paraId="46B1F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铝</w:t>
            </w:r>
          </w:p>
        </w:tc>
        <w:tc>
          <w:tcPr>
            <w:tcW w:w="1531" w:type="dxa"/>
            <w:shd w:val="clear" w:color="auto" w:fill="FFFFFF"/>
            <w:vAlign w:val="center"/>
          </w:tcPr>
          <w:p w14:paraId="6E7045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417728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32682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危险化学品、易制爆7.6</w:t>
            </w:r>
          </w:p>
        </w:tc>
      </w:tr>
      <w:tr w14:paraId="2E60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7A42FE3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
              </w:rPr>
              <w:t>63</w:t>
            </w:r>
          </w:p>
        </w:tc>
        <w:tc>
          <w:tcPr>
            <w:tcW w:w="2035" w:type="dxa"/>
            <w:shd w:val="clear" w:color="auto" w:fill="FFFFFF"/>
            <w:vAlign w:val="center"/>
          </w:tcPr>
          <w:p w14:paraId="306FFF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甲醛</w:t>
            </w:r>
          </w:p>
        </w:tc>
        <w:tc>
          <w:tcPr>
            <w:tcW w:w="1531" w:type="dxa"/>
            <w:shd w:val="clear" w:color="auto" w:fill="FFFFFF"/>
            <w:vAlign w:val="center"/>
          </w:tcPr>
          <w:p w14:paraId="467BA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AEF7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2F5E9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w:t>
            </w:r>
          </w:p>
        </w:tc>
      </w:tr>
      <w:tr w14:paraId="1AB6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744" w:type="dxa"/>
            <w:shd w:val="clear" w:color="auto" w:fill="FFFFFF"/>
            <w:vAlign w:val="center"/>
          </w:tcPr>
          <w:p w14:paraId="4661DD5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kern w:val="2"/>
                <w:sz w:val="21"/>
                <w:szCs w:val="21"/>
                <w:highlight w:val="none"/>
                <w:lang w:val="en-US" w:eastAsia="zh-CN" w:bidi="ar"/>
              </w:rPr>
              <w:t>64</w:t>
            </w:r>
          </w:p>
        </w:tc>
        <w:tc>
          <w:tcPr>
            <w:tcW w:w="2035" w:type="dxa"/>
            <w:shd w:val="clear" w:color="auto" w:fill="FFFFFF"/>
            <w:vAlign w:val="center"/>
          </w:tcPr>
          <w:p w14:paraId="5B4F0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硝酸镁</w:t>
            </w:r>
          </w:p>
        </w:tc>
        <w:tc>
          <w:tcPr>
            <w:tcW w:w="1531" w:type="dxa"/>
            <w:shd w:val="clear" w:color="auto" w:fill="FFFFFF"/>
            <w:vAlign w:val="center"/>
          </w:tcPr>
          <w:p w14:paraId="6AD724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F631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307" w:type="dxa"/>
            <w:shd w:val="clear" w:color="auto" w:fill="FFFFFF"/>
            <w:vAlign w:val="center"/>
          </w:tcPr>
          <w:p w14:paraId="180846A5">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危险化学品、易制爆2.4</w:t>
            </w:r>
          </w:p>
        </w:tc>
      </w:tr>
      <w:tr w14:paraId="2052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779" w:type="dxa"/>
            <w:gridSpan w:val="2"/>
            <w:shd w:val="clear" w:color="auto" w:fill="FFFFFF"/>
            <w:vAlign w:val="center"/>
          </w:tcPr>
          <w:p w14:paraId="74A28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w:t>
            </w:r>
          </w:p>
        </w:tc>
        <w:tc>
          <w:tcPr>
            <w:tcW w:w="1531" w:type="dxa"/>
            <w:shd w:val="clear" w:color="auto" w:fill="FFFFFF"/>
            <w:vAlign w:val="center"/>
          </w:tcPr>
          <w:p w14:paraId="49F998F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531" w:type="dxa"/>
            <w:shd w:val="clear" w:color="auto" w:fill="FFFFFF"/>
            <w:vAlign w:val="center"/>
          </w:tcPr>
          <w:p w14:paraId="742E76EE">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307" w:type="dxa"/>
            <w:shd w:val="clear" w:color="auto" w:fill="FFFFFF"/>
            <w:vAlign w:val="center"/>
          </w:tcPr>
          <w:p w14:paraId="4787505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45D0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2779" w:type="dxa"/>
            <w:gridSpan w:val="2"/>
            <w:shd w:val="clear" w:color="auto" w:fill="FFFFFF"/>
            <w:vAlign w:val="center"/>
          </w:tcPr>
          <w:p w14:paraId="30B1A3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30BB36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w:t>
            </w:r>
            <w:r>
              <w:rPr>
                <w:rFonts w:hint="eastAsia" w:ascii="宋体" w:hAnsi="宋体" w:eastAsia="宋体" w:cs="宋体"/>
                <w:bCs/>
                <w:color w:val="auto"/>
                <w:szCs w:val="21"/>
                <w:highlight w:val="none"/>
              </w:rPr>
              <w:t>6</w:t>
            </w:r>
            <w:r>
              <w:rPr>
                <w:rFonts w:hint="default" w:ascii="宋体" w:hAnsi="宋体" w:eastAsia="宋体" w:cs="宋体"/>
                <w:bCs/>
                <w:color w:val="auto"/>
                <w:szCs w:val="21"/>
                <w:highlight w:val="none"/>
                <w:lang w:val="en-US"/>
              </w:rPr>
              <w:t>4</w:t>
            </w:r>
            <w:r>
              <w:rPr>
                <w:rFonts w:hint="eastAsia" w:ascii="宋体" w:hAnsi="宋体" w:eastAsia="宋体" w:cs="宋体"/>
                <w:bCs/>
                <w:color w:val="auto"/>
                <w:szCs w:val="21"/>
                <w:highlight w:val="none"/>
              </w:rPr>
              <w:t>）</w:t>
            </w:r>
          </w:p>
        </w:tc>
        <w:tc>
          <w:tcPr>
            <w:tcW w:w="1531" w:type="dxa"/>
            <w:shd w:val="clear" w:color="auto" w:fill="FFFFFF"/>
            <w:vAlign w:val="center"/>
          </w:tcPr>
          <w:p w14:paraId="6A92B81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531" w:type="dxa"/>
            <w:shd w:val="clear" w:color="auto" w:fill="FFFFFF"/>
            <w:vAlign w:val="center"/>
          </w:tcPr>
          <w:p w14:paraId="03569A52">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307" w:type="dxa"/>
            <w:shd w:val="clear" w:color="auto" w:fill="FFFFFF"/>
            <w:vAlign w:val="center"/>
          </w:tcPr>
          <w:p w14:paraId="295A4A52">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5D7E5758">
      <w:pPr>
        <w:spacing w:line="360" w:lineRule="auto"/>
        <w:rPr>
          <w:rFonts w:ascii="宋体" w:hAnsi="宋体" w:eastAsia="宋体" w:cs="Times New Roman"/>
          <w:color w:val="auto"/>
          <w:szCs w:val="21"/>
          <w:highlight w:val="none"/>
        </w:rPr>
      </w:pPr>
    </w:p>
    <w:p w14:paraId="72C0682F">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43AAF4C">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w:t>
      </w:r>
      <w:r>
        <w:rPr>
          <w:rFonts w:hint="eastAsia" w:ascii="宋体" w:hAnsi="宋体" w:eastAsia="宋体" w:cs="宋体"/>
          <w:color w:val="auto"/>
          <w:szCs w:val="21"/>
          <w:highlight w:val="none"/>
          <w:lang w:val="zh-CN"/>
        </w:rPr>
        <w:t>危险化学品经营许可证载明的许可范围逐条、</w:t>
      </w:r>
      <w:r>
        <w:rPr>
          <w:rFonts w:hint="eastAsia" w:ascii="宋体" w:hAnsi="宋体" w:eastAsia="宋体" w:cs="宋体"/>
          <w:color w:val="auto"/>
          <w:szCs w:val="21"/>
          <w:highlight w:val="none"/>
        </w:rPr>
        <w:t>如实地填写“是”或“否”，并按照表格要求统计对应的数量（项数）及占比。</w:t>
      </w:r>
    </w:p>
    <w:p w14:paraId="273ADC2B">
      <w:pPr>
        <w:tabs>
          <w:tab w:val="left" w:pos="432"/>
        </w:tabs>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23A11E49">
      <w:pPr>
        <w:tabs>
          <w:tab w:val="left" w:pos="432"/>
        </w:tabs>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如发现投标人对</w:t>
      </w:r>
      <w:r>
        <w:rPr>
          <w:rFonts w:hint="eastAsia" w:ascii="宋体" w:hAnsi="宋体" w:eastAsia="宋体" w:cs="宋体"/>
          <w:color w:val="auto"/>
          <w:szCs w:val="21"/>
          <w:highlight w:val="none"/>
          <w:lang w:val="zh-CN"/>
        </w:rPr>
        <w:t>危险化学品经营许可证</w:t>
      </w:r>
      <w:r>
        <w:rPr>
          <w:rFonts w:hint="eastAsia" w:ascii="宋体" w:hAnsi="宋体" w:eastAsia="宋体" w:cs="宋体"/>
          <w:color w:val="auto"/>
          <w:szCs w:val="21"/>
          <w:highlight w:val="none"/>
        </w:rPr>
        <w:t>及其</w:t>
      </w:r>
      <w:r>
        <w:rPr>
          <w:rFonts w:hint="eastAsia" w:ascii="宋体" w:hAnsi="宋体" w:eastAsia="宋体" w:cs="宋体"/>
          <w:color w:val="auto"/>
          <w:szCs w:val="21"/>
          <w:highlight w:val="none"/>
          <w:lang w:val="zh-CN"/>
        </w:rPr>
        <w:t>载明的许可范围弄虚作假，</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zh-CN"/>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0F5D4F1F">
      <w:pPr>
        <w:spacing w:line="360" w:lineRule="auto"/>
        <w:ind w:left="815" w:leftChars="118" w:hanging="567" w:hangingChars="270"/>
        <w:rPr>
          <w:rFonts w:ascii="宋体" w:hAnsi="宋体" w:eastAsia="宋体" w:cs="Times New Roman"/>
          <w:bCs/>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签订合同前，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3个工作日内，投标人必须提供危险化学品经营许可证（许可经营范围另附的，需提供附件）的原件供招标人核对其真实性。</w:t>
      </w:r>
      <w:bookmarkEnd w:id="601"/>
    </w:p>
    <w:p w14:paraId="5F57639E">
      <w:pPr>
        <w:spacing w:line="360" w:lineRule="auto"/>
        <w:ind w:left="420"/>
        <w:rPr>
          <w:rFonts w:ascii="宋体" w:hAnsi="宋体" w:eastAsia="宋体" w:cs="Times New Roman"/>
          <w:bCs/>
          <w:color w:val="auto"/>
          <w:szCs w:val="21"/>
          <w:highlight w:val="none"/>
        </w:rPr>
      </w:pPr>
    </w:p>
    <w:p w14:paraId="7E15517A">
      <w:pPr>
        <w:spacing w:line="360" w:lineRule="auto"/>
        <w:ind w:firstLine="5040" w:firstLineChars="24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投标人：（加盖投标人法人公章）</w:t>
      </w:r>
    </w:p>
    <w:p w14:paraId="2CC0BE9D">
      <w:pPr>
        <w:spacing w:line="360" w:lineRule="auto"/>
        <w:ind w:firstLine="5040" w:firstLineChars="24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p>
    <w:p w14:paraId="447A9D52">
      <w:pPr>
        <w:tabs>
          <w:tab w:val="left" w:pos="567"/>
        </w:tabs>
        <w:autoSpaceDE w:val="0"/>
        <w:autoSpaceDN w:val="0"/>
        <w:adjustRightInd w:val="0"/>
        <w:spacing w:line="360" w:lineRule="auto"/>
        <w:ind w:left="357" w:leftChars="-100" w:hanging="567"/>
        <w:jc w:val="left"/>
        <w:outlineLvl w:val="2"/>
        <w:rPr>
          <w:rFonts w:ascii="宋体" w:hAnsi="宋体" w:eastAsia="宋体" w:cs="Times New Roman"/>
          <w:bCs/>
          <w:color w:val="auto"/>
          <w:sz w:val="32"/>
          <w:szCs w:val="32"/>
          <w:highlight w:val="none"/>
          <w:lang w:val="zh-CN"/>
        </w:rPr>
      </w:pPr>
      <w:r>
        <w:rPr>
          <w:rFonts w:ascii="宋体" w:hAnsi="宋体" w:eastAsia="宋体" w:cs="Times New Roman"/>
          <w:color w:val="auto"/>
          <w:highlight w:val="none"/>
          <w:lang w:val="zh-CN"/>
        </w:rPr>
        <w:br w:type="page"/>
      </w:r>
      <w:bookmarkStart w:id="604" w:name="_Toc33537650"/>
      <w:bookmarkStart w:id="605" w:name="_Toc29394"/>
      <w:r>
        <w:rPr>
          <w:rFonts w:hint="eastAsia" w:ascii="宋体" w:hAnsi="宋体" w:eastAsia="宋体" w:cs="宋体"/>
          <w:b/>
          <w:bCs/>
          <w:color w:val="auto"/>
          <w:kern w:val="0"/>
          <w:sz w:val="32"/>
          <w:szCs w:val="32"/>
          <w:highlight w:val="none"/>
          <w:lang w:val="en-US" w:eastAsia="zh-CN"/>
        </w:rPr>
        <w:t>十三</w:t>
      </w:r>
      <w:r>
        <w:rPr>
          <w:rFonts w:hint="eastAsia" w:ascii="宋体" w:hAnsi="宋体" w:eastAsia="宋体" w:cs="宋体"/>
          <w:b/>
          <w:bCs/>
          <w:color w:val="auto"/>
          <w:kern w:val="0"/>
          <w:sz w:val="32"/>
          <w:szCs w:val="32"/>
          <w:highlight w:val="none"/>
          <w:lang w:val="zh-CN"/>
        </w:rPr>
        <w:t>、投标人非药品类易制毒化学品经营备案证明的经营品种统计表格式</w:t>
      </w:r>
      <w:bookmarkEnd w:id="604"/>
      <w:bookmarkEnd w:id="605"/>
    </w:p>
    <w:p w14:paraId="7BC3C72B">
      <w:pPr>
        <w:widowControl/>
        <w:jc w:val="center"/>
        <w:textAlignment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投标人非药品类易制毒化学品经营备案证明的经营品种统计表</w:t>
      </w:r>
    </w:p>
    <w:tbl>
      <w:tblPr>
        <w:tblStyle w:val="45"/>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88"/>
        <w:gridCol w:w="1843"/>
        <w:gridCol w:w="1675"/>
        <w:gridCol w:w="1735"/>
        <w:gridCol w:w="3510"/>
      </w:tblGrid>
      <w:tr w14:paraId="0B2A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jc w:val="center"/>
        </w:trPr>
        <w:tc>
          <w:tcPr>
            <w:tcW w:w="588" w:type="dxa"/>
            <w:vMerge w:val="restart"/>
            <w:shd w:val="clear" w:color="auto" w:fill="FFFFFF"/>
            <w:vAlign w:val="center"/>
          </w:tcPr>
          <w:p w14:paraId="2F61EC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43" w:type="dxa"/>
            <w:vMerge w:val="restart"/>
            <w:shd w:val="clear" w:color="auto" w:fill="FFFFFF"/>
            <w:vAlign w:val="center"/>
          </w:tcPr>
          <w:p w14:paraId="7E8440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非药品类易制毒化学品名称</w:t>
            </w:r>
          </w:p>
        </w:tc>
        <w:tc>
          <w:tcPr>
            <w:tcW w:w="3410" w:type="dxa"/>
            <w:gridSpan w:val="2"/>
            <w:shd w:val="clear" w:color="auto" w:fill="FFFFFF"/>
            <w:vAlign w:val="center"/>
          </w:tcPr>
          <w:p w14:paraId="73836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投标人非药品类易制毒化学品经营备案证明的经营品种</w:t>
            </w:r>
            <w:r>
              <w:rPr>
                <w:rFonts w:hint="eastAsia" w:ascii="宋体" w:hAnsi="宋体" w:eastAsia="宋体" w:cs="宋体"/>
                <w:b/>
                <w:color w:val="auto"/>
                <w:szCs w:val="21"/>
                <w:highlight w:val="none"/>
                <w:lang w:val="zh-CN"/>
              </w:rPr>
              <w:t>范围</w:t>
            </w:r>
            <w:r>
              <w:rPr>
                <w:rFonts w:hint="eastAsia" w:ascii="宋体" w:hAnsi="宋体" w:eastAsia="宋体" w:cs="宋体"/>
                <w:b/>
                <w:color w:val="auto"/>
                <w:szCs w:val="21"/>
                <w:highlight w:val="none"/>
              </w:rPr>
              <w:t>是否</w:t>
            </w:r>
            <w:r>
              <w:rPr>
                <w:rFonts w:hint="eastAsia" w:ascii="宋体" w:hAnsi="宋体" w:eastAsia="宋体" w:cs="宋体"/>
                <w:b/>
                <w:color w:val="auto"/>
                <w:szCs w:val="21"/>
                <w:highlight w:val="none"/>
                <w:lang w:val="zh-CN"/>
              </w:rPr>
              <w:t>包含本次采购的</w:t>
            </w:r>
            <w:r>
              <w:rPr>
                <w:rFonts w:hint="eastAsia" w:ascii="宋体" w:hAnsi="宋体" w:eastAsia="宋体" w:cs="宋体"/>
                <w:b/>
                <w:color w:val="auto"/>
                <w:szCs w:val="21"/>
                <w:highlight w:val="none"/>
              </w:rPr>
              <w:t>非药品类易制毒化学品</w:t>
            </w:r>
          </w:p>
        </w:tc>
        <w:tc>
          <w:tcPr>
            <w:tcW w:w="3510" w:type="dxa"/>
            <w:vMerge w:val="restart"/>
            <w:shd w:val="clear" w:color="auto" w:fill="FFFFFF"/>
            <w:vAlign w:val="center"/>
          </w:tcPr>
          <w:p w14:paraId="61BC2A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60F1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88" w:type="dxa"/>
            <w:vMerge w:val="continue"/>
            <w:shd w:val="clear" w:color="auto" w:fill="FFFFFF"/>
            <w:vAlign w:val="center"/>
          </w:tcPr>
          <w:p w14:paraId="6DEC2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843" w:type="dxa"/>
            <w:vMerge w:val="continue"/>
            <w:shd w:val="clear" w:color="auto" w:fill="FFFFFF"/>
            <w:vAlign w:val="center"/>
          </w:tcPr>
          <w:p w14:paraId="494F0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75" w:type="dxa"/>
            <w:shd w:val="clear" w:color="auto" w:fill="FFFFFF"/>
            <w:vAlign w:val="center"/>
          </w:tcPr>
          <w:p w14:paraId="0F37FD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735" w:type="dxa"/>
            <w:shd w:val="clear" w:color="auto" w:fill="FFFFFF"/>
            <w:vAlign w:val="center"/>
          </w:tcPr>
          <w:p w14:paraId="227FA8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510" w:type="dxa"/>
            <w:vMerge w:val="continue"/>
            <w:shd w:val="clear" w:color="auto" w:fill="FFFFFF"/>
            <w:vAlign w:val="center"/>
          </w:tcPr>
          <w:p w14:paraId="55C1C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5C36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55BB61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1843" w:type="dxa"/>
            <w:shd w:val="clear" w:color="auto" w:fill="FFFFFF"/>
            <w:vAlign w:val="center"/>
          </w:tcPr>
          <w:p w14:paraId="43A9E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675" w:type="dxa"/>
            <w:shd w:val="clear" w:color="auto" w:fill="FFFFFF"/>
            <w:vAlign w:val="center"/>
          </w:tcPr>
          <w:p w14:paraId="5A7D3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079B6C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DAA3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37DB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5CD8D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1843" w:type="dxa"/>
            <w:shd w:val="clear" w:color="auto" w:fill="FFFFFF"/>
            <w:vAlign w:val="center"/>
          </w:tcPr>
          <w:p w14:paraId="57194B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硫酸</w:t>
            </w:r>
          </w:p>
        </w:tc>
        <w:tc>
          <w:tcPr>
            <w:tcW w:w="1675" w:type="dxa"/>
            <w:shd w:val="clear" w:color="auto" w:fill="FFFFFF"/>
            <w:vAlign w:val="center"/>
          </w:tcPr>
          <w:p w14:paraId="311DE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66969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08D277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3A0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283B88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1843" w:type="dxa"/>
            <w:shd w:val="clear" w:color="auto" w:fill="FFFFFF"/>
            <w:vAlign w:val="center"/>
          </w:tcPr>
          <w:p w14:paraId="2CE61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盐酸</w:t>
            </w:r>
          </w:p>
        </w:tc>
        <w:tc>
          <w:tcPr>
            <w:tcW w:w="1675" w:type="dxa"/>
            <w:shd w:val="clear" w:color="auto" w:fill="FFFFFF"/>
            <w:vAlign w:val="center"/>
          </w:tcPr>
          <w:p w14:paraId="65BC8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5FFC1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54674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24F6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7F49CE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1843" w:type="dxa"/>
            <w:shd w:val="clear" w:color="auto" w:fill="FFFFFF"/>
            <w:vAlign w:val="center"/>
          </w:tcPr>
          <w:p w14:paraId="6BF7F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三氯甲烷</w:t>
            </w:r>
          </w:p>
        </w:tc>
        <w:tc>
          <w:tcPr>
            <w:tcW w:w="1675" w:type="dxa"/>
            <w:shd w:val="clear" w:color="auto" w:fill="FFFFFF"/>
            <w:vAlign w:val="center"/>
          </w:tcPr>
          <w:p w14:paraId="1D667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D786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3CE7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392F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175B6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1843" w:type="dxa"/>
            <w:shd w:val="clear" w:color="auto" w:fill="FFFFFF"/>
            <w:vAlign w:val="center"/>
          </w:tcPr>
          <w:p w14:paraId="214AA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丙酮</w:t>
            </w:r>
          </w:p>
        </w:tc>
        <w:tc>
          <w:tcPr>
            <w:tcW w:w="1675" w:type="dxa"/>
            <w:shd w:val="clear" w:color="auto" w:fill="FFFFFF"/>
            <w:vAlign w:val="center"/>
          </w:tcPr>
          <w:p w14:paraId="34D20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5F15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16067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危险化学品、易制毒-3</w:t>
            </w:r>
          </w:p>
        </w:tc>
      </w:tr>
      <w:tr w14:paraId="3CA4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4EC2F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1843" w:type="dxa"/>
            <w:shd w:val="clear" w:color="auto" w:fill="FFFFFF"/>
            <w:vAlign w:val="center"/>
          </w:tcPr>
          <w:p w14:paraId="291D1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乙酸酐</w:t>
            </w:r>
            <w:r>
              <w:rPr>
                <w:rFonts w:hint="eastAsia" w:ascii="宋体" w:hAnsi="宋体" w:eastAsia="宋体" w:cs="Times New Roman"/>
                <w:color w:val="auto"/>
                <w:szCs w:val="21"/>
                <w:highlight w:val="none"/>
                <w:lang w:val="en-US" w:eastAsia="zh-CN"/>
              </w:rPr>
              <w:t>/醋酸酐</w:t>
            </w:r>
          </w:p>
        </w:tc>
        <w:tc>
          <w:tcPr>
            <w:tcW w:w="1675" w:type="dxa"/>
            <w:shd w:val="clear" w:color="auto" w:fill="FFFFFF"/>
            <w:vAlign w:val="center"/>
          </w:tcPr>
          <w:p w14:paraId="2565C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735" w:type="dxa"/>
            <w:shd w:val="clear" w:color="auto" w:fill="FFFFFF"/>
            <w:vAlign w:val="center"/>
          </w:tcPr>
          <w:p w14:paraId="2633DA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510" w:type="dxa"/>
            <w:shd w:val="clear" w:color="auto" w:fill="FFFFFF"/>
            <w:vAlign w:val="center"/>
          </w:tcPr>
          <w:p w14:paraId="45D11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危险化学品、易制毒-2</w:t>
            </w:r>
          </w:p>
        </w:tc>
      </w:tr>
      <w:tr w14:paraId="6973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22496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小计（个）</w:t>
            </w:r>
          </w:p>
        </w:tc>
        <w:tc>
          <w:tcPr>
            <w:tcW w:w="1675" w:type="dxa"/>
            <w:shd w:val="clear" w:color="auto" w:fill="FFFFFF"/>
            <w:vAlign w:val="center"/>
          </w:tcPr>
          <w:p w14:paraId="6D7F2C35">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14A8BA9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5CB0AFF5">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3AC7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3082A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1C7BC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/6</w:t>
            </w:r>
            <w:r>
              <w:rPr>
                <w:rFonts w:hint="eastAsia" w:ascii="宋体" w:hAnsi="宋体" w:eastAsia="宋体" w:cs="宋体"/>
                <w:bCs/>
                <w:color w:val="auto"/>
                <w:szCs w:val="21"/>
                <w:highlight w:val="none"/>
              </w:rPr>
              <w:t>）</w:t>
            </w:r>
          </w:p>
        </w:tc>
        <w:tc>
          <w:tcPr>
            <w:tcW w:w="1675" w:type="dxa"/>
            <w:shd w:val="clear" w:color="auto" w:fill="FFFFFF"/>
            <w:vAlign w:val="center"/>
          </w:tcPr>
          <w:p w14:paraId="5A884733">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57780194">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6B651620">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4BE0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3B92D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lang w:val="zh-CN"/>
              </w:rPr>
              <w:t>备案证明载明的主要流向是否涵盖东莞市</w:t>
            </w:r>
          </w:p>
        </w:tc>
        <w:tc>
          <w:tcPr>
            <w:tcW w:w="1675" w:type="dxa"/>
            <w:shd w:val="clear" w:color="auto" w:fill="FFFFFF"/>
            <w:vAlign w:val="center"/>
          </w:tcPr>
          <w:p w14:paraId="4F99FF4C">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735" w:type="dxa"/>
            <w:shd w:val="clear" w:color="auto" w:fill="FFFFFF"/>
            <w:vAlign w:val="center"/>
          </w:tcPr>
          <w:p w14:paraId="00A2A664">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510" w:type="dxa"/>
            <w:shd w:val="clear" w:color="auto" w:fill="FFFFFF"/>
            <w:vAlign w:val="center"/>
          </w:tcPr>
          <w:p w14:paraId="7B88FE0C">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5D238F01">
      <w:pPr>
        <w:spacing w:line="360" w:lineRule="auto"/>
        <w:ind w:left="630" w:hanging="630" w:hangingChars="300"/>
        <w:rPr>
          <w:rFonts w:ascii="宋体" w:hAnsi="宋体" w:eastAsia="宋体" w:cs="宋体"/>
          <w:color w:val="auto"/>
          <w:szCs w:val="21"/>
          <w:highlight w:val="none"/>
        </w:rPr>
      </w:pPr>
    </w:p>
    <w:p w14:paraId="5A7B89A2">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D47D358">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合法有效的非药品类易制毒化学品经营备案证明</w:t>
      </w:r>
      <w:r>
        <w:rPr>
          <w:rFonts w:hint="eastAsia" w:ascii="宋体" w:hAnsi="宋体" w:eastAsia="宋体" w:cs="宋体"/>
          <w:color w:val="auto"/>
          <w:szCs w:val="21"/>
          <w:highlight w:val="none"/>
          <w:lang w:val="zh-CN"/>
        </w:rPr>
        <w:t>载明的经营品种范围逐条、</w:t>
      </w:r>
      <w:r>
        <w:rPr>
          <w:rFonts w:hint="eastAsia" w:ascii="宋体" w:hAnsi="宋体" w:eastAsia="宋体" w:cs="宋体"/>
          <w:color w:val="auto"/>
          <w:szCs w:val="21"/>
          <w:highlight w:val="none"/>
        </w:rPr>
        <w:t>如实地填写“是”或“否”，并按照表格要求统计对应的数量（项数）及占比。</w:t>
      </w:r>
    </w:p>
    <w:p w14:paraId="3B019C8D">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088CC601">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如发现投标人对非药品类易制毒化学品经营备案证明及其</w:t>
      </w:r>
      <w:r>
        <w:rPr>
          <w:rFonts w:hint="eastAsia" w:ascii="宋体" w:hAnsi="宋体" w:eastAsia="宋体" w:cs="宋体"/>
          <w:color w:val="auto"/>
          <w:szCs w:val="21"/>
          <w:highlight w:val="none"/>
          <w:lang w:val="zh-CN"/>
        </w:rPr>
        <w:t>载明的经营品种弄虚作假，</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zh-CN"/>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3EB88AA9">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合同签订前，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w:t>
      </w:r>
      <w:r>
        <w:rPr>
          <w:rFonts w:hint="eastAsia" w:ascii="宋体" w:hAnsi="宋体" w:eastAsia="宋体" w:cs="宋体"/>
          <w:color w:val="auto"/>
          <w:szCs w:val="21"/>
          <w:highlight w:val="none"/>
          <w:lang w:val="zh-CN"/>
        </w:rPr>
        <w:t>及非药品类易制毒化学品经营备案证明</w:t>
      </w:r>
      <w:r>
        <w:rPr>
          <w:rFonts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t>经营品种</w:t>
      </w:r>
      <w:r>
        <w:rPr>
          <w:rFonts w:ascii="宋体" w:hAnsi="宋体" w:eastAsia="宋体" w:cs="宋体"/>
          <w:color w:val="auto"/>
          <w:szCs w:val="21"/>
          <w:highlight w:val="none"/>
          <w:lang w:val="zh-CN"/>
        </w:rPr>
        <w:t>范围另附的，需提供附件）的原件供招标人核对其真实性。</w:t>
      </w:r>
    </w:p>
    <w:p w14:paraId="0C89211C">
      <w:pPr>
        <w:spacing w:line="360" w:lineRule="auto"/>
        <w:ind w:left="817" w:leftChars="118" w:hanging="569" w:hanging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投标人如无</w:t>
      </w:r>
      <w:r>
        <w:rPr>
          <w:rFonts w:hint="eastAsia" w:ascii="宋体" w:hAnsi="宋体" w:eastAsia="宋体" w:cs="宋体"/>
          <w:b/>
          <w:color w:val="auto"/>
          <w:szCs w:val="21"/>
          <w:highlight w:val="none"/>
        </w:rPr>
        <w:t>非药品类易制毒化学品经营备案证明</w:t>
      </w:r>
      <w:r>
        <w:rPr>
          <w:rFonts w:hint="eastAsia" w:ascii="宋体" w:hAnsi="宋体" w:eastAsia="宋体" w:cs="宋体"/>
          <w:b/>
          <w:color w:val="auto"/>
          <w:szCs w:val="21"/>
          <w:highlight w:val="none"/>
          <w:lang w:val="zh-CN"/>
        </w:rPr>
        <w:t>，可以不填写本表，但应保留本表格式内容。</w:t>
      </w:r>
    </w:p>
    <w:p w14:paraId="5D97A176">
      <w:pPr>
        <w:spacing w:line="360" w:lineRule="auto"/>
        <w:ind w:left="780" w:firstLine="4410" w:firstLineChars="2100"/>
        <w:rPr>
          <w:rFonts w:ascii="宋体" w:hAnsi="宋体" w:eastAsia="宋体" w:cs="Times New Roman"/>
          <w:color w:val="auto"/>
          <w:highlight w:val="none"/>
          <w:lang w:val="zh-CN"/>
        </w:rPr>
      </w:pPr>
    </w:p>
    <w:p w14:paraId="48F2EC27">
      <w:pPr>
        <w:spacing w:line="360" w:lineRule="auto"/>
        <w:ind w:left="780" w:firstLine="4410" w:firstLineChars="2100"/>
        <w:rPr>
          <w:rFonts w:ascii="宋体" w:hAnsi="宋体" w:eastAsia="宋体" w:cs="Times New Roman"/>
          <w:color w:val="auto"/>
          <w:szCs w:val="21"/>
          <w:highlight w:val="none"/>
        </w:rPr>
      </w:pPr>
      <w:r>
        <w:rPr>
          <w:rFonts w:hint="eastAsia" w:ascii="宋体" w:hAnsi="宋体" w:eastAsia="宋体" w:cs="Times New Roman"/>
          <w:color w:val="auto"/>
          <w:highlight w:val="none"/>
          <w:lang w:val="zh-CN"/>
        </w:rPr>
        <w:t>投标人：（加盖投标人法人公章）</w:t>
      </w:r>
    </w:p>
    <w:p w14:paraId="5BB2D362">
      <w:pPr>
        <w:spacing w:line="360" w:lineRule="auto"/>
        <w:ind w:left="420" w:firstLine="4830" w:firstLineChars="2300"/>
        <w:rPr>
          <w:rFonts w:ascii="宋体" w:hAnsi="宋体" w:eastAsia="宋体" w:cs="Times New Roman"/>
          <w:b/>
          <w:bCs/>
          <w:color w:val="auto"/>
          <w:szCs w:val="21"/>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r>
        <w:rPr>
          <w:rFonts w:ascii="宋体" w:hAnsi="宋体" w:eastAsia="宋体" w:cs="Times New Roman"/>
          <w:color w:val="auto"/>
          <w:highlight w:val="none"/>
        </w:rPr>
        <w:br w:type="page"/>
      </w:r>
    </w:p>
    <w:p w14:paraId="1716F644">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auto"/>
          <w:kern w:val="0"/>
          <w:sz w:val="32"/>
          <w:szCs w:val="32"/>
          <w:highlight w:val="none"/>
          <w:lang w:val="zh-CN"/>
        </w:rPr>
      </w:pPr>
      <w:bookmarkStart w:id="606" w:name="_Toc33537651"/>
      <w:bookmarkStart w:id="607" w:name="_Toc16927"/>
      <w:r>
        <w:rPr>
          <w:rFonts w:hint="eastAsia" w:ascii="宋体" w:hAnsi="宋体" w:eastAsia="宋体" w:cs="宋体"/>
          <w:b/>
          <w:bCs/>
          <w:color w:val="auto"/>
          <w:kern w:val="0"/>
          <w:sz w:val="32"/>
          <w:szCs w:val="32"/>
          <w:highlight w:val="none"/>
          <w:lang w:val="en-US" w:eastAsia="zh-CN"/>
        </w:rPr>
        <w:t>十四</w:t>
      </w:r>
      <w:r>
        <w:rPr>
          <w:rFonts w:hint="eastAsia" w:ascii="宋体" w:hAnsi="宋体" w:eastAsia="宋体" w:cs="宋体"/>
          <w:b/>
          <w:bCs/>
          <w:color w:val="auto"/>
          <w:kern w:val="0"/>
          <w:sz w:val="32"/>
          <w:szCs w:val="32"/>
          <w:highlight w:val="none"/>
          <w:lang w:val="zh-CN"/>
        </w:rPr>
        <w:t>、投标人易制爆危险化学品从业单位备案证明的经营品种统计表格式</w:t>
      </w:r>
      <w:bookmarkEnd w:id="606"/>
      <w:bookmarkEnd w:id="607"/>
    </w:p>
    <w:p w14:paraId="750FFA6E">
      <w:pPr>
        <w:widowControl/>
        <w:jc w:val="center"/>
        <w:textAlignment w:val="center"/>
        <w:rPr>
          <w:rFonts w:ascii="宋体" w:hAnsi="宋体" w:eastAsia="宋体" w:cs="宋体"/>
          <w:b/>
          <w:color w:val="auto"/>
          <w:sz w:val="30"/>
          <w:szCs w:val="30"/>
          <w:highlight w:val="none"/>
        </w:rPr>
      </w:pPr>
      <w:bookmarkStart w:id="608" w:name="_Hlk32931434"/>
      <w:r>
        <w:rPr>
          <w:rFonts w:hint="eastAsia" w:ascii="宋体" w:hAnsi="宋体" w:eastAsia="宋体" w:cs="宋体"/>
          <w:b/>
          <w:color w:val="auto"/>
          <w:sz w:val="30"/>
          <w:szCs w:val="30"/>
          <w:highlight w:val="none"/>
        </w:rPr>
        <w:t>投标人</w:t>
      </w:r>
      <w:r>
        <w:rPr>
          <w:rFonts w:hint="eastAsia" w:ascii="宋体" w:hAnsi="宋体" w:eastAsia="宋体" w:cs="Times New Roman"/>
          <w:b/>
          <w:color w:val="auto"/>
          <w:sz w:val="32"/>
          <w:szCs w:val="32"/>
          <w:highlight w:val="none"/>
          <w:lang w:val="zh-CN"/>
        </w:rPr>
        <w:t>易制爆危险化学品从业单位备案证明</w:t>
      </w:r>
      <w:r>
        <w:rPr>
          <w:rFonts w:hint="eastAsia" w:ascii="宋体" w:hAnsi="宋体" w:eastAsia="宋体" w:cs="宋体"/>
          <w:b/>
          <w:color w:val="auto"/>
          <w:sz w:val="30"/>
          <w:szCs w:val="30"/>
          <w:highlight w:val="none"/>
        </w:rPr>
        <w:t>的经营品种统计表</w:t>
      </w:r>
      <w:bookmarkEnd w:id="608"/>
    </w:p>
    <w:tbl>
      <w:tblPr>
        <w:tblStyle w:val="45"/>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685"/>
        <w:gridCol w:w="3402"/>
      </w:tblGrid>
      <w:tr w14:paraId="3B950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jc w:val="center"/>
        </w:trPr>
        <w:tc>
          <w:tcPr>
            <w:tcW w:w="744" w:type="dxa"/>
            <w:vMerge w:val="restart"/>
            <w:shd w:val="clear" w:color="auto" w:fill="FFFFFF"/>
            <w:vAlign w:val="center"/>
          </w:tcPr>
          <w:p w14:paraId="034727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035" w:type="dxa"/>
            <w:vMerge w:val="restart"/>
            <w:shd w:val="clear" w:color="auto" w:fill="FFFFFF"/>
            <w:vAlign w:val="center"/>
          </w:tcPr>
          <w:p w14:paraId="71807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本次采购的</w:t>
            </w:r>
            <w:r>
              <w:rPr>
                <w:rFonts w:hint="eastAsia" w:ascii="宋体" w:hAnsi="宋体" w:eastAsia="宋体" w:cs="宋体"/>
                <w:b/>
                <w:color w:val="auto"/>
                <w:szCs w:val="21"/>
                <w:highlight w:val="none"/>
              </w:rPr>
              <w:t>易制爆危险化学品名称</w:t>
            </w:r>
          </w:p>
        </w:tc>
        <w:tc>
          <w:tcPr>
            <w:tcW w:w="3216" w:type="dxa"/>
            <w:gridSpan w:val="2"/>
            <w:shd w:val="clear" w:color="auto" w:fill="FFFFFF"/>
            <w:vAlign w:val="center"/>
          </w:tcPr>
          <w:p w14:paraId="738AA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投标人</w:t>
            </w:r>
            <w:bookmarkStart w:id="609" w:name="_Hlk35524808"/>
            <w:r>
              <w:rPr>
                <w:rFonts w:hint="eastAsia" w:ascii="宋体" w:hAnsi="宋体" w:eastAsia="宋体" w:cs="宋体"/>
                <w:b/>
                <w:color w:val="auto"/>
                <w:szCs w:val="21"/>
                <w:highlight w:val="none"/>
              </w:rPr>
              <w:t>易制爆</w:t>
            </w:r>
            <w:bookmarkEnd w:id="609"/>
            <w:r>
              <w:rPr>
                <w:rFonts w:hint="eastAsia" w:ascii="宋体" w:hAnsi="宋体" w:eastAsia="宋体" w:cs="宋体"/>
                <w:b/>
                <w:color w:val="auto"/>
                <w:szCs w:val="21"/>
                <w:highlight w:val="none"/>
              </w:rPr>
              <w:t>危险化学品从业单位备案证明的经营品种范围是否包含本次采购的易制爆危险化学品</w:t>
            </w:r>
          </w:p>
        </w:tc>
        <w:tc>
          <w:tcPr>
            <w:tcW w:w="3402" w:type="dxa"/>
            <w:vMerge w:val="restart"/>
            <w:shd w:val="clear" w:color="auto" w:fill="FFFFFF"/>
            <w:vAlign w:val="center"/>
          </w:tcPr>
          <w:p w14:paraId="20F3A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0FC66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744" w:type="dxa"/>
            <w:vMerge w:val="continue"/>
            <w:shd w:val="clear" w:color="auto" w:fill="FFFFFF"/>
            <w:vAlign w:val="center"/>
          </w:tcPr>
          <w:p w14:paraId="55F72C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2035" w:type="dxa"/>
            <w:vMerge w:val="continue"/>
            <w:shd w:val="clear" w:color="auto" w:fill="FFFFFF"/>
            <w:vAlign w:val="center"/>
          </w:tcPr>
          <w:p w14:paraId="7A1D08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531" w:type="dxa"/>
            <w:shd w:val="clear" w:color="auto" w:fill="FFFFFF"/>
            <w:vAlign w:val="center"/>
          </w:tcPr>
          <w:p w14:paraId="3C5C0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是</w:t>
            </w:r>
          </w:p>
        </w:tc>
        <w:tc>
          <w:tcPr>
            <w:tcW w:w="1685" w:type="dxa"/>
            <w:shd w:val="clear" w:color="auto" w:fill="FFFFFF"/>
            <w:vAlign w:val="center"/>
          </w:tcPr>
          <w:p w14:paraId="11923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否</w:t>
            </w:r>
          </w:p>
        </w:tc>
        <w:tc>
          <w:tcPr>
            <w:tcW w:w="3402" w:type="dxa"/>
            <w:vMerge w:val="continue"/>
            <w:shd w:val="clear" w:color="auto" w:fill="FFFFFF"/>
            <w:vAlign w:val="center"/>
          </w:tcPr>
          <w:p w14:paraId="4CDBFB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r>
      <w:tr w14:paraId="0FA4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326A4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w:t>
            </w:r>
          </w:p>
        </w:tc>
        <w:tc>
          <w:tcPr>
            <w:tcW w:w="2035" w:type="dxa"/>
            <w:shd w:val="clear" w:color="auto" w:fill="FFFFFF"/>
            <w:vAlign w:val="center"/>
          </w:tcPr>
          <w:p w14:paraId="5D151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硝酸钠</w:t>
            </w:r>
          </w:p>
        </w:tc>
        <w:tc>
          <w:tcPr>
            <w:tcW w:w="1531" w:type="dxa"/>
            <w:shd w:val="clear" w:color="auto" w:fill="FFFFFF"/>
            <w:vAlign w:val="center"/>
          </w:tcPr>
          <w:p w14:paraId="1C6EDF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D22F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443993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w:t>
            </w:r>
          </w:p>
        </w:tc>
      </w:tr>
      <w:tr w14:paraId="707C5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7E638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2</w:t>
            </w:r>
          </w:p>
        </w:tc>
        <w:tc>
          <w:tcPr>
            <w:tcW w:w="2035" w:type="dxa"/>
            <w:shd w:val="clear" w:color="auto" w:fill="FFFFFF"/>
            <w:vAlign w:val="center"/>
          </w:tcPr>
          <w:p w14:paraId="790D2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高锰酸钾</w:t>
            </w:r>
          </w:p>
        </w:tc>
        <w:tc>
          <w:tcPr>
            <w:tcW w:w="1531" w:type="dxa"/>
            <w:shd w:val="clear" w:color="auto" w:fill="FFFFFF"/>
            <w:vAlign w:val="center"/>
          </w:tcPr>
          <w:p w14:paraId="6DB041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7547A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652F9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危险化学品、易制爆9.3、易制毒-3</w:t>
            </w:r>
          </w:p>
        </w:tc>
      </w:tr>
      <w:tr w14:paraId="02D6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AF3D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3</w:t>
            </w:r>
          </w:p>
        </w:tc>
        <w:tc>
          <w:tcPr>
            <w:tcW w:w="2035" w:type="dxa"/>
            <w:shd w:val="clear" w:color="auto" w:fill="FFFFFF"/>
            <w:vAlign w:val="center"/>
          </w:tcPr>
          <w:p w14:paraId="47B9B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硝酸钾</w:t>
            </w:r>
          </w:p>
        </w:tc>
        <w:tc>
          <w:tcPr>
            <w:tcW w:w="1531" w:type="dxa"/>
            <w:shd w:val="clear" w:color="auto" w:fill="FFFFFF"/>
            <w:vAlign w:val="center"/>
          </w:tcPr>
          <w:p w14:paraId="71FFA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4745D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8DA17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危险化学品、易制爆2.2</w:t>
            </w:r>
          </w:p>
        </w:tc>
      </w:tr>
      <w:tr w14:paraId="468E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77D86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4</w:t>
            </w:r>
          </w:p>
        </w:tc>
        <w:tc>
          <w:tcPr>
            <w:tcW w:w="2035" w:type="dxa"/>
            <w:shd w:val="clear" w:color="auto" w:fill="FFFFFF"/>
            <w:vAlign w:val="center"/>
          </w:tcPr>
          <w:p w14:paraId="73E8C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重铬酸钾</w:t>
            </w:r>
          </w:p>
        </w:tc>
        <w:tc>
          <w:tcPr>
            <w:tcW w:w="1531" w:type="dxa"/>
            <w:shd w:val="clear" w:color="auto" w:fill="FFFFFF"/>
            <w:vAlign w:val="center"/>
          </w:tcPr>
          <w:p w14:paraId="2E9F62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A6E2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AC7A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危险化学品、易制爆5.3</w:t>
            </w:r>
          </w:p>
        </w:tc>
      </w:tr>
      <w:tr w14:paraId="7B06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610EC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5</w:t>
            </w:r>
          </w:p>
        </w:tc>
        <w:tc>
          <w:tcPr>
            <w:tcW w:w="2035" w:type="dxa"/>
            <w:shd w:val="clear" w:color="auto" w:fill="FFFFFF"/>
            <w:vAlign w:val="center"/>
          </w:tcPr>
          <w:p w14:paraId="51049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Cs w:val="21"/>
                <w:highlight w:val="none"/>
                <w:lang w:val="en-US" w:eastAsia="zh-CN"/>
              </w:rPr>
            </w:pPr>
            <w:r>
              <w:rPr>
                <w:rFonts w:hint="eastAsia" w:ascii="宋体" w:hAnsi="宋体" w:eastAsia="宋体" w:cs="Times New Roman"/>
                <w:color w:val="auto"/>
                <w:szCs w:val="21"/>
                <w:highlight w:val="none"/>
              </w:rPr>
              <w:t>六亚甲基四胺</w:t>
            </w:r>
            <w:r>
              <w:rPr>
                <w:rFonts w:hint="eastAsia" w:ascii="宋体" w:hAnsi="宋体" w:eastAsia="宋体" w:cs="Times New Roman"/>
                <w:color w:val="auto"/>
                <w:szCs w:val="21"/>
                <w:highlight w:val="none"/>
                <w:lang w:val="en-US" w:eastAsia="zh-CN"/>
              </w:rPr>
              <w:t>/六次甲基四胺</w:t>
            </w:r>
          </w:p>
        </w:tc>
        <w:tc>
          <w:tcPr>
            <w:tcW w:w="1531" w:type="dxa"/>
            <w:shd w:val="clear" w:color="auto" w:fill="FFFFFF"/>
            <w:vAlign w:val="center"/>
          </w:tcPr>
          <w:p w14:paraId="4EC7E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089EE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3FAFF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危险化学品、易制爆7.11</w:t>
            </w:r>
          </w:p>
        </w:tc>
      </w:tr>
      <w:tr w14:paraId="7FBB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1151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6</w:t>
            </w:r>
          </w:p>
        </w:tc>
        <w:tc>
          <w:tcPr>
            <w:tcW w:w="2035" w:type="dxa"/>
            <w:shd w:val="clear" w:color="auto" w:fill="FFFFFF"/>
            <w:vAlign w:val="center"/>
          </w:tcPr>
          <w:p w14:paraId="1AE9D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硝酸锌，六水</w:t>
            </w:r>
          </w:p>
        </w:tc>
        <w:tc>
          <w:tcPr>
            <w:tcW w:w="1531" w:type="dxa"/>
            <w:shd w:val="clear" w:color="auto" w:fill="FFFFFF"/>
            <w:vAlign w:val="center"/>
          </w:tcPr>
          <w:p w14:paraId="7AFB05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2E850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20296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危险化学品、易制爆2.10</w:t>
            </w:r>
          </w:p>
        </w:tc>
      </w:tr>
      <w:tr w14:paraId="172B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560FEB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7</w:t>
            </w:r>
          </w:p>
        </w:tc>
        <w:tc>
          <w:tcPr>
            <w:tcW w:w="2035" w:type="dxa"/>
            <w:shd w:val="clear" w:color="auto" w:fill="FFFFFF"/>
            <w:vAlign w:val="center"/>
          </w:tcPr>
          <w:p w14:paraId="59399D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硝酸</w:t>
            </w:r>
          </w:p>
        </w:tc>
        <w:tc>
          <w:tcPr>
            <w:tcW w:w="1531" w:type="dxa"/>
            <w:shd w:val="clear" w:color="auto" w:fill="FFFFFF"/>
            <w:vAlign w:val="center"/>
          </w:tcPr>
          <w:p w14:paraId="750725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176C05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1A6CF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危险化学品、易制爆1.1</w:t>
            </w:r>
          </w:p>
        </w:tc>
      </w:tr>
      <w:tr w14:paraId="11EB0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150E2C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8</w:t>
            </w:r>
          </w:p>
        </w:tc>
        <w:tc>
          <w:tcPr>
            <w:tcW w:w="2035" w:type="dxa"/>
            <w:shd w:val="clear" w:color="auto" w:fill="FFFFFF"/>
            <w:vAlign w:val="center"/>
          </w:tcPr>
          <w:p w14:paraId="7D5D0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过氧化氢</w:t>
            </w:r>
          </w:p>
        </w:tc>
        <w:tc>
          <w:tcPr>
            <w:tcW w:w="1531" w:type="dxa"/>
            <w:shd w:val="clear" w:color="auto" w:fill="FFFFFF"/>
            <w:vAlign w:val="center"/>
          </w:tcPr>
          <w:p w14:paraId="75D3A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5AE95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3C2C26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危险化学品、易制爆6.1</w:t>
            </w:r>
          </w:p>
        </w:tc>
      </w:tr>
      <w:tr w14:paraId="37EE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3C36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9</w:t>
            </w:r>
          </w:p>
        </w:tc>
        <w:tc>
          <w:tcPr>
            <w:tcW w:w="2035" w:type="dxa"/>
            <w:shd w:val="clear" w:color="auto" w:fill="FFFFFF"/>
            <w:vAlign w:val="center"/>
          </w:tcPr>
          <w:p w14:paraId="08D83E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硝酸银</w:t>
            </w:r>
          </w:p>
        </w:tc>
        <w:tc>
          <w:tcPr>
            <w:tcW w:w="1531" w:type="dxa"/>
            <w:shd w:val="clear" w:color="auto" w:fill="FFFFFF"/>
            <w:vAlign w:val="center"/>
          </w:tcPr>
          <w:p w14:paraId="04096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52F5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6386B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危险化学品、易制爆2.9</w:t>
            </w:r>
          </w:p>
        </w:tc>
      </w:tr>
      <w:tr w14:paraId="136F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478051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10</w:t>
            </w:r>
          </w:p>
        </w:tc>
        <w:tc>
          <w:tcPr>
            <w:tcW w:w="2035" w:type="dxa"/>
            <w:shd w:val="clear" w:color="auto" w:fill="FFFFFF"/>
            <w:vAlign w:val="center"/>
          </w:tcPr>
          <w:p w14:paraId="2B7B4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硼氢化钾</w:t>
            </w:r>
          </w:p>
        </w:tc>
        <w:tc>
          <w:tcPr>
            <w:tcW w:w="1531" w:type="dxa"/>
            <w:shd w:val="clear" w:color="auto" w:fill="FFFFFF"/>
            <w:vAlign w:val="center"/>
          </w:tcPr>
          <w:p w14:paraId="1820B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02588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11CE4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危险化学品、易制爆7.16</w:t>
            </w:r>
          </w:p>
        </w:tc>
      </w:tr>
      <w:tr w14:paraId="7EB25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31A88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11</w:t>
            </w:r>
          </w:p>
        </w:tc>
        <w:tc>
          <w:tcPr>
            <w:tcW w:w="2035" w:type="dxa"/>
            <w:shd w:val="clear" w:color="auto" w:fill="FFFFFF"/>
            <w:vAlign w:val="center"/>
          </w:tcPr>
          <w:p w14:paraId="19467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高氯酸</w:t>
            </w:r>
          </w:p>
        </w:tc>
        <w:tc>
          <w:tcPr>
            <w:tcW w:w="1531" w:type="dxa"/>
            <w:shd w:val="clear" w:color="auto" w:fill="FFFFFF"/>
            <w:vAlign w:val="center"/>
          </w:tcPr>
          <w:p w14:paraId="27462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1880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08D212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危险化学品、易制爆1.3</w:t>
            </w:r>
          </w:p>
        </w:tc>
      </w:tr>
      <w:tr w14:paraId="2EAC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0D558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Times New Roman"/>
                <w:color w:val="auto"/>
                <w:szCs w:val="21"/>
                <w:highlight w:val="none"/>
              </w:rPr>
              <w:t>12</w:t>
            </w:r>
          </w:p>
        </w:tc>
        <w:tc>
          <w:tcPr>
            <w:tcW w:w="2035" w:type="dxa"/>
            <w:shd w:val="clear" w:color="auto" w:fill="FFFFFF"/>
            <w:vAlign w:val="center"/>
          </w:tcPr>
          <w:p w14:paraId="597DA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铝</w:t>
            </w:r>
          </w:p>
        </w:tc>
        <w:tc>
          <w:tcPr>
            <w:tcW w:w="1531" w:type="dxa"/>
            <w:shd w:val="clear" w:color="auto" w:fill="FFFFFF"/>
            <w:vAlign w:val="center"/>
          </w:tcPr>
          <w:p w14:paraId="1760C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12BD9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7D4231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Times New Roman"/>
                <w:color w:val="auto"/>
                <w:szCs w:val="21"/>
                <w:highlight w:val="none"/>
              </w:rPr>
              <w:t>危险化学品、易制爆7.6</w:t>
            </w:r>
          </w:p>
        </w:tc>
      </w:tr>
      <w:tr w14:paraId="1AC8B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744" w:type="dxa"/>
            <w:shd w:val="clear" w:color="auto" w:fill="FFFFFF"/>
            <w:vAlign w:val="center"/>
          </w:tcPr>
          <w:p w14:paraId="3EA4A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default" w:ascii="宋体" w:hAnsi="宋体" w:eastAsia="宋体" w:cs="Times New Roman"/>
                <w:color w:val="auto"/>
                <w:szCs w:val="21"/>
                <w:highlight w:val="none"/>
              </w:rPr>
              <w:t>3</w:t>
            </w:r>
          </w:p>
        </w:tc>
        <w:tc>
          <w:tcPr>
            <w:tcW w:w="2035" w:type="dxa"/>
            <w:shd w:val="clear" w:color="auto" w:fill="FFFFFF"/>
            <w:vAlign w:val="center"/>
          </w:tcPr>
          <w:p w14:paraId="3D73EBBC">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硝酸镁</w:t>
            </w:r>
          </w:p>
        </w:tc>
        <w:tc>
          <w:tcPr>
            <w:tcW w:w="1531" w:type="dxa"/>
            <w:shd w:val="clear" w:color="auto" w:fill="FFFFFF"/>
            <w:vAlign w:val="center"/>
          </w:tcPr>
          <w:p w14:paraId="5526D9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1685" w:type="dxa"/>
            <w:shd w:val="clear" w:color="auto" w:fill="FFFFFF"/>
            <w:vAlign w:val="center"/>
          </w:tcPr>
          <w:p w14:paraId="46E988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p>
        </w:tc>
        <w:tc>
          <w:tcPr>
            <w:tcW w:w="3402" w:type="dxa"/>
            <w:shd w:val="clear" w:color="auto" w:fill="FFFFFF"/>
            <w:vAlign w:val="center"/>
          </w:tcPr>
          <w:p w14:paraId="4463D84D">
            <w:pPr>
              <w:keepNext w:val="0"/>
              <w:keepLines w:val="0"/>
              <w:widowControl/>
              <w:suppressLineNumbers w:val="0"/>
              <w:spacing w:before="0" w:beforeAutospacing="0" w:after="0" w:afterAutospacing="0"/>
              <w:ind w:left="0" w:right="0"/>
              <w:jc w:val="center"/>
              <w:textAlignment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危险化学品、易制爆2.4</w:t>
            </w:r>
          </w:p>
        </w:tc>
      </w:tr>
      <w:tr w14:paraId="2F89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779" w:type="dxa"/>
            <w:gridSpan w:val="2"/>
            <w:shd w:val="clear" w:color="auto" w:fill="FFFFFF"/>
            <w:vAlign w:val="center"/>
          </w:tcPr>
          <w:p w14:paraId="0D2DD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小计（个）</w:t>
            </w:r>
          </w:p>
        </w:tc>
        <w:tc>
          <w:tcPr>
            <w:tcW w:w="1531" w:type="dxa"/>
            <w:shd w:val="clear" w:color="auto" w:fill="FFFFFF"/>
            <w:vAlign w:val="center"/>
          </w:tcPr>
          <w:p w14:paraId="3F6444B1">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685" w:type="dxa"/>
            <w:shd w:val="clear" w:color="auto" w:fill="FFFFFF"/>
            <w:vAlign w:val="center"/>
          </w:tcPr>
          <w:p w14:paraId="0EBB685F">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402" w:type="dxa"/>
            <w:shd w:val="clear" w:color="auto" w:fill="FFFFFF"/>
            <w:vAlign w:val="center"/>
          </w:tcPr>
          <w:p w14:paraId="5EA280C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r w14:paraId="516D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779" w:type="dxa"/>
            <w:gridSpan w:val="2"/>
            <w:shd w:val="clear" w:color="auto" w:fill="FFFFFF"/>
            <w:vAlign w:val="center"/>
          </w:tcPr>
          <w:p w14:paraId="186B9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比例</w:t>
            </w:r>
            <w:r>
              <w:rPr>
                <w:rFonts w:hint="default" w:ascii="宋体" w:hAnsi="宋体" w:eastAsia="宋体" w:cs="宋体"/>
                <w:bCs/>
                <w:color w:val="auto"/>
                <w:szCs w:val="21"/>
                <w:highlight w:val="none"/>
              </w:rPr>
              <w:t>%</w:t>
            </w:r>
          </w:p>
          <w:p w14:paraId="70B4AE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（对应的数量</w:t>
            </w:r>
            <w:r>
              <w:rPr>
                <w:rFonts w:hint="default" w:ascii="宋体" w:hAnsi="宋体" w:eastAsia="宋体" w:cs="宋体"/>
                <w:bCs/>
                <w:color w:val="auto"/>
                <w:szCs w:val="21"/>
                <w:highlight w:val="none"/>
              </w:rPr>
              <w:t>/13</w:t>
            </w:r>
            <w:r>
              <w:rPr>
                <w:rFonts w:hint="eastAsia" w:ascii="宋体" w:hAnsi="宋体" w:eastAsia="宋体" w:cs="宋体"/>
                <w:bCs/>
                <w:color w:val="auto"/>
                <w:szCs w:val="21"/>
                <w:highlight w:val="none"/>
              </w:rPr>
              <w:t>）</w:t>
            </w:r>
          </w:p>
        </w:tc>
        <w:tc>
          <w:tcPr>
            <w:tcW w:w="1531" w:type="dxa"/>
            <w:shd w:val="clear" w:color="auto" w:fill="FFFFFF"/>
            <w:vAlign w:val="center"/>
          </w:tcPr>
          <w:p w14:paraId="289EAF3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1685" w:type="dxa"/>
            <w:shd w:val="clear" w:color="auto" w:fill="FFFFFF"/>
            <w:vAlign w:val="center"/>
          </w:tcPr>
          <w:p w14:paraId="1F74A78E">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p>
        </w:tc>
        <w:tc>
          <w:tcPr>
            <w:tcW w:w="3402" w:type="dxa"/>
            <w:shd w:val="clear" w:color="auto" w:fill="FFFFFF"/>
            <w:vAlign w:val="center"/>
          </w:tcPr>
          <w:p w14:paraId="6A0D68DA">
            <w:pPr>
              <w:keepNext w:val="0"/>
              <w:keepLines w:val="0"/>
              <w:suppressLineNumbers w:val="0"/>
              <w:spacing w:before="0" w:beforeAutospacing="0" w:after="0" w:afterAutospacing="0"/>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w:t>
            </w:r>
          </w:p>
        </w:tc>
      </w:tr>
    </w:tbl>
    <w:p w14:paraId="1A10C4C9">
      <w:pPr>
        <w:spacing w:line="360" w:lineRule="auto"/>
        <w:ind w:left="630" w:hanging="630" w:hangingChars="300"/>
        <w:rPr>
          <w:rFonts w:ascii="宋体" w:hAnsi="宋体" w:eastAsia="宋体" w:cs="宋体"/>
          <w:color w:val="auto"/>
          <w:szCs w:val="21"/>
          <w:highlight w:val="none"/>
        </w:rPr>
      </w:pPr>
    </w:p>
    <w:p w14:paraId="62F7BAEA">
      <w:pPr>
        <w:spacing w:line="360" w:lineRule="auto"/>
        <w:ind w:left="630" w:hanging="630" w:hangingChars="3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F903874">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w:t>
      </w:r>
      <w:r>
        <w:rPr>
          <w:rFonts w:hint="eastAsia" w:ascii="宋体" w:hAnsi="宋体" w:eastAsia="宋体" w:cs="宋体"/>
          <w:color w:val="auto"/>
          <w:szCs w:val="21"/>
          <w:highlight w:val="none"/>
          <w:lang w:val="zh-CN"/>
        </w:rPr>
        <w:t>以投标文件提供的</w:t>
      </w:r>
      <w:r>
        <w:rPr>
          <w:rFonts w:hint="eastAsia" w:ascii="宋体" w:hAnsi="宋体" w:eastAsia="宋体" w:cs="宋体"/>
          <w:color w:val="auto"/>
          <w:szCs w:val="21"/>
          <w:highlight w:val="none"/>
        </w:rPr>
        <w:t>合法有效的易制爆危险化学品从业单位备案证明载明的经营品种范围逐条、如实地填写“是”或“否”，并按照表格要求统计对应的数量（项数）及占比。</w:t>
      </w:r>
    </w:p>
    <w:p w14:paraId="07D45F30">
      <w:pPr>
        <w:spacing w:line="360" w:lineRule="auto"/>
        <w:ind w:left="815" w:leftChars="1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2）招标人</w:t>
      </w:r>
      <w:r>
        <w:rPr>
          <w:rFonts w:hint="eastAsia" w:ascii="宋体" w:hAnsi="宋体" w:eastAsia="宋体" w:cs="宋体"/>
          <w:color w:val="auto"/>
          <w:szCs w:val="21"/>
          <w:highlight w:val="none"/>
        </w:rPr>
        <w:t>及评标委员会</w:t>
      </w:r>
      <w:r>
        <w:rPr>
          <w:rFonts w:hint="eastAsia" w:ascii="宋体" w:hAnsi="宋体" w:eastAsia="宋体" w:cs="宋体"/>
          <w:color w:val="auto"/>
          <w:szCs w:val="21"/>
          <w:highlight w:val="none"/>
          <w:lang w:val="zh-CN"/>
        </w:rPr>
        <w:t>有权对上述</w:t>
      </w:r>
      <w:r>
        <w:rPr>
          <w:rFonts w:hint="eastAsia" w:ascii="宋体" w:hAnsi="宋体" w:eastAsia="宋体" w:cs="宋体"/>
          <w:color w:val="auto"/>
          <w:szCs w:val="21"/>
          <w:highlight w:val="none"/>
        </w:rPr>
        <w:t>统计数据</w:t>
      </w:r>
      <w:r>
        <w:rPr>
          <w:rFonts w:hint="eastAsia" w:ascii="宋体" w:hAnsi="宋体" w:eastAsia="宋体" w:cs="宋体"/>
          <w:color w:val="auto"/>
          <w:szCs w:val="21"/>
          <w:highlight w:val="none"/>
          <w:lang w:val="zh-CN"/>
        </w:rPr>
        <w:t>进行</w:t>
      </w:r>
      <w:r>
        <w:rPr>
          <w:rFonts w:hint="eastAsia" w:ascii="宋体" w:hAnsi="宋体" w:eastAsia="宋体" w:cs="宋体"/>
          <w:color w:val="auto"/>
          <w:szCs w:val="21"/>
          <w:highlight w:val="none"/>
        </w:rPr>
        <w:t>复核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如投标人统计有误，则以评标委员会在评标现场统计为准。</w:t>
      </w:r>
    </w:p>
    <w:p w14:paraId="0FC690A3">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如发现投标人</w:t>
      </w:r>
      <w:r>
        <w:rPr>
          <w:rFonts w:hint="eastAsia" w:ascii="宋体" w:hAnsi="宋体" w:eastAsia="宋体" w:cs="宋体"/>
          <w:color w:val="auto"/>
          <w:szCs w:val="21"/>
          <w:highlight w:val="none"/>
          <w:lang w:val="zh-CN"/>
        </w:rPr>
        <w:t>对易制爆危险化学品从业单位备案证明及其载明的经营品种弄虚作假，招标人有权按照评标委员会推荐的中标候选人名单排序依次确定其他中标候选人为中标人或重新招标，并不予退还投标保证金，若合同履行过程中发现弄虚作假，将没收履约担保，并将上报行政管理部门，从严处理。</w:t>
      </w:r>
    </w:p>
    <w:p w14:paraId="4919537D">
      <w:pPr>
        <w:spacing w:line="360" w:lineRule="auto"/>
        <w:ind w:left="815" w:leftChars="118"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在</w:t>
      </w:r>
      <w:r>
        <w:rPr>
          <w:rFonts w:hint="eastAsia" w:ascii="宋体" w:hAnsi="宋体" w:eastAsia="宋体" w:cs="宋体"/>
          <w:color w:val="auto"/>
          <w:szCs w:val="21"/>
          <w:highlight w:val="none"/>
        </w:rPr>
        <w:t>合同签订前，</w:t>
      </w:r>
      <w:r>
        <w:rPr>
          <w:rFonts w:hint="eastAsia" w:ascii="宋体" w:hAnsi="宋体" w:eastAsia="宋体" w:cs="宋体"/>
          <w:color w:val="auto"/>
          <w:szCs w:val="21"/>
          <w:highlight w:val="none"/>
          <w:lang w:val="zh-CN"/>
        </w:rPr>
        <w:t>接到招标人通知之日起</w:t>
      </w:r>
      <w:r>
        <w:rPr>
          <w:rFonts w:ascii="宋体" w:hAnsi="宋体" w:eastAsia="宋体" w:cs="宋体"/>
          <w:color w:val="auto"/>
          <w:szCs w:val="21"/>
          <w:highlight w:val="none"/>
          <w:lang w:val="zh-CN"/>
        </w:rPr>
        <w:t>3个工作日内，投标人必须提供危险化学品经营许可证</w:t>
      </w:r>
      <w:r>
        <w:rPr>
          <w:rFonts w:hint="eastAsia" w:ascii="宋体" w:hAnsi="宋体" w:eastAsia="宋体" w:cs="宋体"/>
          <w:color w:val="auto"/>
          <w:szCs w:val="21"/>
          <w:highlight w:val="none"/>
          <w:lang w:val="zh-CN"/>
        </w:rPr>
        <w:t>及易制爆危险化学品从业单位备案证明</w:t>
      </w:r>
      <w:r>
        <w:rPr>
          <w:rFonts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t>备案品种</w:t>
      </w:r>
      <w:r>
        <w:rPr>
          <w:rFonts w:ascii="宋体" w:hAnsi="宋体" w:eastAsia="宋体" w:cs="宋体"/>
          <w:color w:val="auto"/>
          <w:szCs w:val="21"/>
          <w:highlight w:val="none"/>
          <w:lang w:val="zh-CN"/>
        </w:rPr>
        <w:t>另附的，需提供附件）的原件供招标人核对其真实性。</w:t>
      </w:r>
    </w:p>
    <w:p w14:paraId="77CC8086">
      <w:pPr>
        <w:spacing w:line="360" w:lineRule="auto"/>
        <w:ind w:left="817" w:leftChars="118" w:hanging="569" w:hanging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投标人如无</w:t>
      </w:r>
      <w:r>
        <w:rPr>
          <w:rFonts w:hint="eastAsia" w:ascii="宋体" w:hAnsi="宋体" w:eastAsia="宋体" w:cs="宋体"/>
          <w:b/>
          <w:color w:val="auto"/>
          <w:szCs w:val="21"/>
          <w:highlight w:val="none"/>
        </w:rPr>
        <w:t>易制爆危险化学品从业单位备案证明</w:t>
      </w:r>
      <w:r>
        <w:rPr>
          <w:rFonts w:hint="eastAsia" w:ascii="宋体" w:hAnsi="宋体" w:eastAsia="宋体" w:cs="宋体"/>
          <w:b/>
          <w:color w:val="auto"/>
          <w:szCs w:val="21"/>
          <w:highlight w:val="none"/>
          <w:lang w:val="zh-CN"/>
        </w:rPr>
        <w:t>，可以不填写本表，但应保留本表格式内容。</w:t>
      </w:r>
    </w:p>
    <w:p w14:paraId="6BFFB842">
      <w:pPr>
        <w:spacing w:line="360" w:lineRule="auto"/>
        <w:ind w:left="780" w:firstLine="4410" w:firstLineChars="2100"/>
        <w:rPr>
          <w:rFonts w:ascii="宋体" w:hAnsi="宋体" w:eastAsia="宋体" w:cs="Times New Roman"/>
          <w:color w:val="auto"/>
          <w:highlight w:val="none"/>
          <w:lang w:val="zh-CN"/>
        </w:rPr>
      </w:pPr>
    </w:p>
    <w:p w14:paraId="3ADB11AB">
      <w:pPr>
        <w:spacing w:line="360" w:lineRule="auto"/>
        <w:ind w:left="780" w:firstLine="4410" w:firstLineChars="2100"/>
        <w:rPr>
          <w:rFonts w:ascii="宋体" w:hAnsi="宋体" w:eastAsia="宋体" w:cs="Times New Roman"/>
          <w:color w:val="auto"/>
          <w:szCs w:val="21"/>
          <w:highlight w:val="none"/>
        </w:rPr>
      </w:pPr>
      <w:r>
        <w:rPr>
          <w:rFonts w:hint="eastAsia" w:ascii="宋体" w:hAnsi="宋体" w:eastAsia="宋体" w:cs="Times New Roman"/>
          <w:color w:val="auto"/>
          <w:highlight w:val="none"/>
          <w:lang w:val="zh-CN"/>
        </w:rPr>
        <w:t>投标人：（加盖投标人法人公章）</w:t>
      </w:r>
    </w:p>
    <w:p w14:paraId="77D947EB">
      <w:pPr>
        <w:spacing w:line="360" w:lineRule="auto"/>
        <w:ind w:left="420" w:firstLine="4830" w:firstLineChars="2300"/>
        <w:rPr>
          <w:rFonts w:ascii="宋体" w:hAnsi="宋体" w:eastAsia="宋体" w:cs="Times New Roman"/>
          <w:color w:val="auto"/>
          <w:highlight w:val="none"/>
          <w:lang w:val="zh-CN"/>
        </w:rPr>
      </w:pPr>
      <w:r>
        <w:rPr>
          <w:rFonts w:hint="eastAsia" w:ascii="宋体" w:hAnsi="宋体" w:eastAsia="宋体" w:cs="Times New Roman"/>
          <w:color w:val="auto"/>
          <w:highlight w:val="none"/>
          <w:lang w:val="zh-CN"/>
        </w:rPr>
        <w:t>日期：</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年</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月</w:t>
      </w:r>
      <w:r>
        <w:rPr>
          <w:rFonts w:ascii="宋体" w:hAnsi="宋体" w:eastAsia="宋体" w:cs="Times New Roman"/>
          <w:color w:val="auto"/>
          <w:highlight w:val="none"/>
          <w:lang w:val="zh-CN"/>
        </w:rPr>
        <w:t xml:space="preserve">   </w:t>
      </w:r>
      <w:r>
        <w:rPr>
          <w:rFonts w:hint="eastAsia" w:ascii="宋体" w:hAnsi="宋体" w:eastAsia="宋体" w:cs="Times New Roman"/>
          <w:color w:val="auto"/>
          <w:highlight w:val="none"/>
          <w:lang w:val="zh-CN"/>
        </w:rPr>
        <w:t>日</w:t>
      </w:r>
    </w:p>
    <w:p w14:paraId="36328122">
      <w:pPr>
        <w:widowControl/>
        <w:rPr>
          <w:rFonts w:ascii="宋体" w:hAnsi="宋体" w:eastAsia="宋体" w:cs="Times New Roman"/>
          <w:color w:val="auto"/>
          <w:highlight w:val="none"/>
          <w:lang w:val="zh-CN"/>
        </w:rPr>
      </w:pPr>
    </w:p>
    <w:p w14:paraId="39CADE3E">
      <w:pPr>
        <w:spacing w:line="360" w:lineRule="auto"/>
        <w:ind w:firstLine="424" w:firstLineChars="202"/>
        <w:rPr>
          <w:rFonts w:ascii="宋体" w:hAnsi="宋体" w:eastAsia="宋体" w:cs="宋体"/>
          <w:color w:val="auto"/>
          <w:szCs w:val="24"/>
          <w:highlight w:val="none"/>
        </w:rPr>
      </w:pPr>
    </w:p>
    <w:p w14:paraId="2F185D77">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551EE3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0" w:name="_Toc140596939"/>
      <w:bookmarkStart w:id="611" w:name="_Toc16292"/>
      <w:bookmarkStart w:id="612" w:name="_Toc102860428"/>
      <w:bookmarkStart w:id="613" w:name="_Toc94107221"/>
      <w:bookmarkStart w:id="614" w:name="_Toc18032"/>
      <w:bookmarkStart w:id="615" w:name="_Toc104991886"/>
      <w:bookmarkStart w:id="616" w:name="_Toc1977738"/>
      <w:bookmarkStart w:id="617" w:name="_Toc102860084"/>
      <w:bookmarkStart w:id="618" w:name="_Toc142508379"/>
      <w:bookmarkStart w:id="619" w:name="_Toc24712"/>
      <w:r>
        <w:rPr>
          <w:rFonts w:hint="eastAsia" w:ascii="宋体" w:hAnsi="宋体" w:eastAsia="宋体" w:cs="宋体"/>
          <w:b/>
          <w:bCs/>
          <w:color w:val="auto"/>
          <w:kern w:val="0"/>
          <w:sz w:val="32"/>
          <w:szCs w:val="32"/>
          <w:highlight w:val="none"/>
          <w:lang w:val="en-US" w:eastAsia="zh-CN"/>
        </w:rPr>
        <w:t>十五</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0"/>
      <w:bookmarkEnd w:id="611"/>
      <w:bookmarkEnd w:id="612"/>
      <w:bookmarkEnd w:id="613"/>
      <w:bookmarkEnd w:id="614"/>
      <w:bookmarkEnd w:id="615"/>
      <w:bookmarkEnd w:id="616"/>
      <w:bookmarkEnd w:id="617"/>
      <w:bookmarkEnd w:id="618"/>
      <w:bookmarkEnd w:id="619"/>
    </w:p>
    <w:p w14:paraId="64E6511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20" w:name="_Toc142508380"/>
      <w:bookmarkStart w:id="621" w:name="_Toc140596940"/>
      <w:bookmarkStart w:id="622" w:name="_Toc102860085"/>
      <w:bookmarkStart w:id="623" w:name="_Toc14341"/>
      <w:bookmarkStart w:id="624" w:name="_Toc1977739"/>
      <w:bookmarkStart w:id="625" w:name="_Toc15051"/>
      <w:bookmarkStart w:id="626" w:name="_Toc104991887"/>
      <w:bookmarkStart w:id="627" w:name="_Toc102860429"/>
      <w:bookmarkStart w:id="628" w:name="_Toc94107222"/>
      <w:bookmarkStart w:id="629" w:name="_Toc27662"/>
      <w:r>
        <w:rPr>
          <w:rFonts w:hint="eastAsia" w:ascii="宋体" w:hAnsi="宋体" w:eastAsia="宋体" w:cs="宋体"/>
          <w:b/>
          <w:color w:val="auto"/>
          <w:kern w:val="0"/>
          <w:sz w:val="32"/>
          <w:szCs w:val="32"/>
          <w:highlight w:val="none"/>
          <w:lang w:val="en-US" w:eastAsia="zh-CN"/>
        </w:rPr>
        <w:t>十六</w:t>
      </w:r>
      <w:r>
        <w:rPr>
          <w:rFonts w:hint="eastAsia" w:ascii="宋体" w:hAnsi="宋体" w:eastAsia="宋体" w:cs="宋体"/>
          <w:b/>
          <w:color w:val="auto"/>
          <w:kern w:val="0"/>
          <w:sz w:val="32"/>
          <w:szCs w:val="32"/>
          <w:highlight w:val="none"/>
        </w:rPr>
        <w:t>、技术响应文件格式</w:t>
      </w:r>
      <w:bookmarkEnd w:id="602"/>
      <w:bookmarkEnd w:id="620"/>
      <w:bookmarkEnd w:id="621"/>
      <w:bookmarkEnd w:id="622"/>
      <w:bookmarkEnd w:id="623"/>
      <w:bookmarkEnd w:id="624"/>
      <w:bookmarkEnd w:id="625"/>
      <w:bookmarkEnd w:id="626"/>
      <w:bookmarkEnd w:id="627"/>
      <w:bookmarkEnd w:id="628"/>
      <w:bookmarkEnd w:id="629"/>
    </w:p>
    <w:p w14:paraId="3E3F33D0">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r>
        <w:rPr>
          <w:rFonts w:hint="eastAsia" w:ascii="宋体" w:hAnsi="宋体" w:eastAsia="宋体" w:cs="宋体"/>
          <w:b/>
          <w:color w:val="auto"/>
          <w:kern w:val="0"/>
          <w:szCs w:val="24"/>
          <w:highlight w:val="none"/>
        </w:rPr>
        <w:t xml:space="preserve"> </w:t>
      </w:r>
    </w:p>
    <w:p w14:paraId="71306B16">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DA5EE24">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2、供货货物清单表；</w:t>
      </w:r>
    </w:p>
    <w:p w14:paraId="26C203F3">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、供货货物清单中对应的危险化学品的化学品安全说明书（MSDS文件）；</w:t>
      </w:r>
    </w:p>
    <w:p w14:paraId="5445BDC1">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4</w:t>
      </w:r>
      <w:r>
        <w:rPr>
          <w:rFonts w:hint="eastAsia" w:ascii="宋体" w:hAnsi="宋体" w:eastAsia="宋体" w:cs="宋体"/>
          <w:color w:val="auto"/>
          <w:kern w:val="0"/>
          <w:szCs w:val="21"/>
          <w:highlight w:val="none"/>
          <w:lang w:bidi="ar"/>
        </w:rPr>
        <w:t>、供货组织方案（投标人自行编写）；</w:t>
      </w:r>
    </w:p>
    <w:p w14:paraId="35D91249">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、售后服务质量保证方案（投标人自行编写）；</w:t>
      </w:r>
    </w:p>
    <w:p w14:paraId="0F6943C1">
      <w:pPr>
        <w:spacing w:line="360" w:lineRule="auto"/>
        <w:ind w:left="443" w:leftChars="77" w:hanging="281" w:hangingChars="134"/>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6</w:t>
      </w:r>
      <w:r>
        <w:rPr>
          <w:rFonts w:hint="eastAsia" w:ascii="宋体" w:hAnsi="宋体" w:eastAsia="宋体" w:cs="宋体"/>
          <w:color w:val="auto"/>
          <w:kern w:val="0"/>
          <w:szCs w:val="21"/>
          <w:highlight w:val="none"/>
          <w:lang w:bidi="ar"/>
        </w:rPr>
        <w:t>、用户需求书要求提供的其他资料；</w:t>
      </w:r>
    </w:p>
    <w:p w14:paraId="45775EA6">
      <w:pPr>
        <w:spacing w:line="360" w:lineRule="auto"/>
        <w:ind w:left="443" w:leftChars="77" w:hanging="281" w:hangingChars="134"/>
        <w:rPr>
          <w:color w:val="auto"/>
          <w:highlight w:val="none"/>
        </w:rPr>
      </w:pPr>
      <w:r>
        <w:rPr>
          <w:rFonts w:hint="eastAsia" w:ascii="宋体" w:hAnsi="宋体" w:eastAsia="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、投标人认为有必要提供的其它材料（不做强制要求）。</w:t>
      </w:r>
    </w:p>
    <w:p w14:paraId="4EC088E7">
      <w:pPr>
        <w:spacing w:line="360" w:lineRule="auto"/>
        <w:ind w:left="443" w:leftChars="77" w:hanging="281" w:hangingChars="134"/>
        <w:rPr>
          <w:rFonts w:ascii="宋体" w:hAnsi="宋体" w:eastAsia="宋体" w:cs="宋体"/>
          <w:color w:val="auto"/>
          <w:kern w:val="0"/>
          <w:szCs w:val="21"/>
          <w:highlight w:val="none"/>
        </w:rPr>
      </w:pPr>
    </w:p>
    <w:p w14:paraId="269E3FFF">
      <w:pP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27F2EC5">
      <w:pPr>
        <w:spacing w:line="360" w:lineRule="auto"/>
        <w:ind w:left="567" w:leftChars="270"/>
        <w:jc w:val="center"/>
        <w:rPr>
          <w:rFonts w:ascii="宋体" w:hAnsi="宋体" w:eastAsia="宋体" w:cs="宋体"/>
          <w:color w:val="auto"/>
          <w:sz w:val="84"/>
          <w:szCs w:val="20"/>
          <w:highlight w:val="none"/>
        </w:rPr>
      </w:pPr>
    </w:p>
    <w:p w14:paraId="30A217A4">
      <w:pPr>
        <w:spacing w:line="360" w:lineRule="auto"/>
        <w:ind w:left="567" w:leftChars="270"/>
        <w:jc w:val="center"/>
        <w:rPr>
          <w:rFonts w:ascii="宋体" w:hAnsi="宋体" w:eastAsia="宋体" w:cs="宋体"/>
          <w:color w:val="auto"/>
          <w:sz w:val="84"/>
          <w:szCs w:val="20"/>
          <w:highlight w:val="none"/>
        </w:rPr>
      </w:pPr>
    </w:p>
    <w:p w14:paraId="416A2203">
      <w:pPr>
        <w:spacing w:line="360" w:lineRule="auto"/>
        <w:ind w:left="567" w:leftChars="270"/>
        <w:jc w:val="center"/>
        <w:rPr>
          <w:rFonts w:ascii="宋体" w:hAnsi="宋体" w:eastAsia="宋体" w:cs="宋体"/>
          <w:color w:val="auto"/>
          <w:sz w:val="84"/>
          <w:szCs w:val="20"/>
          <w:highlight w:val="none"/>
        </w:rPr>
      </w:pPr>
      <w:r>
        <w:rPr>
          <w:rFonts w:hint="eastAsia" w:ascii="宋体" w:hAnsi="宋体" w:eastAsia="宋体" w:cs="宋体"/>
          <w:color w:val="auto"/>
          <w:sz w:val="84"/>
          <w:szCs w:val="20"/>
          <w:highlight w:val="none"/>
        </w:rPr>
        <w:t>投 标 文 件</w:t>
      </w:r>
    </w:p>
    <w:p w14:paraId="192BC4D1">
      <w:pPr>
        <w:spacing w:line="360" w:lineRule="auto"/>
        <w:ind w:left="567" w:leftChars="270"/>
        <w:rPr>
          <w:rFonts w:ascii="宋体" w:hAnsi="宋体" w:eastAsia="宋体" w:cs="宋体"/>
          <w:color w:val="auto"/>
          <w:szCs w:val="20"/>
          <w:highlight w:val="none"/>
        </w:rPr>
      </w:pPr>
    </w:p>
    <w:p w14:paraId="06EEC869">
      <w:pPr>
        <w:spacing w:line="360" w:lineRule="auto"/>
        <w:ind w:left="567" w:leftChars="270"/>
        <w:rPr>
          <w:rFonts w:ascii="宋体" w:hAnsi="宋体" w:eastAsia="宋体" w:cs="宋体"/>
          <w:color w:val="auto"/>
          <w:szCs w:val="20"/>
          <w:highlight w:val="none"/>
        </w:rPr>
      </w:pPr>
    </w:p>
    <w:p w14:paraId="6C6A69EE">
      <w:pPr>
        <w:spacing w:line="360" w:lineRule="auto"/>
        <w:ind w:left="567" w:leftChars="270"/>
        <w:rPr>
          <w:rFonts w:ascii="宋体" w:hAnsi="宋体" w:eastAsia="宋体" w:cs="宋体"/>
          <w:color w:val="auto"/>
          <w:szCs w:val="20"/>
          <w:highlight w:val="none"/>
        </w:rPr>
      </w:pPr>
    </w:p>
    <w:p w14:paraId="4D68D19C">
      <w:pPr>
        <w:spacing w:line="360" w:lineRule="auto"/>
        <w:ind w:left="567" w:leftChars="270"/>
        <w:rPr>
          <w:rFonts w:ascii="宋体" w:hAnsi="宋体" w:eastAsia="宋体" w:cs="宋体"/>
          <w:color w:val="auto"/>
          <w:szCs w:val="20"/>
          <w:highlight w:val="none"/>
        </w:rPr>
      </w:pPr>
    </w:p>
    <w:p w14:paraId="202A7002">
      <w:pPr>
        <w:spacing w:line="360" w:lineRule="auto"/>
        <w:ind w:left="567" w:leftChars="270"/>
        <w:rPr>
          <w:rFonts w:ascii="宋体" w:hAnsi="宋体" w:eastAsia="宋体" w:cs="宋体"/>
          <w:color w:val="auto"/>
          <w:szCs w:val="20"/>
          <w:highlight w:val="none"/>
        </w:rPr>
      </w:pPr>
    </w:p>
    <w:p w14:paraId="70F6EC55">
      <w:pPr>
        <w:spacing w:line="360" w:lineRule="auto"/>
        <w:ind w:left="567" w:leftChars="270"/>
        <w:rPr>
          <w:rFonts w:ascii="宋体" w:hAnsi="宋体" w:eastAsia="宋体" w:cs="宋体"/>
          <w:color w:val="auto"/>
          <w:szCs w:val="20"/>
          <w:highlight w:val="none"/>
        </w:rPr>
      </w:pPr>
    </w:p>
    <w:p w14:paraId="67804067">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招标编号：</w:t>
      </w:r>
      <w:r>
        <w:rPr>
          <w:rFonts w:hint="eastAsia" w:ascii="宋体" w:hAnsi="宋体" w:eastAsia="宋体" w:cs="宋体"/>
          <w:color w:val="auto"/>
          <w:sz w:val="30"/>
          <w:szCs w:val="20"/>
          <w:highlight w:val="none"/>
          <w:u w:val="single"/>
        </w:rPr>
        <w:t xml:space="preserve">                      </w:t>
      </w:r>
    </w:p>
    <w:p w14:paraId="05F20CF0">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项目名称：</w:t>
      </w:r>
      <w:r>
        <w:rPr>
          <w:rFonts w:hint="eastAsia" w:ascii="宋体" w:hAnsi="宋体" w:eastAsia="宋体" w:cs="宋体"/>
          <w:color w:val="auto"/>
          <w:sz w:val="30"/>
          <w:szCs w:val="20"/>
          <w:highlight w:val="none"/>
          <w:u w:val="single"/>
        </w:rPr>
        <w:t xml:space="preserve">                      </w:t>
      </w:r>
    </w:p>
    <w:p w14:paraId="56A29A1C">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投标文件内容：</w:t>
      </w:r>
      <w:r>
        <w:rPr>
          <w:rFonts w:hint="eastAsia" w:ascii="宋体" w:hAnsi="宋体" w:eastAsia="宋体" w:cs="宋体"/>
          <w:color w:val="auto"/>
          <w:sz w:val="30"/>
          <w:szCs w:val="20"/>
          <w:highlight w:val="none"/>
          <w:u w:val="single"/>
        </w:rPr>
        <w:t xml:space="preserve"> 投标文件技术部分 </w:t>
      </w:r>
    </w:p>
    <w:p w14:paraId="316E303C">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招标人：</w:t>
      </w:r>
      <w:r>
        <w:rPr>
          <w:rFonts w:hint="eastAsia" w:ascii="宋体" w:hAnsi="宋体" w:eastAsia="宋体" w:cs="宋体"/>
          <w:color w:val="auto"/>
          <w:sz w:val="30"/>
          <w:szCs w:val="20"/>
          <w:highlight w:val="none"/>
          <w:u w:val="single"/>
        </w:rPr>
        <w:t xml:space="preserve">                        </w:t>
      </w:r>
    </w:p>
    <w:p w14:paraId="1F3574DE">
      <w:pPr>
        <w:spacing w:line="360" w:lineRule="auto"/>
        <w:ind w:left="567" w:leftChars="270" w:firstLine="1875" w:firstLineChars="625"/>
        <w:rPr>
          <w:rFonts w:ascii="宋体" w:hAnsi="宋体" w:eastAsia="宋体" w:cs="宋体"/>
          <w:color w:val="auto"/>
          <w:sz w:val="30"/>
          <w:szCs w:val="20"/>
          <w:highlight w:val="none"/>
          <w:u w:val="single"/>
        </w:rPr>
      </w:pPr>
      <w:r>
        <w:rPr>
          <w:rFonts w:hint="eastAsia" w:ascii="宋体" w:hAnsi="宋体" w:eastAsia="宋体" w:cs="宋体"/>
          <w:color w:val="auto"/>
          <w:sz w:val="30"/>
          <w:szCs w:val="20"/>
          <w:highlight w:val="none"/>
        </w:rPr>
        <w:t>投标人：</w:t>
      </w:r>
      <w:r>
        <w:rPr>
          <w:rFonts w:hint="eastAsia" w:ascii="宋体" w:hAnsi="宋体" w:eastAsia="宋体" w:cs="宋体"/>
          <w:color w:val="auto"/>
          <w:sz w:val="30"/>
          <w:szCs w:val="20"/>
          <w:highlight w:val="none"/>
          <w:u w:val="single"/>
        </w:rPr>
        <w:t xml:space="preserve">                        </w:t>
      </w:r>
    </w:p>
    <w:p w14:paraId="3AA7CBB7">
      <w:pPr>
        <w:spacing w:line="360" w:lineRule="auto"/>
        <w:ind w:left="567" w:leftChars="270" w:firstLine="1875" w:firstLineChars="625"/>
        <w:rPr>
          <w:rFonts w:ascii="宋体" w:hAnsi="宋体" w:eastAsia="宋体" w:cs="宋体"/>
          <w:color w:val="auto"/>
          <w:sz w:val="30"/>
          <w:szCs w:val="20"/>
          <w:highlight w:val="none"/>
        </w:rPr>
      </w:pPr>
      <w:r>
        <w:rPr>
          <w:rFonts w:hint="eastAsia" w:ascii="宋体" w:hAnsi="宋体" w:eastAsia="宋体" w:cs="宋体"/>
          <w:color w:val="auto"/>
          <w:sz w:val="30"/>
          <w:szCs w:val="20"/>
          <w:highlight w:val="none"/>
        </w:rPr>
        <w:t>日  期：</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年</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月</w:t>
      </w:r>
      <w:r>
        <w:rPr>
          <w:rFonts w:hint="eastAsia" w:ascii="宋体" w:hAnsi="宋体" w:eastAsia="宋体" w:cs="宋体"/>
          <w:color w:val="auto"/>
          <w:sz w:val="30"/>
          <w:szCs w:val="20"/>
          <w:highlight w:val="none"/>
          <w:u w:val="single"/>
        </w:rPr>
        <w:t xml:space="preserve">    </w:t>
      </w:r>
      <w:r>
        <w:rPr>
          <w:rFonts w:hint="eastAsia" w:ascii="宋体" w:hAnsi="宋体" w:eastAsia="宋体" w:cs="宋体"/>
          <w:color w:val="auto"/>
          <w:sz w:val="30"/>
          <w:szCs w:val="20"/>
          <w:highlight w:val="none"/>
        </w:rPr>
        <w:t>日</w:t>
      </w:r>
    </w:p>
    <w:p w14:paraId="61022F7F">
      <w:pPr>
        <w:spacing w:line="360" w:lineRule="auto"/>
        <w:ind w:left="567" w:leftChars="270"/>
        <w:rPr>
          <w:rFonts w:ascii="宋体" w:hAnsi="宋体" w:eastAsia="宋体" w:cs="宋体"/>
          <w:color w:val="auto"/>
          <w:szCs w:val="20"/>
          <w:highlight w:val="none"/>
        </w:rPr>
      </w:pPr>
    </w:p>
    <w:p w14:paraId="4D00E53C">
      <w:pPr>
        <w:spacing w:line="360" w:lineRule="auto"/>
        <w:ind w:left="567" w:leftChars="270"/>
        <w:rPr>
          <w:rFonts w:ascii="宋体" w:hAnsi="宋体" w:eastAsia="宋体" w:cs="宋体"/>
          <w:color w:val="auto"/>
          <w:szCs w:val="20"/>
          <w:highlight w:val="none"/>
        </w:rPr>
      </w:pPr>
      <w:r>
        <w:rPr>
          <w:rFonts w:hint="eastAsia" w:ascii="宋体" w:hAnsi="宋体" w:eastAsia="宋体" w:cs="宋体"/>
          <w:color w:val="auto"/>
          <w:szCs w:val="20"/>
          <w:highlight w:val="none"/>
        </w:rPr>
        <w:br w:type="page"/>
      </w:r>
    </w:p>
    <w:p w14:paraId="6A0D084E">
      <w:pPr>
        <w:spacing w:line="360" w:lineRule="auto"/>
        <w:ind w:left="567" w:leftChars="270"/>
        <w:rPr>
          <w:rFonts w:ascii="宋体" w:hAnsi="宋体" w:eastAsia="宋体" w:cs="宋体"/>
          <w:color w:val="auto"/>
          <w:szCs w:val="20"/>
          <w:highlight w:val="none"/>
        </w:rPr>
      </w:pPr>
    </w:p>
    <w:p w14:paraId="205F33C3">
      <w:pPr>
        <w:pBdr>
          <w:bottom w:val="single" w:color="auto" w:sz="6" w:space="0"/>
        </w:pBdr>
        <w:spacing w:line="480" w:lineRule="auto"/>
        <w:ind w:firstLine="472" w:firstLineChars="224"/>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投标文件技术评审部分索引表</w:t>
      </w:r>
    </w:p>
    <w:tbl>
      <w:tblPr>
        <w:tblStyle w:val="45"/>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14:paraId="6717AB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7D61531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0FA170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14:paraId="0661C5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招标文件上的满分值</w:t>
            </w:r>
          </w:p>
        </w:tc>
        <w:tc>
          <w:tcPr>
            <w:tcW w:w="4430" w:type="dxa"/>
            <w:tcBorders>
              <w:left w:val="single" w:color="auto" w:sz="4" w:space="0"/>
            </w:tcBorders>
            <w:vAlign w:val="center"/>
          </w:tcPr>
          <w:p w14:paraId="4F9A9B5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923AB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4932FC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74B8C0B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1786" w:type="dxa"/>
            <w:vAlign w:val="center"/>
          </w:tcPr>
          <w:p w14:paraId="3B9543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5DC9C38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2B93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4C85DA6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2773" w:type="dxa"/>
            <w:vAlign w:val="center"/>
          </w:tcPr>
          <w:p w14:paraId="1D609FF6">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1786" w:type="dxa"/>
            <w:vAlign w:val="center"/>
          </w:tcPr>
          <w:p w14:paraId="2C848F5C">
            <w:pPr>
              <w:keepNext w:val="0"/>
              <w:keepLines w:val="0"/>
              <w:suppressLineNumbers w:val="0"/>
              <w:spacing w:before="0" w:beforeAutospacing="0" w:after="0" w:afterAutospacing="0"/>
              <w:ind w:left="0" w:right="0"/>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722D85EC">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eastAsia="宋体" w:cs="宋体"/>
                <w:bCs/>
                <w:color w:val="auto"/>
                <w:szCs w:val="21"/>
                <w:highlight w:val="none"/>
              </w:rPr>
            </w:pPr>
          </w:p>
        </w:tc>
      </w:tr>
      <w:tr w14:paraId="3AE5EB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129D03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vAlign w:val="center"/>
          </w:tcPr>
          <w:p w14:paraId="2FE51D8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vAlign w:val="center"/>
          </w:tcPr>
          <w:p w14:paraId="33F4B5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tcBorders>
            <w:vAlign w:val="center"/>
          </w:tcPr>
          <w:p w14:paraId="5602CA2C">
            <w:pPr>
              <w:keepNext w:val="0"/>
              <w:keepLines w:val="0"/>
              <w:suppressLineNumbers w:val="0"/>
              <w:spacing w:before="0" w:beforeAutospacing="0" w:after="0" w:afterAutospacing="0" w:line="360" w:lineRule="auto"/>
              <w:ind w:left="0" w:right="0" w:firstLine="8" w:firstLineChars="4"/>
              <w:rPr>
                <w:rFonts w:hint="default" w:ascii="宋体" w:hAnsi="宋体" w:eastAsia="宋体" w:cs="宋体"/>
                <w:bCs/>
                <w:color w:val="auto"/>
                <w:szCs w:val="21"/>
                <w:highlight w:val="none"/>
              </w:rPr>
            </w:pPr>
          </w:p>
        </w:tc>
      </w:tr>
      <w:tr w14:paraId="63005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020D56D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2B7D163E">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14:paraId="48F3B21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14:paraId="48AD589A">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bCs/>
                <w:color w:val="auto"/>
                <w:szCs w:val="21"/>
                <w:highlight w:val="none"/>
              </w:rPr>
            </w:pPr>
          </w:p>
        </w:tc>
      </w:tr>
      <w:tr w14:paraId="60F654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722D30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14:paraId="600B3EC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14:paraId="3560B7AA">
            <w:pPr>
              <w:keepNext w:val="0"/>
              <w:keepLines w:val="0"/>
              <w:suppressLineNumbers w:val="0"/>
              <w:spacing w:before="0" w:beforeAutospacing="0" w:after="0" w:afterAutospacing="0" w:line="360" w:lineRule="auto"/>
              <w:ind w:left="0" w:right="0"/>
              <w:jc w:val="center"/>
              <w:rPr>
                <w:rFonts w:hint="default" w:ascii="宋体" w:hAnsi="宋体" w:eastAsia="宋体" w:cs="宋体"/>
                <w:bCs/>
                <w:color w:val="auto"/>
                <w:szCs w:val="21"/>
                <w:highlight w:val="none"/>
              </w:rPr>
            </w:pPr>
          </w:p>
        </w:tc>
      </w:tr>
    </w:tbl>
    <w:p w14:paraId="072A526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98"/>
      <w:bookmarkStart w:id="630" w:name="_Toc1977740"/>
      <w:bookmarkStart w:id="631" w:name="_Toc102860430"/>
      <w:bookmarkStart w:id="632" w:name="_Toc142508381"/>
      <w:bookmarkStart w:id="633" w:name="_Toc102860086"/>
      <w:bookmarkStart w:id="634" w:name="_Toc104991888"/>
      <w:bookmarkStart w:id="635" w:name="_Toc20630"/>
      <w:bookmarkStart w:id="636" w:name="_Toc533708135"/>
      <w:bookmarkStart w:id="637" w:name="_Toc94107223"/>
      <w:bookmarkStart w:id="638" w:name="_Toc140596941"/>
      <w:bookmarkStart w:id="639" w:name="_Toc1558"/>
      <w:bookmarkStart w:id="640" w:name="_Toc12837"/>
      <w:r>
        <w:rPr>
          <w:rFonts w:hint="eastAsia" w:ascii="宋体" w:hAnsi="宋体" w:eastAsia="宋体" w:cs="宋体"/>
          <w:b/>
          <w:color w:val="auto"/>
          <w:kern w:val="0"/>
          <w:sz w:val="30"/>
          <w:szCs w:val="30"/>
          <w:highlight w:val="none"/>
          <w:lang w:val="en-US" w:eastAsia="zh-CN"/>
        </w:rPr>
        <w:t>16</w:t>
      </w:r>
      <w:r>
        <w:rPr>
          <w:rFonts w:hint="eastAsia" w:ascii="宋体" w:hAnsi="宋体" w:eastAsia="宋体" w:cs="宋体"/>
          <w:b/>
          <w:color w:val="auto"/>
          <w:kern w:val="0"/>
          <w:sz w:val="30"/>
          <w:szCs w:val="30"/>
          <w:highlight w:val="none"/>
        </w:rPr>
        <w:t>.1 用户需求偏离表格式</w:t>
      </w:r>
      <w:bookmarkEnd w:id="630"/>
      <w:bookmarkEnd w:id="631"/>
      <w:bookmarkEnd w:id="632"/>
      <w:bookmarkEnd w:id="633"/>
      <w:bookmarkEnd w:id="634"/>
      <w:bookmarkEnd w:id="635"/>
      <w:bookmarkEnd w:id="636"/>
      <w:bookmarkEnd w:id="637"/>
      <w:bookmarkEnd w:id="638"/>
      <w:bookmarkEnd w:id="639"/>
      <w:bookmarkEnd w:id="640"/>
    </w:p>
    <w:p w14:paraId="739163B3">
      <w:pPr>
        <w:spacing w:before="120" w:after="120" w:line="360" w:lineRule="auto"/>
        <w:jc w:val="center"/>
        <w:rPr>
          <w:rFonts w:ascii="宋体" w:hAnsi="宋体" w:eastAsia="宋体" w:cs="Times New Roman"/>
          <w:color w:val="auto"/>
          <w:kern w:val="0"/>
          <w:szCs w:val="21"/>
          <w:highlight w:val="none"/>
        </w:rPr>
      </w:pPr>
      <w:bookmarkStart w:id="641" w:name="_Toc17449_WPSOffice_Level3"/>
      <w:r>
        <w:rPr>
          <w:rFonts w:hint="eastAsia" w:ascii="宋体" w:hAnsi="宋体" w:eastAsia="宋体" w:cs="宋体"/>
          <w:b/>
          <w:color w:val="auto"/>
          <w:kern w:val="0"/>
          <w:sz w:val="30"/>
          <w:szCs w:val="30"/>
          <w:highlight w:val="none"/>
          <w:lang w:val="zh-CN"/>
        </w:rPr>
        <w:t>用户需求偏离表</w:t>
      </w:r>
      <w:bookmarkEnd w:id="641"/>
    </w:p>
    <w:tbl>
      <w:tblPr>
        <w:tblStyle w:val="45"/>
        <w:tblW w:w="10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919"/>
        <w:gridCol w:w="4035"/>
        <w:gridCol w:w="925"/>
        <w:gridCol w:w="2533"/>
        <w:gridCol w:w="1111"/>
      </w:tblGrid>
      <w:tr w14:paraId="4E8C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restart"/>
            <w:vAlign w:val="center"/>
          </w:tcPr>
          <w:p w14:paraId="492FFE7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954" w:type="dxa"/>
            <w:gridSpan w:val="2"/>
            <w:vAlign w:val="center"/>
          </w:tcPr>
          <w:p w14:paraId="0101930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569" w:type="dxa"/>
            <w:gridSpan w:val="3"/>
            <w:vAlign w:val="center"/>
          </w:tcPr>
          <w:p w14:paraId="40E8111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20D0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42" w:type="dxa"/>
            <w:vMerge w:val="continue"/>
            <w:vAlign w:val="center"/>
          </w:tcPr>
          <w:p w14:paraId="46B5ABB1">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Cs w:val="21"/>
                <w:highlight w:val="none"/>
              </w:rPr>
            </w:pPr>
          </w:p>
        </w:tc>
        <w:tc>
          <w:tcPr>
            <w:tcW w:w="919" w:type="dxa"/>
            <w:vAlign w:val="center"/>
          </w:tcPr>
          <w:p w14:paraId="5E03038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4035" w:type="dxa"/>
            <w:vAlign w:val="center"/>
          </w:tcPr>
          <w:p w14:paraId="1339C2C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925" w:type="dxa"/>
            <w:vAlign w:val="center"/>
          </w:tcPr>
          <w:p w14:paraId="12F723E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2533" w:type="dxa"/>
            <w:vAlign w:val="center"/>
          </w:tcPr>
          <w:p w14:paraId="0B0B4E5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实质性响应的具体内容</w:t>
            </w:r>
          </w:p>
        </w:tc>
        <w:tc>
          <w:tcPr>
            <w:tcW w:w="1111" w:type="dxa"/>
            <w:vAlign w:val="center"/>
          </w:tcPr>
          <w:p w14:paraId="63FD591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对应证明材料页码</w:t>
            </w:r>
          </w:p>
        </w:tc>
      </w:tr>
      <w:tr w14:paraId="70F9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2" w:type="dxa"/>
            <w:vAlign w:val="center"/>
          </w:tcPr>
          <w:p w14:paraId="7DDE4DF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1</w:t>
            </w:r>
          </w:p>
        </w:tc>
        <w:tc>
          <w:tcPr>
            <w:tcW w:w="919" w:type="dxa"/>
            <w:vAlign w:val="center"/>
          </w:tcPr>
          <w:p w14:paraId="05CF9500">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kern w:val="0"/>
                <w:szCs w:val="21"/>
                <w:highlight w:val="none"/>
              </w:rPr>
            </w:pPr>
            <w:r>
              <w:rPr>
                <w:rFonts w:hint="default" w:ascii="宋体" w:hAnsi="宋体" w:eastAsia="宋体" w:cs="Times New Roman"/>
                <w:bCs/>
                <w:color w:val="auto"/>
                <w:kern w:val="0"/>
                <w:szCs w:val="21"/>
                <w:highlight w:val="none"/>
              </w:rPr>
              <w:t>一</w:t>
            </w:r>
          </w:p>
        </w:tc>
        <w:tc>
          <w:tcPr>
            <w:tcW w:w="4035" w:type="dxa"/>
            <w:vAlign w:val="bottom"/>
          </w:tcPr>
          <w:p w14:paraId="32A8ED9A">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项目概况</w:t>
            </w:r>
          </w:p>
        </w:tc>
        <w:tc>
          <w:tcPr>
            <w:tcW w:w="925" w:type="dxa"/>
            <w:vAlign w:val="center"/>
          </w:tcPr>
          <w:p w14:paraId="5EACC83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72411C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A69F38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41CE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4B2C4EB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919" w:type="dxa"/>
            <w:vAlign w:val="center"/>
          </w:tcPr>
          <w:p w14:paraId="315CD7FB">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二</w:t>
            </w:r>
          </w:p>
        </w:tc>
        <w:tc>
          <w:tcPr>
            <w:tcW w:w="4035" w:type="dxa"/>
            <w:vAlign w:val="center"/>
          </w:tcPr>
          <w:p w14:paraId="513BA55D">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货物采购清单</w:t>
            </w:r>
          </w:p>
        </w:tc>
        <w:tc>
          <w:tcPr>
            <w:tcW w:w="925" w:type="dxa"/>
            <w:vAlign w:val="center"/>
          </w:tcPr>
          <w:p w14:paraId="533A9C3E">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1B8C7C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6A92DE8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738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4ED472D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19" w:type="dxa"/>
            <w:vAlign w:val="center"/>
          </w:tcPr>
          <w:p w14:paraId="157F629A">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三</w:t>
            </w:r>
          </w:p>
        </w:tc>
        <w:tc>
          <w:tcPr>
            <w:tcW w:w="4035" w:type="dxa"/>
            <w:vAlign w:val="center"/>
          </w:tcPr>
          <w:p w14:paraId="24AFED0B">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技术要求及质量要求</w:t>
            </w:r>
          </w:p>
        </w:tc>
        <w:tc>
          <w:tcPr>
            <w:tcW w:w="925" w:type="dxa"/>
            <w:vAlign w:val="center"/>
          </w:tcPr>
          <w:p w14:paraId="0B58C98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636CA8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2C7160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67964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97E1C5F">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19" w:type="dxa"/>
            <w:vAlign w:val="center"/>
          </w:tcPr>
          <w:p w14:paraId="544852AE">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四</w:t>
            </w:r>
          </w:p>
        </w:tc>
        <w:tc>
          <w:tcPr>
            <w:tcW w:w="4035" w:type="dxa"/>
            <w:vAlign w:val="center"/>
          </w:tcPr>
          <w:p w14:paraId="4CCA7C18">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货物的交付要求</w:t>
            </w:r>
          </w:p>
        </w:tc>
        <w:tc>
          <w:tcPr>
            <w:tcW w:w="925" w:type="dxa"/>
            <w:vAlign w:val="center"/>
          </w:tcPr>
          <w:p w14:paraId="76C0FB6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2FB62C9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3BFB14C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C4F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39EA9D9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919" w:type="dxa"/>
            <w:vAlign w:val="center"/>
          </w:tcPr>
          <w:p w14:paraId="7ABAB6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五</w:t>
            </w:r>
          </w:p>
        </w:tc>
        <w:tc>
          <w:tcPr>
            <w:tcW w:w="4035" w:type="dxa"/>
            <w:vAlign w:val="center"/>
          </w:tcPr>
          <w:p w14:paraId="2CE066CF">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验收要求</w:t>
            </w:r>
          </w:p>
        </w:tc>
        <w:tc>
          <w:tcPr>
            <w:tcW w:w="925" w:type="dxa"/>
            <w:vAlign w:val="center"/>
          </w:tcPr>
          <w:p w14:paraId="3A74946A">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011274B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C77A028">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567B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09E7575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919" w:type="dxa"/>
            <w:vAlign w:val="center"/>
          </w:tcPr>
          <w:p w14:paraId="4F13D371">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六</w:t>
            </w:r>
          </w:p>
        </w:tc>
        <w:tc>
          <w:tcPr>
            <w:tcW w:w="4035" w:type="dxa"/>
            <w:vAlign w:val="center"/>
          </w:tcPr>
          <w:p w14:paraId="6C585E9A">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质保及售后要求</w:t>
            </w:r>
          </w:p>
        </w:tc>
        <w:tc>
          <w:tcPr>
            <w:tcW w:w="925" w:type="dxa"/>
            <w:vAlign w:val="center"/>
          </w:tcPr>
          <w:p w14:paraId="679EDD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6083492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4E9D2A0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20DB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09BBAFA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919" w:type="dxa"/>
            <w:vAlign w:val="center"/>
          </w:tcPr>
          <w:p w14:paraId="1F3FFA17">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七</w:t>
            </w:r>
          </w:p>
        </w:tc>
        <w:tc>
          <w:tcPr>
            <w:tcW w:w="4035" w:type="dxa"/>
            <w:vAlign w:val="center"/>
          </w:tcPr>
          <w:p w14:paraId="602F0B33">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价款要求及费用结算</w:t>
            </w:r>
          </w:p>
        </w:tc>
        <w:tc>
          <w:tcPr>
            <w:tcW w:w="925" w:type="dxa"/>
            <w:vAlign w:val="center"/>
          </w:tcPr>
          <w:p w14:paraId="5D3681A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5AB93F7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1DA48D4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08B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738711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919" w:type="dxa"/>
            <w:vAlign w:val="center"/>
          </w:tcPr>
          <w:p w14:paraId="12CB399E">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八</w:t>
            </w:r>
          </w:p>
        </w:tc>
        <w:tc>
          <w:tcPr>
            <w:tcW w:w="4035" w:type="dxa"/>
            <w:vAlign w:val="center"/>
          </w:tcPr>
          <w:p w14:paraId="7C68F9F1">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925" w:type="dxa"/>
            <w:vAlign w:val="center"/>
          </w:tcPr>
          <w:p w14:paraId="6F1D346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2DE31E6F">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0A37D8F7">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1ECD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26C3868D">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919" w:type="dxa"/>
            <w:vAlign w:val="center"/>
          </w:tcPr>
          <w:p w14:paraId="6910CB3B">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附件1</w:t>
            </w:r>
          </w:p>
        </w:tc>
        <w:tc>
          <w:tcPr>
            <w:tcW w:w="4035" w:type="dxa"/>
            <w:vAlign w:val="center"/>
          </w:tcPr>
          <w:p w14:paraId="3A3765C0">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供货货物清单及综合单价表（另附）</w:t>
            </w:r>
          </w:p>
        </w:tc>
        <w:tc>
          <w:tcPr>
            <w:tcW w:w="925" w:type="dxa"/>
            <w:vAlign w:val="center"/>
          </w:tcPr>
          <w:p w14:paraId="3F6DED0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3679954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5CE88433">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r w14:paraId="1404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42" w:type="dxa"/>
            <w:vAlign w:val="center"/>
          </w:tcPr>
          <w:p w14:paraId="7021D31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919" w:type="dxa"/>
            <w:vAlign w:val="center"/>
          </w:tcPr>
          <w:p w14:paraId="4AE3D14C">
            <w:pPr>
              <w:keepNext w:val="0"/>
              <w:keepLines w:val="0"/>
              <w:suppressLineNumbers w:val="0"/>
              <w:spacing w:before="0" w:beforeAutospacing="0" w:after="0" w:afterAutospacing="0" w:line="400" w:lineRule="exact"/>
              <w:ind w:left="0" w:right="0"/>
              <w:jc w:val="center"/>
              <w:rPr>
                <w:rFonts w:hint="default" w:ascii="宋体" w:hAnsi="宋体" w:eastAsia="宋体" w:cs="Times New Roman"/>
                <w:bCs/>
                <w:color w:val="auto"/>
                <w:szCs w:val="21"/>
                <w:highlight w:val="none"/>
              </w:rPr>
            </w:pPr>
            <w:r>
              <w:rPr>
                <w:rFonts w:hint="default" w:ascii="宋体" w:hAnsi="宋体" w:eastAsia="宋体" w:cs="Times New Roman"/>
                <w:bCs/>
                <w:color w:val="auto"/>
                <w:szCs w:val="21"/>
                <w:highlight w:val="none"/>
              </w:rPr>
              <w:t>附件2</w:t>
            </w:r>
          </w:p>
        </w:tc>
        <w:tc>
          <w:tcPr>
            <w:tcW w:w="4035" w:type="dxa"/>
            <w:vAlign w:val="center"/>
          </w:tcPr>
          <w:p w14:paraId="25B35358">
            <w:pPr>
              <w:keepNext w:val="0"/>
              <w:keepLines w:val="0"/>
              <w:suppressLineNumbers w:val="0"/>
              <w:spacing w:before="0" w:beforeAutospacing="0" w:after="0" w:afterAutospacing="0" w:line="400" w:lineRule="exact"/>
              <w:ind w:left="0" w:right="0"/>
              <w:jc w:val="both"/>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招标人运营项目相关信息</w:t>
            </w:r>
          </w:p>
        </w:tc>
        <w:tc>
          <w:tcPr>
            <w:tcW w:w="925" w:type="dxa"/>
            <w:vAlign w:val="center"/>
          </w:tcPr>
          <w:p w14:paraId="65A0BD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2533" w:type="dxa"/>
            <w:vAlign w:val="center"/>
          </w:tcPr>
          <w:p w14:paraId="4463112B">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c>
          <w:tcPr>
            <w:tcW w:w="1111" w:type="dxa"/>
            <w:vAlign w:val="center"/>
          </w:tcPr>
          <w:p w14:paraId="2B6765E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Cs w:val="21"/>
                <w:highlight w:val="none"/>
              </w:rPr>
            </w:pPr>
          </w:p>
        </w:tc>
      </w:tr>
    </w:tbl>
    <w:p w14:paraId="1D758C30">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p>
    <w:p w14:paraId="1369D029">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F57D432">
      <w:pPr>
        <w:keepNext w:val="0"/>
        <w:keepLines w:val="0"/>
        <w:pageBreakBefore w:val="0"/>
        <w:widowControl w:val="0"/>
        <w:kinsoku/>
        <w:wordWrap/>
        <w:overflowPunct/>
        <w:topLinePunct w:val="0"/>
        <w:bidi w:val="0"/>
        <w:snapToGrid/>
        <w:spacing w:line="360" w:lineRule="exact"/>
        <w:ind w:left="605" w:leftChars="18" w:hanging="567" w:hangingChars="270"/>
        <w:textAlignment w:val="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FCBBEA2">
      <w:pPr>
        <w:keepNext w:val="0"/>
        <w:keepLines w:val="0"/>
        <w:pageBreakBefore w:val="0"/>
        <w:widowControl w:val="0"/>
        <w:kinsoku/>
        <w:wordWrap/>
        <w:overflowPunct/>
        <w:topLinePunct w:val="0"/>
        <w:bidi w:val="0"/>
        <w:snapToGrid/>
        <w:spacing w:line="360" w:lineRule="exact"/>
        <w:ind w:left="605" w:leftChars="18" w:hanging="567" w:hangingChars="27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158980F">
      <w:pPr>
        <w:keepNext w:val="0"/>
        <w:keepLines w:val="0"/>
        <w:pageBreakBefore w:val="0"/>
        <w:widowControl w:val="0"/>
        <w:kinsoku/>
        <w:wordWrap/>
        <w:overflowPunct/>
        <w:topLinePunct w:val="0"/>
        <w:bidi w:val="0"/>
        <w:snapToGrid/>
        <w:spacing w:line="360" w:lineRule="exact"/>
        <w:ind w:left="607" w:leftChars="18" w:hanging="569" w:hangingChars="270"/>
        <w:textAlignment w:val="auto"/>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53795433">
      <w:pPr>
        <w:keepNext w:val="0"/>
        <w:keepLines w:val="0"/>
        <w:pageBreakBefore w:val="0"/>
        <w:widowControl w:val="0"/>
        <w:kinsoku/>
        <w:wordWrap/>
        <w:overflowPunct/>
        <w:topLinePunct w:val="0"/>
        <w:bidi w:val="0"/>
        <w:snapToGrid/>
        <w:spacing w:line="360" w:lineRule="exact"/>
        <w:ind w:left="607" w:leftChars="18" w:hanging="569" w:hangingChars="270"/>
        <w:textAlignment w:val="auto"/>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52EF5947">
      <w:pPr>
        <w:keepNext w:val="0"/>
        <w:keepLines w:val="0"/>
        <w:pageBreakBefore w:val="0"/>
        <w:widowControl w:val="0"/>
        <w:kinsoku/>
        <w:wordWrap/>
        <w:overflowPunct/>
        <w:topLinePunct w:val="0"/>
        <w:bidi w:val="0"/>
        <w:snapToGrid/>
        <w:spacing w:line="360" w:lineRule="exact"/>
        <w:textAlignment w:val="auto"/>
        <w:rPr>
          <w:rFonts w:ascii="宋体" w:hAnsi="宋体" w:eastAsia="宋体" w:cs="宋体"/>
          <w:color w:val="auto"/>
          <w:szCs w:val="21"/>
          <w:highlight w:val="none"/>
        </w:rPr>
      </w:pPr>
    </w:p>
    <w:p w14:paraId="503F19E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E354E83">
      <w:pPr>
        <w:keepNext w:val="0"/>
        <w:keepLines w:val="0"/>
        <w:pageBreakBefore w:val="0"/>
        <w:widowControl w:val="0"/>
        <w:kinsoku/>
        <w:wordWrap/>
        <w:overflowPunct/>
        <w:topLinePunct w:val="0"/>
        <w:autoSpaceDE w:val="0"/>
        <w:autoSpaceDN w:val="0"/>
        <w:bidi w:val="0"/>
        <w:adjustRightInd w:val="0"/>
        <w:snapToGrid/>
        <w:spacing w:line="360" w:lineRule="exact"/>
        <w:ind w:left="15" w:leftChars="-50" w:hanging="120"/>
        <w:jc w:val="left"/>
        <w:textAlignment w:val="auto"/>
        <w:rPr>
          <w:rFonts w:ascii="等线" w:hAnsi="等线" w:eastAsia="等线" w:cs="Times New Roman"/>
          <w:color w:val="auto"/>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3549BED">
      <w:pPr>
        <w:rPr>
          <w:rFonts w:ascii="宋体" w:hAnsi="宋体" w:eastAsia="宋体" w:cs="宋体"/>
          <w:b/>
          <w:bCs/>
          <w:color w:val="auto"/>
          <w:kern w:val="0"/>
          <w:sz w:val="30"/>
          <w:szCs w:val="30"/>
          <w:highlight w:val="none"/>
          <w:lang w:bidi="ar"/>
        </w:rPr>
      </w:pPr>
      <w:r>
        <w:rPr>
          <w:rFonts w:hint="eastAsia" w:ascii="宋体" w:hAnsi="宋体" w:eastAsia="宋体" w:cs="宋体"/>
          <w:b/>
          <w:bCs/>
          <w:color w:val="auto"/>
          <w:kern w:val="0"/>
          <w:sz w:val="30"/>
          <w:szCs w:val="30"/>
          <w:highlight w:val="none"/>
          <w:lang w:bidi="ar"/>
        </w:rPr>
        <w:br w:type="page"/>
      </w:r>
    </w:p>
    <w:p w14:paraId="6A3F6636">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2" w:name="_Toc3864"/>
      <w:bookmarkStart w:id="643" w:name="_Toc108528558"/>
      <w:r>
        <w:rPr>
          <w:rFonts w:hint="eastAsia" w:ascii="宋体" w:hAnsi="宋体" w:eastAsia="宋体" w:cs="宋体"/>
          <w:b/>
          <w:color w:val="auto"/>
          <w:kern w:val="0"/>
          <w:sz w:val="30"/>
          <w:szCs w:val="30"/>
          <w:highlight w:val="none"/>
        </w:rPr>
        <w:t>16.2 供货货物清单表格式</w:t>
      </w:r>
      <w:bookmarkEnd w:id="642"/>
      <w:bookmarkEnd w:id="643"/>
    </w:p>
    <w:p w14:paraId="3E0063B4">
      <w:pPr>
        <w:numPr>
          <w:ilvl w:val="255"/>
          <w:numId w:val="0"/>
        </w:numPr>
        <w:tabs>
          <w:tab w:val="left" w:pos="567"/>
        </w:tabs>
        <w:autoSpaceDE w:val="0"/>
        <w:autoSpaceDN w:val="0"/>
        <w:adjustRightInd w:val="0"/>
        <w:spacing w:line="360" w:lineRule="auto"/>
        <w:ind w:right="-23" w:rightChars="-11"/>
        <w:jc w:val="center"/>
        <w:outlineLvl w:val="2"/>
        <w:rPr>
          <w:rFonts w:ascii="宋体" w:hAnsi="宋体" w:eastAsia="宋体" w:cs="宋体"/>
          <w:bCs/>
          <w:color w:val="auto"/>
          <w:kern w:val="28"/>
          <w:sz w:val="28"/>
          <w:szCs w:val="28"/>
          <w:highlight w:val="none"/>
          <w:lang w:val="zh-CN"/>
        </w:rPr>
      </w:pPr>
      <w:bookmarkStart w:id="644" w:name="_Toc28426"/>
      <w:bookmarkStart w:id="645" w:name="_Hlk146289635"/>
      <w:r>
        <w:rPr>
          <w:rFonts w:hint="eastAsia" w:ascii="宋体" w:hAnsi="宋体" w:eastAsia="宋体" w:cs="宋体"/>
          <w:b/>
          <w:color w:val="auto"/>
          <w:kern w:val="28"/>
          <w:sz w:val="28"/>
          <w:szCs w:val="28"/>
          <w:highlight w:val="none"/>
          <w:lang w:val="zh-CN"/>
        </w:rPr>
        <w:t>供货货物清单表（药品试剂）</w:t>
      </w:r>
      <w:bookmarkEnd w:id="644"/>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2086"/>
        <w:gridCol w:w="1020"/>
        <w:gridCol w:w="1305"/>
        <w:gridCol w:w="750"/>
        <w:gridCol w:w="735"/>
        <w:gridCol w:w="1080"/>
        <w:gridCol w:w="1155"/>
        <w:gridCol w:w="1503"/>
      </w:tblGrid>
      <w:tr w14:paraId="090E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nil"/>
              <w:right w:val="single" w:color="000000" w:sz="4" w:space="0"/>
            </w:tcBorders>
            <w:shd w:val="clear" w:color="auto" w:fill="auto"/>
            <w:vAlign w:val="center"/>
          </w:tcPr>
          <w:p w14:paraId="26BBC1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006" w:type="pct"/>
            <w:tcBorders>
              <w:top w:val="single" w:color="000000" w:sz="4" w:space="0"/>
              <w:left w:val="single" w:color="000000" w:sz="4" w:space="0"/>
              <w:bottom w:val="nil"/>
              <w:right w:val="single" w:color="000000" w:sz="4" w:space="0"/>
            </w:tcBorders>
            <w:shd w:val="clear" w:color="auto" w:fill="auto"/>
            <w:vAlign w:val="center"/>
          </w:tcPr>
          <w:p w14:paraId="120093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491" w:type="pct"/>
            <w:tcBorders>
              <w:top w:val="single" w:color="000000" w:sz="4" w:space="0"/>
              <w:left w:val="single" w:color="000000" w:sz="4" w:space="0"/>
              <w:bottom w:val="nil"/>
              <w:right w:val="single" w:color="000000" w:sz="4" w:space="0"/>
            </w:tcBorders>
            <w:shd w:val="clear" w:color="auto" w:fill="auto"/>
            <w:vAlign w:val="center"/>
          </w:tcPr>
          <w:p w14:paraId="3FB33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纯度</w:t>
            </w:r>
          </w:p>
        </w:tc>
        <w:tc>
          <w:tcPr>
            <w:tcW w:w="629" w:type="pct"/>
            <w:tcBorders>
              <w:top w:val="single" w:color="000000" w:sz="4" w:space="0"/>
              <w:left w:val="single" w:color="000000" w:sz="4" w:space="0"/>
              <w:bottom w:val="nil"/>
              <w:right w:val="single" w:color="000000" w:sz="4" w:space="0"/>
            </w:tcBorders>
            <w:shd w:val="clear" w:color="auto" w:fill="auto"/>
            <w:vAlign w:val="center"/>
          </w:tcPr>
          <w:p w14:paraId="291C68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规格及要求</w:t>
            </w:r>
          </w:p>
        </w:tc>
        <w:tc>
          <w:tcPr>
            <w:tcW w:w="361" w:type="pct"/>
            <w:tcBorders>
              <w:top w:val="single" w:color="000000" w:sz="4" w:space="0"/>
              <w:left w:val="single" w:color="000000" w:sz="4" w:space="0"/>
              <w:bottom w:val="nil"/>
              <w:right w:val="single" w:color="000000" w:sz="4" w:space="0"/>
            </w:tcBorders>
            <w:shd w:val="clear" w:color="auto" w:fill="auto"/>
            <w:vAlign w:val="center"/>
          </w:tcPr>
          <w:p w14:paraId="7CDD0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54" w:type="pct"/>
            <w:tcBorders>
              <w:top w:val="single" w:color="000000" w:sz="4" w:space="0"/>
              <w:left w:val="single" w:color="000000" w:sz="4" w:space="0"/>
              <w:bottom w:val="nil"/>
              <w:right w:val="single" w:color="000000" w:sz="4" w:space="0"/>
            </w:tcBorders>
            <w:shd w:val="clear" w:color="auto" w:fill="auto"/>
            <w:vAlign w:val="center"/>
          </w:tcPr>
          <w:p w14:paraId="624A86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520" w:type="pct"/>
            <w:tcBorders>
              <w:top w:val="single" w:color="000000" w:sz="4" w:space="0"/>
              <w:left w:val="single" w:color="000000" w:sz="4" w:space="0"/>
              <w:bottom w:val="nil"/>
              <w:right w:val="single" w:color="000000" w:sz="4" w:space="0"/>
            </w:tcBorders>
            <w:shd w:val="clear" w:color="auto" w:fill="auto"/>
            <w:vAlign w:val="center"/>
          </w:tcPr>
          <w:p w14:paraId="1AD2BC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57" w:type="pct"/>
            <w:tcBorders>
              <w:top w:val="single" w:color="000000" w:sz="4" w:space="0"/>
              <w:left w:val="single" w:color="000000" w:sz="4" w:space="0"/>
              <w:bottom w:val="nil"/>
              <w:right w:val="single" w:color="000000" w:sz="4" w:space="0"/>
            </w:tcBorders>
            <w:shd w:val="clear" w:color="auto" w:fill="auto"/>
            <w:vAlign w:val="center"/>
          </w:tcPr>
          <w:p w14:paraId="425738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w:t>
            </w:r>
          </w:p>
          <w:p w14:paraId="10EB1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品牌</w:t>
            </w: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9FC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4FE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CCF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F5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0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55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8EC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33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99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9C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C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6C1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2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A3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D85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A3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B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89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06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80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0B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2C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0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14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27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D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72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EE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F3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2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84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156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AF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D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B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610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9E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9E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9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CA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37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危险化学品、易制爆2.1</w:t>
            </w:r>
          </w:p>
        </w:tc>
      </w:tr>
      <w:tr w14:paraId="751F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98F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9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9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51D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71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2A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08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40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785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12F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25E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C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3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74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E8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1F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4C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17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969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E0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E2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52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3E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0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0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C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7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5D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0C6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B2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9D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碳酸氢钠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E6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DF6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A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40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95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C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3AC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D8D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5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A2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碳酸氢钠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9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4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2F3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CEB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B7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54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9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AC5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E6F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3D8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亚硫酸钠，无水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F0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EF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4B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DD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97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8C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1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FFC9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FF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4C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乙酸钠，三水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6C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79A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AC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D9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4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D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3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5AE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0F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A39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8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B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FE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D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8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D4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4D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BDF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DA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25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77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D5B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5D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C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D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57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4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A07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9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F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171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A1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AB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797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2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4B5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C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1B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2C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15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D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1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587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D9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A2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7B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B9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E10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CB8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B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磷酸氢二钠，十二水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4B3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C90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19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A2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A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CC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510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46B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35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50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E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6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EC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4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8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2CD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66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4129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A8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E8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58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52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FE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A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8A4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93A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92B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639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4D9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AA5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硫化钠，九水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65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45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1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C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39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65C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BA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030F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2B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F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硫代硫酸钠，五水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CA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B7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E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5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E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4C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B0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C4C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B9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F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硫酸钠，无水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6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35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21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3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9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D70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F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5B1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C8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2D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酒石酸钾钠，四水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7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F39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C0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FE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87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BD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F3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2EB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97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FD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93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1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04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1C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5E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8E3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D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0F4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DE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25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次氯酸钠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0E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3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5D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85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E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6D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31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CD8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151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3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B0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480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B2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6B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28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7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1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9E1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1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5E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5-磺基水杨酸钠，二水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3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4F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0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A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F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B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1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087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0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DF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EDTA二钠/乙二胺四乙酸二钠盐，二水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2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02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03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88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2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70A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F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12E9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0C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D18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EDTA二钠镁/乙二胺四乙酸二钠镁盐，四水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F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4F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E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3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700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1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B4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4FB2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B8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FF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87E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B6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8A2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D4F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78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0A5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C0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C10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2B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8C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柠檬酸二钠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2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7C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B5B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8A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6C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7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85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E87A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BB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B1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柠檬酸三钠，二水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4D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43A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6B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B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AA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03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44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9C9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6D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4B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二苯胺磺酸钠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4C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C5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49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8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01C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21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E3D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4C0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E8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17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虎红钠盐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8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63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B4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B6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A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6D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F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EE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4B2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9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高锰酸钾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5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56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BD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5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1C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3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F8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危险化学品、易制爆9.3、易制毒-3</w:t>
            </w:r>
          </w:p>
        </w:tc>
      </w:tr>
      <w:tr w14:paraId="0DCC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AC1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6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CE0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A1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D2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7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D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F9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24D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60C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5F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13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DFA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A07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75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A6C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97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9B5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2F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58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E8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BA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64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BD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E01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E8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危险化学品（强腐蚀）</w:t>
            </w:r>
          </w:p>
        </w:tc>
      </w:tr>
      <w:tr w14:paraId="7212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7E7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77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铁氰化钾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E5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4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79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5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A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7F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A5A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FD0C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46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61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D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9E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FF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8C0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55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21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2D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1094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F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96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EA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66A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B9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14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51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C8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C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0585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69E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2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8B3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6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41D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C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C9E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9A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27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危险化学品、易制爆2.2</w:t>
            </w:r>
          </w:p>
        </w:tc>
      </w:tr>
      <w:tr w14:paraId="4A20F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A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08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88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4F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4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F5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1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C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8A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620B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2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9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AF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0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9F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33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F8E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FE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09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5CF5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42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50F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重铬酸钾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789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1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625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CE8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C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6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E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危险化学品、易制爆5.3</w:t>
            </w:r>
          </w:p>
        </w:tc>
      </w:tr>
      <w:tr w14:paraId="59B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1A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9C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AF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2D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311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1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D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E94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980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435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C7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EB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DE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78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4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655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A2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8A7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6A8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95E4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8D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D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26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FFF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B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B5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FC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B9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51C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AD0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B1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98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BE0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3F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96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7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5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1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BE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D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F72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DC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16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9C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97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C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CA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8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42EE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010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B79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F58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E6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D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56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89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6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7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1D8F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6F4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D7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2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2DE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643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6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D0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1D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A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危险化学品、达到进口产品质量要求</w:t>
            </w:r>
          </w:p>
        </w:tc>
      </w:tr>
      <w:tr w14:paraId="6C8E6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4F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E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酒石酸锑钾，1/2水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F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789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2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37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F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505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6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F360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C8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C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8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0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3E3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41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3A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D87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CA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6B2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A9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3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3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18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AF5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F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F0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55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23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8A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062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C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16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C3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21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E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D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F4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E6F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BEB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9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D0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AB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DD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79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8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6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69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28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FA6F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B7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E7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磷酸二氢钾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B8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0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5A0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68C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4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CF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B2F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1C6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3C6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1F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磷酸氢二钾，三水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CE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3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E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18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A3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CBE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66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24FB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3C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2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磷酸氢二钾，无水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EB6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54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A3F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3E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E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C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1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815A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E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A67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A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8F2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3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4F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D3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02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4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DC4F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9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63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氟化钾，二水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E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0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D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A33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31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E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715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5D39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AA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4F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硫酸铝钾，十二水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C65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2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1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E6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9FE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70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F8A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84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C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1,10-邻菲咯啉/1,10-邻菲罗啉/1,10-邻菲啰啉/1,10-菲绕啉/邻菲罗啉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F66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D36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F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C6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BE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252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05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D6C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C3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5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双硫腙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03C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79D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F40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864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ED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F44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9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816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B3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BD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抗坏血酸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8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AC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E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D6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D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74B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33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03DC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F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0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可溶性淀粉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D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29A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6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4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01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B58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C8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F1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DA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8B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烯丙基硫脲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AE0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9F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1A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D9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87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8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D95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CE4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99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B3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A5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FB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E4D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43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B1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D5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9F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4FD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6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70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α-乳糖，一水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4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3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34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E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9D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F9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B2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ABE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FF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F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1-苯基-3-甲基-5-吡唑啉酮/3-甲基-1-苯基-5-吡唑啉酮/吡唑啉酮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E0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BBB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C3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56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1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239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E07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EE3E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03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0F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4-氨基安替比林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F9C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3A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2F3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41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D3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7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97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BC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5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F89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4-硝基酚/4-硝基苯酚/对硝基苯酚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6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F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F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55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4A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86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273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16E6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3ED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A5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N,N-二乙基对苯二胺硫酸盐/N,N-二乙基-1,4-苯二胺硫酸盐/DPD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71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4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7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93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5F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17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3D0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085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3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D8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对二甲氨基亚芐基罗丹宁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A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E1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24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9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2DE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89A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4B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B05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AA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7E0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二苯氨基脲/二苯基碳酰二肼/1,5-二苯基碳酰二肼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CC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6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8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D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31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E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83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A1F0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0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1C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N,N-二甲基甲酰胺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21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FD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A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B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4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06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B975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B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DE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磺胺/4-氨基苯磺酰胺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CE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A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8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3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2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3F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A2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EB4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D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574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二盐酸-1-萘乙二胺/N-(1-萘基)乙二胺二盐酸盐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6E8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5A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84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F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D32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6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15F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3E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A0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CD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盐酸羟胺/氯化羟胺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F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6D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41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8E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C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4D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103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5AE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64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C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六亚甲基四胺/六次甲基四胺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FA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0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1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D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04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65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46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危险化学品、易制爆7.11</w:t>
            </w:r>
          </w:p>
        </w:tc>
      </w:tr>
      <w:tr w14:paraId="6A08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C4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421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盐酸乙二胺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C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C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00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7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74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7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F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997D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E7D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FD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邻联甲苯胺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C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0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1A7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C4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3A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3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2A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4C1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64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C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硫代乙酰胺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5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DB9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4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701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8A1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6B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F8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DA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77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AC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氯胺T，三水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7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0F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BD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30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D4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136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30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AA5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ABE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87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对氨基苯磺酰胺/4-氨基苯磺酰胺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57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60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7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2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EB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BA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063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36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F22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0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B8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B6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E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973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34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2F7C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1FE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92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对氨基苯磺酸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D2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149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B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3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C0C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85D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5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76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97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7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氨基磺酸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53A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03C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854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585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5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AD2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80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01CB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98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73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氨基磺酸铵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BA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5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9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0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E2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95E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A9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E41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89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15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草酸铵，一水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C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7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22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25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7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62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92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3427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2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7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CF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7F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F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0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05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3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4F3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E995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3B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A7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过硫酸铵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DA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67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D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B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C0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01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6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6C35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BB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51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钛铁试剂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AB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2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AB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F02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5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A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A3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07E7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3AC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86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FD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5D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3E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A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24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A2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9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1D7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F5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D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碳酸钙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40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60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E7C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4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0A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B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2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20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9F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79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锡粒</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68E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6D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BB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6AD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B1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F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7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C5D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CE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54B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1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16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D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EF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A9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7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3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D10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D3C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86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513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BB9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1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5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97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49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0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C8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68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A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硝酸锌，六水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F2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73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EFA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7C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1F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FE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569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危险化学品、易制爆2.10</w:t>
            </w:r>
          </w:p>
        </w:tc>
      </w:tr>
      <w:tr w14:paraId="7EF83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C8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硝酸钯，二水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50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1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4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0F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4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E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DB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146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B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0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C5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DD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FF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47B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41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B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2B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09D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D9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E6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45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EB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7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A6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C89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BC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A26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2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F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硫酸镁，七水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1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4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8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CA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4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1C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06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588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4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FE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硫酸锰，一水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4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B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4A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4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EB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38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125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28D0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64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05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硫酸铍，四水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17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6B9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FE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03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C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85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C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A37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1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7A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硫酸铁铵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868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05E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3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D3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A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823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32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52B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E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4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硫酸亚铁铵，六水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D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37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F8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B6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D8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2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F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3631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15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6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6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E5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0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5A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5D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73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5C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15F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0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B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钼酸铵，四水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A21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D8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90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6B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E3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80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98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05B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D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9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E7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D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2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87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EF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CA5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BC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10F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55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60A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硫酸锌，七水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B0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04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B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9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75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46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637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2B6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F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A7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硫酸亚铁，七水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7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4F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5F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39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5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A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CD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9F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3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6C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2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7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C0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70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2E3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02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D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5893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FE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1AE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氯化钡，二水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68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16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E8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1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AC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2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EA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A6F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7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EF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氯化钙，六水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9D2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A6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88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78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33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1C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F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778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37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2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氯化钙，无水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566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8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4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C3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67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7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A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BE4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C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86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氯化十六烷基吡啶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5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85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671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AE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DE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EEC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1D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9B4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3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30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氯化铁，六水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E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F9F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2D8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A05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1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7D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1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EAC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7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FD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B9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1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4B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E8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6D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3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23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BC2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7A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89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7E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0F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2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84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2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DF2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54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9C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79C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81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氯化亚锡，无水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0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36C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3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78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5C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60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95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FDA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EB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9A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氢氧化钡，八水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610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F5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DE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3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CF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E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B7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DA9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DE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844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D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5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62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7BD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50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D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E3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241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75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96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7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B7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6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D5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30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99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00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9613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6DA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D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A1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9C0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C9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F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C7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E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83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AF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F0B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0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氢氧化锂，一水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7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01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76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E1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30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55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30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99C8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3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2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E9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3D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DE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61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1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1B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1A9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7DCB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59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E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379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D4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5A8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B8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EB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16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6F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35B4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79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A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99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D0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37F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52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E4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61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A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DB31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5B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7F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480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E1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A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3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6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81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077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92E2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E8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BA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A8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C1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CA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7B8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F3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B1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AE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EAA3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1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DED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0D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D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79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60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5F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F1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3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危险化学品、易制爆1.1，强腐蚀</w:t>
            </w:r>
          </w:p>
        </w:tc>
      </w:tr>
      <w:tr w14:paraId="4A2F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9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A30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7A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C1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5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54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596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ED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C2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危险化学品、易制爆1.1，强腐蚀</w:t>
            </w:r>
          </w:p>
        </w:tc>
      </w:tr>
      <w:tr w14:paraId="64A7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B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77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95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1A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6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DD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4B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92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29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31D9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92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9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6E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A4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4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CE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9E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97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0E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危险化学品、易制毒-3，强腐蚀</w:t>
            </w:r>
          </w:p>
        </w:tc>
      </w:tr>
      <w:tr w14:paraId="174B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4E5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0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0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1B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839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C5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F5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1D5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9CC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32FC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76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6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B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43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C8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C8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E0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C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7F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2D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E94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1AB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乙酸/冰乙酸/冰醋酸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320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AR，36%</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D80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4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32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91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7C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D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886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F9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F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C4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AR，88%</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E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FE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E4C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D6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42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C1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1999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658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83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草酸，二水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8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4A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DA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B3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218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6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CCA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CE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E78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异烟酸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87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7A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24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4A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FBA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5F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DE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C2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E2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59A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09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08E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6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C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56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B9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FDF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6B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4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55A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8D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AF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74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9F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74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13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B56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61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C4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150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F6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2D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959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38D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C1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1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B94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8E8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4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乙醇，无水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CA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F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CEE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1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1B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3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7715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1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AB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B7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AR，95%</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A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9F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0BC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5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B2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85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44E6B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D2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039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异丙醇</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2B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83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8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3B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C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8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AE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1FE0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D4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59D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丙三醇/甘油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85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E2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2C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2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5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EF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D1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752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10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DC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三氯甲烷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8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44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C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6C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6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E7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DEA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危险化学品、易制毒-2</w:t>
            </w:r>
          </w:p>
        </w:tc>
      </w:tr>
      <w:tr w14:paraId="2AB8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77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三乙醇胺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BF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89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6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5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D8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6D8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D1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B1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A1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F5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四氯化碳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F9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测油专用</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7D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0F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73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8F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17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0E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1EDD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45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EB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丙酮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A8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09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3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4F4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D27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0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AC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危险化学品、易制毒-3</w:t>
            </w:r>
          </w:p>
        </w:tc>
      </w:tr>
      <w:tr w14:paraId="027F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1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4D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FDB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E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00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6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435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A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59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7FFBD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755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1A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12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67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6D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C6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C4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7A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339B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D04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过氧化氢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B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GR，30%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0F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F3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AC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EA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E5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4E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危险化学品、易制爆6.1</w:t>
            </w:r>
          </w:p>
        </w:tc>
      </w:tr>
      <w:tr w14:paraId="7475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2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3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过氧化氢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24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AR，30%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9D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DC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AD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3C4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26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6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危险化学品、易制爆6.1</w:t>
            </w:r>
          </w:p>
        </w:tc>
      </w:tr>
      <w:tr w14:paraId="6CE5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4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DF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二甲酚橙/二甲酚橙四钠盐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952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D6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93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BC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80A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7F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E2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83B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7D4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F31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酚酞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6B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1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CD2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6F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2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76E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E5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6E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51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铬黑T</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9C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7E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B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9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9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7B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2E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91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0B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0A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甲基橙</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AA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A6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03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ADD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7D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9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08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D1B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AA5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8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甲基红</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D3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A7E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3C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4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BB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290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0D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AFC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B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21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百里酚蓝/百里香酚蓝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5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CC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6A7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C6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B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FF6F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B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EC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溴百里酚蓝/溴百里香酚蓝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E4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44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A3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68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3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65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269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907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7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44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溴甲酚绿</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AF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46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68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D7C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3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C9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43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ECD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47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3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溴甲酚紫</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53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53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C6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D4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65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2CB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2F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2A5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6AE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38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亚甲基蓝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4B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E6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8A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AA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E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E5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FDFC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B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365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姜黄素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AF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2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3B8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6B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FA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9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F5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9BA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6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EF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结晶紫</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64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64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4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95F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F1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197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7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0B62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E51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0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伊红美蓝琼脂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33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D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EA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C8B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3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44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E5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467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BBF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64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脲/尿素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4F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F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A4B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90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A7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28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338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9921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C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E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葡萄糖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F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4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DB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D6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B44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5B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A1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B4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21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5D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乳糖蛋白胨</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28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202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C9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91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7DB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57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9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263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50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28E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EC肉汤</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8A2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46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D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57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A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EF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308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9B8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4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6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L-谷氨酸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F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07A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C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2E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1A5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0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60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769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3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0B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MFC培养基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6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2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1E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A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8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3B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B7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15E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21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F5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营养琼脂培养基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0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45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4A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C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F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39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30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D0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0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F3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9F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CC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pH4.0、pH7.0、pH10.01，每个pH值各一包，共3包为一套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5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86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CD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41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56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CA4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715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9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DA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2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475mL，pH4.01，适用于哈希pH计校准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4B9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69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6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A8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74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00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DF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95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C36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475mL，pH7.00， 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F80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1E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01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DC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59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4A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48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33D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pH缓冲溶液</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E1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0A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475mL，pH10.01，适用于哈希pH计校准</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D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917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65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A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4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A1E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D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9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变色硅胶（硅胶干燥剂）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4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CP</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6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2-5mm，500g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4B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2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A8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C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97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FEFE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D4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34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硅镁型吸附剂/硅酸镁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72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层析CP 60-100目</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8D8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4D9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B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1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D6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CF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CD4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55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5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乙酸酐/醋酸酐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7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49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5E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29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5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F9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危险化学品、易制毒-2</w:t>
            </w:r>
          </w:p>
        </w:tc>
      </w:tr>
      <w:tr w14:paraId="4FEA9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BA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5AB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白凡士林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D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A5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6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2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1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E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1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A4E2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75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E7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COD预制管试剂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96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C8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DigestionSolutionforCOD，3-150mg/L，150支/盒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74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F0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CB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E7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5B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339B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92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4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COD预制管试剂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4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944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Digestion Solution for COD，20-1500mg/L，150支/盒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53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773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6A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A8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4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8B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AE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20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二苯偶氮碳酰肼</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74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60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FC7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71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C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BF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49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E05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10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79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硼砂（十水合四硼酸钠）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2F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5B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BD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5E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3F6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2C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6BD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1D73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2D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9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硼砂（十水合四硼酸钠）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9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4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70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362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CC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0B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7B61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AC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7BB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9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FA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64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1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0A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CF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37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21ABF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A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C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7F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F0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FB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EB1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654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24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3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AFD7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A0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1E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硝酸银</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C3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59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82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2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E3E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3B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D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危险化学品、易制爆2.9</w:t>
            </w:r>
          </w:p>
        </w:tc>
      </w:tr>
      <w:tr w14:paraId="57E49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71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A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四硼酸钠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B71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1B5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65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D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1E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4D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C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20B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4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F1A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1D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7B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A3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04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FD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1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E7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8A5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477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728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硼氢化钾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76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C0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3A5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AB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EFD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0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98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危险化学品、易制爆7.16</w:t>
            </w:r>
          </w:p>
        </w:tc>
      </w:tr>
      <w:tr w14:paraId="7825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620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921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高氯酸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FC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GR，70-72%</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D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87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63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F4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59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D2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危险化学品、易制爆1.3</w:t>
            </w:r>
          </w:p>
        </w:tc>
      </w:tr>
      <w:tr w14:paraId="6013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2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7E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乳糖胆盐发酵培养基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08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607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62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3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18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5E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FFC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6966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1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9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121℃压力蒸汽灭菌化学指示卡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5C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B0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200支/盒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96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9DF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35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5BD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229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FFE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6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1A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MTEC琼脂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05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1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0B8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96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646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536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F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0D4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9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34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033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08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088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14C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85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DD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F0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66AB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3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FE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硝基苯酚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BF7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3A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69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3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D05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2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CB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384C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1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AF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四氯乙烯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23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环保级，IR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E7C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8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45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0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8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79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AE0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1E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B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9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AR，沸程30-60℃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E6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9F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0A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F5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F4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878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51C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32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13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氢氟酸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E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6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83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5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CC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8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A57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6C23E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83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D5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C8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71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0D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C5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FC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95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E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59C4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A74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2C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氧化镁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D77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0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3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A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FA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6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9B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58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4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D4A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D3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高纯，≥99.99%</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7B1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F7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011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33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D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C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危险化学品、易制爆7.6</w:t>
            </w:r>
          </w:p>
        </w:tc>
      </w:tr>
      <w:tr w14:paraId="43E9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69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0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4-氨基安替比林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0C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9E6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D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7F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8A2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44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B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E9DB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98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73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巴比妥酸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09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0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B1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37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76C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9D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AC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达到进口产品质量要求</w:t>
            </w:r>
          </w:p>
        </w:tc>
      </w:tr>
      <w:tr w14:paraId="2B5E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B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FE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铬天青S</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06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C46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8B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20B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19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A5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B9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23352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FC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4E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品红亚硫酸钠培养基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53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C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5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6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72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0A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E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5E14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61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A2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无水碳酸钠</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A1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7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F8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57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99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CDC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CD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697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0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7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纳氏试剂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B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16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25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A0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4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F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E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BC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1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7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纳氏试剂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9A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82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C8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C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253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1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3E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746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3A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B1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甲醛</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5F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1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A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EF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35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3C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8A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w:t>
            </w:r>
          </w:p>
        </w:tc>
      </w:tr>
      <w:tr w14:paraId="00602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F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A08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N,N-二甲基对苯二胺盐酸盐/对氨基二甲基苯胺盐酸盐/对氨基-N,N-二甲基苯胺盐酸盐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7F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4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13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8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4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67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68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10C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B1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B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乙酸锌，二水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5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F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1E8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9B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2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43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8C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4C21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6B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A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1-苯基-3-甲基-5-吡唑啉酮/3-甲基-1-苯基-5-吡唑啉酮/吡唑啉酮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27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E1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FC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6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9A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4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E0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3EA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1D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49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30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0E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11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73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08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F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2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442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D52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D85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低浓度COD快速</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1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7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29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AC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C6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6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C542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EE2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8C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B8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DA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24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DB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81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4AC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97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EDB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C1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81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超高浓度COD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4B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FF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F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A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33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EA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27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631F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49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CE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84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42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3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CB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2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E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712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3EE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46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91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5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F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C8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D43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E0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93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7A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81E5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9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F9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9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82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51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63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E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32B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75F9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81D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8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B7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8BD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289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DF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C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18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1D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795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D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85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B2E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4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49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37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E3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81D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BF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459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F9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C2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BB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1F0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F3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A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7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74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15F9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83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D33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8D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7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DD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F3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99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AE5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B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68B75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4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446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FA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3F6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73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F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FF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1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1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49E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A7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A04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A1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C9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E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38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E9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6A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8BBC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9B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19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6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0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A9C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4F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CE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47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E5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229E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E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FA1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86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DA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D2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B74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C3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12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CE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D72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B0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70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总（余）氯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4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6F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D2F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4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46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8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37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4F56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2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5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0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D29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9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A66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30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0D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8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072AF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78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C3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B7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A5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17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76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8E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F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835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28F6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4B6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1C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硝态氮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11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0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A7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1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86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80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E7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04B5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40A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DA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亚硝态氮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ACB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BC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C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C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EC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B9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D7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与芬克SP1100水质快速检测仪配套试剂</w:t>
            </w:r>
          </w:p>
        </w:tc>
      </w:tr>
      <w:tr w14:paraId="572AF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3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2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38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E7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CB3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369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2A0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B9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A9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7E8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C5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38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氰化物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14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E6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8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F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5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803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5F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83AC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7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09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9E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66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8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2E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515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E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82E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2C26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B1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66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C1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CA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93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EFA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58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E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20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4F9F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D6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F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B1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82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3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79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14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CF3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2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351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7C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072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7B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06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3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9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00D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5E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6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0DB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1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A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1D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F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20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6F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361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05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84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AA8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DB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CD0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2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52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957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F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F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C13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E79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540E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D4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C96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1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1C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69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E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C0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F72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7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669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19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B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CB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E4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1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F5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8A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4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32E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5A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BC7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74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52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9A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188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A39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3B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45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FB6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92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3A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E9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37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A7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A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F1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F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1A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3474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8F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D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47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9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0B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5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4D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C61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A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CEC4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60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67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74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34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F5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DA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73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C2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08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6E8B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0E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A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亚硝酸盐氮</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A9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5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74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6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41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4F5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C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93B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F5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3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总（余）氯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B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B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911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62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84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17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FBE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C55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17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4B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F0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DF8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CA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E4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0D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54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05B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884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42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68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46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D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0F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B7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F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797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6DB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0EA8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E8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0A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1D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2A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91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BE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B8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F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00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7778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B2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8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CE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B3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C3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5AE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B7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9F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103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151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A81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30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8A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56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B5B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62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AC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16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5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3086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ABC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F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A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156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42A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DB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D0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7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01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203D6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27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F2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BOD</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0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7D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F5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6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4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FC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8C9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60F4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7B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67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磷酸根检测试纸</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F21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58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100条/盒</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D3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8B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77A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A3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4E6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314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25B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D8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二苯胺磺酸钡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35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指示剂</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5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EB5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50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59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1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97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3770F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B9A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A6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二氧化硅/石英砂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F7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0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4C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B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05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D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C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4DD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26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6C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0E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AR，沸程60-90℃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A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B7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7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F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F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44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65F9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A8D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FC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EDTA二钠/乙二胺四乙酸二钠盐，二水</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F9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3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B9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BA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6CC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F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9A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r>
      <w:tr w14:paraId="076A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FD3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1A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B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EE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4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1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87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0EB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危险化学品、易制爆2.4</w:t>
            </w:r>
          </w:p>
        </w:tc>
      </w:tr>
      <w:tr w14:paraId="5CF7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09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94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F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6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2D0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681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21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2D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74A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41E2C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30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21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金属总量（铜、锌、锰、镍、镉5种）</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01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19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3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3A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2B4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E3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6DB3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1D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270</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D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氯化铵</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2B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GR</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D6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6C4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6B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72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CA9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265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E9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78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总汞</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1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F2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39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2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7B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D5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8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12F37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E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F9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氟离子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52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EC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23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50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B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F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6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r w14:paraId="5732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D0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5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4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22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50次/套</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2B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33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C36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6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2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快速检测包</w:t>
            </w:r>
          </w:p>
        </w:tc>
      </w:tr>
    </w:tbl>
    <w:p w14:paraId="6DE778F0">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649C27A9">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41C8E143">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35349ECD">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26953322">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36AE5902">
      <w:pPr>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6" w:name="_Toc94107225"/>
      <w:r>
        <w:rPr>
          <w:rFonts w:ascii="宋体" w:hAnsi="宋体" w:eastAsia="宋体" w:cs="Times New Roman"/>
          <w:b/>
          <w:bCs/>
          <w:color w:val="auto"/>
          <w:kern w:val="0"/>
          <w:sz w:val="32"/>
          <w:szCs w:val="21"/>
          <w:highlight w:val="none"/>
        </w:rPr>
        <w:br w:type="page"/>
      </w:r>
      <w:bookmarkStart w:id="647" w:name="_Toc7549"/>
      <w:r>
        <w:rPr>
          <w:rFonts w:hint="eastAsia" w:ascii="宋体" w:hAnsi="宋体" w:eastAsia="宋体" w:cs="Times New Roman"/>
          <w:b/>
          <w:color w:val="auto"/>
          <w:kern w:val="28"/>
          <w:sz w:val="28"/>
          <w:szCs w:val="28"/>
          <w:highlight w:val="none"/>
        </w:rPr>
        <w:t>供货货物清单表（标准物</w:t>
      </w:r>
      <w:r>
        <w:rPr>
          <w:rFonts w:hint="eastAsia" w:ascii="宋体" w:hAnsi="宋体" w:eastAsia="宋体" w:cs="Times New Roman"/>
          <w:b/>
          <w:color w:val="auto"/>
          <w:kern w:val="28"/>
          <w:sz w:val="28"/>
          <w:szCs w:val="28"/>
          <w:highlight w:val="none"/>
          <w:lang w:eastAsia="zh-CN"/>
        </w:rPr>
        <w:t>质</w:t>
      </w:r>
      <w:r>
        <w:rPr>
          <w:rFonts w:hint="eastAsia" w:ascii="宋体" w:hAnsi="宋体" w:eastAsia="宋体" w:cs="Times New Roman"/>
          <w:b/>
          <w:color w:val="auto"/>
          <w:kern w:val="28"/>
          <w:sz w:val="28"/>
          <w:szCs w:val="28"/>
          <w:highlight w:val="none"/>
        </w:rPr>
        <w:t>）</w:t>
      </w:r>
      <w:bookmarkEnd w:id="647"/>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6"/>
        <w:gridCol w:w="1420"/>
        <w:gridCol w:w="1316"/>
        <w:gridCol w:w="1480"/>
        <w:gridCol w:w="809"/>
        <w:gridCol w:w="824"/>
        <w:gridCol w:w="998"/>
        <w:gridCol w:w="1193"/>
        <w:gridCol w:w="1400"/>
      </w:tblGrid>
      <w:tr w14:paraId="3CD9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nil"/>
              <w:right w:val="single" w:color="000000" w:sz="4" w:space="0"/>
            </w:tcBorders>
            <w:shd w:val="clear" w:color="auto" w:fill="auto"/>
            <w:noWrap/>
            <w:vAlign w:val="center"/>
          </w:tcPr>
          <w:p w14:paraId="55277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684" w:type="pct"/>
            <w:tcBorders>
              <w:top w:val="single" w:color="000000" w:sz="4" w:space="0"/>
              <w:left w:val="single" w:color="000000" w:sz="4" w:space="0"/>
              <w:bottom w:val="nil"/>
              <w:right w:val="single" w:color="000000" w:sz="4" w:space="0"/>
            </w:tcBorders>
            <w:shd w:val="clear" w:color="auto" w:fill="auto"/>
            <w:vAlign w:val="center"/>
          </w:tcPr>
          <w:p w14:paraId="6DBF2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标准物质名称</w:t>
            </w:r>
          </w:p>
        </w:tc>
        <w:tc>
          <w:tcPr>
            <w:tcW w:w="634" w:type="pct"/>
            <w:tcBorders>
              <w:top w:val="single" w:color="000000" w:sz="4" w:space="0"/>
              <w:left w:val="single" w:color="000000" w:sz="4" w:space="0"/>
              <w:bottom w:val="nil"/>
              <w:right w:val="single" w:color="000000" w:sz="4" w:space="0"/>
            </w:tcBorders>
            <w:shd w:val="clear" w:color="auto" w:fill="auto"/>
            <w:vAlign w:val="center"/>
          </w:tcPr>
          <w:p w14:paraId="6E4A8C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拟定浓度</w:t>
            </w:r>
          </w:p>
        </w:tc>
        <w:tc>
          <w:tcPr>
            <w:tcW w:w="713" w:type="pct"/>
            <w:tcBorders>
              <w:top w:val="single" w:color="000000" w:sz="4" w:space="0"/>
              <w:left w:val="single" w:color="000000" w:sz="4" w:space="0"/>
              <w:bottom w:val="nil"/>
              <w:right w:val="single" w:color="000000" w:sz="4" w:space="0"/>
            </w:tcBorders>
            <w:shd w:val="clear" w:color="auto" w:fill="auto"/>
            <w:vAlign w:val="center"/>
          </w:tcPr>
          <w:p w14:paraId="479F3E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w:t>
            </w:r>
          </w:p>
        </w:tc>
        <w:tc>
          <w:tcPr>
            <w:tcW w:w="390" w:type="pct"/>
            <w:tcBorders>
              <w:top w:val="single" w:color="000000" w:sz="4" w:space="0"/>
              <w:left w:val="single" w:color="000000" w:sz="4" w:space="0"/>
              <w:bottom w:val="nil"/>
              <w:right w:val="single" w:color="000000" w:sz="4" w:space="0"/>
            </w:tcBorders>
            <w:shd w:val="clear" w:color="auto" w:fill="auto"/>
            <w:vAlign w:val="center"/>
          </w:tcPr>
          <w:p w14:paraId="2EF3FB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0D58F4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481" w:type="pct"/>
            <w:tcBorders>
              <w:top w:val="single" w:color="000000" w:sz="4" w:space="0"/>
              <w:left w:val="single" w:color="000000" w:sz="4" w:space="0"/>
              <w:bottom w:val="nil"/>
              <w:right w:val="single" w:color="000000" w:sz="4" w:space="0"/>
            </w:tcBorders>
            <w:shd w:val="clear" w:color="auto" w:fill="auto"/>
            <w:vAlign w:val="center"/>
          </w:tcPr>
          <w:p w14:paraId="33020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75" w:type="pct"/>
            <w:tcBorders>
              <w:top w:val="single" w:color="000000" w:sz="4" w:space="0"/>
              <w:left w:val="single" w:color="000000" w:sz="4" w:space="0"/>
              <w:bottom w:val="nil"/>
              <w:right w:val="single" w:color="000000" w:sz="4" w:space="0"/>
            </w:tcBorders>
            <w:shd w:val="clear" w:color="auto" w:fill="auto"/>
            <w:vAlign w:val="center"/>
          </w:tcPr>
          <w:p w14:paraId="368EE2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5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60D0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5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2C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583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834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3B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297</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88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FB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5F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C6E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3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F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生化需氧量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49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5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E4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D7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8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94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6A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E4E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7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DB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EEF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720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7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D5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C9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1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9C93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E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96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F5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CB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97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C7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48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97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6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7D54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28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09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D4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8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F1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E26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59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D8A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1D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1FE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DF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8C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硝酸盐氮(以氮计）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12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E9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32B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3C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13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3C4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5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FDE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1A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0C8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亚硝酸盐(以氮计）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9C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E6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CE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0F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FD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3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C9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1E4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F5D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7EE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磷酸盐（以磷计）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C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BCE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323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E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BC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1A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DAF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8CA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0B7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BA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硫酸盐</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B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62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70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C0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0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09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F1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F1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2EA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29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总硬度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B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A7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7B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9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0D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5F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4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2FC5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45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7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总碱度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0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20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3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98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C5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2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3D7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6CA5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9B3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BA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B9E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A8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7E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A1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68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59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7F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406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1A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C73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EF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DA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E6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22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A46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2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47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EF6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0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9E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71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D2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F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4E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4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A3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D65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A0C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74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78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F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A35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1E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9C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40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8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B4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5AD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B1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A6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3B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511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25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24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DC1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CA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77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372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084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9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总氰化物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FB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5D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A3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D7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99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24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F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F7C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2D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040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400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10-500ug/L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3FC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10ml/支，基体，四氯乙烯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4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B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8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F4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0E5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2182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3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FFB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阴离子表面活性剂(以十二烷基苯磺酸钠计)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27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68E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C67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A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9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DB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79B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546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8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7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溶解性固体总量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9F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34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B47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997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C7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6D9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DC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C0B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053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B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浊度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C7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400NTU</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1D3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E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19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5A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0B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9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1F7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60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E6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色度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7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500度</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50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17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CF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72B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63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03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91E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AEC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55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总有机碳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7D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3AF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F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27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6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0A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DF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853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F2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AEE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电导率</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F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96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5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40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2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8F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97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9B1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D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A5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3BC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5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EE4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1BD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E74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AC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CE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53A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23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86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F1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88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ED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8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34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6F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7A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4C3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3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3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9FD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1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FB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3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96F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23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6E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8D9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D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EF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76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46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32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56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FE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13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1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57B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E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F5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CA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6E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D9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3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2D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EA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8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058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54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85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8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34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2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3C1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0E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FA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0D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6A2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5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B3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F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BBD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F5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04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0A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24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BD1A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99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E8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4E9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A5E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5E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4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81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F1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2A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2583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C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D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84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B2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1A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C3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F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2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66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B5C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28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0A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87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26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06F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9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66E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7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06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46931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2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87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41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3A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58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4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D6F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8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3E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D53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99E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27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FD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3FC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FE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4D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34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D4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33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948F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0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3F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47B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8E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A9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4D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6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3E8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65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EDBD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BA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7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DF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4E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84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F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3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12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59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CA6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FF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1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银</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9AF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04D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0E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42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0F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3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63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3D50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0B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73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钠</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A3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F7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C32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9D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EE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80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5E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1B4C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BB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075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邻苯二甲酸氢钾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09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46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04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29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2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9C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D9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3F07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D7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CE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35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AD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AD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D0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8E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50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7F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A2C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8F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DD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生化需氧量</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C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4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7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6B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795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6B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C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178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2A7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AEB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氨氮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91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D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51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3D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47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A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D68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30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1A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6C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9D8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C1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51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F9F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E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42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DC9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300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A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C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FA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A04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8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1F9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4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A3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AB9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8D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95E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硝酸盐氮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1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70E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00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1B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E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593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0C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DD33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24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18D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亚硝酸盐氮</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54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9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7D8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C0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65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B8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BB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5207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6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8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硫酸盐</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45F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76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D33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C5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37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18E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ED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76A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8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2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总碱度</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C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AE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0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9E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D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47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A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748C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F9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7F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挥发酚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1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29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20ml/支，基体，0.02mol/l氢氧化钠)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50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F4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60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D9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D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B21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3B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2C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苯酚</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1AF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9B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2ml/支，基体，甲醇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D4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0E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694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5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46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626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0B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0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苯胺</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1A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5D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20ml/支，基体，10%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CF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70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64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DB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0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78E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3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6E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5D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8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13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04A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4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D2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B29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593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1C0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88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氟化物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BB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4C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60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33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C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3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E6F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2A44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44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A8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F2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3BD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F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B7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6F9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16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0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8D7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55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E9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总氰化物</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EA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F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40ml/瓶，基体，0.1mol/l氢氧化钠</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9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E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C5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0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4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940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93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40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阴离子表面活性剂(以十二烷基苯磺酸钠计)</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BC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37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33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C0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E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A5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3E1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E15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86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A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总有机碳</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85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74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A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58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B30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5D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7E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FA9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32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05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砷</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BF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BD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D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3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3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F5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B0D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CA7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DE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7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硒</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B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AA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0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A9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F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4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40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EE6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AF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F7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汞</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B6D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B1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A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14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B0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33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15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767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5A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53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总铬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BA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53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20ml/支，基体，5%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D9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7DB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80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FA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62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491F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2E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60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六价铬</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8D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7D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D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E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F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3E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E0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4455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C8D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C6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镉</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C5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E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1C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29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18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4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0E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881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AD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06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铅</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89A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AC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EB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B4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9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72B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E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FFE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F65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98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68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B1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3A4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DF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9F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991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53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1187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211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9E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锰</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1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7A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5D5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C9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F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6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5E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B74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FD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501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9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DB0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FB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1E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C8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602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F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E51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80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7FF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锌</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68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D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40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2B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0D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14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2A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D61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A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87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锑</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7C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D4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80ml/瓶，基体，20%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35E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20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5F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BB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90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389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322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DF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6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05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A8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C2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33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6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B4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4A286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DD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EBC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8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88A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1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77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4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7A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907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33282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B7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11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银</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C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897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0D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E7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E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15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90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338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F2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9C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钠</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23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87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23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09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458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D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50C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6CC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7B1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97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E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2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518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71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B3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5D1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2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63139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25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31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FB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9E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20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0B2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74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7C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2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00847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39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5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铍</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0ED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50mg/L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41B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50ml/瓶，基体，6%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EA8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D1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CB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2C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7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FAD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EE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02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C1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5C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80ml/瓶，基体，5%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73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D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23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837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6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5402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E8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45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36E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6.0-8.0</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F7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62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E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CDF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CF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6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15C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C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6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钾</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BD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85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EE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DD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0B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E6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73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84C7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2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60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钙</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01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A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A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CD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AF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81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C61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7FFB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90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1E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97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54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9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2E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C0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09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E6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5E49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24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58D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D9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28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5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78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5D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7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261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标准样品</w:t>
            </w:r>
          </w:p>
        </w:tc>
      </w:tr>
      <w:tr w14:paraId="61F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37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F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钴</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EC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FA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20ml/支，基体，1% 硝酸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6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B9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66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E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92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F76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619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DE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钙</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B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BF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C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12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04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2B2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994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707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D6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BA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镁</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EF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7C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20m/支，基体，1%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10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AE2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FE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B8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C0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6351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1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657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钼</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2A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B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80ml/瓶，基体，1% 盐酸</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6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C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B6A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D2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6EB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2FFB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7B8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E5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碘滴定标准溶液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36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1B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7A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E8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81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1C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07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F35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7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C6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硫代硫酸钠标准溶液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C28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8C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E8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3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5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82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D6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82F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F46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92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盐酸滴定标准溶液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D1F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90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E9A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A16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6E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B7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B83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4C2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2E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C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石油类</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27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1000µg/mL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ED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5ml/支</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3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A8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9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64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743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0D08E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FD0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73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46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8C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E6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5B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57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F5C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9521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D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FF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氢氧化钠标准滴定溶液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7B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7D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13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B5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982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F9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9E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7CA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88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E0C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硝酸银标准滴定溶液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4C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0.0141mol/L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7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7F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90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81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6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184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26AA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9F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C63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氯化锌标准滴定溶液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12C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0.02mol/L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8A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39B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671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6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99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B72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r w14:paraId="1777A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57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374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乙二胺四乙酸二钠标准滴定溶液</w:t>
            </w: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1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0.025mol/L</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F6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1000ml/瓶</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6E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CA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98B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63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6E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标准溶液</w:t>
            </w:r>
          </w:p>
        </w:tc>
      </w:tr>
    </w:tbl>
    <w:p w14:paraId="602BDC29">
      <w:pPr>
        <w:rPr>
          <w:rFonts w:ascii="等线" w:hAnsi="等线" w:eastAsia="等线" w:cs="Times New Roman"/>
          <w:color w:val="auto"/>
          <w:highlight w:val="none"/>
        </w:rPr>
      </w:pPr>
    </w:p>
    <w:p w14:paraId="47C2570E">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498E3EB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6909C8F">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697F0445">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1F390898">
      <w:pPr>
        <w:pageBreakBefore/>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8" w:name="_Toc20281"/>
      <w:r>
        <w:rPr>
          <w:rFonts w:hint="eastAsia" w:ascii="宋体" w:hAnsi="宋体" w:eastAsia="宋体" w:cs="Times New Roman"/>
          <w:b/>
          <w:color w:val="auto"/>
          <w:kern w:val="28"/>
          <w:sz w:val="28"/>
          <w:szCs w:val="28"/>
          <w:highlight w:val="none"/>
        </w:rPr>
        <w:t>供货货物清单表（量具器皿）</w:t>
      </w:r>
      <w:bookmarkEnd w:id="648"/>
    </w:p>
    <w:tbl>
      <w:tblPr>
        <w:tblStyle w:val="4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1"/>
        <w:gridCol w:w="1871"/>
        <w:gridCol w:w="3578"/>
        <w:gridCol w:w="643"/>
        <w:gridCol w:w="931"/>
        <w:gridCol w:w="1327"/>
        <w:gridCol w:w="1037"/>
        <w:gridCol w:w="436"/>
      </w:tblGrid>
      <w:tr w14:paraId="0536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nil"/>
              <w:right w:val="single" w:color="000000" w:sz="4" w:space="0"/>
            </w:tcBorders>
            <w:shd w:val="clear" w:color="auto" w:fill="auto"/>
            <w:vAlign w:val="center"/>
          </w:tcPr>
          <w:p w14:paraId="3731A1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902" w:type="pct"/>
            <w:tcBorders>
              <w:top w:val="single" w:color="000000" w:sz="4" w:space="0"/>
              <w:left w:val="single" w:color="000000" w:sz="4" w:space="0"/>
              <w:bottom w:val="nil"/>
              <w:right w:val="single" w:color="000000" w:sz="4" w:space="0"/>
            </w:tcBorders>
            <w:shd w:val="clear" w:color="auto" w:fill="auto"/>
            <w:vAlign w:val="center"/>
          </w:tcPr>
          <w:p w14:paraId="46970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1725" w:type="pct"/>
            <w:tcBorders>
              <w:top w:val="single" w:color="000000" w:sz="4" w:space="0"/>
              <w:left w:val="single" w:color="000000" w:sz="4" w:space="0"/>
              <w:bottom w:val="nil"/>
              <w:right w:val="single" w:color="000000" w:sz="4" w:space="0"/>
            </w:tcBorders>
            <w:shd w:val="clear" w:color="auto" w:fill="auto"/>
            <w:vAlign w:val="center"/>
          </w:tcPr>
          <w:p w14:paraId="28DB46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规格及技术要求</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7020C4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449" w:type="pct"/>
            <w:tcBorders>
              <w:top w:val="single" w:color="000000" w:sz="4" w:space="0"/>
              <w:left w:val="single" w:color="000000" w:sz="4" w:space="0"/>
              <w:bottom w:val="nil"/>
              <w:right w:val="single" w:color="000000" w:sz="4" w:space="0"/>
            </w:tcBorders>
            <w:shd w:val="clear" w:color="auto" w:fill="auto"/>
            <w:vAlign w:val="center"/>
          </w:tcPr>
          <w:p w14:paraId="304264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640" w:type="pct"/>
            <w:tcBorders>
              <w:top w:val="single" w:color="000000" w:sz="4" w:space="0"/>
              <w:left w:val="single" w:color="000000" w:sz="4" w:space="0"/>
              <w:bottom w:val="nil"/>
              <w:right w:val="single" w:color="000000" w:sz="4" w:space="0"/>
            </w:tcBorders>
            <w:shd w:val="clear" w:color="auto" w:fill="auto"/>
            <w:vAlign w:val="center"/>
          </w:tcPr>
          <w:p w14:paraId="064B7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00" w:type="pct"/>
            <w:tcBorders>
              <w:top w:val="single" w:color="000000" w:sz="4" w:space="0"/>
              <w:left w:val="single" w:color="000000" w:sz="4" w:space="0"/>
              <w:bottom w:val="nil"/>
              <w:right w:val="single" w:color="000000" w:sz="4" w:space="0"/>
            </w:tcBorders>
            <w:shd w:val="clear" w:color="auto" w:fill="auto"/>
            <w:vAlign w:val="center"/>
          </w:tcPr>
          <w:p w14:paraId="67643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E6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DA36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1B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0D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0B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A级，1mL，误差极限±0.007mL，玻璃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BF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4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E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8E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7C0AB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8F19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F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027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9C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59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BE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FC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E0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23089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F5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64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F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10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A级，5mL，误差极限±0.015mL，玻璃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A4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A38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36E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851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75222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7DA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6C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9B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C73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83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85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60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D1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2D9ED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631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B1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DA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07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A级，15mL，误差极限±0.025mL，玻璃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2ED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6B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39B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0F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5E628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9D4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1B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A0E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A0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A级，20mL，误差极限±0.030mL，玻璃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2B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38A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E1D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0D5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A81D0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13F1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A0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82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85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D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42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BA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2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2B3A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F2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1B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AC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6F3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AE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2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A3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8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AD5B1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AD5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65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E8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E2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DA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8D6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F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722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1955A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4A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CFA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B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48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615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4E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EA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2211F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76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1F5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9D7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B2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A级，2mL，误差极限±0.012mL，玻璃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F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33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68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8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1D529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08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B6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4F3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7DF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AF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9B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0F2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713D4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26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DD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EC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E0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81B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62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18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0F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BA7B21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33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19F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A05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3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DC1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FC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FD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A00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8EAF7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22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28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89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56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3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6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3A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CE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371EA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A0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7EB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845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FC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A级，1mL，误差极限±0.010mL，无色，玻璃，带玻璃瓶塞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92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6C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85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70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84975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52E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393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15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5B2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A级，2mL，误差极限±0.010mL，无色，玻璃，带玻璃瓶塞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B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EC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26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CA9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D51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0A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8E1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43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8D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AC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FD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ED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2A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884D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87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B5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43F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7F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D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0E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C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3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3D2635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89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44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C6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98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2F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CA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04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B4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1B1A3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445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50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1D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26E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FF7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52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18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08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90A5A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0C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BCC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1E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9F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A级，100mL，误差极限±0.10mL，无色，玻璃，带玻璃瓶塞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C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792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63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37E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A7C3D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D758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DC7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3EC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38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A级，200mL，误差极限±0.15mL，无色，玻璃，带玻璃瓶塞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03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2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221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3C9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A1AA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CCF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778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C2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F9A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A级，250mL，误差极限±0.15mL，无色，玻璃，带玻璃瓶塞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52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3D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269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0E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4836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B3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DA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7D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C8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A级，500mL，误差极限±0.25mL，无色，玻璃，带玻璃瓶塞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37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6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4C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EE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87B55D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D285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E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C9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AE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A级，1000mL，误差极限±0.40mL，无色，玻璃，带玻璃瓶塞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63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79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5A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00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422D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BA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9F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22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63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A级，2000mL，误差极限±0.60mL，无色，玻璃，带玻璃瓶塞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8F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1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E12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BB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AEE8D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88F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3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91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FBA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A级，5mL，误差极限±0.020mL，棕色，玻璃，带玻璃瓶塞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AB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78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8F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E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6697C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B20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E0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C2F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756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A级，10mL，误差极限±0.020mL，棕色，玻璃，带玻璃瓶塞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C9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8F0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B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878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3AB41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ED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46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D8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1A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A级，25mL，误差极限±0.03mL，棕色，玻璃，带玻璃瓶塞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63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B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64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20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1E4264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F7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2D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3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1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A级，50mL，误差极限±0.05mL，棕色，玻璃，带玻璃瓶塞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C2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94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88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12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E8720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270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84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2C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AF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A级，100mL，误差极限±0.10mL，棕色，玻璃，带玻璃瓶塞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43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78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3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C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DE02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0EE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78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2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D7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A级，200mL，误差极限±0.15mL，棕色，玻璃，带玻璃瓶塞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BB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2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758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1FD3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26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4D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62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50E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A级，250mL，误差极限±0.15mL，棕色，玻璃，带玻璃瓶塞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8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4F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F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DC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3F03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64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7C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91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C1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A级，500mL，误差极限±0.25mL，棕色，玻璃，带玻璃瓶塞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3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2C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C0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C31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A515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01D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70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0B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2AF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A级，1000mL，误差极限±0.40mL，棕色，玻璃，带玻璃瓶塞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6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892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56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D86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CEB5B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469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8F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CD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厚壁容量瓶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A7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A级，2000mL，误差极限±0.60mL，棕色，玻璃，带玻璃瓶塞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FB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55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8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FC4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73FD0F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7EC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EE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2C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8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47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B1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52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9F2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B35EB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2C52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B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8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70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05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22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5F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C6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C8CAD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3F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5A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CB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9B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233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3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D4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AAA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F1D37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40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B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C8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12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50mL，平底，带刻度和塑料盖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35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58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CCC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F2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69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6335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C9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37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4FF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 误差极限±0.025mL，棕色，PTFE阀针，玻璃，2支/包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29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089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9C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1A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D65E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7F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A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A1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C4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 误差极限±0.04mL，棕色，PTFE阀针，玻璃，2支/包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49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DC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0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F0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FC3AE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C6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5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93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98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 误差极限±0.05mL，棕色，PTFE阀针，玻璃，2支/包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8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CC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4C2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ABD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9257D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42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D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182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B0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 误差极限±0.025mL，无色，PTFE阀针，玻璃，2支/包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F1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921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21D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08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55B7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B6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0E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B8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63A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 误差极限±0.04mL，无色，PTFE阀针，玻璃，2支/包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717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270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F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6B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3A5BA1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49B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0AA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FB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4F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 误差极限±0.05mL，无色，PTFE阀针，玻璃，2支/包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C5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05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8E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8E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520F82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43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C3C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29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8FF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60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BF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9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1B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5F79F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4A60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B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7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EC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E6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7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03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1F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10031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AE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F2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811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7E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50mL，误差极限±0.40mL，玻璃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8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70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ED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9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FA53A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0A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ECA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65A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具塞比色管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C2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100mL，误差极限±0.60mL，玻璃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F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F1D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68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70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21037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A9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82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5B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B8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A级，10mL，误差极限±0.10mL，玻璃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9C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214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17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F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BCBEF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BB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2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ED1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00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D9E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8F5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5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5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751C8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8E2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97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0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DE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B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E0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0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6423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EE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212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AB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具塞量筒（量入式）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C0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B2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B97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186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069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72B8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40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0E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46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2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1F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6F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33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C3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1A0A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68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D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2A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5ED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A级，50mL，误差极限±0.25mL，玻璃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C5C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35F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26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79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58A99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B6B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DB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CF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B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76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AE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65F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832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70523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62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41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192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E83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6B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6A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66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E7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AC138D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F0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EDA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3E0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8B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DB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5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C6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BC5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0650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9C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6F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208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26A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ED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2B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35A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49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13B2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D05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0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E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13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A级，2000mL，误差极限±10mL，玻璃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7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7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4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32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83A9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962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27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88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8F8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A9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15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3D5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7B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49F3A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8D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BDC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DA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量筒（量出式）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D31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9E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89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8C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FD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55499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D4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9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11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67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A级，20mL，误差极限±0.5mL，玻璃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B1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8C0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E08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9D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15144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776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D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05E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7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C6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B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4D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3C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FDB6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B0A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AA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EB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8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A级，100mL，误差极限±1.5mL，玻璃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1B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E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1D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92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5C4D7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574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4F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3E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E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A级，250mL，误差极限±3mL，玻璃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66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D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9B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7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E4B2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F3A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B2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33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97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A级，500mL，误差极限±6.0mL，玻璃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27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817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A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99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263A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D1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74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AD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98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A级，1000mL，误差极限±10mL，玻璃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4F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E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B4C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C3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3D73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0AD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F69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68C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4E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带刻度，耐高温耐酸碱，50mL，塑料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8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88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A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D2B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07412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8F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5BE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08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52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带刻度，耐高温耐酸碱，100mL，塑料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B5C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EF8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D3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3E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9F5A9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2E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51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39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073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带刻度，耐高温耐酸碱，250mL，塑料，带手柄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D5E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38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3A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5CF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30AF6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1A6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AD9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4D4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F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带刻度，耐高温耐酸碱，500mL，塑料，带手柄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B4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DA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AB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0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CE4DD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B6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D3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D79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D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带刻度，带手柄，耐高温耐酸碱，1000mL，塑料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64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C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728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7A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0B0CC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7C87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D1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2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5D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带刻度，耐高温耐酸碱，2000mL，塑料，带手柄</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BC1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07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F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C1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BA0C0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75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2C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BDD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0C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BF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5F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6F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B0C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5A5D2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832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35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34A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E7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89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D7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801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9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C633A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5EF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DB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C2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单盖溶解氧瓶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3D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928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A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13D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62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F1A529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9B1D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15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84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双盖溶解氧瓶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D6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250mL，无色，带标号，玻璃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1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65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F1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618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75850E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C8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D5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AB5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62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棕色，125mL，玻璃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5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8D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336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E1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692090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B63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CA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7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5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无色，125mL，玻璃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771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EB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23F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833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38D00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91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37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5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8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5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0C2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2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41D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469E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5B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F1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6A7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8D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E5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08B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FB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1A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456B20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42DD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17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6C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B1F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9EE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06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8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5C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15D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FF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9C5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9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A02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6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6F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F2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FE8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0ABFF9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5D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46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AB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63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250mL，聚四氟乙烯</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D6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3B4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40B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3D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3D6148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D1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22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6BA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ED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49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D4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7A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A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84A85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0E6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5E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31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1A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0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CC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61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9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0F406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1F64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A0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069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1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1000mL，玻璃，满刻度</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3A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488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FB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516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D2EE6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EA1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6D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F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85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94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F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A32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7A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665B1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EA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A42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2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8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E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61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1A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9AA2E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8F7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53B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F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96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A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A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A5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D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D1FDA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EAE2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11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7C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19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85E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5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2E2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C5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31BF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184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FF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1A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B6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4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51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58B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AF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3F637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E7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C3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25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CC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1D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A6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3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C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A54A24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53C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4A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78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5D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1B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18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3F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12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840E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E3C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6B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85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772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带把，500mL，玻璃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D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95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22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1A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0EE236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56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2BE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9B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37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带把，1000mL，玻璃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100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30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54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3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64171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395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86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BE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B05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C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2F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D7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D7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4B681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794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CC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DBF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59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30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F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FB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1A2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7AD333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93A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26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8EA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51F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E9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19D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E6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1B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684A1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FFE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58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3E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EC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54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1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ED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9FD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B6BB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5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8A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228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A90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7A1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49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E6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659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6F33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1A77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E4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F7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230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99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3A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C3A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55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39E5A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05D6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30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ED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72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169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BF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06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6D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D2420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51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D1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59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4C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CE5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9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95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A1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1EFE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969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109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45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5FC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4F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430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4FC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D7C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E62A0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D45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27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BC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52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BE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2B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4F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8A4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D1C12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19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F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6A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B0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D3B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5A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01E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C44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0E840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9920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E3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E3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AB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4DD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3D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65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E5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FD4BC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55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CDA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AB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51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192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8A5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C3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15A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F839A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D79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E8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4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3B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7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A26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CA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A7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583E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03F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3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8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13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8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E9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83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E1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6CF36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AEC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60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D0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F0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B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4D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67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12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04F0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2FB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D7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39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46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CD1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099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695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2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FFE816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B56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0D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2B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CF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9F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E9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4D7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A7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C084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1B4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B61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25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26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58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ED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80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BC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672DF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D6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6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B17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8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20000mL，棕色，大口，玻璃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70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2B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0D0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B6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FD31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46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23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5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EF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CE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C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C8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01E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4BDD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BF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B12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04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FC7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46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FF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EB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D4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E4E2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0EA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6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4FD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9D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9E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03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257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B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C4BD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0EA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6D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8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C2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69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0B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EF4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90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3FA3E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8E6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A5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B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36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B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8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AB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8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59B8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E1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361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B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648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91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48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EA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65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27A81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D5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A8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5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B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CB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3E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4D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265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AFB5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E5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F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F53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FE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DE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F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65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B8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CAA1C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55B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0C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A8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EB7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420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34C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9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61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BECAA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15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F18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7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635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D8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19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E5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6AD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EBF1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F72C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D1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70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09C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7C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6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7D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EF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3041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28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213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B5F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C5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29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BC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47C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8DF23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4C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36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63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CC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29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0D5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EB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D88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C0EFA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F5C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3A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009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5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307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A2A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82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1E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26232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F77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7C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3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B1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FE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83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21F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1E8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9FD83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EB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A23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1B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5C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82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A06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F01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A93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E8ACB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AA2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91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86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8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10000mL，棕色，小口，玻璃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2CF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AF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8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5D41C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7E2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C6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70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B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3A2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95D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0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E6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0DD434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BCF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F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DE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29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9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8F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260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92A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485D5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87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BA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43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46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60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D9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F8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C3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E8341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8A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9B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9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27F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1B2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2AC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9E2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B3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9D497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000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704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885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E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5A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07F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7B7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A3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8148A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EC5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C6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74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螺纹口/试剂瓶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EB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20000mL，无色，大口，玻璃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69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9B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DC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C56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33CA61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DF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86C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2BC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BD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125mL，棕色，小口，带100mL刻度，玻璃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B38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7D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4C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94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7F2E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54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E1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E4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磨口瓶/试剂瓶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7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125mL，无色，小口，带100mL刻度，玻璃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C1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07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C68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3E0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AD59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20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DF2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A6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B48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9D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2A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0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C48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229A8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3FE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4E5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A3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50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91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69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AAD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F2F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2D3DAD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5F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8C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F4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5F1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0F9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55C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C7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DA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91D62B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F1B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CD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99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6C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BE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DE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FC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260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12126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61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0E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F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6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02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A4E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6E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E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61C55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55A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95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07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DF6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2000mL，小口，塑料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AD6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D7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D2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35E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B3BCB2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F8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06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F5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1E6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DF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FA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4A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66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9866D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B7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786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E0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07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55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ED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49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3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C05BE7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E3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12C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5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66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DE3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4E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A5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EC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15E9F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6684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14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C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58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D9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A0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93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88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46BE1C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E4DE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8B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AFD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898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D6F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0D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2E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D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25E72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5B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6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10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聚乙烯瓶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7D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CE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26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54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DD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BF3ECD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0F5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54B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E9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E3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BA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4F3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201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B4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FBF27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C44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CE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F1D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40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36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CD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02F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46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B11CF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6F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74C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CB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EA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1000mL，方形塑料带盖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10B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7C6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6F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9D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542701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894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C6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53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C8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9E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4F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A0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BE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1C35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C4F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E64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83B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B97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3D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41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69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94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865DC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24C1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02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F21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1A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0A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B66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957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A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A7CB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543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4C6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A5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F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91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FEB9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B7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39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222BA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CAD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3F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B6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广口三角烧瓶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635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0D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4F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5BD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4C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3BE36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54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4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87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4C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7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FC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9E0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C9FF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76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E4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A3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AF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C7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A6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82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038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A4C708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816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FFF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E5C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59F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54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DD2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614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C78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DBD2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70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471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98C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08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2D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44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D89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3F3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F34F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DBB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C3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9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5A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54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6AB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70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A6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65E0F9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A32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0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26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231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D55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FAC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7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11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D1F20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2726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1D3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9D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3A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CC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5C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67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600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8F79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BCF5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975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C0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93C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6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F9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74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7B4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3D7AA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C5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3EE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CE4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5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70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8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E4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62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E648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4EF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E9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498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B3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F7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26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AC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A0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9330B2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5EF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3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8B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普口三角烧瓶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64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C0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10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E3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EF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5AF8DC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31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D7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4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B0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8A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A3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814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43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00D9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58C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67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67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9B9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A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E28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C7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A4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38DAEC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713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F9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0C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AB7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C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12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9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330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C42AD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47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1F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86D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CE1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0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26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3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06D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423501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5D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3E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524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50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66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CD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23D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C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E69E74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45CD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8B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F1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大口三角烧瓶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95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5000mL，玻璃，加厚</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69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D6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F3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49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FDE978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F7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64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1C1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具塞三角烧瓶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EB2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24#，250mL，实心塞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09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C4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E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20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11AEA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1C0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2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8D6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0B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B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D9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83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5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58291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722D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25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C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28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24#口，圆底，玻璃，125mL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06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2C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D5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08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65A8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094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93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5F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70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CF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627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6C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1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5EFDB3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FF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60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0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8F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F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2F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C8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A79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1090BC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CBF5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FF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9D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81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0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DE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E0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E8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3B3C9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E7D8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40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FDA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64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758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F8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57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04C2B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E5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28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D0B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16×150mm，3.3厚料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07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E5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2F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DB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22A28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79B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5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1D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3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18×150mm，3.3厚料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9F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B02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4F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35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FF24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53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64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3B6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75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18×180mm，3.3厚料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4D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0B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94B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9F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B4A5D9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8956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85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CC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CFD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8F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43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F0E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7C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434B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4D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22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75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97E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25×200mm，3.3厚料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116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84A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FA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B8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F188E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86F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2BA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993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54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15mL，φ16mm×150mm，玻璃，带刻度，带硅胶塞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FB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C48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8C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1F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E9798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A3A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397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FF27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平口试管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A5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20mL，φ18mm×150mm，玻璃，带刻度，带硅胶塞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8C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7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0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B2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CC4D5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BBF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87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39A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E69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C3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2D7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1C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BB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0EB3A0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CA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F7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32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6CC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D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A2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45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60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8E9D12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437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BA4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F6F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0C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5E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B1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7A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C0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32124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7D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0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1A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0E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φ210mm，无色，玻璃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B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3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C68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1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3F1354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B3F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2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D00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1D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φ240mm，无色，玻璃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E3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7F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0C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581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6D8A4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2839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81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49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57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C3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92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4A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31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F1C92D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33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B1F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E4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AF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φ350mm，无色，玻璃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C1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BC3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7F8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D22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6B31A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1C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10A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CEA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8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φ400mm，无色，玻璃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541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B65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013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84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597F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29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385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F1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B8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E3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05B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A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EF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FE829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7324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03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A0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1FC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C9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8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0EB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405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486C6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8FB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B4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42C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7E7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67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01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C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ABD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DBDDD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3217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539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28A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33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φ210mm，棕色，玻璃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D2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DE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21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64D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FBE4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72C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B7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10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95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φ240mm，棕色，玻璃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072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25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E6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442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093D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5C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8C0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F8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5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607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B0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3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4F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D8A85C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96C9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19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BE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干燥器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6F3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φ400mm，棕色，玻璃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C6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30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164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9C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EAE60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2C0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AB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A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9D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φ75×15mm，玻璃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76F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2B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39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7BB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1794C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B5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4D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3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60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38B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52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A5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98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EF020B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D5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8B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626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03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45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E4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95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26A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92BFC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450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760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A2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7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3C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0A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D3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68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F5CCFE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E65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EBA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3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56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φ90×15mm，玻璃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A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D1B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32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6E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34537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E53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AC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16A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4C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AD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37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01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21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BAE2E5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125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BA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91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1E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24口，冷凝部分长度30cm，连接小咀外径10mm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BC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BF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685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24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8E06DA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A518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B4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E3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934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24口，冷凝部分长度40cm，连接小咀外径10mm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34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DA1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AA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BE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2F3B3F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829D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6A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44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球形冷凝管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3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24口，冷凝部分长度50cm，连接小咀外径10mm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5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A7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B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7C7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11BF1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1E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A4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83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67F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24口，冷凝部分长度20cm，连接小咀外径8mm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FAE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EB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5F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BC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8A70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6C8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E1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2D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8F3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24口，冷凝部分长度20cm，连接小咀外径10mm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70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B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5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2DB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468DAC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D0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4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BB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C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24口，冷凝部分长度30cm，连接小咀外径10mm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2E9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3C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B6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A2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5061D6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E77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04F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15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蛇形冷凝管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0E5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24口，冷凝部分长度50cm，连接小咀外径10mm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86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BA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CF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7F8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0A3795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E44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0C9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95F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94C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滤板孔径20-30μm，40mL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13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DFD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0A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E3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21205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312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C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BA0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9C0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滤板孔径10-15μm，40mL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73D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137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B1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4DB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3186C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FEF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C0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D6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77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滤板孔径10-15μm，60mL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EBF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05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D9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10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AF095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87E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F0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B2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F7F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B68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FC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08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D66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D66D5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31AE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EC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FAC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828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6D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F10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86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2A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908D1D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4D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1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30F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12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滤板孔径4.5-9μm，60mL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FAF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608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FA9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28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A97A5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96F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22C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D1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06F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滤板孔径3-4μm，40mL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F6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39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B8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F2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1D8E3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14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FE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B6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G5玻璃砂芯漏斗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C5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滤板孔径1.5-2.5μm，35mL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BF7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C0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0D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20C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82BD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24A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B9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DD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G6玻璃砂芯漏斗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DF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滤板孔径1.5μm，30mL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6BCA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AA2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CD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16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9B584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0570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31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571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G00坩埚过滤器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15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滤板孔径160-250μm，30mL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9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12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E6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D8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EC157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0A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F9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4E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G0坩埚过滤器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86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滤板孔径100-160μm，30mL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0D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5A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A9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A5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7290A2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A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B3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015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449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滤板孔径70-100μm，30mL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D6D7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24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13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EA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9F1C7C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B7E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1A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B4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G1坩埚过滤器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034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滤板孔径50-70μm，30mL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65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37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D53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CD6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938A77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06C7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5A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E8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G2坩埚过滤器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B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滤板孔径30-50μm，30mL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CF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00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D7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D1B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FEC0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6C7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FD6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3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G3坩埚过滤器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5D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滤板孔径16-30μm，30mL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2AA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0B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989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3ACB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632B6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A3E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3AAF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B8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10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滤板孔径7-16μm，30mL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E3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2C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12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F8D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131CE9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E34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2712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20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6D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滤板孔径4-7μm，30mL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1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54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631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67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7D58AE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989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655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03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BC3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滤板孔径4-7μm，100mL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808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C2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EF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7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CAB965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A25C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649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305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G5坩埚过滤器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E9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滤板孔径2-4μm，30mL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C6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26A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03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9D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77D8E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7500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12D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BE1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G6坩埚过滤器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864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滤板孔径1.2-2.0μm，30mL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B02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A8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5B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FD25A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80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62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AC4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D4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4F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8E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7F2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A2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1CD95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CF8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0C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C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A9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83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91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D1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7DF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7F3DB6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E707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D4E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760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0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930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A9F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AC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25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0ACD29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8CF6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24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9C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01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E67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AA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43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E76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21006A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7F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747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28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EF2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2000mL，犁形，玻璃，配聚四氟乙烯活塞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30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B94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17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C9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8911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7F0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55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04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E3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B93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93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1F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1CE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C20EAD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8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69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83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41B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94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0B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D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C75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BE97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19E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39A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77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FDB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731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A5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38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AE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462B4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DD8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2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71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17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FE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7F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F6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B7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9A36A9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5C5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6CB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56F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8D8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C9A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1E8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5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D7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8FBC63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B51F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D308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E5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1D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55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65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FC5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59B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703E94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F04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1B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7C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5F6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6FC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FD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42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3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8654D9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B5E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E5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56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9BE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BDB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85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13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24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E4169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71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1C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08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布氏漏斗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B2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φ300mm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10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9B1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182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8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5587C5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1E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61C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B9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A674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φ50mm，玻璃，长颈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EC3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509F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51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C1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2D93C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F49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C73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5F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97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φ75mm，玻璃，长颈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76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60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2C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D61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749A5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B154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38D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CB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漏斗</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CF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φ90mm，玻璃，长颈</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C36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DD3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D1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A4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A9229F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A0E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599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F94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耐酸耐碱砂芯过滤装置</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191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1000mL，T-50，1L三角积液瓶，砂心过滤头，滤杯300ml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F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602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BC5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A44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AEAB3C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58B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F0B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FFD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C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56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3A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EBE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F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DD1AA5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FCC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47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1F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9B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8A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C52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DBF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84F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18FB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5E0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04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B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C9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87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1C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5F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E6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16CDA0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F2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CEF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1A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4E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54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64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8D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EC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AB8CCB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C42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2A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C9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64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D5B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96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1F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6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3B7B40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450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7DF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3A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6A60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A0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D7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58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E0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260BD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93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16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411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抽滤瓶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84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15000mL，上嘴，含橡胶塞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B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5D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B8F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E79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16B70E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F25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30E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C6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2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φ45mm，玻璃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70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EF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82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73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B634F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B96D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1DD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09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034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φ60mm，玻璃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F1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4FC2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20CF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277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6766BC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C6A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274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D9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436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φ80mm，玻璃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01F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BD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1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1CA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77B4DD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194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1B82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88E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404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φ100mm，玻璃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E0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D4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B4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A68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E82E58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493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57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D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A2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φ120mm，玻璃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C8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411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CC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B20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DFB936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259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F6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9D9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227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φ180mm，玻璃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85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57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B5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D25C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DE3B9B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26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AC7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6D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表面皿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76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φ200mm，玻璃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C2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ED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0A0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3C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49DA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8C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B7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99D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11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751型，玻璃，10mm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E33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A3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4E5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2C0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E32E0E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B28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E0E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65D5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B61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751型，玻璃，20mm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206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3A0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0E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59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CC08B8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F4C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E71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44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BC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8DB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24C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86E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2F3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848DFB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6B5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408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6D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0E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751型，玻璃，40mm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83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9E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125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2B7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AD722D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09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FE2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71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92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751型，玻璃，50mm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DD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C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18C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452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8580E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CE1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14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933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7CB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751型，石英，10mm，带盖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D91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A32A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51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810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D67D59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6E2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F2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49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3C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751型，石英，20mm，带盖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1B4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5DD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543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47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346EE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466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BA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8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4D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751型，石英，30mm，带盖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B94A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16EE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FE2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E7C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EE1BC4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FE9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7D2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B9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4F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751型，石英，40mm，带盖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F2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2A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B3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C2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C209CC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6F5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AA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A72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B5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751型，石英，50mm，带盖</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76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4EB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B70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D13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C9B819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7E4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E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6E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10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扁型，50×30mm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D7B5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37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0F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BDD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A4CF8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305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C61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679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51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扁型，60×30mm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79C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27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FA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00BA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ED6CE4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C37A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3C7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D5D3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E1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扁型，70×35mm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A7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D0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E8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D4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A12FC7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2EA8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0D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008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43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高型，25×40mm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F3E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D6C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789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36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03240D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914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95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F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0DE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高型，30×50mm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E6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D74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2D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46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DADCD2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369C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924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E25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068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高型，30×60mm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58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310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7C7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42A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D258B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119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B5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1B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1B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高型，35×70mm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54D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8FD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03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4099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85B22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469F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5B3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79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B5F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高型，40×70mm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E96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31F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FF0C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10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6A598D">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D28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2A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38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861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带盖，10mL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865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606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2F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C45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F68624C">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07D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4194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CB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F3E6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带盖，25mL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77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7E61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45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42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FDB7A2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618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405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441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56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1E8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55E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1D3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30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1C818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9E8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D6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1284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AA1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带盖，40mL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53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C9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85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3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E30114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486D1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36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32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B0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59F3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34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74A2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297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880077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791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EC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0E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50B0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561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B8C5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35E6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914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DB19BF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A4D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6C4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8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瓷坩埚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2B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带盖，200mL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BBC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A7E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EE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5A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95583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4BA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636C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E5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镍坩埚</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CEDA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带盖，30mL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E4F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5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D5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D67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CA1F04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DBA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262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F9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487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05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99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0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A7B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DDE8F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ED9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8E8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F1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150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42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D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EE2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7A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993CC0E">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B4E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7C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81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蒸发皿</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7DE5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100mL，耐热温度1000℃，圆底，瓷制</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70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17C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7BE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FC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5378034">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675D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92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7759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英霍夫锥形管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764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5F30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41B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A9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907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616167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76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4F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2CD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无菌滤杯</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A95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100mL，10只/包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50D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3B56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52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B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9C512A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63D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63D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6F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具砂板球磨口层析柱</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13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内径13.4mm，有效长度203mm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B6F3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F9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AF9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B6E5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F8714B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8F9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68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3E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玻璃导管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34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8×30mm，100支/包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8B8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29F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5D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10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C502292">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0ED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B6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AB7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玻璃导管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81B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6×35mm，100支/包</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0A6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2117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9770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CE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9774FA5">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E42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1E9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B2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玻璃滴管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D2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9cm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719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C5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F7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6234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BF351B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7F6A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5AC5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CA80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玻璃滴管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749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A18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AEB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F6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2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4B5760C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CB2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7C1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2610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龙头玻璃瓶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344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10L，玻璃活塞</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4F5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24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935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E906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B6145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0FBF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61A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497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乌氏粘度计</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A71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毛细管内径0.55mm，测定球容积4ml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CF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998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FF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C01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22C4F6">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841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8FB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B72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碘量瓶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401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125mL，玻璃，带盖，带100mL刻度</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197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40F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5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58F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6CB20FB">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C8A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C1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960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5EA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F4E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EDC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01D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E4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0104B7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C99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0B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E1F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37E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B0A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C1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FCC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42A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7AF1F3">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54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4CA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C1E7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B315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无色，1000mL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352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7E1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D5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7B16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1D00054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288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EF4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5F6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234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棕色，250mL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D8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32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2D7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A13B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25B882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AC6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458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60A3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98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0C8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10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73F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8223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2A6B827">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3C603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FED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320</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029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玻璃蓝盖瓶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E3D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棕色，1000mL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3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20C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706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D35B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7F94F33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DEF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5E1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321</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7F63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62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A级，0.5mL，误差极限±0.005mL，玻璃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11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F976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8F1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75F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A343B1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61B8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3C2C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322</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517D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5DFC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螺口，无色，100ml，玻璃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C7E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2A2E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1CB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A51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7BB82B9">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3DA4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89C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323</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913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51F1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螺口，棕色，100ml，玻璃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683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925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5D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1E8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8980DF8">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7D3EF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D0D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324</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C895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G4A坩埚过滤器</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438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滤板孔径7-16μm，100mL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2E1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0EE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85ED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207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5092DA1F">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5B124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CDA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325</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D82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分度吸量管/刻度移液管（流出式）</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953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A级，15mL，误差极限±0.08mL，玻璃</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A2E6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A87E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F7C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B48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6158620">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FA1C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66B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326</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8D8ED">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直二口圆底蒸馏烧瓶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0DB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384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B8C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94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042A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3EA91C8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1927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DAD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327</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D96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斜三口圆底蒸馏烧瓶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578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FF1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5B0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CCF9">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A74B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26CF012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03538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D4B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328</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6D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直三口圆底蒸馏烧瓶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7CA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24#口，圆底，玻璃，500mL</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92A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D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ADB8">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FAB3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64A08C5A">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r w14:paraId="298E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1C7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329</w:t>
            </w:r>
          </w:p>
        </w:tc>
        <w:tc>
          <w:tcPr>
            <w:tcW w:w="9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4113">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PET瓶</w:t>
            </w:r>
          </w:p>
        </w:tc>
        <w:tc>
          <w:tcPr>
            <w:tcW w:w="1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9AB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500mL，透明，大口，塑料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41D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ECDC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776A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96E4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sz w:val="18"/>
                <w:szCs w:val="18"/>
                <w:highlight w:val="none"/>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top"/>
          </w:tcPr>
          <w:p w14:paraId="023897D1">
            <w:pPr>
              <w:keepNext w:val="0"/>
              <w:keepLines w:val="0"/>
              <w:suppressLineNumbers w:val="0"/>
              <w:spacing w:before="0" w:beforeAutospacing="0" w:after="0" w:afterAutospacing="0" w:line="240" w:lineRule="auto"/>
              <w:ind w:left="0" w:right="0"/>
              <w:jc w:val="center"/>
              <w:rPr>
                <w:rFonts w:hint="eastAsia" w:ascii="宋体" w:hAnsi="宋体" w:eastAsia="宋体" w:cs="宋体"/>
                <w:i w:val="0"/>
                <w:iCs w:val="0"/>
                <w:color w:val="auto"/>
                <w:sz w:val="18"/>
                <w:szCs w:val="18"/>
                <w:highlight w:val="none"/>
                <w:u w:val="none"/>
              </w:rPr>
            </w:pPr>
          </w:p>
        </w:tc>
      </w:tr>
    </w:tbl>
    <w:p w14:paraId="6B00B6BD">
      <w:pPr>
        <w:autoSpaceDE w:val="0"/>
        <w:autoSpaceDN w:val="0"/>
        <w:adjustRightInd w:val="0"/>
        <w:snapToGrid w:val="0"/>
        <w:spacing w:line="360" w:lineRule="auto"/>
        <w:ind w:firstLine="211" w:firstLineChars="100"/>
        <w:jc w:val="left"/>
        <w:rPr>
          <w:rFonts w:ascii="宋体" w:hAnsi="宋体" w:eastAsia="宋体" w:cs="Times New Roman"/>
          <w:b/>
          <w:bCs/>
          <w:color w:val="auto"/>
          <w:kern w:val="0"/>
          <w:szCs w:val="21"/>
          <w:highlight w:val="none"/>
        </w:rPr>
      </w:pPr>
    </w:p>
    <w:p w14:paraId="219B472F">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173800C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708EE550">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33F44AAD">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bookmarkEnd w:id="645"/>
    <w:p w14:paraId="6640CF6A">
      <w:pPr>
        <w:pageBreakBefore/>
        <w:numPr>
          <w:ilvl w:val="255"/>
          <w:numId w:val="0"/>
        </w:numPr>
        <w:tabs>
          <w:tab w:val="left" w:pos="567"/>
        </w:tabs>
        <w:autoSpaceDE w:val="0"/>
        <w:autoSpaceDN w:val="0"/>
        <w:adjustRightInd w:val="0"/>
        <w:spacing w:line="360" w:lineRule="auto"/>
        <w:jc w:val="center"/>
        <w:outlineLvl w:val="2"/>
        <w:rPr>
          <w:rFonts w:ascii="宋体" w:hAnsi="宋体" w:eastAsia="宋体" w:cs="Times New Roman"/>
          <w:b/>
          <w:color w:val="auto"/>
          <w:kern w:val="28"/>
          <w:sz w:val="28"/>
          <w:szCs w:val="28"/>
          <w:highlight w:val="none"/>
        </w:rPr>
      </w:pPr>
      <w:bookmarkStart w:id="649" w:name="_Toc19192"/>
      <w:bookmarkStart w:id="650" w:name="_Hlk146289663"/>
      <w:r>
        <w:rPr>
          <w:rFonts w:hint="eastAsia" w:ascii="宋体" w:hAnsi="宋体" w:eastAsia="宋体" w:cs="Times New Roman"/>
          <w:b/>
          <w:color w:val="auto"/>
          <w:kern w:val="28"/>
          <w:sz w:val="28"/>
          <w:szCs w:val="28"/>
          <w:highlight w:val="none"/>
        </w:rPr>
        <w:t>供货货物清单表（其他耗材）</w:t>
      </w:r>
      <w:bookmarkEnd w:id="649"/>
    </w:p>
    <w:tbl>
      <w:tblPr>
        <w:tblStyle w:val="4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2387"/>
        <w:gridCol w:w="3688"/>
        <w:gridCol w:w="650"/>
        <w:gridCol w:w="637"/>
        <w:gridCol w:w="1038"/>
        <w:gridCol w:w="1062"/>
        <w:gridCol w:w="396"/>
      </w:tblGrid>
      <w:tr w14:paraId="109B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nil"/>
              <w:right w:val="single" w:color="000000" w:sz="4" w:space="0"/>
            </w:tcBorders>
            <w:shd w:val="clear" w:color="auto" w:fill="auto"/>
            <w:vAlign w:val="center"/>
          </w:tcPr>
          <w:p w14:paraId="35900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1151" w:type="pct"/>
            <w:tcBorders>
              <w:top w:val="single" w:color="000000" w:sz="4" w:space="0"/>
              <w:left w:val="single" w:color="000000" w:sz="4" w:space="0"/>
              <w:bottom w:val="nil"/>
              <w:right w:val="single" w:color="000000" w:sz="4" w:space="0"/>
            </w:tcBorders>
            <w:shd w:val="clear" w:color="auto" w:fill="auto"/>
            <w:vAlign w:val="center"/>
          </w:tcPr>
          <w:p w14:paraId="6476D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商品名称</w:t>
            </w:r>
          </w:p>
        </w:tc>
        <w:tc>
          <w:tcPr>
            <w:tcW w:w="1778" w:type="pct"/>
            <w:tcBorders>
              <w:top w:val="single" w:color="000000" w:sz="4" w:space="0"/>
              <w:left w:val="single" w:color="000000" w:sz="4" w:space="0"/>
              <w:bottom w:val="nil"/>
              <w:right w:val="single" w:color="000000" w:sz="4" w:space="0"/>
            </w:tcBorders>
            <w:shd w:val="clear" w:color="auto" w:fill="auto"/>
            <w:vAlign w:val="center"/>
          </w:tcPr>
          <w:p w14:paraId="01ABB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规格及技术要求</w:t>
            </w:r>
          </w:p>
        </w:tc>
        <w:tc>
          <w:tcPr>
            <w:tcW w:w="313" w:type="pct"/>
            <w:tcBorders>
              <w:top w:val="single" w:color="000000" w:sz="4" w:space="0"/>
              <w:left w:val="single" w:color="000000" w:sz="4" w:space="0"/>
              <w:bottom w:val="nil"/>
              <w:right w:val="single" w:color="000000" w:sz="4" w:space="0"/>
            </w:tcBorders>
            <w:shd w:val="clear" w:color="auto" w:fill="auto"/>
            <w:vAlign w:val="center"/>
          </w:tcPr>
          <w:p w14:paraId="46105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包装单位</w:t>
            </w:r>
          </w:p>
        </w:tc>
        <w:tc>
          <w:tcPr>
            <w:tcW w:w="307" w:type="pct"/>
            <w:tcBorders>
              <w:top w:val="single" w:color="000000" w:sz="4" w:space="0"/>
              <w:left w:val="single" w:color="000000" w:sz="4" w:space="0"/>
              <w:bottom w:val="nil"/>
              <w:right w:val="single" w:color="000000" w:sz="4" w:space="0"/>
            </w:tcBorders>
            <w:shd w:val="clear" w:color="auto" w:fill="auto"/>
            <w:vAlign w:val="center"/>
          </w:tcPr>
          <w:p w14:paraId="2E32C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暂定数量</w:t>
            </w:r>
          </w:p>
        </w:tc>
        <w:tc>
          <w:tcPr>
            <w:tcW w:w="500" w:type="pct"/>
            <w:tcBorders>
              <w:top w:val="single" w:color="000000" w:sz="4" w:space="0"/>
              <w:left w:val="single" w:color="000000" w:sz="4" w:space="0"/>
              <w:bottom w:val="nil"/>
              <w:right w:val="single" w:color="000000" w:sz="4" w:space="0"/>
            </w:tcBorders>
            <w:shd w:val="clear" w:color="auto" w:fill="auto"/>
            <w:vAlign w:val="center"/>
          </w:tcPr>
          <w:p w14:paraId="416C8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生产厂家</w:t>
            </w:r>
          </w:p>
        </w:tc>
        <w:tc>
          <w:tcPr>
            <w:tcW w:w="512" w:type="pct"/>
            <w:tcBorders>
              <w:top w:val="single" w:color="000000" w:sz="4" w:space="0"/>
              <w:left w:val="single" w:color="000000" w:sz="4" w:space="0"/>
              <w:bottom w:val="nil"/>
              <w:right w:val="single" w:color="000000" w:sz="4" w:space="0"/>
            </w:tcBorders>
            <w:shd w:val="clear" w:color="auto" w:fill="auto"/>
            <w:vAlign w:val="center"/>
          </w:tcPr>
          <w:p w14:paraId="42E482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sz w:val="18"/>
                <w:szCs w:val="18"/>
                <w:highlight w:val="none"/>
                <w:u w:val="none"/>
              </w:rPr>
              <w:t>投标品牌</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A4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B80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38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5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5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2E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2D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51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04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51FC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3D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24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054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定量滤纸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9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58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62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3B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5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5173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6F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E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E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D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4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ED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B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1E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5D9918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F0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AE8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2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定性滤纸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6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15cm，0.45μm，中速，100张/盒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38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8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75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1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E898F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C6E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6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F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微孔滤膜</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35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0.45μm，5cm混合纤维膜，100张/盒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B5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4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3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0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5682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96EC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A0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E6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微生物滤膜</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A0E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GN-6，0.45μm，独立无菌包装，100片/盒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3E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1F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1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7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6A45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CA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8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C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9C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75×75mm，500张/包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43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F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7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BF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6501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E3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1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9D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2A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100×100mm，500张/包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8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97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D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9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7292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AA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8F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46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称量纸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0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150×150mm，500张/包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D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05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B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3469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18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8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B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擦镜纸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7B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超低尘，双层，白色，100×150mm，100张/包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F3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31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8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E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AA66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ADA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E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7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E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0.5-5.0，80张/本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3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7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90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7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7323A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35C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F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2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2.7-4.7，80张/本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3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A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A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21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2908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F8E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0F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2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2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3.8-5.4，80张/本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25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66E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B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D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A0B7B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D57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6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3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7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5.5-9.0，80张/本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B9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AC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D60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7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C270E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87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A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B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E1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5.4-7.0，80张/本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1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9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C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56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A393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406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3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50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3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6.4-8.0，80张/本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F7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D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3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E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6789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B9A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2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2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9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7.6-8.5，80张/本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C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4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B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0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F4052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FA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2E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48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3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8.2-10，80张/本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3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F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D7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3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CD46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34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C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D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F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9.5-13，80张/本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E3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95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B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ED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1A9C8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906C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BA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24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pH试纸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7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1.0-14，80张/本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B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本</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5D5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9D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D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C3F78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726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7A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E5D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碘化钾淀粉试纸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1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每盒5刀，100条/盒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B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D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BA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0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51EC3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791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1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4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巴氏吸管架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B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10孔，1/2/3ml，有机玻璃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2B7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7D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8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D7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03AA1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14D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F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710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A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25mL×24孔，双排，有机玻璃，含黑白比色板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D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B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80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C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82FC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326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59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2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0D9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50mL×24孔，双排，有机玻璃，含黑白比色板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64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A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B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6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7984D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DB8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2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D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1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旋转式，大于等于40孔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B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B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6A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7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3C922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671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B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89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有机玻璃吸管架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E2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双面梯形，大于等于8孔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25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48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B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0D9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57D4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A467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C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56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4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2EC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6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1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6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6781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4249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E5B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7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6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7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5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D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465DA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76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6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2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6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30孔×8.5mm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C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C1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D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8F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02EEE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39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DD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D6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44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30孔×22.5mm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A7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0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E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55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2E474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E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0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4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22.5mm×40孔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95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F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000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73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A185C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D78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F4E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0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铝试管架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40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15.5mm×36孔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CF3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1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E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F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B4F31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9FB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2F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FD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E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304不锈钢，单提，适合10套90mm培养皿</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47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D8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1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D5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47BF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77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3B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C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耐酸碱分液漏斗架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7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4E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7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3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B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BF9D5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8CE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9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1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耐酸碱分液漏斗架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F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A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CC2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B3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3A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E8357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DF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4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3E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PP漏斗</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D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上口内径210mm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E6C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AD4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CE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4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1215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7E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2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1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0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长，6×30cm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C39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3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6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F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479C7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F01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83F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9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2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长，6×20cm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1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81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A4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A7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10E9F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745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D4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F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F4C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短，4×8cm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7B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E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B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8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EB66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368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3B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6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玻璃珠</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F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6-7mm，0.5kg/包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D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6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CD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B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9BEBB6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482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2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5E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镊子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1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有齿，16cm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A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7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0A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01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1C02D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952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7E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F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镊子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75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扁平无齿，16cm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55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3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AD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5DB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CE1E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29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8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D8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E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9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4C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1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2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E2C01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0D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72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1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A2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E5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B6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1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BD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00447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9054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3D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2C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牛角药匙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B6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D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1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0F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4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F1AE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71F5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75C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22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牛角药匙</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B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22cm，单头</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78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5A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6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6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44A0B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11D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F1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9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牛皮纸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9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80×110cm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DE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6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5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6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A2F40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8E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F4E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95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采样框</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F4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464×300×175cm，手提，塑料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7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85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4D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B8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D134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9CD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7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9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采样框</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A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410×300×150mm，手提，塑料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0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95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D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2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6C026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9D85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31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56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B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乳胶帽，100个/包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8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2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C15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7D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76CDE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A73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38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93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封口膜PARAFILM</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B9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4IN.*125FT./卷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0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7B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1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4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8C0B8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EF8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A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88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坩埚钳</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4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30cm，不锈钢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27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13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2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8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81A1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07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5A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0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坩埚钳</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93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50cm，不锈钢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A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F5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40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51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B2829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2E8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A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7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8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30ml，6孔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0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1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A3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C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F059C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2E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E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7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坩埚架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3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6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62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63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F3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F8E5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C8D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5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5A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DF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33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5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9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BA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66AB06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605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0F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F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2D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8×12mm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4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BF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5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3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A085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5E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D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97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C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10×14mm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8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A9F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0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1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DBB7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A2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1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B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橡胶漏斗托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A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9层</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DC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1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C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B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655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BF2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E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35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砂芯硅胶塞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2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配250mL普口锥形瓶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A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80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C83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7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1A80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6BA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F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7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砂芯硅胶塞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18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配500mL普口锥形瓶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1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FF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5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B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45EEC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7F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1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5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5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配15mL平口试管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8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DA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4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B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E1AE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ABA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F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F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硅胶塞</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E2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配20mL平口试管</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B0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0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D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853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FB895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2EDB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66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E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硅油（二甲基硅油）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AR，500mL，带加油瓶</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5D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瓶</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A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77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2B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4A78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BB29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A63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C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蓝色废液桶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5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200L，加厚，耐强酸强碱，带排气孔，配双盖，桶直径约58cm，桶高约92cm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46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B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34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18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61F7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03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4D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0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化学品防泄漏托盘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DF4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1300×1300×300mm（可走叉车），防渗漏，黄色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2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549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2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3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46EA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F72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2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2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化学品防泄漏托盘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B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1300×670×300mm（可走叉车），防渗漏，黄色</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883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A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B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C9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74B2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80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E0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C0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托盘</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1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搪瓷，20×30×5cm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9B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33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D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D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6052E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FEB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F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C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B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78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59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E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B6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3A03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E34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D1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B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接种棒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0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C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5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BE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7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27EFB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A61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E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5F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接种环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E2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内径3mm，镍铬合金，10支/包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D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E2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3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F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21A8E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A83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9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4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英式四爪夹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A9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可以夹直径在80mm以下的物品，镀铬。</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E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9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F82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E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23791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DE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B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3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十字夹-Z型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0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可夹的金属架直径最大为15mm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B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B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26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9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5F2C5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BE5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201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十字夹-Z型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7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可夹的金属架直径最大为16mm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F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C0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6653D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D10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2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A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三爪多用夹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9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双调节，带杆，全不锈钢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BC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8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D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0F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A7B3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DC79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2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FD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三爪多用夹变向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E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双调节，带顶丝，全不锈钢</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6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4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0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B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60DE0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70B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1A9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F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弹簧止水夹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C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D8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5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E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6741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CD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8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186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蝴蝶夹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D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长度350mm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0F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4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64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30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C4581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F5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3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A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磁力搅拌子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1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C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9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4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4291D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5A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3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92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磁力搅拌子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48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E0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5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7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70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04E8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E5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E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DF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棉线</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E0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0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61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F6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1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4E613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E95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A0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1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棉线</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8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粗</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39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3B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48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0754B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6992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D76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8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灭菌指示胶带</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58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50m×19mm/卷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B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7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FF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EA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0F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52C5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0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C6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耐高温橡皮筋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B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耐高温，对折长度8cm，宽4mm，500g/包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56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CC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3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F5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6B4B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6724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A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3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脱脂纱布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0.82×10m/卷</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2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卷</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7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F98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C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FB42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EB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0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D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0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EB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A1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D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A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22908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0D1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788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7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DE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480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4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2C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F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5E77A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03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0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27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0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B7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7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F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B2BC7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BA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59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40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D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21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4E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0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6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7533A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4C2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A6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30F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DF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B6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9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8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576F7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BFF0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C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3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吸量管刷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C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42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9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B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C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A63C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9C9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1B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4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08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73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6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18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9C25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FCE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5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8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滴定管刷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95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0C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79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27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51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3659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11A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157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5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4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A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31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6B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7CA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5DE1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4A9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AC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FE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E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0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A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3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2260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0AA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2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CF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量筒刷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DC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8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1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F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C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6D9C3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D836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0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7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培养皿刷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6A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8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4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2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4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815B3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24C3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8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4A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0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E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F0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D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2B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A63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6FC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55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4A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5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4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990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8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485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663B1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27E3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5B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2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C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D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95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3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E0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AC1E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C1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F6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D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A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09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5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7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51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0F714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E52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90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3E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7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23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60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6E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5170F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C1C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A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38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试管刷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F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BE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8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5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1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41E45F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F347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C8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6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烧杯刷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4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FC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3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9A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0025C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162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85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8E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锥形瓶刷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5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05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B3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0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FC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E7DC59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374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F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AC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锥形瓶刷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3D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8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6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7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EEBCF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92DA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A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D6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天平刷/仪器刷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B8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165×25×35mm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D4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9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8AB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9D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4FF31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3EE1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4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1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2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12×12cm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1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9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8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AC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14B98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D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8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3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4A0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C2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2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B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D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036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1785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D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CA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石棉网</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30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2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片</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F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B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1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5645C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BD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3E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8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大理石滴定台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7C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15×30cm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B4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付</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5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B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1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A0080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6D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17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59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C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200×125mm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4A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A8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19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F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EAD9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F684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9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8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6D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250×160mm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C4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C3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F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8864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8113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7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9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铁架台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DF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315×250mm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3A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BC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1B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B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8A27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2B0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73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8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16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小型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DB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0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57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A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8E9B0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FF3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5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2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7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中型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8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4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0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3B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2C06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ED3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269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BE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洗耳球</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C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大型</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98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E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FB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27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3D10F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DF9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7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7F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脱脂棉</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7D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16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8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2C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DBA5A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866A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B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6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洗瓶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9B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塑料材质，旋盖，FEP吸管，PFA500mL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A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DB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1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B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6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达到进口产品要求</w:t>
            </w:r>
          </w:p>
        </w:tc>
      </w:tr>
      <w:tr w14:paraId="2A91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9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A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橡胶塞打孔器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9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4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42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C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A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D82E1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6CF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3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0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6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塑料，1mL，带刻度，100支/包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0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97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6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F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BE52F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D23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E4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3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7B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塑料，3mL，带刻度，100支/包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66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31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F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4D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A40C3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5AD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EB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一次性巴式吸管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9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塑料，5mL，带刻度，100支/包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1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3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91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E6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9CFF3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287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B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2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F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12×18cm，100只/包，单面7C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2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E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2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6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4407D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58F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20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C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4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1D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D6A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6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5010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40B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6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F6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F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B93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88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EE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45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EBA48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64F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E0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8A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BB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9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0C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9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0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010F6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3B0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2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7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F2A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A0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C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4E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50435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B3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D41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E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4D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1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F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B8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5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355F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F73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7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8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E2等级无磁砝码</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51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200g</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9B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9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C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90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6F0F3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FA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BD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6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温湿度计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03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不锈钢，指针式-20~100度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4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D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C28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D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64A9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B0B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81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CC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E7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-30~+100℃，1℃分度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F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E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585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7CCD7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FDA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5F7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5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二等标准玻璃水银温度计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8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0~50℃，1℃分度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9E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F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85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76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7FAB3E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C0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CF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E2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A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50~100℃，1℃分度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E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3C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EE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F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B116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07E4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A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5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100~150℃，1℃分度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6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5D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7B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18B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53B74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7C2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F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4B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0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150~200℃，1℃分度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A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3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1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998F8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CC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9E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1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9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200~250℃，1℃分度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8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FF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0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807E5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2EA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C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C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玻璃精密水银温度计</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250~300℃，1℃分度</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57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DE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31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5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7744A8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41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D1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B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载玻片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47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7101，1-1.2mm，50片/盒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6C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1A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A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F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20101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519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2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7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盖玻片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B8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20×20mm，100片/盒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93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3B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0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3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B5BD1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58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9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28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盖玻片</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EA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24×24mm，100片/盒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4E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86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C8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8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D6AD1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2D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AC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9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6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，10×10×4cm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3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3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E9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F6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9BE0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87B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8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C4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A3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，15×15×28cm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B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A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32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DE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2690BF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EA01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96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F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E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，20×20×29cm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9B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0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8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73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F9498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B4F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35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F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升降台</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B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 ，25×25×38cm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A6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8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D1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FD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93A92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D1E6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E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B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F6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有机玻璃，2.5L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7B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993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0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5C89C7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6396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9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6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B0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250mL，带棉芯</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DA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1E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62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F7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E4CF6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1BB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79D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0A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胶罐</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4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5L，大口，方形带盖</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C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5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D3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7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8B85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863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9A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D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酒精灯芯</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0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　</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57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米</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4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C6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0A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7FCE3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E04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10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9D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玻璃棉</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E4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无碱玻璃棉，A级，100g/包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0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00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60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67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D138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53A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ADD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48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针式过滤器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25*0.45，水系，100个/包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F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D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3CA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79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9B456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5FF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A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E1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一次性注射器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8C4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01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EA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A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6E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896C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D867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C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4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一次性注射器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E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30mL，塑料</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DF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3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3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0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B506E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921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4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00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注射器针筒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8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50mL，玻璃</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44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2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A1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A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948FF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711B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1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6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752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B5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B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6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E4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FD916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BDC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19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B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F4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D0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2B6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B3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179A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F0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A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6C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4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100mL×12孔，单排，有机玻璃加厚8mm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F1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5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F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F28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0C976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A3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D8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2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C7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1B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C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2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A1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1948D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267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012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D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0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5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7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8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19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CC5D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54B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7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0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比色管架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88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100mL×30孔，3排，有机玻璃加厚8mm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67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C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379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2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D64C63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E1A5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C5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57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2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304不锈钢6孔，125mL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7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B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9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0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1900B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99D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DA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5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304不锈钢4孔，500mL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8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C4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1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FE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9812F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B498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7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D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分液漏斗架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8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304不锈钢2孔，1000mL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4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D4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E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5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7E958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239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5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4C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11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9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9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7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6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335A6C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E3E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1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0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56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A5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2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198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F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FA5F3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4FF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1D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06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2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3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CF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5B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EA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66121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779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943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9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BD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5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D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E0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DEFD8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AD7B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05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175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C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E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E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F8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6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A4B52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2E444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8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8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塑胶壶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8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25升</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C7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B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15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13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F28999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D9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3D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540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58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4×6cm，白底蓝框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99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A8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B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0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C10F7F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A15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B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3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45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2×5cm，白底蓝框</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38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5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E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5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69821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0F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40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3D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订制标签纸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22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0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7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3947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7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E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EECE9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1C8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C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7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乙酸铅试纸/醋酸铅试纸</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94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每盒5刀，100条/盒</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F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盒</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5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E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1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D81E6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C76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E5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玻璃珠</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A9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直径3-4mm，500g/包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1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D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E2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2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391F5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21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8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0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玻璃研钵</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6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D8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8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A2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7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3BA99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37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50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0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D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16×24cm，100只/包，单面7C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2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F5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A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5D6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4D9BE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34D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B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1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样品密封袋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2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20×28cm，100只/包，单面7C</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C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2B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3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15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10D33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DB3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9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B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7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不锈钢，2.5L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1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BB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FA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1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411FF0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EB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1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1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深度采样器</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CE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不锈钢，5L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2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E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D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89993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7AB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34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0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92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9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A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8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0C7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4C955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85A7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1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7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有机玻璃漏斗架</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BB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12孔</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9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0E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B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67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24464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562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6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不锈钢取样勺</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99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加厚平口9寸</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E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4A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7E1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56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C840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54965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2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8C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不锈钢/电镀烧杯夹</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2E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25cm，带防滑套，适用于50-2000mL烧杯</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66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21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7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2B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CEB2D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69D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8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E5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5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2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9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5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4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32F99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06B5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B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185</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9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单标移液管刷</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F9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FE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支</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E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DE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7A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3C660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3760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C7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A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牛皮筋</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B7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黄色，内径4.3cm，常规1.5mm粗细，500g/包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A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EC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4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4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A34AA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54C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2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187</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D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橡胶抽滤垫</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A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11×85cm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5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B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1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3478E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7A2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A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188</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8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橡胶抽滤垫</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0D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9×75cm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B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5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41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C0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63EEC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4A5B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92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189</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06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容量瓶连接圈</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13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耐高温橡胶材质，耐稀酸稀碱，大号，10根/包</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60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包</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A2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D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0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582956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113A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1F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190</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7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0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硅胶帽，1ml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1F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6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B52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90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619DB2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C7E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D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191</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E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50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硅胶帽，2ml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B65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F7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2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5F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75E191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541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7E9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192</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BC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滴管帽</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1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硅胶帽，3ml</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C0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3C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6C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358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08A51A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68C4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2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193</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E8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移液器吸头盒/移液枪枪头盒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5ml，大/小口通用型，28孔，孔径约12mm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496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C07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21C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08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1FAE43E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tr w14:paraId="387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5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194</w:t>
            </w:r>
          </w:p>
        </w:tc>
        <w:tc>
          <w:tcPr>
            <w:tcW w:w="11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3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移液器吸头盒/移液枪枪头盒</w:t>
            </w:r>
          </w:p>
        </w:tc>
        <w:tc>
          <w:tcPr>
            <w:tcW w:w="1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A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10ml，大/小口通用型，15孔，孔径约16mm</w:t>
            </w:r>
          </w:p>
        </w:tc>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AE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3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4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1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rPr>
            </w:pP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top"/>
          </w:tcPr>
          <w:p w14:paraId="2E5E8E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18"/>
                <w:szCs w:val="18"/>
                <w:highlight w:val="none"/>
                <w:u w:val="none"/>
              </w:rPr>
            </w:pPr>
          </w:p>
        </w:tc>
      </w:tr>
      <w:bookmarkEnd w:id="650"/>
    </w:tbl>
    <w:p w14:paraId="4F987BA1">
      <w:pPr>
        <w:autoSpaceDE w:val="0"/>
        <w:autoSpaceDN w:val="0"/>
        <w:adjustRightInd w:val="0"/>
        <w:snapToGrid w:val="0"/>
        <w:spacing w:line="360" w:lineRule="auto"/>
        <w:ind w:firstLine="211" w:firstLineChars="100"/>
        <w:jc w:val="left"/>
        <w:rPr>
          <w:rFonts w:ascii="宋体" w:hAnsi="宋体" w:eastAsia="宋体" w:cs="Times New Roman"/>
          <w:b/>
          <w:bCs/>
          <w:color w:val="auto"/>
          <w:kern w:val="0"/>
          <w:szCs w:val="21"/>
          <w:highlight w:val="none"/>
        </w:rPr>
      </w:pPr>
    </w:p>
    <w:p w14:paraId="07BE054D">
      <w:pPr>
        <w:autoSpaceDE w:val="0"/>
        <w:autoSpaceDN w:val="0"/>
        <w:adjustRightInd w:val="0"/>
        <w:snapToGrid w:val="0"/>
        <w:spacing w:line="360" w:lineRule="auto"/>
        <w:ind w:firstLine="211" w:firstLineChars="10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备注：投标人应如实地填写本供货货物清单表中商品的生产厂家和投标品牌。</w:t>
      </w:r>
    </w:p>
    <w:p w14:paraId="2DA7F3CE">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0EAE473">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2AE357F5">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2EF434E9">
      <w:pPr>
        <w:widowControl/>
        <w:jc w:val="left"/>
        <w:rPr>
          <w:rFonts w:ascii="宋体" w:hAnsi="宋体" w:eastAsia="宋体" w:cs="Times New Roman"/>
          <w:color w:val="auto"/>
          <w:kern w:val="0"/>
          <w:szCs w:val="21"/>
          <w:highlight w:val="none"/>
        </w:rPr>
      </w:pPr>
    </w:p>
    <w:p w14:paraId="5759381E">
      <w:pPr>
        <w:pageBreakBefore w:val="0"/>
        <w:autoSpaceDE/>
        <w:autoSpaceDN/>
        <w:adjustRightInd/>
        <w:spacing w:line="240" w:lineRule="auto"/>
        <w:jc w:val="left"/>
        <w:outlineLvl w:val="9"/>
        <w:rPr>
          <w:rFonts w:hint="eastAsia" w:ascii="宋体" w:hAnsi="宋体" w:eastAsia="宋体" w:cs="宋体"/>
          <w:b/>
          <w:color w:val="auto"/>
          <w:kern w:val="0"/>
          <w:sz w:val="30"/>
          <w:szCs w:val="30"/>
          <w:highlight w:val="none"/>
        </w:rPr>
      </w:pPr>
      <w:bookmarkStart w:id="651" w:name="_Toc108528559"/>
      <w:bookmarkStart w:id="652" w:name="_Toc104991890"/>
      <w:bookmarkStart w:id="653" w:name="_Toc107329042"/>
      <w:bookmarkStart w:id="654" w:name="_Toc102860088"/>
      <w:bookmarkStart w:id="655" w:name="_Toc102860432"/>
      <w:r>
        <w:rPr>
          <w:rFonts w:hint="eastAsia" w:ascii="宋体" w:hAnsi="宋体" w:eastAsia="宋体" w:cs="宋体"/>
          <w:b/>
          <w:color w:val="auto"/>
          <w:kern w:val="0"/>
          <w:sz w:val="30"/>
          <w:szCs w:val="30"/>
          <w:highlight w:val="none"/>
        </w:rPr>
        <w:br w:type="page"/>
      </w:r>
    </w:p>
    <w:bookmarkEnd w:id="646"/>
    <w:bookmarkEnd w:id="651"/>
    <w:bookmarkEnd w:id="652"/>
    <w:bookmarkEnd w:id="653"/>
    <w:bookmarkEnd w:id="654"/>
    <w:bookmarkEnd w:id="655"/>
    <w:p w14:paraId="231EBF3B">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56" w:name="_Toc3154"/>
      <w:bookmarkStart w:id="657" w:name="_Toc108528561"/>
      <w:bookmarkStart w:id="658" w:name="_Toc1977744"/>
      <w:bookmarkStart w:id="659" w:name="_Toc107329043"/>
      <w:bookmarkStart w:id="660" w:name="_Toc102860438"/>
      <w:bookmarkStart w:id="661" w:name="_Toc102860094"/>
      <w:bookmarkStart w:id="662" w:name="_Toc104991896"/>
      <w:r>
        <w:rPr>
          <w:rFonts w:hint="eastAsia" w:ascii="宋体" w:hAnsi="宋体" w:eastAsia="宋体" w:cs="宋体"/>
          <w:b/>
          <w:color w:val="auto"/>
          <w:kern w:val="0"/>
          <w:sz w:val="30"/>
          <w:szCs w:val="30"/>
          <w:highlight w:val="none"/>
        </w:rPr>
        <w:t>16.</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供货货物清单中对应的危险化学品的化学品安全说明书（MSDS文件）</w:t>
      </w:r>
      <w:bookmarkEnd w:id="656"/>
      <w:bookmarkEnd w:id="657"/>
    </w:p>
    <w:p w14:paraId="3B14F9AE">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6B2E8A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3" w:name="_Toc108528563"/>
      <w:bookmarkStart w:id="664" w:name="_Toc13361"/>
      <w:r>
        <w:rPr>
          <w:rFonts w:hint="eastAsia" w:ascii="宋体" w:hAnsi="宋体" w:eastAsia="宋体" w:cs="宋体"/>
          <w:b/>
          <w:color w:val="auto"/>
          <w:kern w:val="0"/>
          <w:sz w:val="30"/>
          <w:szCs w:val="30"/>
          <w:highlight w:val="none"/>
        </w:rPr>
        <w:t>16.</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供货组织方案</w:t>
      </w:r>
      <w:bookmarkEnd w:id="663"/>
      <w:bookmarkEnd w:id="664"/>
    </w:p>
    <w:p w14:paraId="75E4FAD4">
      <w:pPr>
        <w:widowControl/>
        <w:jc w:val="left"/>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2F7069A">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5" w:name="_Toc7104"/>
      <w:r>
        <w:rPr>
          <w:rFonts w:hint="eastAsia" w:ascii="宋体" w:hAnsi="宋体" w:eastAsia="宋体" w:cs="宋体"/>
          <w:b/>
          <w:color w:val="auto"/>
          <w:kern w:val="0"/>
          <w:sz w:val="30"/>
          <w:szCs w:val="30"/>
          <w:highlight w:val="none"/>
        </w:rPr>
        <w:t>16.</w:t>
      </w:r>
      <w:r>
        <w:rPr>
          <w:rFonts w:hint="eastAsia" w:ascii="宋体" w:hAnsi="宋体" w:eastAsia="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售后服务质量保证方案</w:t>
      </w:r>
      <w:bookmarkEnd w:id="665"/>
    </w:p>
    <w:p w14:paraId="5DF9D2E1">
      <w:pPr>
        <w:autoSpaceDE w:val="0"/>
        <w:autoSpaceDN w:val="0"/>
        <w:adjustRightInd w:val="0"/>
        <w:spacing w:line="360" w:lineRule="auto"/>
        <w:jc w:val="left"/>
        <w:rPr>
          <w:rFonts w:ascii="宋体" w:hAnsi="宋体" w:eastAsia="宋体" w:cs="宋体"/>
          <w:b/>
          <w:color w:val="auto"/>
          <w:kern w:val="0"/>
          <w:sz w:val="30"/>
          <w:szCs w:val="30"/>
          <w:highlight w:val="none"/>
        </w:rPr>
      </w:pPr>
    </w:p>
    <w:p w14:paraId="2F724E4E">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B56A83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6" w:name="_Toc7870"/>
      <w:r>
        <w:rPr>
          <w:rFonts w:hint="eastAsia" w:ascii="宋体" w:hAnsi="宋体" w:eastAsia="宋体" w:cs="宋体"/>
          <w:b/>
          <w:color w:val="auto"/>
          <w:kern w:val="0"/>
          <w:sz w:val="30"/>
          <w:szCs w:val="30"/>
          <w:highlight w:val="none"/>
        </w:rPr>
        <w:t>16.</w:t>
      </w:r>
      <w:r>
        <w:rPr>
          <w:rFonts w:hint="eastAsia"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rPr>
        <w:t xml:space="preserve"> </w:t>
      </w:r>
      <w:r>
        <w:rPr>
          <w:rFonts w:ascii="宋体" w:hAnsi="宋体" w:eastAsia="宋体" w:cs="宋体"/>
          <w:b/>
          <w:color w:val="auto"/>
          <w:kern w:val="0"/>
          <w:sz w:val="30"/>
          <w:szCs w:val="30"/>
          <w:highlight w:val="none"/>
        </w:rPr>
        <w:t>用户需求书要求提供的其他资料</w:t>
      </w:r>
      <w:bookmarkEnd w:id="666"/>
    </w:p>
    <w:p w14:paraId="2236B1B4">
      <w:pPr>
        <w:autoSpaceDE w:val="0"/>
        <w:autoSpaceDN w:val="0"/>
        <w:adjustRightInd w:val="0"/>
        <w:ind w:right="-26"/>
        <w:jc w:val="center"/>
        <w:rPr>
          <w:rFonts w:ascii="宋体" w:hAnsi="宋体" w:eastAsia="宋体" w:cs="Times New Roman"/>
          <w:b/>
          <w:bCs/>
          <w:color w:val="auto"/>
          <w:sz w:val="84"/>
          <w:szCs w:val="84"/>
          <w:highlight w:val="none"/>
          <w:lang w:val="zh-CN"/>
        </w:rPr>
      </w:pPr>
      <w:r>
        <w:rPr>
          <w:rFonts w:ascii="宋体" w:hAnsi="宋体" w:eastAsia="宋体" w:cs="Times New Roman"/>
          <w:b/>
          <w:bCs/>
          <w:color w:val="auto"/>
          <w:sz w:val="84"/>
          <w:szCs w:val="84"/>
          <w:highlight w:val="none"/>
          <w:lang w:val="zh-CN"/>
        </w:rPr>
        <w:br w:type="page"/>
      </w:r>
    </w:p>
    <w:bookmarkEnd w:id="658"/>
    <w:p w14:paraId="0094ADC2">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67" w:name="_Toc9009"/>
      <w:bookmarkStart w:id="668" w:name="_Toc108528564"/>
      <w:r>
        <w:rPr>
          <w:rFonts w:hint="eastAsia" w:ascii="宋体" w:hAnsi="宋体" w:eastAsia="宋体" w:cs="宋体"/>
          <w:b/>
          <w:color w:val="auto"/>
          <w:kern w:val="0"/>
          <w:sz w:val="30"/>
          <w:szCs w:val="30"/>
          <w:highlight w:val="none"/>
        </w:rPr>
        <w:t>16.</w:t>
      </w:r>
      <w:r>
        <w:rPr>
          <w:rFonts w:hint="eastAsia" w:ascii="宋体" w:hAnsi="宋体" w:eastAsia="宋体" w:cs="宋体"/>
          <w:b/>
          <w:color w:val="auto"/>
          <w:kern w:val="0"/>
          <w:sz w:val="30"/>
          <w:szCs w:val="30"/>
          <w:highlight w:val="none"/>
          <w:lang w:val="en-US" w:eastAsia="zh-CN"/>
        </w:rPr>
        <w:t>7</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投标人认为有需要提供的其它文件（不做强制要求）</w:t>
      </w:r>
      <w:bookmarkEnd w:id="659"/>
      <w:bookmarkEnd w:id="660"/>
      <w:bookmarkEnd w:id="661"/>
      <w:bookmarkEnd w:id="662"/>
      <w:bookmarkEnd w:id="667"/>
      <w:bookmarkEnd w:id="668"/>
    </w:p>
    <w:p w14:paraId="3B0458AF">
      <w:pPr>
        <w:rPr>
          <w:rFonts w:ascii="等线" w:hAnsi="等线" w:eastAsia="等线" w:cs="Times New Roman"/>
          <w:color w:val="auto"/>
          <w:highlight w:val="none"/>
        </w:rPr>
      </w:pPr>
    </w:p>
    <w:p w14:paraId="303EE9F1">
      <w:pPr>
        <w:rPr>
          <w:rFonts w:ascii="等线" w:hAnsi="等线" w:eastAsia="等线" w:cs="Times New Roman"/>
          <w:color w:val="auto"/>
          <w:highlight w:val="none"/>
        </w:rPr>
      </w:pPr>
    </w:p>
    <w:p w14:paraId="203DDE21">
      <w:pPr>
        <w:rPr>
          <w:rFonts w:ascii="等线" w:hAnsi="等线" w:eastAsia="等线" w:cs="Times New Roman"/>
          <w:color w:val="auto"/>
          <w:highlight w:val="none"/>
        </w:rPr>
      </w:pPr>
    </w:p>
    <w:p w14:paraId="4FE904F8">
      <w:pPr>
        <w:rPr>
          <w:rFonts w:ascii="等线" w:hAnsi="等线" w:eastAsia="等线" w:cs="Times New Roman"/>
          <w:color w:val="auto"/>
          <w:highlight w:val="none"/>
        </w:rPr>
      </w:pPr>
    </w:p>
    <w:p w14:paraId="207852C5">
      <w:pPr>
        <w:rPr>
          <w:rFonts w:ascii="等线" w:hAnsi="等线" w:eastAsia="等线" w:cs="Times New Roman"/>
          <w:color w:val="auto"/>
          <w:highlight w:val="none"/>
        </w:rPr>
      </w:pPr>
    </w:p>
    <w:p w14:paraId="2E153D46">
      <w:pPr>
        <w:rPr>
          <w:rFonts w:ascii="等线" w:hAnsi="等线" w:eastAsia="等线" w:cs="Times New Roman"/>
          <w:color w:val="auto"/>
          <w:highlight w:val="none"/>
        </w:rPr>
      </w:pPr>
    </w:p>
    <w:p w14:paraId="5393B367">
      <w:pPr>
        <w:rPr>
          <w:rFonts w:ascii="等线" w:hAnsi="等线" w:eastAsia="等线" w:cs="Times New Roman"/>
          <w:color w:val="auto"/>
          <w:highlight w:val="none"/>
        </w:rPr>
      </w:pPr>
    </w:p>
    <w:p w14:paraId="7A624B76">
      <w:pPr>
        <w:rPr>
          <w:rFonts w:ascii="等线" w:hAnsi="等线" w:eastAsia="等线" w:cs="Times New Roman"/>
          <w:color w:val="auto"/>
          <w:highlight w:val="none"/>
        </w:rPr>
      </w:pPr>
    </w:p>
    <w:p w14:paraId="06D9AEC4">
      <w:pPr>
        <w:rPr>
          <w:rFonts w:ascii="等线" w:hAnsi="等线" w:eastAsia="等线" w:cs="Times New Roman"/>
          <w:color w:val="auto"/>
          <w:highlight w:val="none"/>
        </w:rPr>
      </w:pPr>
    </w:p>
    <w:p w14:paraId="53D18CC7">
      <w:pPr>
        <w:rPr>
          <w:rFonts w:ascii="等线" w:hAnsi="等线" w:eastAsia="等线" w:cs="Times New Roman"/>
          <w:color w:val="auto"/>
          <w:highlight w:val="none"/>
        </w:rPr>
      </w:pPr>
    </w:p>
    <w:p w14:paraId="53538286">
      <w:pPr>
        <w:rPr>
          <w:rFonts w:ascii="等线" w:hAnsi="等线" w:eastAsia="等线" w:cs="Times New Roman"/>
          <w:color w:val="auto"/>
          <w:highlight w:val="none"/>
        </w:rPr>
      </w:pPr>
    </w:p>
    <w:p w14:paraId="563D2718">
      <w:pPr>
        <w:rPr>
          <w:rFonts w:ascii="等线" w:hAnsi="等线" w:eastAsia="等线" w:cs="Times New Roman"/>
          <w:color w:val="auto"/>
          <w:highlight w:val="none"/>
        </w:rPr>
      </w:pPr>
    </w:p>
    <w:p w14:paraId="779A8129">
      <w:pPr>
        <w:rPr>
          <w:rFonts w:ascii="等线" w:hAnsi="等线" w:eastAsia="等线" w:cs="Times New Roman"/>
          <w:color w:val="auto"/>
          <w:highlight w:val="none"/>
        </w:rPr>
      </w:pPr>
    </w:p>
    <w:p w14:paraId="2FE25D96">
      <w:pPr>
        <w:rPr>
          <w:rFonts w:ascii="等线" w:hAnsi="等线" w:eastAsia="等线" w:cs="Times New Roman"/>
          <w:color w:val="auto"/>
          <w:highlight w:val="none"/>
        </w:rPr>
      </w:pPr>
    </w:p>
    <w:p w14:paraId="30180608">
      <w:pPr>
        <w:rPr>
          <w:rFonts w:ascii="等线" w:hAnsi="等线" w:eastAsia="等线" w:cs="Times New Roman"/>
          <w:color w:val="auto"/>
          <w:highlight w:val="none"/>
        </w:rPr>
      </w:pPr>
    </w:p>
    <w:p w14:paraId="5F64B269">
      <w:pPr>
        <w:rPr>
          <w:rFonts w:ascii="等线" w:hAnsi="等线" w:eastAsia="等线" w:cs="Times New Roman"/>
          <w:color w:val="auto"/>
          <w:highlight w:val="none"/>
        </w:rPr>
      </w:pPr>
    </w:p>
    <w:p w14:paraId="522ADDA3">
      <w:pPr>
        <w:rPr>
          <w:rFonts w:ascii="等线" w:hAnsi="等线" w:eastAsia="等线" w:cs="Times New Roman"/>
          <w:color w:val="auto"/>
          <w:highlight w:val="none"/>
        </w:rPr>
      </w:pPr>
    </w:p>
    <w:p w14:paraId="28C10160">
      <w:pPr>
        <w:rPr>
          <w:rFonts w:ascii="等线" w:hAnsi="等线" w:eastAsia="等线" w:cs="Times New Roman"/>
          <w:color w:val="auto"/>
          <w:highlight w:val="none"/>
        </w:rPr>
      </w:pPr>
    </w:p>
    <w:p w14:paraId="77FBE6D5">
      <w:pPr>
        <w:rPr>
          <w:rFonts w:ascii="等线" w:hAnsi="等线" w:eastAsia="等线" w:cs="Times New Roman"/>
          <w:color w:val="auto"/>
          <w:highlight w:val="none"/>
        </w:rPr>
      </w:pPr>
    </w:p>
    <w:p w14:paraId="143DA50B">
      <w:pPr>
        <w:rPr>
          <w:rFonts w:ascii="等线" w:hAnsi="等线" w:eastAsia="等线" w:cs="Times New Roman"/>
          <w:color w:val="auto"/>
          <w:highlight w:val="none"/>
        </w:rPr>
      </w:pPr>
    </w:p>
    <w:p w14:paraId="4540B698">
      <w:pPr>
        <w:rPr>
          <w:rFonts w:ascii="等线" w:hAnsi="等线" w:eastAsia="等线" w:cs="Times New Roman"/>
          <w:color w:val="auto"/>
          <w:highlight w:val="none"/>
        </w:rPr>
      </w:pPr>
    </w:p>
    <w:p w14:paraId="6FC8B4C5">
      <w:pPr>
        <w:autoSpaceDE w:val="0"/>
        <w:autoSpaceDN w:val="0"/>
        <w:adjustRightInd w:val="0"/>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bidi="ar"/>
        </w:rPr>
        <w:t xml:space="preserve"> </w:t>
      </w:r>
    </w:p>
    <w:p w14:paraId="4BDE0095">
      <w:pPr>
        <w:autoSpaceDE w:val="0"/>
        <w:autoSpaceDN w:val="0"/>
        <w:adjustRightInd w:val="0"/>
        <w:spacing w:line="360" w:lineRule="auto"/>
        <w:ind w:firstLine="424" w:firstLineChars="201"/>
        <w:jc w:val="left"/>
        <w:rPr>
          <w:rFonts w:ascii="宋体" w:hAnsi="宋体" w:eastAsia="宋体" w:cs="Times New Roman"/>
          <w:b/>
          <w:color w:val="auto"/>
          <w:kern w:val="0"/>
          <w:szCs w:val="21"/>
          <w:highlight w:val="none"/>
        </w:rPr>
      </w:pPr>
      <w:bookmarkStart w:id="669" w:name="_Toc533708139"/>
    </w:p>
    <w:p w14:paraId="0EA9D3D7">
      <w:pPr>
        <w:spacing w:line="360" w:lineRule="auto"/>
        <w:rPr>
          <w:rFonts w:ascii="宋体" w:hAnsi="宋体" w:eastAsia="宋体" w:cs="Times New Roman"/>
          <w:color w:val="auto"/>
          <w:kern w:val="0"/>
          <w:szCs w:val="21"/>
          <w:highlight w:val="none"/>
        </w:rPr>
      </w:pPr>
    </w:p>
    <w:p w14:paraId="31B74660">
      <w:pPr>
        <w:autoSpaceDE w:val="0"/>
        <w:autoSpaceDN w:val="0"/>
        <w:adjustRightInd w:val="0"/>
        <w:jc w:val="left"/>
        <w:rPr>
          <w:rFonts w:ascii="宋体" w:hAnsi="宋体" w:eastAsia="宋体" w:cs="Times New Roman"/>
          <w:color w:val="auto"/>
          <w:kern w:val="0"/>
          <w:sz w:val="24"/>
          <w:szCs w:val="24"/>
          <w:highlight w:val="none"/>
        </w:rPr>
      </w:pPr>
    </w:p>
    <w:p w14:paraId="61CFB7A4">
      <w:pPr>
        <w:autoSpaceDE w:val="0"/>
        <w:autoSpaceDN w:val="0"/>
        <w:adjustRightInd w:val="0"/>
        <w:jc w:val="left"/>
        <w:rPr>
          <w:rFonts w:ascii="宋体" w:hAnsi="宋体" w:eastAsia="宋体" w:cs="Times New Roman"/>
          <w:color w:val="auto"/>
          <w:kern w:val="0"/>
          <w:sz w:val="24"/>
          <w:szCs w:val="24"/>
          <w:highlight w:val="none"/>
        </w:rPr>
      </w:pPr>
    </w:p>
    <w:p w14:paraId="20806FEC">
      <w:pPr>
        <w:autoSpaceDE w:val="0"/>
        <w:autoSpaceDN w:val="0"/>
        <w:adjustRightInd w:val="0"/>
        <w:jc w:val="left"/>
        <w:rPr>
          <w:rFonts w:ascii="宋体" w:hAnsi="宋体" w:eastAsia="宋体" w:cs="Times New Roman"/>
          <w:color w:val="auto"/>
          <w:kern w:val="0"/>
          <w:sz w:val="24"/>
          <w:szCs w:val="24"/>
          <w:highlight w:val="none"/>
        </w:rPr>
      </w:pPr>
    </w:p>
    <w:p w14:paraId="44BDD34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013120B">
      <w:pPr>
        <w:autoSpaceDE w:val="0"/>
        <w:autoSpaceDN w:val="0"/>
        <w:adjustRightInd w:val="0"/>
        <w:jc w:val="left"/>
        <w:rPr>
          <w:rFonts w:ascii="宋体" w:hAnsi="宋体" w:eastAsia="宋体" w:cs="Times New Roman"/>
          <w:color w:val="auto"/>
          <w:kern w:val="0"/>
          <w:sz w:val="24"/>
          <w:szCs w:val="24"/>
          <w:highlight w:val="none"/>
        </w:rPr>
      </w:pPr>
    </w:p>
    <w:p w14:paraId="17D4D91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70" w:name="_Toc142508390"/>
      <w:bookmarkStart w:id="671" w:name="_Toc173182310"/>
      <w:bookmarkStart w:id="672" w:name="_Toc28845"/>
      <w:bookmarkStart w:id="673" w:name="_Toc32322"/>
      <w:bookmarkStart w:id="674" w:name="_Toc521918141"/>
      <w:bookmarkStart w:id="675" w:name="_Toc522047402"/>
      <w:bookmarkStart w:id="676" w:name="_Toc22601_WPSOffice_Level1"/>
      <w:r>
        <w:rPr>
          <w:rFonts w:hint="eastAsia" w:ascii="宋体" w:hAnsi="宋体" w:eastAsia="宋体" w:cs="宋体"/>
          <w:b/>
          <w:bCs/>
          <w:color w:val="auto"/>
          <w:kern w:val="44"/>
          <w:sz w:val="32"/>
          <w:szCs w:val="32"/>
          <w:highlight w:val="none"/>
          <w:lang w:val="zh-CN"/>
        </w:rPr>
        <w:t>附件一：评标工作大纲</w:t>
      </w:r>
      <w:bookmarkEnd w:id="670"/>
      <w:bookmarkEnd w:id="671"/>
      <w:bookmarkEnd w:id="672"/>
      <w:bookmarkEnd w:id="673"/>
    </w:p>
    <w:p w14:paraId="47BB1CA1">
      <w:pPr>
        <w:autoSpaceDE w:val="0"/>
        <w:autoSpaceDN w:val="0"/>
        <w:adjustRightInd w:val="0"/>
        <w:spacing w:line="400" w:lineRule="atLeast"/>
        <w:jc w:val="center"/>
        <w:rPr>
          <w:rFonts w:ascii="宋体" w:hAnsi="宋体" w:eastAsia="宋体" w:cs="宋体"/>
          <w:b/>
          <w:bCs/>
          <w:color w:val="auto"/>
          <w:szCs w:val="21"/>
          <w:highlight w:val="none"/>
        </w:rPr>
      </w:pPr>
    </w:p>
    <w:p w14:paraId="038897F8">
      <w:pPr>
        <w:autoSpaceDE w:val="0"/>
        <w:autoSpaceDN w:val="0"/>
        <w:adjustRightInd w:val="0"/>
        <w:spacing w:line="400" w:lineRule="atLeast"/>
        <w:jc w:val="center"/>
        <w:rPr>
          <w:rFonts w:ascii="宋体" w:hAnsi="宋体" w:eastAsia="宋体" w:cs="宋体"/>
          <w:b/>
          <w:bCs/>
          <w:color w:val="auto"/>
          <w:szCs w:val="21"/>
          <w:highlight w:val="none"/>
        </w:rPr>
      </w:pPr>
    </w:p>
    <w:p w14:paraId="468A641C">
      <w:pPr>
        <w:autoSpaceDE w:val="0"/>
        <w:autoSpaceDN w:val="0"/>
        <w:adjustRightInd w:val="0"/>
        <w:spacing w:line="400" w:lineRule="atLeast"/>
        <w:jc w:val="center"/>
        <w:rPr>
          <w:rFonts w:ascii="宋体" w:hAnsi="宋体" w:eastAsia="宋体" w:cs="宋体"/>
          <w:b/>
          <w:bCs/>
          <w:color w:val="auto"/>
          <w:szCs w:val="21"/>
          <w:highlight w:val="none"/>
        </w:rPr>
      </w:pPr>
    </w:p>
    <w:p w14:paraId="49FB8957">
      <w:pPr>
        <w:autoSpaceDE w:val="0"/>
        <w:autoSpaceDN w:val="0"/>
        <w:adjustRightInd w:val="0"/>
        <w:spacing w:line="400" w:lineRule="atLeast"/>
        <w:jc w:val="center"/>
        <w:rPr>
          <w:rFonts w:ascii="宋体" w:hAnsi="宋体" w:eastAsia="宋体" w:cs="宋体"/>
          <w:b/>
          <w:bCs/>
          <w:color w:val="auto"/>
          <w:szCs w:val="21"/>
          <w:highlight w:val="none"/>
        </w:rPr>
      </w:pPr>
    </w:p>
    <w:p w14:paraId="463B7C76">
      <w:pPr>
        <w:autoSpaceDE w:val="0"/>
        <w:autoSpaceDN w:val="0"/>
        <w:adjustRightInd w:val="0"/>
        <w:spacing w:line="360" w:lineRule="auto"/>
        <w:jc w:val="center"/>
        <w:rPr>
          <w:rFonts w:ascii="宋体" w:hAnsi="宋体" w:eastAsia="宋体" w:cs="宋体"/>
          <w:b/>
          <w:bCs/>
          <w:color w:val="auto"/>
          <w:sz w:val="36"/>
          <w:szCs w:val="44"/>
          <w:highlight w:val="none"/>
        </w:rPr>
      </w:pPr>
      <w:r>
        <w:rPr>
          <w:rFonts w:hint="eastAsia" w:ascii="宋体" w:hAnsi="宋体" w:eastAsia="宋体" w:cs="宋体"/>
          <w:b/>
          <w:bCs/>
          <w:color w:val="auto"/>
          <w:sz w:val="40"/>
          <w:szCs w:val="36"/>
          <w:highlight w:val="none"/>
        </w:rPr>
        <w:t>东莞市水务集团净水有限公司2025年化验试剂及耗材采购项目（重新招标）</w:t>
      </w:r>
    </w:p>
    <w:p w14:paraId="4C28D73C">
      <w:pPr>
        <w:autoSpaceDE w:val="0"/>
        <w:autoSpaceDN w:val="0"/>
        <w:adjustRightInd w:val="0"/>
        <w:spacing w:line="360" w:lineRule="auto"/>
        <w:jc w:val="center"/>
        <w:rPr>
          <w:rFonts w:ascii="宋体" w:hAnsi="宋体" w:eastAsia="宋体" w:cs="宋体"/>
          <w:b/>
          <w:bCs/>
          <w:color w:val="auto"/>
          <w:sz w:val="36"/>
          <w:szCs w:val="36"/>
          <w:highlight w:val="none"/>
        </w:rPr>
      </w:pPr>
      <w:bookmarkStart w:id="677" w:name="_Toc14752_WPSOffice_Level1"/>
      <w:r>
        <w:rPr>
          <w:rFonts w:hint="eastAsia" w:ascii="宋体" w:hAnsi="宋体" w:eastAsia="宋体" w:cs="宋体"/>
          <w:b/>
          <w:bCs/>
          <w:color w:val="auto"/>
          <w:sz w:val="36"/>
          <w:szCs w:val="36"/>
          <w:highlight w:val="none"/>
          <w:lang w:val="zh-CN"/>
        </w:rPr>
        <w:t>（招标编号：DGDS2024-080</w:t>
      </w:r>
      <w:r>
        <w:rPr>
          <w:rFonts w:hint="eastAsia" w:ascii="宋体" w:hAnsi="宋体" w:eastAsia="宋体" w:cs="宋体"/>
          <w:b/>
          <w:bCs/>
          <w:color w:val="auto"/>
          <w:sz w:val="36"/>
          <w:szCs w:val="36"/>
          <w:highlight w:val="none"/>
          <w:lang w:val="en-US" w:eastAsia="zh-CN"/>
        </w:rPr>
        <w:t>-1</w:t>
      </w:r>
      <w:r>
        <w:rPr>
          <w:rFonts w:hint="eastAsia" w:ascii="宋体" w:hAnsi="宋体" w:eastAsia="宋体" w:cs="宋体"/>
          <w:b/>
          <w:bCs/>
          <w:color w:val="auto"/>
          <w:sz w:val="36"/>
          <w:szCs w:val="36"/>
          <w:highlight w:val="none"/>
          <w:lang w:val="zh-CN"/>
        </w:rPr>
        <w:t>）</w:t>
      </w:r>
      <w:bookmarkEnd w:id="677"/>
    </w:p>
    <w:p w14:paraId="6D5C1351">
      <w:pPr>
        <w:autoSpaceDE w:val="0"/>
        <w:autoSpaceDN w:val="0"/>
        <w:adjustRightInd w:val="0"/>
        <w:spacing w:line="400" w:lineRule="atLeast"/>
        <w:jc w:val="center"/>
        <w:rPr>
          <w:rFonts w:ascii="宋体" w:hAnsi="宋体" w:eastAsia="宋体" w:cs="宋体"/>
          <w:b/>
          <w:bCs/>
          <w:color w:val="auto"/>
          <w:sz w:val="36"/>
          <w:szCs w:val="36"/>
          <w:highlight w:val="none"/>
        </w:rPr>
      </w:pPr>
    </w:p>
    <w:p w14:paraId="30D66DB2">
      <w:pPr>
        <w:autoSpaceDE w:val="0"/>
        <w:autoSpaceDN w:val="0"/>
        <w:adjustRightInd w:val="0"/>
        <w:spacing w:line="400" w:lineRule="atLeast"/>
        <w:jc w:val="center"/>
        <w:rPr>
          <w:rFonts w:ascii="宋体" w:hAnsi="宋体" w:eastAsia="宋体" w:cs="宋体"/>
          <w:b/>
          <w:bCs/>
          <w:color w:val="auto"/>
          <w:sz w:val="36"/>
          <w:szCs w:val="36"/>
          <w:highlight w:val="none"/>
        </w:rPr>
      </w:pPr>
    </w:p>
    <w:p w14:paraId="455AED01">
      <w:pPr>
        <w:autoSpaceDE w:val="0"/>
        <w:autoSpaceDN w:val="0"/>
        <w:adjustRightInd w:val="0"/>
        <w:spacing w:line="400" w:lineRule="atLeast"/>
        <w:jc w:val="center"/>
        <w:rPr>
          <w:rFonts w:ascii="宋体" w:hAnsi="宋体" w:eastAsia="宋体" w:cs="宋体"/>
          <w:b/>
          <w:bCs/>
          <w:color w:val="auto"/>
          <w:sz w:val="36"/>
          <w:szCs w:val="36"/>
          <w:highlight w:val="none"/>
        </w:rPr>
      </w:pPr>
    </w:p>
    <w:p w14:paraId="441F73F5">
      <w:pPr>
        <w:autoSpaceDE w:val="0"/>
        <w:autoSpaceDN w:val="0"/>
        <w:adjustRightInd w:val="0"/>
        <w:spacing w:line="400" w:lineRule="atLeast"/>
        <w:jc w:val="center"/>
        <w:rPr>
          <w:rFonts w:ascii="宋体" w:hAnsi="宋体" w:eastAsia="宋体" w:cs="宋体"/>
          <w:b/>
          <w:bCs/>
          <w:color w:val="auto"/>
          <w:sz w:val="36"/>
          <w:szCs w:val="36"/>
          <w:highlight w:val="none"/>
        </w:rPr>
      </w:pPr>
    </w:p>
    <w:p w14:paraId="5B5A8096">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78" w:name="_Toc18947_WPSOffice_Level2"/>
      <w:r>
        <w:rPr>
          <w:rFonts w:hint="eastAsia" w:ascii="宋体" w:hAnsi="宋体" w:eastAsia="宋体" w:cs="宋体"/>
          <w:b/>
          <w:bCs/>
          <w:color w:val="auto"/>
          <w:sz w:val="72"/>
          <w:szCs w:val="72"/>
          <w:highlight w:val="none"/>
          <w:lang w:val="zh-CN"/>
        </w:rPr>
        <w:t>评标工作大纲</w:t>
      </w:r>
      <w:bookmarkEnd w:id="678"/>
    </w:p>
    <w:p w14:paraId="371AF818">
      <w:pPr>
        <w:autoSpaceDE w:val="0"/>
        <w:autoSpaceDN w:val="0"/>
        <w:adjustRightInd w:val="0"/>
        <w:spacing w:line="400" w:lineRule="atLeast"/>
        <w:jc w:val="center"/>
        <w:rPr>
          <w:rFonts w:ascii="宋体" w:hAnsi="宋体" w:eastAsia="宋体" w:cs="宋体"/>
          <w:b/>
          <w:bCs/>
          <w:color w:val="auto"/>
          <w:sz w:val="36"/>
          <w:szCs w:val="36"/>
          <w:highlight w:val="none"/>
        </w:rPr>
      </w:pPr>
    </w:p>
    <w:p w14:paraId="2FA3C179">
      <w:pPr>
        <w:autoSpaceDE w:val="0"/>
        <w:autoSpaceDN w:val="0"/>
        <w:adjustRightInd w:val="0"/>
        <w:spacing w:line="400" w:lineRule="atLeast"/>
        <w:rPr>
          <w:rFonts w:ascii="宋体" w:hAnsi="宋体" w:eastAsia="宋体" w:cs="宋体"/>
          <w:b/>
          <w:bCs/>
          <w:color w:val="auto"/>
          <w:sz w:val="36"/>
          <w:szCs w:val="36"/>
          <w:highlight w:val="none"/>
        </w:rPr>
      </w:pPr>
    </w:p>
    <w:p w14:paraId="699EF2D7">
      <w:pPr>
        <w:autoSpaceDE w:val="0"/>
        <w:autoSpaceDN w:val="0"/>
        <w:adjustRightInd w:val="0"/>
        <w:spacing w:line="400" w:lineRule="atLeast"/>
        <w:jc w:val="center"/>
        <w:rPr>
          <w:rFonts w:ascii="宋体" w:hAnsi="宋体" w:eastAsia="宋体" w:cs="宋体"/>
          <w:b/>
          <w:bCs/>
          <w:color w:val="auto"/>
          <w:sz w:val="36"/>
          <w:szCs w:val="36"/>
          <w:highlight w:val="none"/>
        </w:rPr>
      </w:pPr>
    </w:p>
    <w:p w14:paraId="287694EC">
      <w:pPr>
        <w:autoSpaceDE w:val="0"/>
        <w:autoSpaceDN w:val="0"/>
        <w:adjustRightInd w:val="0"/>
        <w:spacing w:line="400" w:lineRule="atLeast"/>
        <w:jc w:val="center"/>
        <w:rPr>
          <w:rFonts w:ascii="宋体" w:hAnsi="宋体" w:eastAsia="宋体" w:cs="宋体"/>
          <w:b/>
          <w:bCs/>
          <w:color w:val="auto"/>
          <w:sz w:val="36"/>
          <w:szCs w:val="36"/>
          <w:highlight w:val="none"/>
        </w:rPr>
      </w:pPr>
    </w:p>
    <w:p w14:paraId="6E78E5C8">
      <w:pPr>
        <w:autoSpaceDE w:val="0"/>
        <w:autoSpaceDN w:val="0"/>
        <w:adjustRightInd w:val="0"/>
        <w:spacing w:line="400" w:lineRule="atLeast"/>
        <w:jc w:val="center"/>
        <w:rPr>
          <w:rFonts w:ascii="宋体" w:hAnsi="宋体" w:eastAsia="宋体" w:cs="宋体"/>
          <w:b/>
          <w:bCs/>
          <w:color w:val="auto"/>
          <w:sz w:val="36"/>
          <w:szCs w:val="36"/>
          <w:highlight w:val="none"/>
        </w:rPr>
      </w:pPr>
    </w:p>
    <w:p w14:paraId="50444C0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东莞市达盛招标代理有限公司</w:t>
      </w:r>
    </w:p>
    <w:p w14:paraId="11293A0A">
      <w:pPr>
        <w:autoSpaceDE w:val="0"/>
        <w:autoSpaceDN w:val="0"/>
        <w:adjustRightInd w:val="0"/>
        <w:spacing w:line="400" w:lineRule="atLeast"/>
        <w:jc w:val="center"/>
        <w:rPr>
          <w:rFonts w:ascii="宋体" w:hAnsi="宋体" w:eastAsia="宋体" w:cs="宋体"/>
          <w:b/>
          <w:bCs/>
          <w:color w:val="auto"/>
          <w:sz w:val="36"/>
          <w:szCs w:val="36"/>
          <w:highlight w:val="none"/>
        </w:rPr>
      </w:pPr>
    </w:p>
    <w:p w14:paraId="38C0EFA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79" w:name="_Toc32395_WPSOffice_Level1"/>
      <w:r>
        <w:rPr>
          <w:rFonts w:hint="eastAsia" w:ascii="宋体" w:hAnsi="宋体" w:eastAsia="宋体" w:cs="宋体"/>
          <w:b/>
          <w:bCs/>
          <w:color w:val="auto"/>
          <w:sz w:val="36"/>
          <w:szCs w:val="36"/>
          <w:highlight w:val="none"/>
          <w:lang w:val="zh-CN"/>
        </w:rPr>
        <w:t>目录</w:t>
      </w:r>
      <w:bookmarkEnd w:id="679"/>
    </w:p>
    <w:p w14:paraId="29F9EBD5">
      <w:pPr>
        <w:autoSpaceDE w:val="0"/>
        <w:autoSpaceDN w:val="0"/>
        <w:adjustRightInd w:val="0"/>
        <w:spacing w:line="400" w:lineRule="atLeast"/>
        <w:jc w:val="center"/>
        <w:rPr>
          <w:rFonts w:ascii="宋体" w:hAnsi="宋体" w:eastAsia="宋体" w:cs="宋体"/>
          <w:color w:val="auto"/>
          <w:sz w:val="44"/>
          <w:szCs w:val="44"/>
          <w:highlight w:val="none"/>
        </w:rPr>
      </w:pPr>
    </w:p>
    <w:p w14:paraId="1000374F">
      <w:pPr>
        <w:autoSpaceDE w:val="0"/>
        <w:autoSpaceDN w:val="0"/>
        <w:adjustRightInd w:val="0"/>
        <w:spacing w:line="360" w:lineRule="auto"/>
        <w:ind w:left="567" w:hanging="567"/>
        <w:rPr>
          <w:rFonts w:ascii="宋体" w:hAnsi="宋体" w:eastAsia="宋体" w:cs="宋体"/>
          <w:color w:val="auto"/>
          <w:szCs w:val="30"/>
          <w:highlight w:val="none"/>
        </w:rPr>
      </w:pPr>
      <w:bookmarkStart w:id="680"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80"/>
    </w:p>
    <w:p w14:paraId="0364604C">
      <w:pPr>
        <w:autoSpaceDE w:val="0"/>
        <w:autoSpaceDN w:val="0"/>
        <w:adjustRightInd w:val="0"/>
        <w:spacing w:line="360" w:lineRule="auto"/>
        <w:ind w:left="567" w:hanging="567"/>
        <w:rPr>
          <w:rFonts w:ascii="宋体" w:hAnsi="宋体" w:eastAsia="宋体" w:cs="宋体"/>
          <w:color w:val="auto"/>
          <w:szCs w:val="30"/>
          <w:highlight w:val="none"/>
        </w:rPr>
      </w:pPr>
      <w:bookmarkStart w:id="681"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81"/>
    </w:p>
    <w:p w14:paraId="61F4E3B7">
      <w:pPr>
        <w:autoSpaceDE w:val="0"/>
        <w:autoSpaceDN w:val="0"/>
        <w:adjustRightInd w:val="0"/>
        <w:spacing w:line="360" w:lineRule="auto"/>
        <w:ind w:left="567" w:hanging="567"/>
        <w:rPr>
          <w:rFonts w:ascii="宋体" w:hAnsi="宋体" w:eastAsia="宋体" w:cs="宋体"/>
          <w:color w:val="auto"/>
          <w:szCs w:val="30"/>
          <w:highlight w:val="none"/>
        </w:rPr>
      </w:pPr>
      <w:bookmarkStart w:id="682"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82"/>
    </w:p>
    <w:p w14:paraId="547EB671">
      <w:pPr>
        <w:autoSpaceDE w:val="0"/>
        <w:autoSpaceDN w:val="0"/>
        <w:adjustRightInd w:val="0"/>
        <w:spacing w:line="360" w:lineRule="auto"/>
        <w:ind w:left="567" w:hanging="567"/>
        <w:rPr>
          <w:rFonts w:ascii="宋体" w:hAnsi="宋体" w:eastAsia="宋体" w:cs="宋体"/>
          <w:color w:val="auto"/>
          <w:szCs w:val="30"/>
          <w:highlight w:val="none"/>
        </w:rPr>
      </w:pPr>
      <w:bookmarkStart w:id="683" w:name="_Toc1206_WPSOffice_Level1"/>
      <w:r>
        <w:rPr>
          <w:rFonts w:hint="eastAsia" w:ascii="宋体" w:hAnsi="宋体" w:eastAsia="宋体" w:cs="宋体"/>
          <w:color w:val="auto"/>
          <w:szCs w:val="30"/>
          <w:highlight w:val="none"/>
        </w:rPr>
        <w:t>四、</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rPr>
        <w:t>比较和评价</w:t>
      </w:r>
      <w:bookmarkEnd w:id="683"/>
    </w:p>
    <w:p w14:paraId="4A1861DF">
      <w:pPr>
        <w:autoSpaceDE w:val="0"/>
        <w:autoSpaceDN w:val="0"/>
        <w:adjustRightInd w:val="0"/>
        <w:spacing w:line="360" w:lineRule="auto"/>
        <w:ind w:left="567" w:hanging="567"/>
        <w:rPr>
          <w:rFonts w:ascii="宋体" w:hAnsi="宋体" w:eastAsia="宋体" w:cs="宋体"/>
          <w:color w:val="auto"/>
          <w:szCs w:val="30"/>
          <w:highlight w:val="none"/>
        </w:rPr>
      </w:pPr>
      <w:bookmarkStart w:id="684"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84"/>
    </w:p>
    <w:p w14:paraId="2E78E72E">
      <w:pPr>
        <w:autoSpaceDE w:val="0"/>
        <w:autoSpaceDN w:val="0"/>
        <w:adjustRightInd w:val="0"/>
        <w:spacing w:line="360" w:lineRule="auto"/>
        <w:ind w:left="567" w:hanging="567"/>
        <w:rPr>
          <w:rFonts w:ascii="宋体" w:hAnsi="宋体" w:eastAsia="宋体" w:cs="宋体"/>
          <w:color w:val="auto"/>
          <w:szCs w:val="30"/>
          <w:highlight w:val="none"/>
        </w:rPr>
      </w:pPr>
      <w:bookmarkStart w:id="685"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85"/>
    </w:p>
    <w:p w14:paraId="31909033">
      <w:pPr>
        <w:autoSpaceDE w:val="0"/>
        <w:autoSpaceDN w:val="0"/>
        <w:adjustRightInd w:val="0"/>
        <w:spacing w:line="360" w:lineRule="auto"/>
        <w:ind w:left="567" w:hanging="567"/>
        <w:rPr>
          <w:rFonts w:ascii="宋体" w:hAnsi="宋体" w:eastAsia="宋体" w:cs="宋体"/>
          <w:color w:val="auto"/>
          <w:szCs w:val="30"/>
          <w:highlight w:val="none"/>
        </w:rPr>
      </w:pPr>
      <w:bookmarkStart w:id="686"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86"/>
    </w:p>
    <w:p w14:paraId="54105351">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C0902E3">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28B557A">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4AA25E2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87"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87"/>
    </w:p>
    <w:p w14:paraId="42BFF96C">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022E307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东莞市水务集团净水有限公司2025年化验试剂及耗材采购项目（重新招标）</w:t>
      </w:r>
      <w:r>
        <w:rPr>
          <w:rFonts w:hint="eastAsia" w:ascii="宋体" w:hAnsi="宋体" w:eastAsia="宋体" w:cs="宋体"/>
          <w:color w:val="auto"/>
          <w:szCs w:val="21"/>
          <w:highlight w:val="none"/>
          <w:lang w:val="zh-CN"/>
        </w:rPr>
        <w:t>(招标编号：DGDS2024-080</w:t>
      </w:r>
      <w:r>
        <w:rPr>
          <w:rFonts w:hint="eastAsia" w:ascii="宋体" w:hAnsi="宋体" w:eastAsia="宋体" w:cs="宋体"/>
          <w:color w:val="auto"/>
          <w:szCs w:val="21"/>
          <w:highlight w:val="none"/>
          <w:lang w:val="en-US" w:eastAsia="zh-CN"/>
        </w:rPr>
        <w:t>-1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A3FA3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24C9F04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(东莞市达盛招标代理有限公司）组</w:t>
      </w:r>
      <w:r>
        <w:rPr>
          <w:rFonts w:hint="eastAsia" w:ascii="宋体" w:hAnsi="宋体" w:eastAsia="宋体" w:cs="宋体"/>
          <w:color w:val="auto"/>
          <w:szCs w:val="24"/>
          <w:highlight w:val="none"/>
          <w:lang w:val="zh-CN"/>
        </w:rPr>
        <w:t>织评标工作，全过程接受招标人及相关部门的监督、管理和指导。</w:t>
      </w:r>
    </w:p>
    <w:p w14:paraId="274E47F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707D2840">
      <w:pPr>
        <w:numPr>
          <w:ilvl w:val="1"/>
          <w:numId w:val="5"/>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0683EDA">
      <w:pPr>
        <w:autoSpaceDE w:val="0"/>
        <w:autoSpaceDN w:val="0"/>
        <w:adjustRightInd w:val="0"/>
        <w:spacing w:line="360" w:lineRule="auto"/>
        <w:rPr>
          <w:rFonts w:ascii="宋体" w:hAnsi="宋体" w:eastAsia="宋体" w:cs="宋体"/>
          <w:color w:val="auto"/>
          <w:sz w:val="24"/>
          <w:szCs w:val="24"/>
          <w:highlight w:val="none"/>
          <w:lang w:val="zh-CN"/>
        </w:rPr>
      </w:pPr>
    </w:p>
    <w:p w14:paraId="0C3E9263">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0C09BF8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843CF1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41C5CA63">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7675D8D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1AB6126">
      <w:pPr>
        <w:autoSpaceDE w:val="0"/>
        <w:autoSpaceDN w:val="0"/>
        <w:adjustRightInd w:val="0"/>
        <w:spacing w:line="360" w:lineRule="auto"/>
        <w:rPr>
          <w:rFonts w:ascii="宋体" w:hAnsi="宋体" w:eastAsia="宋体" w:cs="宋体"/>
          <w:color w:val="auto"/>
          <w:sz w:val="24"/>
          <w:szCs w:val="24"/>
          <w:highlight w:val="none"/>
          <w:lang w:val="zh-CN"/>
        </w:rPr>
      </w:pPr>
    </w:p>
    <w:p w14:paraId="24DAAE6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2F2946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29DDFCD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358717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3948B56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07526D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A51EDBA">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42E3AF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EAE2EA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06E4ED2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07C96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2A0F77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4C4ED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FB43EE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B2C1C9E">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AA4C34D">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rPr>
        <w:t>A．</w:t>
      </w:r>
      <w:r>
        <w:rPr>
          <w:rFonts w:hint="eastAsia" w:ascii="宋体" w:hAnsi="宋体" w:eastAsia="宋体" w:cs="Times New Roman"/>
          <w:b/>
          <w:color w:val="auto"/>
          <w:szCs w:val="24"/>
          <w:highlight w:val="none"/>
          <w:lang w:val="zh-CN"/>
        </w:rPr>
        <w:t>公开招标：</w:t>
      </w:r>
    </w:p>
    <w:p w14:paraId="5974E181">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1A056D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5615E6F8">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8CDE3F2">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7CB814BA">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53B3EE77">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3D5B2F1A">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D1AD017">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576377C3">
      <w:pPr>
        <w:autoSpaceDE w:val="0"/>
        <w:autoSpaceDN w:val="0"/>
        <w:adjustRightInd w:val="0"/>
        <w:spacing w:line="360" w:lineRule="auto"/>
        <w:ind w:left="567" w:hanging="567"/>
        <w:rPr>
          <w:rFonts w:ascii="宋体" w:hAnsi="宋体" w:eastAsia="宋体" w:cs="Times New Roman"/>
          <w:b/>
          <w:color w:val="auto"/>
          <w:szCs w:val="24"/>
          <w:highlight w:val="none"/>
          <w:lang w:val="zh-CN"/>
        </w:rPr>
      </w:pPr>
      <w:bookmarkStart w:id="688" w:name="_Toc19435_WPSOffice_Level1"/>
      <w:r>
        <w:rPr>
          <w:rFonts w:ascii="宋体" w:hAnsi="宋体" w:eastAsia="宋体" w:cs="Times New Roman"/>
          <w:b/>
          <w:color w:val="auto"/>
          <w:szCs w:val="24"/>
          <w:highlight w:val="none"/>
          <w:lang w:val="zh-CN"/>
        </w:rPr>
        <w:t>B</w:t>
      </w:r>
      <w:r>
        <w:rPr>
          <w:rFonts w:hint="eastAsia" w:ascii="宋体" w:hAnsi="宋体" w:eastAsia="宋体" w:cs="Times New Roman"/>
          <w:b/>
          <w:color w:val="auto"/>
          <w:szCs w:val="24"/>
          <w:highlight w:val="none"/>
          <w:lang w:val="zh-CN"/>
        </w:rPr>
        <w:t>．竞争性谈判：</w:t>
      </w:r>
    </w:p>
    <w:p w14:paraId="5275D15D">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bCs/>
          <w:color w:val="auto"/>
          <w:szCs w:val="24"/>
          <w:highlight w:val="none"/>
          <w:lang w:val="zh-CN"/>
        </w:rPr>
        <w:t>5.8</w:t>
      </w:r>
      <w:r>
        <w:rPr>
          <w:rFonts w:ascii="宋体" w:hAnsi="宋体" w:eastAsia="宋体" w:cs="Times New Roman"/>
          <w:bCs/>
          <w:color w:val="auto"/>
          <w:szCs w:val="24"/>
          <w:highlight w:val="none"/>
        </w:rPr>
        <w:t xml:space="preserve">  </w:t>
      </w:r>
      <w:r>
        <w:rPr>
          <w:rFonts w:hint="eastAsia" w:ascii="宋体" w:hAnsi="宋体" w:eastAsia="宋体" w:cs="Times New Roman"/>
          <w:color w:val="auto"/>
          <w:szCs w:val="21"/>
          <w:highlight w:val="none"/>
        </w:rPr>
        <w:t>当有效</w:t>
      </w:r>
      <w:r>
        <w:rPr>
          <w:rFonts w:hint="eastAsia" w:ascii="宋体" w:hAnsi="宋体" w:eastAsia="宋体" w:cs="Times New Roman"/>
          <w:color w:val="auto"/>
          <w:szCs w:val="21"/>
          <w:highlight w:val="none"/>
          <w:lang w:val="zh-CN"/>
        </w:rPr>
        <w:t>投标人只有2个时，终止公开招标采购，经评标委员会论证，采购文件没有不合理条款、采购程序符合规定，现场经招标人代表和作出实质性响应的投标人代表同意后，现场更改为竞争性谈判的方式继续采购。</w:t>
      </w:r>
      <w:r>
        <w:rPr>
          <w:rFonts w:hint="eastAsia" w:ascii="宋体" w:hAnsi="宋体" w:eastAsia="宋体" w:cs="Times New Roman"/>
          <w:bCs/>
          <w:color w:val="auto"/>
          <w:szCs w:val="24"/>
          <w:highlight w:val="none"/>
          <w:lang w:val="zh-CN"/>
        </w:rPr>
        <w:t>评审首先由评标委员会对投标人的投标文件做</w:t>
      </w:r>
      <w:r>
        <w:rPr>
          <w:rFonts w:hint="eastAsia" w:ascii="宋体" w:hAnsi="宋体" w:eastAsia="宋体" w:cs="Times New Roman"/>
          <w:color w:val="auto"/>
          <w:szCs w:val="21"/>
          <w:highlight w:val="none"/>
          <w:lang w:val="zh-CN"/>
        </w:rPr>
        <w:t>初审</w:t>
      </w:r>
      <w:r>
        <w:rPr>
          <w:rFonts w:hint="eastAsia" w:ascii="宋体" w:hAnsi="宋体" w:eastAsia="宋体" w:cs="Times New Roman"/>
          <w:bCs/>
          <w:color w:val="auto"/>
          <w:szCs w:val="24"/>
          <w:highlight w:val="none"/>
          <w:lang w:val="zh-CN"/>
        </w:rPr>
        <w:t>，对未能通过初审的投标文件不再进入下一阶段评审。</w:t>
      </w:r>
    </w:p>
    <w:p w14:paraId="0CCB926C">
      <w:pPr>
        <w:autoSpaceDE w:val="0"/>
        <w:autoSpaceDN w:val="0"/>
        <w:adjustRightInd w:val="0"/>
        <w:spacing w:line="360" w:lineRule="auto"/>
        <w:ind w:left="518" w:hanging="518"/>
        <w:rPr>
          <w:rFonts w:ascii="宋体" w:hAnsi="宋体" w:eastAsia="宋体" w:cs="Times New Roman"/>
          <w:color w:val="auto"/>
          <w:kern w:val="0"/>
          <w:szCs w:val="21"/>
          <w:highlight w:val="none"/>
        </w:rPr>
      </w:pPr>
      <w:r>
        <w:rPr>
          <w:rFonts w:ascii="宋体" w:hAnsi="宋体" w:eastAsia="宋体" w:cs="Times New Roman"/>
          <w:color w:val="auto"/>
          <w:szCs w:val="24"/>
          <w:highlight w:val="none"/>
          <w:lang w:val="zh-CN"/>
        </w:rPr>
        <w:t>5.9</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1"/>
          <w:highlight w:val="none"/>
          <w:lang w:val="zh-CN"/>
        </w:rPr>
        <w:t>评标委员会将集中按递交投标文件的先后顺序逐一与合格的投标人</w:t>
      </w:r>
      <w:r>
        <w:rPr>
          <w:rFonts w:hint="eastAsia" w:ascii="宋体" w:hAnsi="宋体" w:eastAsia="宋体" w:cs="Times New Roman"/>
          <w:color w:val="auto"/>
          <w:kern w:val="0"/>
          <w:szCs w:val="21"/>
          <w:highlight w:val="none"/>
        </w:rPr>
        <w:t>进行相同轮次（一个或多个回合）谈判</w:t>
      </w:r>
      <w:r>
        <w:rPr>
          <w:rFonts w:hint="eastAsia" w:ascii="宋体" w:hAnsi="宋体" w:eastAsia="宋体" w:cs="Times New Roman"/>
          <w:color w:val="auto"/>
          <w:szCs w:val="21"/>
          <w:highlight w:val="none"/>
          <w:lang w:val="zh-CN"/>
        </w:rPr>
        <w:t>，并给予所有参加谈判的响应投标人平等的谈判机会。</w:t>
      </w:r>
      <w:r>
        <w:rPr>
          <w:rFonts w:hint="eastAsia" w:ascii="宋体" w:hAnsi="宋体" w:eastAsia="宋体" w:cs="Times New Roman"/>
          <w:color w:val="auto"/>
          <w:szCs w:val="24"/>
          <w:highlight w:val="none"/>
          <w:lang w:val="zh-CN"/>
        </w:rPr>
        <w:t>如需要，进行必要的澄清工作。</w:t>
      </w:r>
      <w:r>
        <w:rPr>
          <w:rFonts w:hint="eastAsia" w:ascii="宋体" w:hAnsi="宋体" w:eastAsia="宋体" w:cs="Times New Roman"/>
          <w:color w:val="auto"/>
          <w:kern w:val="0"/>
          <w:szCs w:val="21"/>
          <w:highlight w:val="none"/>
        </w:rPr>
        <w:t>在谈判中，谈判的任何一方不得透露与谈判有关的其他投标人的技术资料、报价和其他信息。</w:t>
      </w:r>
    </w:p>
    <w:p w14:paraId="2922E39B">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5.</w:t>
      </w:r>
      <w:r>
        <w:rPr>
          <w:rFonts w:ascii="宋体" w:hAnsi="宋体" w:eastAsia="宋体" w:cs="Times New Roman"/>
          <w:color w:val="auto"/>
          <w:szCs w:val="24"/>
          <w:highlight w:val="none"/>
          <w:lang w:val="zh-CN"/>
        </w:rPr>
        <w:t>10</w:t>
      </w:r>
      <w:r>
        <w:rPr>
          <w:rFonts w:ascii="宋体" w:hAnsi="宋体" w:eastAsia="宋体" w:cs="Times New Roman"/>
          <w:color w:val="auto"/>
          <w:szCs w:val="24"/>
          <w:highlight w:val="none"/>
        </w:rPr>
        <w:t xml:space="preserve"> </w:t>
      </w:r>
      <w:r>
        <w:rPr>
          <w:rFonts w:hint="eastAsia" w:ascii="宋体" w:hAnsi="宋体" w:eastAsia="宋体" w:cs="Times New Roman"/>
          <w:color w:val="auto"/>
          <w:szCs w:val="24"/>
          <w:highlight w:val="none"/>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14:paraId="6C7C1376">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11 </w:t>
      </w:r>
      <w:r>
        <w:rPr>
          <w:rFonts w:hint="eastAsia" w:ascii="宋体" w:hAnsi="宋体" w:eastAsia="宋体" w:cs="Times New Roman"/>
          <w:color w:val="auto"/>
          <w:szCs w:val="24"/>
          <w:highlight w:val="none"/>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5D27934A">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12 </w:t>
      </w:r>
      <w:r>
        <w:rPr>
          <w:rFonts w:hint="eastAsia" w:ascii="宋体" w:hAnsi="宋体" w:eastAsia="宋体" w:cs="Times New Roman"/>
          <w:color w:val="auto"/>
          <w:szCs w:val="24"/>
          <w:highlight w:val="none"/>
        </w:rPr>
        <w:t>招标文件能够详细列明采购标的的技术、服务要求的，</w:t>
      </w:r>
      <w:r>
        <w:rPr>
          <w:rFonts w:hint="eastAsia" w:ascii="宋体" w:hAnsi="宋体" w:eastAsia="宋体" w:cs="Times New Roman"/>
          <w:color w:val="auto"/>
          <w:szCs w:val="21"/>
          <w:highlight w:val="none"/>
          <w:lang w:val="zh-CN"/>
        </w:rPr>
        <w:t>谈判结束后，所有作出实质性响应的有效投标人应在规定的时间内集中密封提交二次报价（即最后报价，最后报价时间视谈判进程由评标委员会决定）及其在谈判过程中涉及的有关承诺，最后报价是投标人投标文件的有效组成部分。</w:t>
      </w:r>
      <w:r>
        <w:rPr>
          <w:rFonts w:hint="eastAsia" w:ascii="宋体" w:hAnsi="宋体" w:eastAsia="宋体" w:cs="Times New Roman"/>
          <w:b/>
          <w:color w:val="auto"/>
          <w:szCs w:val="21"/>
          <w:highlight w:val="none"/>
          <w:lang w:val="zh-CN"/>
        </w:rPr>
        <w:t>如在谈判中评标委员会没有对本招标文件作实质性变动增加新的需求，后一轮报价不得高于前一轮报价。</w:t>
      </w:r>
    </w:p>
    <w:p w14:paraId="502A79CC">
      <w:pPr>
        <w:tabs>
          <w:tab w:val="left" w:pos="567"/>
        </w:tabs>
        <w:autoSpaceDE w:val="0"/>
        <w:autoSpaceDN w:val="0"/>
        <w:adjustRightInd w:val="0"/>
        <w:spacing w:line="360" w:lineRule="auto"/>
        <w:ind w:left="525" w:hanging="525" w:hangingChars="250"/>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5.13</w:t>
      </w:r>
      <w:r>
        <w:rPr>
          <w:rFonts w:ascii="宋体" w:hAnsi="宋体" w:eastAsia="宋体" w:cs="Times New Roman"/>
          <w:color w:val="auto"/>
          <w:szCs w:val="21"/>
          <w:highlight w:val="none"/>
        </w:rPr>
        <w:t xml:space="preserve"> </w:t>
      </w:r>
      <w:r>
        <w:rPr>
          <w:rFonts w:hint="eastAsia" w:ascii="宋体" w:hAnsi="宋体" w:eastAsia="宋体" w:cs="Times New Roman"/>
          <w:b/>
          <w:color w:val="auto"/>
          <w:szCs w:val="24"/>
          <w:highlight w:val="none"/>
        </w:rPr>
        <w:t>投标</w:t>
      </w:r>
      <w:r>
        <w:rPr>
          <w:rFonts w:ascii="宋体" w:hAnsi="宋体" w:eastAsia="宋体" w:cs="Times New Roman"/>
          <w:b/>
          <w:color w:val="auto"/>
          <w:szCs w:val="21"/>
          <w:highlight w:val="none"/>
          <w:lang w:val="zh-CN"/>
        </w:rPr>
        <w:t>人不得违反标准规范规定，通过降低</w:t>
      </w:r>
      <w:r>
        <w:rPr>
          <w:rFonts w:hint="eastAsia" w:ascii="宋体" w:hAnsi="宋体" w:eastAsia="宋体" w:cs="Times New Roman"/>
          <w:b/>
          <w:color w:val="auto"/>
          <w:szCs w:val="21"/>
          <w:highlight w:val="none"/>
          <w:lang w:val="zh-CN"/>
        </w:rPr>
        <w:t>货物或</w:t>
      </w:r>
      <w:r>
        <w:rPr>
          <w:rFonts w:ascii="宋体" w:hAnsi="宋体" w:eastAsia="宋体" w:cs="Times New Roman"/>
          <w:b/>
          <w:color w:val="auto"/>
          <w:szCs w:val="21"/>
          <w:highlight w:val="none"/>
          <w:lang w:val="zh-CN"/>
        </w:rPr>
        <w:t>服务质量、减少服务内容等手段进行恶性竞争，扰乱正常市场秩序。</w:t>
      </w:r>
      <w:r>
        <w:rPr>
          <w:rFonts w:hint="eastAsia" w:ascii="宋体" w:hAnsi="宋体" w:eastAsia="宋体" w:cs="Times New Roman"/>
          <w:b/>
          <w:color w:val="auto"/>
          <w:szCs w:val="24"/>
          <w:highlight w:val="none"/>
        </w:rPr>
        <w:t>投标</w:t>
      </w:r>
      <w:r>
        <w:rPr>
          <w:rFonts w:hint="eastAsia" w:ascii="宋体" w:hAnsi="宋体" w:eastAsia="宋体" w:cs="Times New Roman"/>
          <w:b/>
          <w:color w:val="auto"/>
          <w:szCs w:val="21"/>
          <w:highlight w:val="none"/>
          <w:lang w:val="zh-CN"/>
        </w:rPr>
        <w:t>人不得以低于成本的报价竞标。如果评标委员会发现</w:t>
      </w:r>
      <w:r>
        <w:rPr>
          <w:rFonts w:hint="eastAsia" w:ascii="宋体" w:hAnsi="宋体" w:eastAsia="宋体" w:cs="Times New Roman"/>
          <w:b/>
          <w:color w:val="auto"/>
          <w:szCs w:val="24"/>
          <w:highlight w:val="none"/>
        </w:rPr>
        <w:t>投标</w:t>
      </w:r>
      <w:r>
        <w:rPr>
          <w:rFonts w:hint="eastAsia" w:ascii="宋体" w:hAnsi="宋体" w:eastAsia="宋体" w:cs="Times New Roman"/>
          <w:b/>
          <w:color w:val="auto"/>
          <w:szCs w:val="21"/>
          <w:highlight w:val="none"/>
          <w:lang w:val="zh-CN"/>
        </w:rPr>
        <w:t>人的最后报价明显低于其他投标人的最后报价，使得其报价可能低于其自身成本的，将要求该投标人作出书面说明并提供相关证明材料。投标人不能合理说明或不能提供相关证明材料的，评标委员会将认定其投标报价低于成本，同时否决其</w:t>
      </w:r>
      <w:r>
        <w:rPr>
          <w:rFonts w:hint="eastAsia" w:ascii="宋体" w:hAnsi="宋体" w:eastAsia="宋体" w:cs="Times New Roman"/>
          <w:b/>
          <w:color w:val="auto"/>
          <w:szCs w:val="21"/>
          <w:highlight w:val="none"/>
        </w:rPr>
        <w:t>投标</w:t>
      </w:r>
      <w:r>
        <w:rPr>
          <w:rFonts w:hint="eastAsia" w:ascii="宋体" w:hAnsi="宋体" w:eastAsia="宋体" w:cs="Times New Roman"/>
          <w:b/>
          <w:color w:val="auto"/>
          <w:szCs w:val="21"/>
          <w:highlight w:val="none"/>
          <w:lang w:val="zh-CN"/>
        </w:rPr>
        <w:t>。</w:t>
      </w:r>
    </w:p>
    <w:p w14:paraId="745BC1B5">
      <w:pPr>
        <w:tabs>
          <w:tab w:val="left" w:pos="567"/>
        </w:tabs>
        <w:autoSpaceDE w:val="0"/>
        <w:autoSpaceDN w:val="0"/>
        <w:adjustRightInd w:val="0"/>
        <w:spacing w:line="360" w:lineRule="auto"/>
        <w:ind w:left="525" w:hanging="525" w:hangingChars="250"/>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 xml:space="preserve">5.14 </w:t>
      </w:r>
      <w:r>
        <w:rPr>
          <w:rFonts w:hint="eastAsia" w:ascii="宋体" w:hAnsi="宋体" w:eastAsia="宋体" w:cs="Times New Roman"/>
          <w:color w:val="auto"/>
          <w:kern w:val="0"/>
          <w:szCs w:val="21"/>
          <w:highlight w:val="none"/>
        </w:rPr>
        <w:t>参与竞争性谈判的投标人，在提交最</w:t>
      </w:r>
      <w:r>
        <w:rPr>
          <w:rFonts w:hint="eastAsia" w:ascii="宋体" w:hAnsi="宋体" w:eastAsia="宋体" w:cs="Times New Roman"/>
          <w:color w:val="auto"/>
          <w:szCs w:val="21"/>
          <w:highlight w:val="none"/>
          <w:lang w:val="zh-CN"/>
        </w:rPr>
        <w:t>后</w:t>
      </w:r>
      <w:r>
        <w:rPr>
          <w:rFonts w:hint="eastAsia" w:ascii="宋体" w:hAnsi="宋体" w:eastAsia="宋体" w:cs="Times New Roman"/>
          <w:color w:val="auto"/>
          <w:kern w:val="0"/>
          <w:szCs w:val="21"/>
          <w:highlight w:val="none"/>
        </w:rPr>
        <w:t>报价之前，可以根据谈判情况退出谈判，招标人将退还其投标保证金。</w:t>
      </w:r>
    </w:p>
    <w:p w14:paraId="264679AE">
      <w:pPr>
        <w:autoSpaceDE w:val="0"/>
        <w:autoSpaceDN w:val="0"/>
        <w:adjustRightInd w:val="0"/>
        <w:spacing w:line="360" w:lineRule="auto"/>
        <w:ind w:left="518" w:hanging="518"/>
        <w:rPr>
          <w:rFonts w:ascii="宋体" w:hAnsi="宋体" w:eastAsia="宋体" w:cs="Times New Roman"/>
          <w:color w:val="auto"/>
          <w:kern w:val="0"/>
          <w:szCs w:val="21"/>
          <w:highlight w:val="none"/>
          <w:u w:val="single"/>
        </w:rPr>
      </w:pPr>
      <w:r>
        <w:rPr>
          <w:rFonts w:hint="eastAsia" w:ascii="宋体" w:hAnsi="宋体" w:eastAsia="宋体" w:cs="Arial"/>
          <w:color w:val="auto"/>
          <w:szCs w:val="24"/>
          <w:highlight w:val="none"/>
          <w:lang w:val="zh-CN"/>
        </w:rPr>
        <w:t>5.</w:t>
      </w:r>
      <w:r>
        <w:rPr>
          <w:rFonts w:ascii="宋体" w:hAnsi="宋体" w:eastAsia="宋体" w:cs="Arial"/>
          <w:color w:val="auto"/>
          <w:szCs w:val="24"/>
          <w:highlight w:val="none"/>
          <w:lang w:val="zh-CN"/>
        </w:rPr>
        <w:t>15</w:t>
      </w:r>
      <w:r>
        <w:rPr>
          <w:rFonts w:ascii="宋体" w:hAnsi="宋体" w:eastAsia="宋体" w:cs="Arial"/>
          <w:color w:val="auto"/>
          <w:szCs w:val="24"/>
          <w:highlight w:val="none"/>
        </w:rPr>
        <w:t xml:space="preserve"> </w:t>
      </w:r>
      <w:r>
        <w:rPr>
          <w:rFonts w:hint="eastAsia" w:ascii="宋体" w:hAnsi="宋体" w:eastAsia="宋体" w:cs="Arial"/>
          <w:color w:val="auto"/>
          <w:szCs w:val="24"/>
          <w:highlight w:val="none"/>
          <w:lang w:val="zh-CN"/>
        </w:rPr>
        <w:t>评标委员会将从质量和服务均能满足招标文件实质性响应要求的供应商中，按照最后报价由低到高的顺序向招标人推荐最后报价最低的投标人为第一成交候选人，推荐最后报价次低的投标人为第二成交候选人。如出现两个相同报价，则由评标委员会组织上述供应商进行第三轮或多轮报价，直至上述供应商报出不同报价，并按上述原则确定第一、第二成交候选人</w:t>
      </w:r>
      <w:r>
        <w:rPr>
          <w:rFonts w:hint="eastAsia" w:ascii="宋体" w:hAnsi="宋体" w:eastAsia="宋体" w:cs="Times New Roman"/>
          <w:color w:val="auto"/>
          <w:kern w:val="0"/>
          <w:szCs w:val="21"/>
          <w:highlight w:val="none"/>
        </w:rPr>
        <w:t>。</w:t>
      </w:r>
    </w:p>
    <w:p w14:paraId="5943AE47">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6</w:t>
      </w:r>
      <w:r>
        <w:rPr>
          <w:rFonts w:ascii="宋体" w:hAnsi="宋体" w:eastAsia="宋体" w:cs="Times New Roman"/>
          <w:color w:val="auto"/>
          <w:szCs w:val="24"/>
          <w:highlight w:val="none"/>
        </w:rPr>
        <w:t xml:space="preserve"> </w:t>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根据评审结果编写评审报告。</w:t>
      </w:r>
    </w:p>
    <w:p w14:paraId="628593F8">
      <w:pPr>
        <w:autoSpaceDE w:val="0"/>
        <w:autoSpaceDN w:val="0"/>
        <w:adjustRightInd w:val="0"/>
        <w:spacing w:line="360" w:lineRule="auto"/>
        <w:ind w:left="518" w:hanging="518"/>
        <w:rPr>
          <w:rFonts w:ascii="宋体" w:hAnsi="宋体" w:eastAsia="宋体" w:cs="Times New Roman"/>
          <w:color w:val="auto"/>
          <w:szCs w:val="21"/>
          <w:highlight w:val="none"/>
        </w:rPr>
      </w:pPr>
    </w:p>
    <w:p w14:paraId="7AB215C2">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ascii="宋体" w:hAnsi="宋体" w:eastAsia="宋体" w:cs="Times New Roman"/>
          <w:b/>
          <w:color w:val="auto"/>
          <w:szCs w:val="24"/>
          <w:highlight w:val="none"/>
          <w:lang w:val="zh-CN"/>
        </w:rPr>
        <w:t>C</w:t>
      </w:r>
      <w:r>
        <w:rPr>
          <w:rFonts w:hint="eastAsia" w:ascii="宋体" w:hAnsi="宋体" w:eastAsia="宋体" w:cs="Times New Roman"/>
          <w:b/>
          <w:color w:val="auto"/>
          <w:szCs w:val="24"/>
          <w:highlight w:val="none"/>
          <w:lang w:val="zh-CN"/>
        </w:rPr>
        <w:t>．单一来源：</w:t>
      </w:r>
    </w:p>
    <w:p w14:paraId="24DDD7B2">
      <w:pPr>
        <w:autoSpaceDE w:val="0"/>
        <w:autoSpaceDN w:val="0"/>
        <w:adjustRightInd w:val="0"/>
        <w:spacing w:line="360" w:lineRule="auto"/>
        <w:ind w:left="518" w:hanging="518"/>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5.1</w:t>
      </w: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 xml:space="preserve"> 当</w:t>
      </w:r>
      <w:r>
        <w:rPr>
          <w:rFonts w:hint="eastAsia" w:ascii="宋体" w:hAnsi="宋体" w:eastAsia="宋体" w:cs="Times New Roman"/>
          <w:color w:val="auto"/>
          <w:szCs w:val="21"/>
          <w:highlight w:val="none"/>
          <w:lang w:val="zh-CN"/>
        </w:rPr>
        <w:t>有效的投标人只有1个时，终止公开招标采购，经</w:t>
      </w:r>
      <w:r>
        <w:rPr>
          <w:rFonts w:hint="eastAsia" w:ascii="宋体" w:hAnsi="宋体" w:eastAsia="宋体" w:cs="Times New Roman"/>
          <w:color w:val="auto"/>
          <w:szCs w:val="21"/>
          <w:highlight w:val="none"/>
        </w:rPr>
        <w:t>评标委员会</w:t>
      </w:r>
      <w:r>
        <w:rPr>
          <w:rFonts w:hint="eastAsia" w:ascii="宋体" w:hAnsi="宋体" w:eastAsia="宋体" w:cs="Times New Roman"/>
          <w:color w:val="auto"/>
          <w:szCs w:val="21"/>
          <w:highlight w:val="none"/>
          <w:lang w:val="zh-CN"/>
        </w:rPr>
        <w:t>论证，采购文件没有不合理条款、采购程序符合规定，现场经招标人代表和作出实质性响应的投标人代表同意后，更改为单一来源的方式继续采购。</w:t>
      </w:r>
      <w:r>
        <w:rPr>
          <w:rFonts w:hint="eastAsia" w:ascii="宋体" w:hAnsi="宋体" w:eastAsia="宋体" w:cs="Times New Roman"/>
          <w:bCs/>
          <w:color w:val="auto"/>
          <w:szCs w:val="24"/>
          <w:highlight w:val="none"/>
          <w:lang w:val="zh-CN"/>
        </w:rPr>
        <w:t>由评标委员会按照本评标工作大纲总则内的5.1</w:t>
      </w:r>
      <w:r>
        <w:rPr>
          <w:rFonts w:ascii="宋体" w:hAnsi="宋体" w:eastAsia="宋体" w:cs="Times New Roman"/>
          <w:bCs/>
          <w:color w:val="auto"/>
          <w:szCs w:val="24"/>
          <w:highlight w:val="none"/>
          <w:lang w:val="zh-CN"/>
        </w:rPr>
        <w:t>8</w:t>
      </w:r>
      <w:r>
        <w:rPr>
          <w:rFonts w:hint="eastAsia" w:ascii="宋体" w:hAnsi="宋体" w:eastAsia="宋体" w:cs="Times New Roman"/>
          <w:bCs/>
          <w:color w:val="auto"/>
          <w:szCs w:val="24"/>
          <w:highlight w:val="none"/>
          <w:lang w:val="zh-CN"/>
        </w:rPr>
        <w:t>款至5.</w:t>
      </w:r>
      <w:r>
        <w:rPr>
          <w:rFonts w:ascii="宋体" w:hAnsi="宋体" w:eastAsia="宋体" w:cs="Times New Roman"/>
          <w:bCs/>
          <w:color w:val="auto"/>
          <w:szCs w:val="24"/>
          <w:highlight w:val="none"/>
          <w:lang w:val="zh-CN"/>
        </w:rPr>
        <w:t>22</w:t>
      </w:r>
      <w:r>
        <w:rPr>
          <w:rFonts w:hint="eastAsia" w:ascii="宋体" w:hAnsi="宋体" w:eastAsia="宋体" w:cs="Times New Roman"/>
          <w:bCs/>
          <w:color w:val="auto"/>
          <w:szCs w:val="24"/>
          <w:highlight w:val="none"/>
          <w:lang w:val="zh-CN"/>
        </w:rPr>
        <w:t>款的约定直接与投标人在保证采购质量的前提下商定合理的成交价格。</w:t>
      </w:r>
    </w:p>
    <w:p w14:paraId="2C15014D">
      <w:pPr>
        <w:autoSpaceDE w:val="0"/>
        <w:autoSpaceDN w:val="0"/>
        <w:adjustRightInd w:val="0"/>
        <w:spacing w:line="360" w:lineRule="auto"/>
        <w:ind w:left="518" w:hanging="518"/>
        <w:rPr>
          <w:rFonts w:ascii="宋体" w:hAnsi="宋体" w:eastAsia="宋体" w:cs="Times New Roman"/>
          <w:bCs/>
          <w:color w:val="auto"/>
          <w:szCs w:val="24"/>
          <w:highlight w:val="none"/>
          <w:lang w:val="zh-CN"/>
        </w:rPr>
      </w:pPr>
      <w:r>
        <w:rPr>
          <w:rFonts w:hint="eastAsia" w:ascii="宋体" w:hAnsi="宋体" w:eastAsia="宋体" w:cs="Times New Roman"/>
          <w:color w:val="auto"/>
          <w:szCs w:val="21"/>
          <w:highlight w:val="none"/>
          <w:lang w:val="zh-CN"/>
        </w:rPr>
        <w:t>5.1</w:t>
      </w:r>
      <w:r>
        <w:rPr>
          <w:rFonts w:ascii="宋体" w:hAnsi="宋体" w:eastAsia="宋体" w:cs="Times New Roman"/>
          <w:color w:val="auto"/>
          <w:szCs w:val="21"/>
          <w:highlight w:val="none"/>
          <w:lang w:val="zh-CN"/>
        </w:rPr>
        <w:t>8</w:t>
      </w:r>
      <w:r>
        <w:rPr>
          <w:rFonts w:hint="eastAsia" w:ascii="宋体" w:hAnsi="宋体" w:eastAsia="宋体" w:cs="Times New Roman"/>
          <w:bCs/>
          <w:color w:val="auto"/>
          <w:szCs w:val="24"/>
          <w:highlight w:val="none"/>
          <w:lang w:val="zh-CN"/>
        </w:rPr>
        <w:t xml:space="preserve"> 评标委员会直接与</w:t>
      </w:r>
      <w:r>
        <w:rPr>
          <w:rFonts w:hint="eastAsia" w:ascii="宋体" w:hAnsi="宋体" w:eastAsia="宋体" w:cs="Times New Roman"/>
          <w:color w:val="auto"/>
          <w:szCs w:val="24"/>
          <w:highlight w:val="none"/>
          <w:lang w:val="zh-CN"/>
        </w:rPr>
        <w:t>投标人进行谈判协商，然后对最终报价及投标文件进行审查，得出评审结果，编写评审报告（含协商情况记录）及推荐成交候选人。</w:t>
      </w:r>
    </w:p>
    <w:p w14:paraId="39B5E86F">
      <w:pPr>
        <w:autoSpaceDE w:val="0"/>
        <w:autoSpaceDN w:val="0"/>
        <w:adjustRightInd w:val="0"/>
        <w:spacing w:line="360" w:lineRule="auto"/>
        <w:ind w:left="518" w:hanging="518"/>
        <w:rPr>
          <w:rFonts w:ascii="宋体" w:hAnsi="宋体" w:eastAsia="宋体" w:cs="Times New Roman"/>
          <w:color w:val="auto"/>
          <w:szCs w:val="24"/>
          <w:highlight w:val="none"/>
        </w:rPr>
      </w:pPr>
      <w:r>
        <w:rPr>
          <w:rFonts w:hint="eastAsia" w:ascii="宋体" w:hAnsi="宋体" w:eastAsia="宋体" w:cs="Times New Roman"/>
          <w:bCs/>
          <w:color w:val="auto"/>
          <w:szCs w:val="24"/>
          <w:highlight w:val="none"/>
          <w:lang w:val="zh-CN"/>
        </w:rPr>
        <w:t>5.</w:t>
      </w:r>
      <w:r>
        <w:rPr>
          <w:rFonts w:ascii="宋体" w:hAnsi="宋体" w:eastAsia="宋体" w:cs="Times New Roman"/>
          <w:bCs/>
          <w:color w:val="auto"/>
          <w:szCs w:val="24"/>
          <w:highlight w:val="none"/>
          <w:lang w:val="zh-CN"/>
        </w:rPr>
        <w:t xml:space="preserve">19 </w:t>
      </w:r>
      <w:r>
        <w:rPr>
          <w:rFonts w:hint="eastAsia" w:ascii="宋体" w:hAnsi="宋体" w:eastAsia="宋体" w:cs="Times New Roman"/>
          <w:color w:val="auto"/>
          <w:szCs w:val="24"/>
          <w:highlight w:val="none"/>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14:paraId="09ACDC97">
      <w:pPr>
        <w:autoSpaceDE w:val="0"/>
        <w:autoSpaceDN w:val="0"/>
        <w:adjustRightInd w:val="0"/>
        <w:spacing w:line="360" w:lineRule="auto"/>
        <w:ind w:left="518" w:hanging="518"/>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20 </w:t>
      </w:r>
      <w:r>
        <w:rPr>
          <w:rFonts w:hint="eastAsia" w:ascii="宋体" w:hAnsi="宋体" w:eastAsia="宋体" w:cs="Times New Roman"/>
          <w:color w:val="auto"/>
          <w:szCs w:val="24"/>
          <w:highlight w:val="none"/>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14:paraId="57E7104D">
      <w:pPr>
        <w:autoSpaceDE w:val="0"/>
        <w:autoSpaceDN w:val="0"/>
        <w:adjustRightInd w:val="0"/>
        <w:spacing w:line="360" w:lineRule="auto"/>
        <w:ind w:left="518" w:hanging="518"/>
        <w:rPr>
          <w:rFonts w:ascii="宋体" w:hAnsi="宋体" w:eastAsia="宋体" w:cs="Times New Roman"/>
          <w:b/>
          <w:color w:val="auto"/>
          <w:szCs w:val="21"/>
          <w:highlight w:val="none"/>
          <w:lang w:val="zh-CN"/>
        </w:rPr>
      </w:pPr>
      <w:r>
        <w:rPr>
          <w:rFonts w:hint="eastAsia" w:ascii="宋体" w:hAnsi="宋体" w:eastAsia="宋体" w:cs="Times New Roman"/>
          <w:color w:val="auto"/>
          <w:szCs w:val="24"/>
          <w:highlight w:val="none"/>
        </w:rPr>
        <w:t>5.</w:t>
      </w:r>
      <w:r>
        <w:rPr>
          <w:rFonts w:ascii="宋体" w:hAnsi="宋体" w:eastAsia="宋体" w:cs="Times New Roman"/>
          <w:color w:val="auto"/>
          <w:szCs w:val="24"/>
          <w:highlight w:val="none"/>
        </w:rPr>
        <w:t xml:space="preserve">21 </w:t>
      </w:r>
      <w:r>
        <w:rPr>
          <w:rFonts w:hint="eastAsia" w:ascii="宋体" w:hAnsi="宋体" w:eastAsia="宋体" w:cs="Times New Roman"/>
          <w:color w:val="auto"/>
          <w:szCs w:val="24"/>
          <w:highlight w:val="none"/>
        </w:rPr>
        <w:t>招标文件能够详细列明采购标的的技术、服务要求的，协商</w:t>
      </w:r>
      <w:r>
        <w:rPr>
          <w:rFonts w:hint="eastAsia" w:ascii="宋体" w:hAnsi="宋体" w:eastAsia="宋体" w:cs="Times New Roman"/>
          <w:color w:val="auto"/>
          <w:szCs w:val="21"/>
          <w:highlight w:val="none"/>
          <w:lang w:val="zh-CN"/>
        </w:rPr>
        <w:t>结束后，投标人应在规定的时间内提交二次报价（即最终报价，最终报价时间视协商进程由评标委员会决定），最终报价是投标人投标文件的有效组成部分。</w:t>
      </w:r>
      <w:r>
        <w:rPr>
          <w:rFonts w:hint="eastAsia" w:ascii="宋体" w:hAnsi="宋体" w:eastAsia="宋体" w:cs="Times New Roman"/>
          <w:b/>
          <w:color w:val="auto"/>
          <w:szCs w:val="21"/>
          <w:highlight w:val="none"/>
          <w:lang w:val="zh-CN"/>
        </w:rPr>
        <w:t>如在协商中评标委员会没有对本招标文件作实质性变动增加新的需求，后一轮报价不得高于前一轮报价。</w:t>
      </w:r>
    </w:p>
    <w:p w14:paraId="7ECAD49B">
      <w:pPr>
        <w:autoSpaceDE w:val="0"/>
        <w:autoSpaceDN w:val="0"/>
        <w:adjustRightInd w:val="0"/>
        <w:spacing w:line="360" w:lineRule="auto"/>
        <w:ind w:left="518" w:hanging="518"/>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单一来源采购过程中，当出现下列情形之一的，评标委员会应当终止采购活动：</w:t>
      </w:r>
    </w:p>
    <w:p w14:paraId="217D3FAE">
      <w:pPr>
        <w:autoSpaceDE w:val="0"/>
        <w:autoSpaceDN w:val="0"/>
        <w:adjustRightInd w:val="0"/>
        <w:spacing w:line="360" w:lineRule="auto"/>
        <w:ind w:left="708" w:hanging="708" w:hangingChars="336"/>
        <w:rPr>
          <w:rFonts w:ascii="宋体" w:hAnsi="宋体" w:eastAsia="宋体" w:cs="Times New Roman"/>
          <w:b/>
          <w:color w:val="auto"/>
          <w:kern w:val="0"/>
          <w:szCs w:val="21"/>
          <w:highlight w:val="none"/>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.1</w:t>
      </w:r>
      <w:r>
        <w:rPr>
          <w:rFonts w:ascii="宋体" w:hAnsi="宋体" w:eastAsia="宋体" w:cs="Times New Roman"/>
          <w:b/>
          <w:color w:val="auto"/>
          <w:szCs w:val="24"/>
          <w:highlight w:val="none"/>
        </w:rPr>
        <w:t xml:space="preserve"> </w:t>
      </w:r>
      <w:r>
        <w:rPr>
          <w:rFonts w:hint="eastAsia" w:ascii="宋体" w:hAnsi="宋体" w:eastAsia="宋体" w:cs="Times New Roman"/>
          <w:b/>
          <w:color w:val="auto"/>
          <w:szCs w:val="24"/>
          <w:highlight w:val="none"/>
          <w:lang w:val="zh-CN"/>
        </w:rPr>
        <w:t>投标人</w:t>
      </w:r>
      <w:r>
        <w:rPr>
          <w:rFonts w:hint="eastAsia" w:ascii="宋体" w:hAnsi="宋体" w:eastAsia="宋体" w:cs="Times New Roman"/>
          <w:b/>
          <w:color w:val="auto"/>
          <w:kern w:val="0"/>
          <w:szCs w:val="21"/>
          <w:highlight w:val="none"/>
        </w:rPr>
        <w:t>（含其不具有独立法人资格的分支机构）被列入“信用中国”网站失信被执行人、重大税收违法失信主体、政府采购严重违法失信行为记录名单（处罚期限届满的除外）的；</w:t>
      </w:r>
    </w:p>
    <w:p w14:paraId="27AB5AB9">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 xml:space="preserve"> </w:t>
      </w:r>
      <w:r>
        <w:rPr>
          <w:rFonts w:hint="eastAsia" w:ascii="宋体" w:hAnsi="宋体" w:eastAsia="宋体" w:cs="宋体"/>
          <w:b/>
          <w:color w:val="auto"/>
          <w:kern w:val="0"/>
          <w:szCs w:val="21"/>
          <w:highlight w:val="none"/>
        </w:rPr>
        <w:t>投标人报价未按照招标文件要求进行折扣系数报价的</w:t>
      </w:r>
      <w:r>
        <w:rPr>
          <w:rFonts w:hint="eastAsia" w:ascii="宋体" w:hAnsi="宋体" w:eastAsia="宋体" w:cs="宋体"/>
          <w:b/>
          <w:bCs/>
          <w:color w:val="auto"/>
          <w:kern w:val="0"/>
          <w:szCs w:val="21"/>
          <w:highlight w:val="none"/>
        </w:rPr>
        <w:t>；</w:t>
      </w:r>
    </w:p>
    <w:p w14:paraId="0DAA0936">
      <w:pPr>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3 </w:t>
      </w:r>
      <w:r>
        <w:rPr>
          <w:rFonts w:hint="eastAsia" w:ascii="宋体" w:hAnsi="宋体" w:eastAsia="宋体" w:cs="Times New Roman"/>
          <w:b/>
          <w:color w:val="auto"/>
          <w:szCs w:val="24"/>
          <w:highlight w:val="none"/>
          <w:lang w:val="zh-CN"/>
        </w:rPr>
        <w:t>投标人未能与评标委员会商定出合理的价格的；</w:t>
      </w:r>
    </w:p>
    <w:p w14:paraId="1B14C45F">
      <w:pPr>
        <w:tabs>
          <w:tab w:val="left" w:pos="1140"/>
        </w:tabs>
        <w:autoSpaceDE w:val="0"/>
        <w:autoSpaceDN w:val="0"/>
        <w:adjustRightInd w:val="0"/>
        <w:spacing w:line="360" w:lineRule="auto"/>
        <w:jc w:val="left"/>
        <w:rPr>
          <w:rFonts w:hint="eastAsia" w:ascii="宋体" w:hAnsi="宋体" w:eastAsia="宋体" w:cs="Times New Roman"/>
          <w:b/>
          <w:color w:val="auto"/>
          <w:kern w:val="0"/>
          <w:szCs w:val="21"/>
          <w:highlight w:val="none"/>
          <w:lang w:val="zh-CN"/>
        </w:rPr>
      </w:pPr>
      <w:r>
        <w:rPr>
          <w:rFonts w:hint="eastAsia" w:ascii="宋体" w:hAnsi="宋体" w:eastAsia="宋体" w:cs="Times New Roman"/>
          <w:b/>
          <w:color w:val="auto"/>
          <w:szCs w:val="24"/>
          <w:highlight w:val="none"/>
          <w:lang w:val="zh-CN"/>
        </w:rPr>
        <w:t>5.2</w:t>
      </w:r>
      <w:r>
        <w:rPr>
          <w:rFonts w:ascii="宋体" w:hAnsi="宋体" w:eastAsia="宋体" w:cs="Times New Roman"/>
          <w:b/>
          <w:color w:val="auto"/>
          <w:szCs w:val="24"/>
          <w:highlight w:val="none"/>
          <w:lang w:val="zh-CN"/>
        </w:rPr>
        <w:t>2</w:t>
      </w:r>
      <w:r>
        <w:rPr>
          <w:rFonts w:hint="eastAsia" w:ascii="宋体" w:hAnsi="宋体" w:eastAsia="宋体" w:cs="Times New Roman"/>
          <w:b/>
          <w:color w:val="auto"/>
          <w:szCs w:val="24"/>
          <w:highlight w:val="none"/>
          <w:lang w:val="zh-CN"/>
        </w:rPr>
        <w:t>.</w:t>
      </w:r>
      <w:r>
        <w:rPr>
          <w:rFonts w:ascii="宋体" w:hAnsi="宋体" w:eastAsia="宋体" w:cs="Times New Roman"/>
          <w:b/>
          <w:color w:val="auto"/>
          <w:szCs w:val="24"/>
          <w:highlight w:val="none"/>
          <w:lang w:val="zh-CN"/>
        </w:rPr>
        <w:t xml:space="preserve">4 </w:t>
      </w:r>
      <w:r>
        <w:rPr>
          <w:rFonts w:hint="eastAsia" w:ascii="宋体" w:hAnsi="宋体" w:eastAsia="宋体" w:cs="Times New Roman"/>
          <w:b/>
          <w:color w:val="auto"/>
          <w:szCs w:val="24"/>
          <w:highlight w:val="none"/>
          <w:lang w:val="zh-CN"/>
        </w:rPr>
        <w:t>评标委员会认定投标人最终的投标文件存在影响采购项目质量，</w:t>
      </w:r>
      <w:r>
        <w:rPr>
          <w:rFonts w:hint="eastAsia" w:ascii="宋体" w:hAnsi="宋体" w:eastAsia="宋体" w:cs="Times New Roman"/>
          <w:b/>
          <w:color w:val="auto"/>
          <w:kern w:val="0"/>
          <w:szCs w:val="21"/>
          <w:highlight w:val="none"/>
          <w:lang w:val="zh-CN"/>
        </w:rPr>
        <w:t>且投标人不能合理说明或不能提供相关证明材料。</w:t>
      </w:r>
    </w:p>
    <w:p w14:paraId="4D30961D">
      <w:pPr>
        <w:autoSpaceDE w:val="0"/>
        <w:autoSpaceDN w:val="0"/>
        <w:adjustRightInd w:val="0"/>
        <w:spacing w:line="360" w:lineRule="auto"/>
        <w:ind w:left="518" w:hanging="518"/>
        <w:jc w:val="left"/>
        <w:rPr>
          <w:rFonts w:ascii="宋体" w:hAnsi="宋体" w:eastAsia="宋体" w:cs="Times New Roman"/>
          <w:b w:val="0"/>
          <w:bCs w:val="0"/>
          <w:color w:val="auto"/>
          <w:sz w:val="21"/>
          <w:szCs w:val="21"/>
          <w:highlight w:val="none"/>
        </w:rPr>
      </w:pPr>
    </w:p>
    <w:p w14:paraId="4CFCF96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二、投标文件的初审</w:t>
      </w:r>
      <w:bookmarkEnd w:id="688"/>
    </w:p>
    <w:p w14:paraId="0395A9B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6204BD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2DD98C1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7D2405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7DA0F08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E877BCC">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20C00C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A65FB2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36B5233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投标文件中的投标报价未按照招标文件要求进行折扣系数报价的；</w:t>
      </w:r>
    </w:p>
    <w:p w14:paraId="79D8C6F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075A08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43076E0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p>
    <w:p w14:paraId="37F0AABF">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4D12B4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0770EA6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4A693D89">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2D6A82B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13457A2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00FEEDB">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15D0823">
      <w:pPr>
        <w:spacing w:line="360" w:lineRule="auto"/>
        <w:ind w:left="480"/>
        <w:rPr>
          <w:rFonts w:ascii="宋体" w:hAnsi="宋体" w:eastAsia="宋体" w:cs="宋体"/>
          <w:b/>
          <w:color w:val="auto"/>
          <w:kern w:val="0"/>
          <w:szCs w:val="21"/>
          <w:highlight w:val="none"/>
        </w:rPr>
      </w:pPr>
    </w:p>
    <w:p w14:paraId="4634E46B">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三、澄清有关问题</w:t>
      </w:r>
    </w:p>
    <w:p w14:paraId="5AC78742">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0FC997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9913D1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4DC3AEF">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63C9857D">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299D741">
      <w:pPr>
        <w:spacing w:line="360" w:lineRule="auto"/>
        <w:ind w:left="567"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5AE87F95">
      <w:pPr>
        <w:autoSpaceDE/>
        <w:autoSpaceDN/>
        <w:adjustRightInd/>
        <w:spacing w:line="360" w:lineRule="auto"/>
        <w:ind w:left="630" w:leftChars="300" w:firstLine="42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1"/>
          <w:szCs w:val="21"/>
          <w:highlight w:val="none"/>
          <w:lang w:val="zh-CN"/>
        </w:rPr>
        <w:t>当以数字表示的报价系数与以文字表示的报价系数不一致时，以文字表示的报价系数为准。经双方确认后，作为合同文件的组成部分。</w:t>
      </w:r>
    </w:p>
    <w:p w14:paraId="0730FC69">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832A567">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E6B14B1">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B37E0AF">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p>
    <w:p w14:paraId="2B24DE8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4A19C7A">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50A1B82B">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4DD922F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28D061D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10C8D8D">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61A296A">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5F283421">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的评分因素的评分低于权重分值60%的，应在评标报告中作出说明。</w:t>
      </w:r>
    </w:p>
    <w:p w14:paraId="77BBC2A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0F79CF0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51679D50">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4AF94008">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7FCFE1F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37FB399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6A85D1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29986E8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730EEB0">
      <w:pPr>
        <w:autoSpaceDE w:val="0"/>
        <w:autoSpaceDN w:val="0"/>
        <w:adjustRightInd w:val="0"/>
        <w:spacing w:line="360" w:lineRule="auto"/>
        <w:rPr>
          <w:rFonts w:ascii="宋体" w:hAnsi="宋体" w:eastAsia="宋体" w:cs="宋体"/>
          <w:color w:val="auto"/>
          <w:szCs w:val="24"/>
          <w:highlight w:val="none"/>
          <w:lang w:val="zh-CN"/>
        </w:rPr>
      </w:pPr>
    </w:p>
    <w:p w14:paraId="3303085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5"/>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1C9E2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BF8E82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3C139C38">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2F439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D9E06A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61AD55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25CC5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5277CBD9">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16F522B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25F472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0FEF0CB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529A699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rPr>
              <w:t>50</w:t>
            </w:r>
            <w:r>
              <w:rPr>
                <w:rFonts w:hint="eastAsia" w:ascii="宋体" w:hAnsi="宋体" w:eastAsia="宋体" w:cs="宋体"/>
                <w:b/>
                <w:color w:val="auto"/>
                <w:szCs w:val="21"/>
                <w:highlight w:val="none"/>
                <w:lang w:val="zh-CN"/>
              </w:rPr>
              <w:t>分</w:t>
            </w:r>
          </w:p>
        </w:tc>
      </w:tr>
    </w:tbl>
    <w:p w14:paraId="7A375D76">
      <w:pPr>
        <w:tabs>
          <w:tab w:val="left" w:pos="585"/>
        </w:tabs>
        <w:autoSpaceDE w:val="0"/>
        <w:autoSpaceDN w:val="0"/>
        <w:adjustRightInd w:val="0"/>
        <w:spacing w:line="360" w:lineRule="auto"/>
        <w:rPr>
          <w:rFonts w:ascii="宋体" w:hAnsi="宋体" w:eastAsia="宋体" w:cs="宋体"/>
          <w:b/>
          <w:color w:val="auto"/>
          <w:szCs w:val="21"/>
          <w:highlight w:val="none"/>
        </w:rPr>
      </w:pPr>
      <w:bookmarkStart w:id="689" w:name="_Toc18349_WPSOffice_Level2"/>
    </w:p>
    <w:p w14:paraId="1719A57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689"/>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bl>
      <w:tblPr>
        <w:tblStyle w:val="45"/>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0"/>
        <w:gridCol w:w="7403"/>
        <w:gridCol w:w="1098"/>
      </w:tblGrid>
      <w:tr w14:paraId="29F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699" w:type="dxa"/>
            <w:tcBorders>
              <w:top w:val="single" w:color="auto" w:sz="4" w:space="0"/>
              <w:left w:val="single" w:color="auto" w:sz="4" w:space="0"/>
              <w:bottom w:val="single" w:color="auto" w:sz="4" w:space="0"/>
              <w:right w:val="single" w:color="auto" w:sz="4" w:space="0"/>
            </w:tcBorders>
            <w:vAlign w:val="bottom"/>
          </w:tcPr>
          <w:p w14:paraId="4CB259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70" w:type="dxa"/>
            <w:tcBorders>
              <w:top w:val="single" w:color="auto" w:sz="4" w:space="0"/>
              <w:left w:val="single" w:color="auto" w:sz="4" w:space="0"/>
              <w:bottom w:val="single" w:color="auto" w:sz="4" w:space="0"/>
              <w:right w:val="single" w:color="auto" w:sz="4" w:space="0"/>
            </w:tcBorders>
            <w:vAlign w:val="bottom"/>
          </w:tcPr>
          <w:p w14:paraId="2898B3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403" w:type="dxa"/>
            <w:tcBorders>
              <w:top w:val="single" w:color="auto" w:sz="4" w:space="0"/>
              <w:left w:val="single" w:color="auto" w:sz="4" w:space="0"/>
              <w:bottom w:val="single" w:color="auto" w:sz="4" w:space="0"/>
              <w:right w:val="single" w:color="auto" w:sz="4" w:space="0"/>
            </w:tcBorders>
            <w:vAlign w:val="bottom"/>
          </w:tcPr>
          <w:p w14:paraId="668D0C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1098" w:type="dxa"/>
            <w:tcBorders>
              <w:top w:val="single" w:color="auto" w:sz="4" w:space="0"/>
              <w:left w:val="single" w:color="auto" w:sz="4" w:space="0"/>
              <w:bottom w:val="single" w:color="auto" w:sz="4" w:space="0"/>
              <w:right w:val="single" w:color="auto" w:sz="4" w:space="0"/>
            </w:tcBorders>
            <w:vAlign w:val="bottom"/>
          </w:tcPr>
          <w:p w14:paraId="3DF5A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C77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44120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170" w:type="dxa"/>
            <w:tcBorders>
              <w:top w:val="single" w:color="auto" w:sz="4" w:space="0"/>
              <w:left w:val="single" w:color="auto" w:sz="4" w:space="0"/>
              <w:bottom w:val="single" w:color="auto" w:sz="4" w:space="0"/>
              <w:right w:val="single" w:color="auto" w:sz="4" w:space="0"/>
            </w:tcBorders>
            <w:vAlign w:val="center"/>
          </w:tcPr>
          <w:p w14:paraId="02738BF2">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403" w:type="dxa"/>
            <w:tcBorders>
              <w:top w:val="single" w:color="auto" w:sz="4" w:space="0"/>
              <w:left w:val="single" w:color="auto" w:sz="4" w:space="0"/>
              <w:bottom w:val="single" w:color="auto" w:sz="4" w:space="0"/>
              <w:right w:val="single" w:color="auto" w:sz="4" w:space="0"/>
            </w:tcBorders>
            <w:vAlign w:val="center"/>
          </w:tcPr>
          <w:p w14:paraId="0191CD48">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default" w:ascii="宋体" w:hAnsi="宋体" w:eastAsia="宋体" w:cs="宋体"/>
                <w:color w:val="auto"/>
                <w:szCs w:val="21"/>
                <w:highlight w:val="none"/>
              </w:rPr>
              <w:t>2021</w:t>
            </w:r>
            <w:r>
              <w:rPr>
                <w:rFonts w:hint="eastAsia" w:ascii="宋体" w:hAnsi="宋体" w:eastAsia="宋体" w:cs="宋体"/>
                <w:color w:val="auto"/>
                <w:szCs w:val="21"/>
                <w:highlight w:val="none"/>
              </w:rPr>
              <w:t>年-</w:t>
            </w:r>
            <w:r>
              <w:rPr>
                <w:rFonts w:hint="default" w:ascii="宋体" w:hAnsi="宋体" w:eastAsia="宋体" w:cs="宋体"/>
                <w:color w:val="auto"/>
                <w:szCs w:val="21"/>
                <w:highlight w:val="none"/>
              </w:rPr>
              <w:t>2023</w:t>
            </w:r>
            <w:r>
              <w:rPr>
                <w:rFonts w:hint="eastAsia" w:ascii="宋体" w:hAnsi="宋体" w:eastAsia="宋体" w:cs="宋体"/>
                <w:color w:val="auto"/>
                <w:szCs w:val="21"/>
                <w:highlight w:val="none"/>
              </w:rPr>
              <w:t>年三个年度，每具有1个年度盈利的得1分，满分3分。</w:t>
            </w:r>
          </w:p>
          <w:p w14:paraId="178B57F2">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hint="default" w:ascii="宋体" w:hAnsi="宋体" w:eastAsia="宋体" w:cs="宋体"/>
                <w:b/>
                <w:bCs/>
                <w:color w:val="auto"/>
                <w:szCs w:val="21"/>
                <w:highlight w:val="none"/>
              </w:rPr>
              <w:t>2021</w:t>
            </w:r>
            <w:r>
              <w:rPr>
                <w:rFonts w:hint="eastAsia" w:ascii="宋体" w:hAnsi="宋体" w:eastAsia="宋体" w:cs="宋体"/>
                <w:b/>
                <w:bCs/>
                <w:color w:val="auto"/>
                <w:szCs w:val="21"/>
                <w:highlight w:val="none"/>
              </w:rPr>
              <w:t>年、</w:t>
            </w:r>
            <w:r>
              <w:rPr>
                <w:rFonts w:hint="default" w:ascii="宋体" w:hAnsi="宋体" w:eastAsia="宋体" w:cs="宋体"/>
                <w:b/>
                <w:bCs/>
                <w:color w:val="auto"/>
                <w:szCs w:val="21"/>
                <w:highlight w:val="none"/>
              </w:rPr>
              <w:t>2022</w:t>
            </w:r>
            <w:r>
              <w:rPr>
                <w:rFonts w:hint="eastAsia" w:ascii="宋体" w:hAnsi="宋体" w:eastAsia="宋体" w:cs="宋体"/>
                <w:b/>
                <w:bCs/>
                <w:color w:val="auto"/>
                <w:szCs w:val="21"/>
                <w:highlight w:val="none"/>
              </w:rPr>
              <w:t>年、</w:t>
            </w:r>
            <w:r>
              <w:rPr>
                <w:rFonts w:hint="default" w:ascii="宋体" w:hAnsi="宋体" w:eastAsia="宋体" w:cs="宋体"/>
                <w:b/>
                <w:bCs/>
                <w:color w:val="auto"/>
                <w:szCs w:val="21"/>
                <w:highlight w:val="none"/>
              </w:rPr>
              <w:t>2023</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1098" w:type="dxa"/>
            <w:tcBorders>
              <w:top w:val="single" w:color="auto" w:sz="4" w:space="0"/>
              <w:left w:val="single" w:color="auto" w:sz="4" w:space="0"/>
              <w:bottom w:val="single" w:color="auto" w:sz="4" w:space="0"/>
              <w:right w:val="single" w:color="auto" w:sz="4" w:space="0"/>
            </w:tcBorders>
            <w:vAlign w:val="center"/>
          </w:tcPr>
          <w:p w14:paraId="05B23C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5749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3C94A3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170" w:type="dxa"/>
            <w:tcBorders>
              <w:top w:val="single" w:color="auto" w:sz="4" w:space="0"/>
              <w:left w:val="single" w:color="auto" w:sz="4" w:space="0"/>
              <w:bottom w:val="single" w:color="auto" w:sz="4" w:space="0"/>
              <w:right w:val="single" w:color="auto" w:sz="4" w:space="0"/>
            </w:tcBorders>
            <w:vAlign w:val="center"/>
          </w:tcPr>
          <w:p w14:paraId="3B8E12EB">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综合能力</w:t>
            </w:r>
          </w:p>
        </w:tc>
        <w:tc>
          <w:tcPr>
            <w:tcW w:w="7403" w:type="dxa"/>
            <w:tcBorders>
              <w:top w:val="single" w:color="auto" w:sz="4" w:space="0"/>
              <w:left w:val="single" w:color="auto" w:sz="4" w:space="0"/>
              <w:bottom w:val="single" w:color="auto" w:sz="4" w:space="0"/>
              <w:right w:val="single" w:color="auto" w:sz="4" w:space="0"/>
            </w:tcBorders>
            <w:vAlign w:val="center"/>
          </w:tcPr>
          <w:p w14:paraId="1BC0C1AB">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（1）对投标人危险化学品经营许可证许可范围包含本次采购的危险化学品品种比例进行评审，投标人许可范围为100%的，得</w:t>
            </w:r>
            <w:r>
              <w:rPr>
                <w:rFonts w:hint="default" w:ascii="宋体" w:hAnsi="宋体" w:eastAsia="宋体" w:cs="宋体"/>
                <w:color w:val="auto"/>
                <w:szCs w:val="21"/>
                <w:highlight w:val="none"/>
                <w:lang w:val="en-US" w:bidi="ar"/>
              </w:rPr>
              <w:t>10</w:t>
            </w:r>
            <w:r>
              <w:rPr>
                <w:rFonts w:hint="eastAsia" w:ascii="宋体" w:hAnsi="宋体" w:eastAsia="宋体" w:cs="宋体"/>
                <w:color w:val="auto"/>
                <w:szCs w:val="21"/>
                <w:highlight w:val="none"/>
                <w:lang w:bidi="ar"/>
              </w:rPr>
              <w:t>分；为（100%-90%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8</w:t>
            </w:r>
            <w:r>
              <w:rPr>
                <w:rFonts w:hint="eastAsia" w:ascii="宋体" w:hAnsi="宋体" w:eastAsia="宋体" w:cs="宋体"/>
                <w:color w:val="auto"/>
                <w:szCs w:val="21"/>
                <w:highlight w:val="none"/>
                <w:lang w:bidi="ar"/>
              </w:rPr>
              <w:t>分；为（90%-80%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6</w:t>
            </w:r>
            <w:r>
              <w:rPr>
                <w:rFonts w:hint="eastAsia" w:ascii="宋体" w:hAnsi="宋体" w:eastAsia="宋体" w:cs="宋体"/>
                <w:color w:val="auto"/>
                <w:szCs w:val="21"/>
                <w:highlight w:val="none"/>
                <w:lang w:bidi="ar"/>
              </w:rPr>
              <w:t>分；为（80%-70%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4</w:t>
            </w:r>
            <w:r>
              <w:rPr>
                <w:rFonts w:hint="eastAsia" w:ascii="宋体" w:hAnsi="宋体" w:eastAsia="宋体" w:cs="宋体"/>
                <w:color w:val="auto"/>
                <w:szCs w:val="21"/>
                <w:highlight w:val="none"/>
                <w:lang w:bidi="ar"/>
              </w:rPr>
              <w:t>分；为（70%-60%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2</w:t>
            </w:r>
            <w:r>
              <w:rPr>
                <w:rFonts w:hint="eastAsia" w:ascii="宋体" w:hAnsi="宋体" w:eastAsia="宋体" w:cs="宋体"/>
                <w:color w:val="auto"/>
                <w:szCs w:val="21"/>
                <w:highlight w:val="none"/>
                <w:lang w:bidi="ar"/>
              </w:rPr>
              <w:t>分；为（60%-50%</w:t>
            </w:r>
            <w:r>
              <w:rPr>
                <w:rFonts w:hint="eastAsia" w:ascii="宋体" w:hAnsi="宋体" w:eastAsia="等线" w:cs="Times New Roman"/>
                <w:color w:val="auto"/>
                <w:szCs w:val="21"/>
                <w:highlight w:val="none"/>
                <w:lang w:bidi="ar"/>
              </w:rPr>
              <w:t>]</w:t>
            </w:r>
            <w:r>
              <w:rPr>
                <w:rFonts w:hint="eastAsia" w:ascii="宋体" w:hAnsi="宋体" w:eastAsia="宋体" w:cs="宋体"/>
                <w:color w:val="auto"/>
                <w:szCs w:val="21"/>
                <w:highlight w:val="none"/>
                <w:lang w:bidi="ar"/>
              </w:rPr>
              <w:t>的，得</w:t>
            </w:r>
            <w:r>
              <w:rPr>
                <w:rFonts w:hint="default" w:ascii="宋体" w:hAnsi="宋体" w:eastAsia="宋体" w:cs="宋体"/>
                <w:color w:val="auto"/>
                <w:szCs w:val="21"/>
                <w:highlight w:val="none"/>
                <w:lang w:val="en-US" w:bidi="ar"/>
              </w:rPr>
              <w:t>1</w:t>
            </w:r>
            <w:r>
              <w:rPr>
                <w:rFonts w:hint="eastAsia" w:ascii="宋体" w:hAnsi="宋体" w:eastAsia="宋体" w:cs="宋体"/>
                <w:color w:val="auto"/>
                <w:szCs w:val="21"/>
                <w:highlight w:val="none"/>
                <w:lang w:bidi="ar"/>
              </w:rPr>
              <w:t>分；否则本子项不得分。</w:t>
            </w:r>
          </w:p>
          <w:p w14:paraId="5E9A6524">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1B0B1C18">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以投标文件提供的危险化学品经营许可证载明的许可范围作为评审依据。</w:t>
            </w:r>
          </w:p>
          <w:p w14:paraId="78484AFE">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（2）投标人的非药品类易制毒化学品经营备案证明的经营品种能全部满足本次采购的非药品类易制毒化学品需求的，得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分；否则本子项不得分。</w:t>
            </w:r>
          </w:p>
          <w:p w14:paraId="2EE06E27">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33DDAD5D">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①备案证明载明的主要流向不涵盖东莞市的不得分。</w:t>
            </w:r>
          </w:p>
          <w:p w14:paraId="7A413594">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②以投标文件提供的非药品类易制毒化学品经营备案证明载明的经营品种作为评审依据。</w:t>
            </w:r>
          </w:p>
          <w:p w14:paraId="1F780532">
            <w:pPr>
              <w:keepNext w:val="0"/>
              <w:keepLines w:val="0"/>
              <w:suppressLineNumbers w:val="0"/>
              <w:spacing w:before="0" w:beforeAutospacing="0" w:after="0" w:afterAutospacing="0" w:line="360" w:lineRule="auto"/>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lang w:bidi="ar"/>
              </w:rPr>
              <w:t>（3）投标人的易制爆危险化学品从业单位备案证明的经营品种能全部满足本次采购的易制爆危险化学品需求的，得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分；否则本子项不得分。</w:t>
            </w:r>
          </w:p>
          <w:p w14:paraId="6F3532FE">
            <w:pPr>
              <w:keepNext w:val="0"/>
              <w:keepLines w:val="0"/>
              <w:suppressLineNumbers w:val="0"/>
              <w:spacing w:before="0" w:beforeAutospacing="0" w:after="0" w:afterAutospacing="0" w:line="360" w:lineRule="auto"/>
              <w:ind w:left="0" w:right="0"/>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bidi="ar"/>
              </w:rPr>
              <w:t>备注：</w:t>
            </w:r>
          </w:p>
          <w:p w14:paraId="077289EA">
            <w:pPr>
              <w:keepNext w:val="0"/>
              <w:keepLines w:val="0"/>
              <w:suppressLineNumbers w:val="0"/>
              <w:spacing w:before="0" w:beforeAutospacing="0" w:after="0" w:afterAutospacing="0"/>
              <w:ind w:left="0" w:right="0"/>
              <w:rPr>
                <w:rFonts w:hint="default"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lang w:bidi="ar"/>
              </w:rPr>
              <w:t>以投标文件提供的易制爆危险化学品从业单位备案证明载明的备案品种作为评审依据。</w:t>
            </w:r>
          </w:p>
        </w:tc>
        <w:tc>
          <w:tcPr>
            <w:tcW w:w="1098" w:type="dxa"/>
            <w:tcBorders>
              <w:top w:val="single" w:color="auto" w:sz="4" w:space="0"/>
              <w:left w:val="single" w:color="auto" w:sz="4" w:space="0"/>
              <w:bottom w:val="single" w:color="auto" w:sz="4" w:space="0"/>
              <w:right w:val="single" w:color="auto" w:sz="4" w:space="0"/>
            </w:tcBorders>
            <w:vAlign w:val="center"/>
          </w:tcPr>
          <w:p w14:paraId="445E23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eastAsia="宋体" w:cs="宋体"/>
                <w:color w:val="auto"/>
                <w:kern w:val="0"/>
                <w:szCs w:val="21"/>
                <w:highlight w:val="none"/>
              </w:rPr>
              <w:t>分</w:t>
            </w:r>
          </w:p>
        </w:tc>
      </w:tr>
      <w:tr w14:paraId="25DF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71EBA6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bookmarkStart w:id="690" w:name="_Hlk104987354"/>
            <w:r>
              <w:rPr>
                <w:rFonts w:hint="default" w:ascii="宋体" w:hAnsi="宋体" w:eastAsia="宋体" w:cs="宋体"/>
                <w:color w:val="auto"/>
                <w:kern w:val="0"/>
                <w:szCs w:val="21"/>
                <w:highlight w:val="none"/>
              </w:rPr>
              <w:t>3</w:t>
            </w:r>
          </w:p>
        </w:tc>
        <w:tc>
          <w:tcPr>
            <w:tcW w:w="1170" w:type="dxa"/>
            <w:tcBorders>
              <w:top w:val="single" w:color="auto" w:sz="4" w:space="0"/>
              <w:left w:val="single" w:color="auto" w:sz="4" w:space="0"/>
              <w:bottom w:val="single" w:color="auto" w:sz="4" w:space="0"/>
              <w:right w:val="single" w:color="auto" w:sz="4" w:space="0"/>
            </w:tcBorders>
            <w:vAlign w:val="center"/>
          </w:tcPr>
          <w:p w14:paraId="50F8AD4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7403" w:type="dxa"/>
            <w:tcBorders>
              <w:top w:val="single" w:color="auto" w:sz="4" w:space="0"/>
              <w:left w:val="single" w:color="auto" w:sz="4" w:space="0"/>
              <w:bottom w:val="single" w:color="auto" w:sz="4" w:space="0"/>
              <w:right w:val="single" w:color="auto" w:sz="4" w:space="0"/>
            </w:tcBorders>
            <w:vAlign w:val="center"/>
          </w:tcPr>
          <w:p w14:paraId="279B24C0">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宋体"/>
                <w:bCs/>
                <w:color w:val="auto"/>
                <w:sz w:val="21"/>
                <w:szCs w:val="21"/>
                <w:highlight w:val="none"/>
                <w:lang w:bidi="ar"/>
              </w:rPr>
              <w:t>投标人</w:t>
            </w:r>
            <w:r>
              <w:rPr>
                <w:rFonts w:hint="eastAsia" w:eastAsia="宋体" w:cs="Times New Roman"/>
                <w:bCs/>
                <w:color w:val="auto"/>
                <w:sz w:val="21"/>
                <w:szCs w:val="21"/>
                <w:highlight w:val="none"/>
                <w:lang w:bidi="ar"/>
              </w:rPr>
              <w:t>20</w:t>
            </w:r>
            <w:r>
              <w:rPr>
                <w:rFonts w:hint="eastAsia" w:eastAsia="宋体" w:cs="宋体"/>
                <w:bCs/>
                <w:color w:val="auto"/>
                <w:sz w:val="21"/>
                <w:szCs w:val="21"/>
                <w:highlight w:val="none"/>
                <w:lang w:bidi="ar"/>
              </w:rPr>
              <w:t>21年1月1日以来承接的化验药品试剂及量具器皿供货业绩，</w:t>
            </w:r>
            <w:r>
              <w:rPr>
                <w:rFonts w:hint="eastAsia" w:eastAsia="宋体" w:cs="宋体"/>
                <w:color w:val="auto"/>
                <w:sz w:val="21"/>
                <w:szCs w:val="21"/>
                <w:highlight w:val="none"/>
                <w:lang w:bidi="ar"/>
              </w:rPr>
              <w:t>按下列情况评分，</w:t>
            </w:r>
            <w:r>
              <w:rPr>
                <w:rFonts w:hint="eastAsia" w:eastAsia="宋体" w:cs="宋体"/>
                <w:b/>
                <w:color w:val="auto"/>
                <w:sz w:val="21"/>
                <w:szCs w:val="21"/>
                <w:highlight w:val="none"/>
                <w:lang w:bidi="ar"/>
              </w:rPr>
              <w:t>本项业绩评审满分</w:t>
            </w:r>
            <w:r>
              <w:rPr>
                <w:rFonts w:hint="eastAsia" w:eastAsia="宋体" w:cs="宋体"/>
                <w:b/>
                <w:color w:val="auto"/>
                <w:sz w:val="21"/>
                <w:szCs w:val="21"/>
                <w:highlight w:val="none"/>
                <w:lang w:val="en-US" w:eastAsia="zh-CN" w:bidi="ar"/>
              </w:rPr>
              <w:t>16</w:t>
            </w:r>
            <w:r>
              <w:rPr>
                <w:rFonts w:hint="eastAsia" w:eastAsia="宋体" w:cs="宋体"/>
                <w:b/>
                <w:color w:val="auto"/>
                <w:sz w:val="21"/>
                <w:szCs w:val="21"/>
                <w:highlight w:val="none"/>
                <w:lang w:bidi="ar"/>
              </w:rPr>
              <w:t>分</w:t>
            </w:r>
            <w:r>
              <w:rPr>
                <w:rFonts w:hint="eastAsia" w:eastAsia="宋体" w:cs="宋体"/>
                <w:bCs/>
                <w:color w:val="auto"/>
                <w:sz w:val="21"/>
                <w:szCs w:val="21"/>
                <w:highlight w:val="none"/>
                <w:lang w:bidi="ar"/>
              </w:rPr>
              <w:t>：</w:t>
            </w:r>
          </w:p>
          <w:p w14:paraId="19AE10F6">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1）</w:t>
            </w:r>
            <w:r>
              <w:rPr>
                <w:rFonts w:hint="eastAsia" w:eastAsia="宋体" w:cs="宋体"/>
                <w:bCs/>
                <w:color w:val="auto"/>
                <w:sz w:val="21"/>
                <w:szCs w:val="21"/>
                <w:highlight w:val="none"/>
                <w:lang w:bidi="ar"/>
              </w:rPr>
              <w:t>单项合同金额≥</w:t>
            </w:r>
            <w:r>
              <w:rPr>
                <w:rFonts w:hint="eastAsia" w:eastAsia="宋体" w:cs="Times New Roman"/>
                <w:bCs/>
                <w:color w:val="auto"/>
                <w:sz w:val="21"/>
                <w:szCs w:val="21"/>
                <w:highlight w:val="none"/>
                <w:lang w:bidi="ar"/>
              </w:rPr>
              <w:t>30万元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4</w:t>
            </w:r>
            <w:r>
              <w:rPr>
                <w:rFonts w:hint="eastAsia" w:eastAsia="宋体" w:cs="宋体"/>
                <w:bCs/>
                <w:color w:val="auto"/>
                <w:sz w:val="21"/>
                <w:szCs w:val="21"/>
                <w:highlight w:val="none"/>
                <w:lang w:bidi="ar"/>
              </w:rPr>
              <w:t>分；</w:t>
            </w:r>
          </w:p>
          <w:p w14:paraId="2E3C771E">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2）5万元≤单项合同金额＜30万元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2</w:t>
            </w:r>
            <w:r>
              <w:rPr>
                <w:rFonts w:hint="eastAsia" w:eastAsia="宋体" w:cs="宋体"/>
                <w:bCs/>
                <w:color w:val="auto"/>
                <w:sz w:val="21"/>
                <w:szCs w:val="21"/>
                <w:highlight w:val="none"/>
                <w:lang w:bidi="ar"/>
              </w:rPr>
              <w:t>分；</w:t>
            </w:r>
          </w:p>
          <w:p w14:paraId="7EE85FCE">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Cs/>
                <w:color w:val="auto"/>
                <w:sz w:val="21"/>
                <w:szCs w:val="21"/>
                <w:highlight w:val="none"/>
              </w:rPr>
            </w:pPr>
            <w:r>
              <w:rPr>
                <w:rFonts w:hint="eastAsia" w:eastAsia="宋体" w:cs="Times New Roman"/>
                <w:bCs/>
                <w:color w:val="auto"/>
                <w:sz w:val="21"/>
                <w:szCs w:val="21"/>
                <w:highlight w:val="none"/>
                <w:lang w:bidi="ar"/>
              </w:rPr>
              <w:t>3）单项合同金额＜5万元</w:t>
            </w:r>
            <w:r>
              <w:rPr>
                <w:rFonts w:hint="eastAsia" w:eastAsia="宋体" w:cs="宋体"/>
                <w:bCs/>
                <w:color w:val="auto"/>
                <w:sz w:val="21"/>
                <w:szCs w:val="21"/>
                <w:highlight w:val="none"/>
                <w:lang w:bidi="ar"/>
              </w:rPr>
              <w:t>的，每项得</w:t>
            </w:r>
            <w:r>
              <w:rPr>
                <w:rFonts w:hint="eastAsia" w:eastAsia="宋体" w:cs="Times New Roman"/>
                <w:bCs/>
                <w:color w:val="auto"/>
                <w:sz w:val="21"/>
                <w:szCs w:val="21"/>
                <w:highlight w:val="none"/>
                <w:lang w:val="en-US" w:eastAsia="zh-CN" w:bidi="ar"/>
              </w:rPr>
              <w:t>1</w:t>
            </w:r>
            <w:r>
              <w:rPr>
                <w:rFonts w:hint="eastAsia" w:eastAsia="宋体" w:cs="Times New Roman"/>
                <w:bCs/>
                <w:color w:val="auto"/>
                <w:sz w:val="21"/>
                <w:szCs w:val="21"/>
                <w:highlight w:val="none"/>
                <w:lang w:bidi="ar"/>
              </w:rPr>
              <w:t>分</w:t>
            </w:r>
            <w:r>
              <w:rPr>
                <w:rFonts w:hint="eastAsia" w:eastAsia="宋体" w:cs="宋体"/>
                <w:bCs/>
                <w:color w:val="auto"/>
                <w:sz w:val="21"/>
                <w:szCs w:val="21"/>
                <w:highlight w:val="none"/>
                <w:lang w:bidi="ar"/>
              </w:rPr>
              <w:t>，本子项满分</w:t>
            </w:r>
            <w:r>
              <w:rPr>
                <w:rFonts w:hint="eastAsia" w:eastAsia="宋体" w:cs="宋体"/>
                <w:bCs/>
                <w:color w:val="auto"/>
                <w:sz w:val="21"/>
                <w:szCs w:val="21"/>
                <w:highlight w:val="none"/>
                <w:lang w:val="en-US" w:eastAsia="zh-CN" w:bidi="ar"/>
              </w:rPr>
              <w:t>5</w:t>
            </w:r>
            <w:r>
              <w:rPr>
                <w:rFonts w:hint="eastAsia" w:eastAsia="宋体" w:cs="宋体"/>
                <w:bCs/>
                <w:color w:val="auto"/>
                <w:sz w:val="21"/>
                <w:szCs w:val="21"/>
                <w:highlight w:val="none"/>
                <w:lang w:bidi="ar"/>
              </w:rPr>
              <w:t>分。</w:t>
            </w:r>
          </w:p>
          <w:p w14:paraId="78103CF1">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auto"/>
                <w:sz w:val="21"/>
                <w:szCs w:val="21"/>
                <w:highlight w:val="none"/>
              </w:rPr>
            </w:pPr>
            <w:r>
              <w:rPr>
                <w:rFonts w:hint="eastAsia" w:eastAsia="宋体" w:cs="宋体"/>
                <w:b/>
                <w:bCs/>
                <w:color w:val="auto"/>
                <w:sz w:val="21"/>
                <w:szCs w:val="21"/>
                <w:highlight w:val="none"/>
                <w:lang w:bidi="ar"/>
              </w:rPr>
              <w:t>备注：</w:t>
            </w:r>
          </w:p>
          <w:p w14:paraId="6552A0B4">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auto"/>
                <w:sz w:val="21"/>
                <w:szCs w:val="21"/>
                <w:highlight w:val="none"/>
              </w:rPr>
            </w:pPr>
            <w:r>
              <w:rPr>
                <w:rFonts w:hint="eastAsia" w:eastAsia="宋体" w:cs="宋体"/>
                <w:b/>
                <w:bCs/>
                <w:color w:val="auto"/>
                <w:sz w:val="21"/>
                <w:szCs w:val="21"/>
                <w:highlight w:val="none"/>
                <w:lang w:bidi="ar"/>
              </w:rPr>
              <w:t>①业绩必须附合同复印件（合同卖方为投标人），否则不得分；</w:t>
            </w:r>
          </w:p>
          <w:p w14:paraId="0F9C1E4C">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color w:val="auto"/>
                <w:sz w:val="21"/>
                <w:szCs w:val="21"/>
                <w:highlight w:val="none"/>
              </w:rPr>
            </w:pPr>
            <w:r>
              <w:rPr>
                <w:rFonts w:hint="eastAsia" w:eastAsia="宋体" w:cs="宋体"/>
                <w:b/>
                <w:color w:val="auto"/>
                <w:sz w:val="21"/>
                <w:szCs w:val="21"/>
                <w:highlight w:val="none"/>
                <w:lang w:bidi="ar"/>
              </w:rPr>
              <w:t>②</w:t>
            </w:r>
            <w:r>
              <w:rPr>
                <w:rFonts w:hint="eastAsia" w:eastAsia="宋体" w:cs="宋体"/>
                <w:b/>
                <w:bCs/>
                <w:color w:val="auto"/>
                <w:sz w:val="21"/>
                <w:szCs w:val="21"/>
                <w:highlight w:val="none"/>
                <w:lang w:bidi="ar"/>
              </w:rPr>
              <w:t>若</w:t>
            </w:r>
            <w:r>
              <w:rPr>
                <w:rFonts w:hint="eastAsia" w:eastAsia="宋体" w:cs="宋体"/>
                <w:b/>
                <w:color w:val="auto"/>
                <w:sz w:val="21"/>
                <w:szCs w:val="21"/>
                <w:highlight w:val="none"/>
                <w:lang w:bidi="ar"/>
              </w:rPr>
              <w:t>合同无法反映评分条件（1.合同签订日期为2021年</w:t>
            </w:r>
            <w:r>
              <w:rPr>
                <w:rFonts w:hint="eastAsia" w:eastAsia="宋体" w:cs="Times New Roman"/>
                <w:b/>
                <w:color w:val="auto"/>
                <w:sz w:val="21"/>
                <w:szCs w:val="21"/>
                <w:highlight w:val="none"/>
                <w:lang w:bidi="ar"/>
              </w:rPr>
              <w:t>1月1日或以后；2.单项</w:t>
            </w:r>
            <w:r>
              <w:rPr>
                <w:rFonts w:hint="eastAsia" w:eastAsia="宋体" w:cs="宋体"/>
                <w:b/>
                <w:bCs/>
                <w:color w:val="auto"/>
                <w:sz w:val="21"/>
                <w:szCs w:val="21"/>
                <w:highlight w:val="none"/>
                <w:lang w:bidi="ar"/>
              </w:rPr>
              <w:t>合同金额；3.</w:t>
            </w:r>
            <w:r>
              <w:rPr>
                <w:rFonts w:hint="eastAsia" w:eastAsia="宋体" w:cs="宋体"/>
                <w:b/>
                <w:color w:val="auto"/>
                <w:sz w:val="21"/>
                <w:szCs w:val="21"/>
                <w:highlight w:val="none"/>
                <w:lang w:bidi="ar"/>
              </w:rPr>
              <w:t>合同标的必须包含化验药品试剂及量具器皿）的，还需提供产品购买方出具的书面补充说明文件复印件作为辅助证明（补充说明文件复印件能显示购买方公章），</w:t>
            </w:r>
            <w:r>
              <w:rPr>
                <w:rFonts w:hint="eastAsia" w:eastAsia="宋体" w:cs="宋体"/>
                <w:b/>
                <w:bCs/>
                <w:color w:val="auto"/>
                <w:sz w:val="21"/>
                <w:szCs w:val="21"/>
                <w:highlight w:val="none"/>
                <w:lang w:bidi="ar"/>
              </w:rPr>
              <w:t>否则不得分；</w:t>
            </w:r>
          </w:p>
          <w:p w14:paraId="331BA5CA">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b/>
                <w:color w:val="auto"/>
                <w:sz w:val="21"/>
                <w:szCs w:val="21"/>
                <w:highlight w:val="none"/>
              </w:rPr>
            </w:pPr>
            <w:r>
              <w:rPr>
                <w:rFonts w:hint="eastAsia" w:eastAsia="宋体" w:cs="宋体"/>
                <w:b/>
                <w:bCs/>
                <w:color w:val="auto"/>
                <w:sz w:val="21"/>
                <w:szCs w:val="21"/>
                <w:highlight w:val="none"/>
                <w:lang w:bidi="ar"/>
              </w:rPr>
              <w:t>③</w:t>
            </w:r>
            <w:r>
              <w:rPr>
                <w:rFonts w:hint="eastAsia" w:eastAsia="宋体" w:cs="宋体"/>
                <w:b/>
                <w:color w:val="auto"/>
                <w:sz w:val="21"/>
                <w:szCs w:val="21"/>
                <w:highlight w:val="none"/>
                <w:lang w:bidi="ar"/>
              </w:rPr>
              <w:t>若业绩为框架式协议或资格入围无明确金额的合同，必须同时提供合同期限内已供货产品发票金额统计表和供货发票复印件；</w:t>
            </w:r>
          </w:p>
          <w:p w14:paraId="54BA1E67">
            <w:pPr>
              <w:pStyle w:val="41"/>
              <w:keepNext w:val="0"/>
              <w:keepLines w:val="0"/>
              <w:widowControl w:val="0"/>
              <w:suppressLineNumbers w:val="0"/>
              <w:spacing w:before="0" w:beforeAutospacing="0" w:after="0" w:afterAutospacing="0" w:line="360" w:lineRule="auto"/>
              <w:ind w:left="0" w:right="0"/>
              <w:jc w:val="both"/>
              <w:rPr>
                <w:rFonts w:hint="default" w:eastAsia="宋体" w:cs="Times New Roman"/>
                <w:color w:val="auto"/>
                <w:highlight w:val="none"/>
              </w:rPr>
            </w:pPr>
            <w:r>
              <w:rPr>
                <w:rFonts w:hint="eastAsia" w:eastAsia="宋体" w:cs="宋体"/>
                <w:b/>
                <w:color w:val="auto"/>
                <w:sz w:val="21"/>
                <w:szCs w:val="21"/>
                <w:highlight w:val="none"/>
                <w:lang w:bidi="ar"/>
              </w:rPr>
              <w:t>④未按上述要求提供证明材料的业绩，或所附材料无法证明填报项目符合本项评分要求的业绩，在评标时将不予考虑。</w:t>
            </w:r>
          </w:p>
        </w:tc>
        <w:tc>
          <w:tcPr>
            <w:tcW w:w="1098" w:type="dxa"/>
            <w:tcBorders>
              <w:top w:val="single" w:color="auto" w:sz="4" w:space="0"/>
              <w:left w:val="single" w:color="auto" w:sz="4" w:space="0"/>
              <w:bottom w:val="single" w:color="auto" w:sz="4" w:space="0"/>
              <w:right w:val="single" w:color="auto" w:sz="4" w:space="0"/>
            </w:tcBorders>
            <w:vAlign w:val="center"/>
          </w:tcPr>
          <w:p w14:paraId="638130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16</w:t>
            </w:r>
            <w:r>
              <w:rPr>
                <w:rFonts w:hint="eastAsia" w:ascii="宋体" w:hAnsi="宋体" w:eastAsia="宋体" w:cs="宋体"/>
                <w:color w:val="auto"/>
                <w:szCs w:val="24"/>
                <w:highlight w:val="none"/>
              </w:rPr>
              <w:t>分</w:t>
            </w:r>
          </w:p>
        </w:tc>
      </w:tr>
      <w:bookmarkEnd w:id="690"/>
    </w:tbl>
    <w:p w14:paraId="156373AC">
      <w:pPr>
        <w:autoSpaceDE w:val="0"/>
        <w:autoSpaceDN w:val="0"/>
        <w:adjustRightInd w:val="0"/>
        <w:ind w:right="-26"/>
        <w:rPr>
          <w:rFonts w:ascii="宋体" w:hAnsi="宋体" w:eastAsia="宋体" w:cs="Times New Roman"/>
          <w:b/>
          <w:bCs/>
          <w:color w:val="auto"/>
          <w:kern w:val="0"/>
          <w:sz w:val="24"/>
          <w:szCs w:val="24"/>
          <w:highlight w:val="none"/>
        </w:rPr>
      </w:pPr>
      <w:bookmarkStart w:id="691" w:name="_Toc11639_WPSOffice_Level2"/>
    </w:p>
    <w:p w14:paraId="07485E82">
      <w:pPr>
        <w:numPr>
          <w:ilvl w:val="0"/>
          <w:numId w:val="4"/>
        </w:numPr>
        <w:tabs>
          <w:tab w:val="left" w:pos="585"/>
        </w:tabs>
        <w:autoSpaceDE w:val="0"/>
        <w:autoSpaceDN w:val="0"/>
        <w:adjustRightInd w:val="0"/>
        <w:spacing w:line="360" w:lineRule="auto"/>
        <w:ind w:left="607" w:leftChars="18" w:hanging="569" w:hangingChars="27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技术：</w:t>
      </w:r>
      <w:bookmarkEnd w:id="691"/>
      <w:r>
        <w:rPr>
          <w:rFonts w:hint="eastAsia" w:ascii="宋体" w:hAnsi="宋体" w:eastAsia="宋体" w:cs="宋体"/>
          <w:b/>
          <w:color w:val="auto"/>
          <w:szCs w:val="24"/>
          <w:highlight w:val="none"/>
          <w:lang w:val="zh-CN"/>
        </w:rPr>
        <w:t>总分</w:t>
      </w:r>
      <w:r>
        <w:rPr>
          <w:rFonts w:hint="eastAsia" w:ascii="宋体" w:hAnsi="宋体" w:eastAsia="宋体" w:cs="宋体"/>
          <w:b/>
          <w:color w:val="auto"/>
          <w:szCs w:val="24"/>
          <w:highlight w:val="none"/>
          <w:lang w:val="en-US" w:eastAsia="zh-CN"/>
        </w:rPr>
        <w:t>15</w:t>
      </w:r>
      <w:r>
        <w:rPr>
          <w:rFonts w:hint="eastAsia" w:ascii="宋体" w:hAnsi="宋体" w:eastAsia="宋体" w:cs="宋体"/>
          <w:b/>
          <w:color w:val="auto"/>
          <w:szCs w:val="24"/>
          <w:highlight w:val="none"/>
          <w:lang w:val="zh-CN"/>
        </w:rPr>
        <w:t>分</w:t>
      </w:r>
    </w:p>
    <w:tbl>
      <w:tblPr>
        <w:tblStyle w:val="4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6911"/>
        <w:gridCol w:w="1042"/>
      </w:tblGrid>
      <w:tr w14:paraId="2F61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939BBB6">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74A00B2E">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6911" w:type="dxa"/>
            <w:tcBorders>
              <w:top w:val="single" w:color="auto" w:sz="4" w:space="0"/>
              <w:left w:val="single" w:color="auto" w:sz="4" w:space="0"/>
              <w:bottom w:val="single" w:color="auto" w:sz="4" w:space="0"/>
              <w:right w:val="single" w:color="auto" w:sz="4" w:space="0"/>
            </w:tcBorders>
            <w:vAlign w:val="center"/>
          </w:tcPr>
          <w:p w14:paraId="7A6D0F29">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1042" w:type="dxa"/>
            <w:tcBorders>
              <w:top w:val="single" w:color="auto" w:sz="4" w:space="0"/>
              <w:left w:val="single" w:color="auto" w:sz="4" w:space="0"/>
              <w:bottom w:val="single" w:color="auto" w:sz="4" w:space="0"/>
              <w:right w:val="single" w:color="auto" w:sz="4" w:space="0"/>
            </w:tcBorders>
            <w:vAlign w:val="center"/>
          </w:tcPr>
          <w:p w14:paraId="34836DF7">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14:paraId="2836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3F7AA32B">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255973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auto"/>
                <w:szCs w:val="21"/>
                <w:highlight w:val="none"/>
              </w:rPr>
            </w:pPr>
            <w:r>
              <w:rPr>
                <w:rFonts w:hint="eastAsia" w:ascii="宋体" w:hAnsi="宋体" w:eastAsia="宋体" w:cs="Times New Roman"/>
                <w:color w:val="auto"/>
                <w:szCs w:val="21"/>
                <w:highlight w:val="none"/>
                <w:lang w:val="zh-CN"/>
              </w:rPr>
              <w:t>用户需求的响应程度</w:t>
            </w:r>
          </w:p>
        </w:tc>
        <w:tc>
          <w:tcPr>
            <w:tcW w:w="6911" w:type="dxa"/>
            <w:tcBorders>
              <w:top w:val="single" w:color="auto" w:sz="4" w:space="0"/>
              <w:left w:val="single" w:color="auto" w:sz="4" w:space="0"/>
              <w:bottom w:val="single" w:color="auto" w:sz="4" w:space="0"/>
              <w:right w:val="single" w:color="auto" w:sz="4" w:space="0"/>
            </w:tcBorders>
            <w:vAlign w:val="center"/>
          </w:tcPr>
          <w:p w14:paraId="5E2E701E">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等线" w:cs="Times New Roman"/>
                <w:b/>
                <w:color w:val="auto"/>
                <w:szCs w:val="21"/>
                <w:highlight w:val="none"/>
              </w:rPr>
            </w:pPr>
            <w:r>
              <w:rPr>
                <w:rFonts w:hint="eastAsia" w:ascii="宋体" w:hAnsi="宋体" w:eastAsia="宋体" w:cs="Times New Roman"/>
                <w:color w:val="auto"/>
                <w:kern w:val="0"/>
                <w:szCs w:val="21"/>
                <w:highlight w:val="none"/>
                <w:lang w:val="zh-CN"/>
              </w:rPr>
              <w:t>根据用户需求偏离表的偏离情况进行评审计分，完全满足用户需求的要求得满分，每一处负偏离，扣</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分；同时参照其投标文件中技术资料的内容进行对比，每发现一处投标人填写为无偏离或正偏离，但评标委员会评审认定其为负偏离的，每处扣</w:t>
            </w:r>
            <w:r>
              <w:rPr>
                <w:rFonts w:hint="eastAsia" w:ascii="宋体" w:hAnsi="宋体" w:eastAsia="宋体" w:cs="Times New Roman"/>
                <w:color w:val="auto"/>
                <w:kern w:val="0"/>
                <w:szCs w:val="21"/>
                <w:highlight w:val="none"/>
                <w:lang w:val="en-US" w:eastAsia="zh-CN"/>
              </w:rPr>
              <w:t>4.5</w:t>
            </w:r>
            <w:r>
              <w:rPr>
                <w:rFonts w:hint="eastAsia" w:ascii="宋体" w:hAnsi="宋体" w:eastAsia="宋体" w:cs="Times New Roman"/>
                <w:color w:val="auto"/>
                <w:kern w:val="0"/>
                <w:szCs w:val="21"/>
                <w:highlight w:val="none"/>
                <w:lang w:val="zh-CN"/>
              </w:rPr>
              <w:t>分；本项最低分为0分。</w:t>
            </w:r>
          </w:p>
        </w:tc>
        <w:tc>
          <w:tcPr>
            <w:tcW w:w="1042" w:type="dxa"/>
            <w:tcBorders>
              <w:top w:val="single" w:color="auto" w:sz="4" w:space="0"/>
              <w:left w:val="single" w:color="auto" w:sz="4" w:space="0"/>
              <w:bottom w:val="single" w:color="auto" w:sz="4" w:space="0"/>
              <w:right w:val="single" w:color="auto" w:sz="4" w:space="0"/>
            </w:tcBorders>
            <w:vAlign w:val="center"/>
          </w:tcPr>
          <w:p w14:paraId="6C5DEA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auto"/>
                <w:szCs w:val="21"/>
                <w:highlight w:val="none"/>
                <w:lang w:val="zh-CN"/>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p>
        </w:tc>
      </w:tr>
      <w:tr w14:paraId="41A9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50A70F75">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276" w:type="dxa"/>
            <w:tcBorders>
              <w:top w:val="single" w:color="auto" w:sz="4" w:space="0"/>
              <w:left w:val="single" w:color="auto" w:sz="4" w:space="0"/>
              <w:bottom w:val="single" w:color="auto" w:sz="4" w:space="0"/>
              <w:right w:val="single" w:color="auto" w:sz="4" w:space="0"/>
            </w:tcBorders>
            <w:vAlign w:val="center"/>
          </w:tcPr>
          <w:p w14:paraId="1F065945">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auto"/>
                <w:szCs w:val="21"/>
                <w:highlight w:val="none"/>
              </w:rPr>
            </w:pPr>
            <w:bookmarkStart w:id="692" w:name="_Hlk29290668"/>
            <w:r>
              <w:rPr>
                <w:rFonts w:hint="eastAsia" w:ascii="宋体" w:hAnsi="宋体" w:eastAsia="宋体" w:cs="Times New Roman"/>
                <w:color w:val="auto"/>
                <w:szCs w:val="21"/>
                <w:highlight w:val="none"/>
              </w:rPr>
              <w:t>供货组织方案</w:t>
            </w:r>
            <w:bookmarkEnd w:id="692"/>
          </w:p>
        </w:tc>
        <w:tc>
          <w:tcPr>
            <w:tcW w:w="6911" w:type="dxa"/>
            <w:tcBorders>
              <w:top w:val="single" w:color="auto" w:sz="4" w:space="0"/>
              <w:left w:val="single" w:color="auto" w:sz="4" w:space="0"/>
              <w:bottom w:val="single" w:color="auto" w:sz="4" w:space="0"/>
              <w:right w:val="single" w:color="auto" w:sz="4" w:space="0"/>
            </w:tcBorders>
            <w:vAlign w:val="center"/>
          </w:tcPr>
          <w:p w14:paraId="5A41E7B8">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根据投标人提供的</w:t>
            </w:r>
            <w:bookmarkStart w:id="693" w:name="_Hlk32919787"/>
            <w:r>
              <w:rPr>
                <w:rFonts w:hint="eastAsia" w:ascii="宋体" w:hAnsi="宋体" w:eastAsia="宋体" w:cs="Times New Roman"/>
                <w:color w:val="auto"/>
                <w:szCs w:val="21"/>
                <w:highlight w:val="none"/>
                <w:lang w:val="zh-CN"/>
              </w:rPr>
              <w:t>供货计划、运输方案及交货时间保证措施、应急供货方案等</w:t>
            </w:r>
            <w:bookmarkEnd w:id="693"/>
            <w:r>
              <w:rPr>
                <w:rFonts w:hint="eastAsia" w:ascii="宋体" w:hAnsi="宋体" w:eastAsia="宋体" w:cs="Times New Roman"/>
                <w:color w:val="auto"/>
                <w:szCs w:val="21"/>
                <w:highlight w:val="none"/>
                <w:lang w:val="zh-CN"/>
              </w:rPr>
              <w:t>，对投标人针对本项目特征的供货组织方案的可靠性、可行性、安全性等，</w:t>
            </w:r>
            <w:r>
              <w:rPr>
                <w:rFonts w:hint="default" w:ascii="宋体" w:hAnsi="宋体" w:eastAsia="宋体" w:cs="Times New Roman"/>
                <w:color w:val="auto"/>
                <w:szCs w:val="21"/>
                <w:highlight w:val="none"/>
                <w:lang w:val="zh-CN"/>
              </w:rPr>
              <w:t>进行</w:t>
            </w:r>
            <w:r>
              <w:rPr>
                <w:rFonts w:hint="eastAsia" w:ascii="宋体" w:hAnsi="宋体" w:eastAsia="宋体" w:cs="Times New Roman"/>
                <w:color w:val="auto"/>
                <w:szCs w:val="21"/>
                <w:highlight w:val="none"/>
                <w:lang w:val="zh-CN"/>
              </w:rPr>
              <w:t>综合评审：</w:t>
            </w:r>
          </w:p>
          <w:p w14:paraId="08D16EE0">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优：供货计划详细，运输方案合理，具备风险应对措施，交货时间安排紧凑且高效；可行性、安全性高，运输工具及相关资质齐全，证明材料完整；提供清晰的时间节点计划，涵盖采购、运输和交货全过程</w:t>
            </w:r>
            <w:r>
              <w:rPr>
                <w:rFonts w:hint="eastAsia" w:eastAsia="宋体" w:cs="宋体"/>
                <w:b w:val="0"/>
                <w:bCs w:val="0"/>
                <w:color w:val="auto"/>
                <w:sz w:val="21"/>
                <w:szCs w:val="21"/>
                <w:highlight w:val="none"/>
                <w:lang w:eastAsia="zh-CN" w:bidi="ar"/>
              </w:rPr>
              <w:t>，</w:t>
            </w:r>
            <w:r>
              <w:rPr>
                <w:rFonts w:hint="eastAsia" w:eastAsia="宋体" w:cs="宋体"/>
                <w:b w:val="0"/>
                <w:bCs w:val="0"/>
                <w:color w:val="auto"/>
                <w:sz w:val="21"/>
                <w:szCs w:val="21"/>
                <w:highlight w:val="none"/>
                <w:lang w:bidi="ar"/>
              </w:rPr>
              <w:t>得[</w:t>
            </w:r>
            <w:r>
              <w:rPr>
                <w:rFonts w:hint="eastAsia" w:eastAsia="宋体" w:cs="宋体"/>
                <w:b w:val="0"/>
                <w:bCs w:val="0"/>
                <w:color w:val="auto"/>
                <w:sz w:val="21"/>
                <w:szCs w:val="21"/>
                <w:highlight w:val="none"/>
                <w:lang w:val="en-US" w:eastAsia="zh-CN" w:bidi="ar"/>
              </w:rPr>
              <w:t>3</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]分；</w:t>
            </w:r>
          </w:p>
          <w:p w14:paraId="3059BE13">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中：供货计划完整，运输方案基本合理，交货时间能满足需求；可行性和安全性一般，相关资质证明基本齐全，但存在部分材料缺失；对可能出现的问题有初步的应对措施，但缺乏详细方案</w:t>
            </w:r>
            <w:r>
              <w:rPr>
                <w:rFonts w:hint="eastAsia" w:eastAsia="宋体" w:cs="宋体"/>
                <w:b w:val="0"/>
                <w:bCs w:val="0"/>
                <w:color w:val="auto"/>
                <w:sz w:val="21"/>
                <w:szCs w:val="21"/>
                <w:highlight w:val="none"/>
                <w:lang w:eastAsia="zh-CN" w:bidi="ar"/>
              </w:rPr>
              <w:t>，</w:t>
            </w:r>
            <w:r>
              <w:rPr>
                <w:rFonts w:hint="eastAsia" w:eastAsia="宋体" w:cs="宋体"/>
                <w:b w:val="0"/>
                <w:bCs w:val="0"/>
                <w:color w:val="auto"/>
                <w:sz w:val="21"/>
                <w:szCs w:val="21"/>
                <w:highlight w:val="none"/>
                <w:lang w:bidi="ar"/>
              </w:rPr>
              <w:t>得（</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1</w:t>
            </w:r>
            <w:r>
              <w:rPr>
                <w:rFonts w:hint="eastAsia" w:eastAsia="宋体" w:cs="宋体"/>
                <w:b w:val="0"/>
                <w:bCs w:val="0"/>
                <w:color w:val="auto"/>
                <w:sz w:val="21"/>
                <w:szCs w:val="21"/>
                <w:highlight w:val="none"/>
                <w:lang w:bidi="ar"/>
              </w:rPr>
              <w:t>]分；</w:t>
            </w:r>
          </w:p>
          <w:p w14:paraId="2D3816EE">
            <w:pPr>
              <w:keepNext w:val="0"/>
              <w:keepLines w:val="0"/>
              <w:suppressLineNumbers w:val="0"/>
              <w:tabs>
                <w:tab w:val="left" w:pos="585"/>
                <w:tab w:val="left" w:pos="680"/>
              </w:tabs>
              <w:spacing w:before="0" w:beforeAutospacing="0" w:after="0" w:afterAutospacing="0" w:line="360" w:lineRule="exact"/>
              <w:ind w:left="0" w:right="0"/>
              <w:rPr>
                <w:rFonts w:hint="eastAsia" w:ascii="宋体" w:hAnsi="宋体" w:eastAsia="宋体" w:cs="Times New Roman"/>
                <w:b/>
                <w:color w:val="auto"/>
                <w:szCs w:val="21"/>
                <w:highlight w:val="none"/>
                <w:lang w:val="zh-CN"/>
              </w:rPr>
            </w:pPr>
            <w:r>
              <w:rPr>
                <w:rFonts w:hint="eastAsia" w:ascii="宋体" w:hAnsi="宋体" w:eastAsia="宋体" w:cs="宋体"/>
                <w:b w:val="0"/>
                <w:bCs w:val="0"/>
                <w:color w:val="auto"/>
                <w:sz w:val="21"/>
                <w:szCs w:val="21"/>
                <w:highlight w:val="none"/>
                <w:lang w:bidi="ar"/>
              </w:rPr>
              <w:t>差</w:t>
            </w:r>
            <w:r>
              <w:rPr>
                <w:rFonts w:hint="eastAsia" w:ascii="宋体" w:hAnsi="宋体" w:eastAsia="宋体" w:cs="宋体"/>
                <w:color w:val="auto"/>
                <w:sz w:val="21"/>
                <w:szCs w:val="21"/>
                <w:highlight w:val="none"/>
                <w:lang w:bidi="ar"/>
              </w:rPr>
              <w:t>：供货计划或运输方案内容缺失，交货时间安排存在较大风险；可行性、安全性较差，相关资质证明不完整或缺失；风险应对措施不足或完全没有，得（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-0]分。</w:t>
            </w:r>
          </w:p>
          <w:p w14:paraId="197433A9">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备注：</w:t>
            </w:r>
          </w:p>
          <w:p w14:paraId="4DC74C4C">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除文字介绍外，</w:t>
            </w:r>
            <w:r>
              <w:rPr>
                <w:rFonts w:hint="default" w:ascii="宋体" w:hAnsi="宋体" w:eastAsia="宋体" w:cs="Times New Roman"/>
                <w:b/>
                <w:color w:val="auto"/>
                <w:szCs w:val="21"/>
                <w:highlight w:val="none"/>
                <w:lang w:val="zh-CN"/>
              </w:rPr>
              <w:t>投标人</w:t>
            </w:r>
            <w:r>
              <w:rPr>
                <w:rFonts w:hint="eastAsia" w:ascii="宋体" w:hAnsi="宋体" w:eastAsia="宋体" w:cs="Times New Roman"/>
                <w:b/>
                <w:color w:val="auto"/>
                <w:szCs w:val="21"/>
                <w:highlight w:val="none"/>
                <w:lang w:val="zh-CN"/>
              </w:rPr>
              <w:t>还应</w:t>
            </w:r>
            <w:r>
              <w:rPr>
                <w:rFonts w:hint="default" w:ascii="宋体" w:hAnsi="宋体" w:eastAsia="宋体" w:cs="Times New Roman"/>
                <w:b/>
                <w:color w:val="auto"/>
                <w:szCs w:val="21"/>
                <w:highlight w:val="none"/>
                <w:lang w:val="zh-CN"/>
              </w:rPr>
              <w:t>按要求提供以下证明材料</w:t>
            </w:r>
            <w:r>
              <w:rPr>
                <w:rFonts w:hint="eastAsia" w:ascii="宋体" w:hAnsi="宋体" w:eastAsia="宋体" w:cs="Times New Roman"/>
                <w:b/>
                <w:color w:val="auto"/>
                <w:szCs w:val="21"/>
                <w:highlight w:val="none"/>
                <w:lang w:val="zh-CN"/>
              </w:rPr>
              <w:t>：</w:t>
            </w:r>
          </w:p>
          <w:p w14:paraId="0B4D7E3F">
            <w:pPr>
              <w:keepNext w:val="0"/>
              <w:keepLines w:val="0"/>
              <w:suppressLineNumbers w:val="0"/>
              <w:tabs>
                <w:tab w:val="left" w:pos="585"/>
                <w:tab w:val="left" w:pos="680"/>
              </w:tabs>
              <w:spacing w:before="0" w:beforeAutospacing="0" w:after="0" w:afterAutospacing="0" w:line="360" w:lineRule="exact"/>
              <w:ind w:left="0" w:right="0"/>
              <w:rPr>
                <w:rFonts w:hint="default"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1）投标人自行运输的必须提供</w:t>
            </w:r>
            <w:r>
              <w:rPr>
                <w:rFonts w:hint="eastAsia" w:ascii="宋体" w:hAnsi="宋体" w:eastAsia="宋体" w:cs="Times New Roman"/>
                <w:b/>
                <w:color w:val="auto"/>
                <w:szCs w:val="21"/>
                <w:highlight w:val="none"/>
              </w:rPr>
              <w:t>符合法律法规规定的</w:t>
            </w:r>
            <w:r>
              <w:rPr>
                <w:rFonts w:hint="eastAsia" w:ascii="宋体" w:hAnsi="宋体" w:eastAsia="宋体" w:cs="Times New Roman"/>
                <w:b/>
                <w:color w:val="auto"/>
                <w:szCs w:val="21"/>
                <w:highlight w:val="none"/>
                <w:lang w:val="zh-CN"/>
              </w:rPr>
              <w:t>运输工具行驶证及相关资质证书复印件。</w:t>
            </w:r>
          </w:p>
          <w:p w14:paraId="488C51C0">
            <w:pPr>
              <w:keepNext w:val="0"/>
              <w:keepLines w:val="0"/>
              <w:suppressLineNumbers w:val="0"/>
              <w:tabs>
                <w:tab w:val="left" w:pos="585"/>
                <w:tab w:val="left" w:pos="680"/>
              </w:tabs>
              <w:snapToGrid w:val="0"/>
              <w:spacing w:before="0" w:beforeAutospacing="0" w:after="0" w:afterAutospacing="0" w:line="360" w:lineRule="exact"/>
              <w:ind w:left="0" w:right="0"/>
              <w:rPr>
                <w:rFonts w:hint="default" w:ascii="宋体" w:hAnsi="宋体" w:eastAsia="宋体" w:cs="宋体"/>
                <w:color w:val="auto"/>
                <w:szCs w:val="21"/>
                <w:highlight w:val="none"/>
              </w:rPr>
            </w:pP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2）委托运输的，</w:t>
            </w:r>
            <w:r>
              <w:rPr>
                <w:rFonts w:hint="eastAsia" w:ascii="宋体" w:hAnsi="宋体" w:eastAsia="宋体" w:cs="Times New Roman"/>
                <w:b/>
                <w:color w:val="auto"/>
                <w:szCs w:val="21"/>
                <w:highlight w:val="none"/>
                <w:lang w:val="zh-CN"/>
              </w:rPr>
              <w:t>在前述资料基础上还</w:t>
            </w:r>
            <w:r>
              <w:rPr>
                <w:rFonts w:hint="default" w:ascii="宋体" w:hAnsi="宋体" w:eastAsia="宋体" w:cs="Times New Roman"/>
                <w:b/>
                <w:color w:val="auto"/>
                <w:szCs w:val="21"/>
                <w:highlight w:val="none"/>
                <w:lang w:val="zh-CN"/>
              </w:rPr>
              <w:t>必须提供被委托方的《道路运输经营许可证》复印件</w:t>
            </w:r>
            <w:r>
              <w:rPr>
                <w:rFonts w:hint="eastAsia" w:ascii="宋体" w:hAnsi="宋体" w:eastAsia="宋体" w:cs="Times New Roman"/>
                <w:b/>
                <w:color w:val="auto"/>
                <w:szCs w:val="21"/>
                <w:highlight w:val="none"/>
                <w:lang w:val="zh-CN"/>
              </w:rPr>
              <w:t>、</w:t>
            </w:r>
            <w:r>
              <w:rPr>
                <w:rFonts w:hint="default" w:ascii="宋体" w:hAnsi="宋体" w:eastAsia="宋体" w:cs="Times New Roman"/>
                <w:b/>
                <w:color w:val="auto"/>
                <w:szCs w:val="21"/>
                <w:highlight w:val="none"/>
                <w:lang w:val="zh-CN"/>
              </w:rPr>
              <w:t>被委托方的营业执照复印件，</w:t>
            </w:r>
            <w:r>
              <w:rPr>
                <w:rFonts w:hint="eastAsia" w:ascii="宋体" w:hAnsi="宋体" w:eastAsia="宋体" w:cs="Times New Roman"/>
                <w:b/>
                <w:color w:val="auto"/>
                <w:szCs w:val="21"/>
                <w:highlight w:val="none"/>
              </w:rPr>
              <w:t>复印件</w:t>
            </w:r>
            <w:r>
              <w:rPr>
                <w:rFonts w:hint="default" w:ascii="宋体" w:hAnsi="宋体" w:eastAsia="宋体" w:cs="Times New Roman"/>
                <w:b/>
                <w:color w:val="auto"/>
                <w:szCs w:val="21"/>
                <w:highlight w:val="none"/>
                <w:lang w:val="zh-CN"/>
              </w:rPr>
              <w:t>均需</w:t>
            </w:r>
            <w:r>
              <w:rPr>
                <w:rFonts w:hint="eastAsia" w:ascii="宋体" w:hAnsi="宋体" w:eastAsia="宋体" w:cs="Times New Roman"/>
                <w:b/>
                <w:color w:val="auto"/>
                <w:szCs w:val="21"/>
                <w:highlight w:val="none"/>
              </w:rPr>
              <w:t>显示</w:t>
            </w:r>
            <w:r>
              <w:rPr>
                <w:rFonts w:hint="default" w:ascii="宋体" w:hAnsi="宋体" w:eastAsia="宋体" w:cs="Times New Roman"/>
                <w:b/>
                <w:color w:val="auto"/>
                <w:szCs w:val="21"/>
                <w:highlight w:val="none"/>
                <w:lang w:val="zh-CN"/>
              </w:rPr>
              <w:t>被委托人（承运人）公章</w:t>
            </w:r>
            <w:r>
              <w:rPr>
                <w:rFonts w:hint="eastAsia" w:ascii="宋体" w:hAnsi="宋体" w:eastAsia="宋体" w:cs="Times New Roman"/>
                <w:b/>
                <w:color w:val="auto"/>
                <w:szCs w:val="21"/>
                <w:highlight w:val="none"/>
                <w:lang w:val="zh-CN"/>
              </w:rPr>
              <w:t>。</w:t>
            </w:r>
          </w:p>
        </w:tc>
        <w:tc>
          <w:tcPr>
            <w:tcW w:w="1042" w:type="dxa"/>
            <w:tcBorders>
              <w:top w:val="single" w:color="auto" w:sz="4" w:space="0"/>
              <w:left w:val="single" w:color="auto" w:sz="4" w:space="0"/>
              <w:bottom w:val="single" w:color="auto" w:sz="4" w:space="0"/>
              <w:right w:val="single" w:color="auto" w:sz="4" w:space="0"/>
            </w:tcBorders>
            <w:vAlign w:val="center"/>
          </w:tcPr>
          <w:p w14:paraId="7D69BF9D">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auto"/>
                <w:szCs w:val="21"/>
                <w:highlight w:val="none"/>
                <w:lang w:val="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分</w:t>
            </w:r>
          </w:p>
        </w:tc>
      </w:tr>
      <w:tr w14:paraId="67B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46" w:type="dxa"/>
            <w:tcBorders>
              <w:top w:val="single" w:color="auto" w:sz="4" w:space="0"/>
              <w:left w:val="single" w:color="auto" w:sz="4" w:space="0"/>
              <w:bottom w:val="single" w:color="auto" w:sz="4" w:space="0"/>
              <w:right w:val="single" w:color="auto" w:sz="4" w:space="0"/>
            </w:tcBorders>
            <w:vAlign w:val="center"/>
          </w:tcPr>
          <w:p w14:paraId="55204A80">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276" w:type="dxa"/>
            <w:tcBorders>
              <w:top w:val="single" w:color="auto" w:sz="4" w:space="0"/>
              <w:left w:val="single" w:color="auto" w:sz="4" w:space="0"/>
              <w:bottom w:val="single" w:color="auto" w:sz="4" w:space="0"/>
              <w:right w:val="single" w:color="auto" w:sz="4" w:space="0"/>
            </w:tcBorders>
            <w:vAlign w:val="center"/>
          </w:tcPr>
          <w:p w14:paraId="52CB47C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售后服务质量保证方案</w:t>
            </w:r>
          </w:p>
        </w:tc>
        <w:tc>
          <w:tcPr>
            <w:tcW w:w="6911" w:type="dxa"/>
            <w:tcBorders>
              <w:top w:val="single" w:color="auto" w:sz="4" w:space="0"/>
              <w:left w:val="single" w:color="auto" w:sz="4" w:space="0"/>
              <w:bottom w:val="single" w:color="auto" w:sz="4" w:space="0"/>
              <w:right w:val="single" w:color="auto" w:sz="4" w:space="0"/>
            </w:tcBorders>
            <w:vAlign w:val="center"/>
          </w:tcPr>
          <w:p w14:paraId="73A7A8CA">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color w:val="auto"/>
                <w:szCs w:val="21"/>
                <w:highlight w:val="none"/>
              </w:rPr>
            </w:pPr>
            <w:r>
              <w:rPr>
                <w:rFonts w:hint="eastAsia" w:ascii="宋体" w:hAnsi="宋体" w:eastAsia="宋体" w:cs="Times New Roman"/>
                <w:color w:val="auto"/>
                <w:szCs w:val="21"/>
                <w:highlight w:val="none"/>
              </w:rPr>
              <w:t>对各投标人的售后服务质量保证方案内容的完整性、可行性，售后服务机构的便利性、技术服务人员数量及水平，以及服务响应时间等方面进行综合评审：</w:t>
            </w:r>
          </w:p>
          <w:p w14:paraId="52402ED4">
            <w:pPr>
              <w:pStyle w:val="41"/>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auto"/>
                <w:sz w:val="21"/>
                <w:szCs w:val="21"/>
                <w:highlight w:val="none"/>
              </w:rPr>
            </w:pPr>
            <w:r>
              <w:rPr>
                <w:rFonts w:hint="eastAsia" w:eastAsia="宋体" w:cs="宋体"/>
                <w:b w:val="0"/>
                <w:bCs w:val="0"/>
                <w:color w:val="auto"/>
                <w:sz w:val="21"/>
                <w:szCs w:val="21"/>
                <w:highlight w:val="none"/>
                <w:lang w:bidi="ar"/>
              </w:rPr>
              <w:t>优：售后服务内容详尽，覆盖所有潜在问题并制定明确的解决措施；服务机构资质齐全，服务人员数量及水平能满足需求；具备明确的响应时间和处理时限，能及时解决紧急问题，得[</w:t>
            </w:r>
            <w:r>
              <w:rPr>
                <w:rFonts w:hint="eastAsia" w:eastAsia="宋体" w:cs="宋体"/>
                <w:b w:val="0"/>
                <w:bCs w:val="0"/>
                <w:color w:val="auto"/>
                <w:sz w:val="21"/>
                <w:szCs w:val="21"/>
                <w:highlight w:val="none"/>
                <w:lang w:val="en-US" w:eastAsia="zh-CN" w:bidi="ar"/>
              </w:rPr>
              <w:t>3</w:t>
            </w:r>
            <w:r>
              <w:rPr>
                <w:rFonts w:hint="eastAsia" w:eastAsia="宋体" w:cs="宋体"/>
                <w:b w:val="0"/>
                <w:bCs w:val="0"/>
                <w:color w:val="auto"/>
                <w:sz w:val="21"/>
                <w:szCs w:val="21"/>
                <w:highlight w:val="none"/>
                <w:lang w:bidi="ar"/>
              </w:rPr>
              <w:t>-</w:t>
            </w:r>
            <w:r>
              <w:rPr>
                <w:rFonts w:hint="eastAsia" w:eastAsia="宋体" w:cs="宋体"/>
                <w:b w:val="0"/>
                <w:bCs w:val="0"/>
                <w:color w:val="auto"/>
                <w:sz w:val="21"/>
                <w:szCs w:val="21"/>
                <w:highlight w:val="none"/>
                <w:lang w:val="en-US" w:eastAsia="zh-CN" w:bidi="ar"/>
              </w:rPr>
              <w:t>2</w:t>
            </w:r>
            <w:r>
              <w:rPr>
                <w:rFonts w:hint="eastAsia" w:eastAsia="宋体" w:cs="宋体"/>
                <w:b w:val="0"/>
                <w:bCs w:val="0"/>
                <w:color w:val="auto"/>
                <w:sz w:val="21"/>
                <w:szCs w:val="21"/>
                <w:highlight w:val="none"/>
                <w:lang w:bidi="ar"/>
              </w:rPr>
              <w:t>]分；</w:t>
            </w:r>
          </w:p>
          <w:p w14:paraId="6A0EBDC5">
            <w:pPr>
              <w:pStyle w:val="41"/>
              <w:keepNext w:val="0"/>
              <w:keepLines w:val="0"/>
              <w:widowControl w:val="0"/>
              <w:suppressLineNumbers w:val="0"/>
              <w:snapToGrid w:val="0"/>
              <w:spacing w:before="0" w:beforeAutospacing="0" w:after="0" w:afterAutospacing="0" w:line="360" w:lineRule="auto"/>
              <w:ind w:left="0" w:right="0"/>
              <w:jc w:val="both"/>
              <w:rPr>
                <w:rFonts w:hint="eastAsia" w:eastAsia="宋体" w:cs="宋体"/>
                <w:color w:val="auto"/>
                <w:sz w:val="21"/>
                <w:szCs w:val="21"/>
                <w:highlight w:val="none"/>
                <w:lang w:bidi="ar"/>
              </w:rPr>
            </w:pPr>
            <w:r>
              <w:rPr>
                <w:rFonts w:hint="eastAsia" w:eastAsia="宋体" w:cs="宋体"/>
                <w:b w:val="0"/>
                <w:bCs w:val="0"/>
                <w:color w:val="auto"/>
                <w:sz w:val="21"/>
                <w:szCs w:val="21"/>
                <w:highlight w:val="none"/>
                <w:lang w:bidi="ar"/>
              </w:rPr>
              <w:t>中：售后服务内容较完整，但某些特殊问题的应对措施不够详细；服务机构资质基本齐全，人员数量和水平能基本满足需求；响应时间和处理时限合理，但存在改善空间</w:t>
            </w:r>
            <w:r>
              <w:rPr>
                <w:rFonts w:hint="eastAsia" w:eastAsia="宋体" w:cs="宋体"/>
                <w:color w:val="auto"/>
                <w:sz w:val="21"/>
                <w:szCs w:val="21"/>
                <w:highlight w:val="none"/>
                <w:lang w:bidi="ar"/>
              </w:rPr>
              <w:t>，得（</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w:t>
            </w:r>
          </w:p>
          <w:p w14:paraId="6CB486C4">
            <w:pPr>
              <w:pStyle w:val="41"/>
              <w:keepNext w:val="0"/>
              <w:keepLines w:val="0"/>
              <w:widowControl w:val="0"/>
              <w:suppressLineNumbers w:val="0"/>
              <w:snapToGrid w:val="0"/>
              <w:spacing w:before="0" w:beforeAutospacing="0" w:after="0" w:afterAutospacing="0" w:line="360" w:lineRule="auto"/>
              <w:ind w:left="0" w:right="0"/>
              <w:jc w:val="both"/>
              <w:rPr>
                <w:rFonts w:hint="default"/>
                <w:color w:val="auto"/>
                <w:highlight w:val="none"/>
              </w:rPr>
            </w:pPr>
            <w:r>
              <w:rPr>
                <w:rFonts w:hint="eastAsia" w:ascii="宋体" w:hAnsi="宋体" w:eastAsia="宋体" w:cs="宋体"/>
                <w:b w:val="0"/>
                <w:bCs w:val="0"/>
                <w:color w:val="auto"/>
                <w:sz w:val="21"/>
                <w:szCs w:val="21"/>
                <w:highlight w:val="none"/>
                <w:lang w:bidi="ar"/>
              </w:rPr>
              <w:t>差</w:t>
            </w:r>
            <w:r>
              <w:rPr>
                <w:rFonts w:hint="eastAsia" w:ascii="宋体" w:hAnsi="宋体" w:eastAsia="宋体" w:cs="宋体"/>
                <w:color w:val="auto"/>
                <w:sz w:val="21"/>
                <w:szCs w:val="21"/>
                <w:highlight w:val="none"/>
                <w:lang w:bidi="ar"/>
              </w:rPr>
              <w:t>：售后服务内容不完整，未能覆盖可能出现的主要问题；服务机构资质存在明显缺陷，人员数量不足或专业能力较低；缺乏明确的响应时间和处理时限，客户问题难以及时解决，得（</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bidi="ar"/>
              </w:rPr>
              <w:t>-0]分。</w:t>
            </w:r>
          </w:p>
        </w:tc>
        <w:tc>
          <w:tcPr>
            <w:tcW w:w="1042" w:type="dxa"/>
            <w:tcBorders>
              <w:top w:val="single" w:color="auto" w:sz="4" w:space="0"/>
              <w:left w:val="single" w:color="auto" w:sz="4" w:space="0"/>
              <w:bottom w:val="single" w:color="auto" w:sz="4" w:space="0"/>
              <w:right w:val="single" w:color="auto" w:sz="4" w:space="0"/>
            </w:tcBorders>
            <w:vAlign w:val="center"/>
          </w:tcPr>
          <w:p w14:paraId="710580B5">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auto"/>
                <w:szCs w:val="21"/>
                <w:highlight w:val="none"/>
                <w:lang w:val="zh-CN"/>
              </w:rPr>
            </w:pPr>
            <w:r>
              <w:rPr>
                <w:rFonts w:hint="eastAsia" w:ascii="宋体" w:hAnsi="宋体" w:eastAsia="宋体" w:cs="宋体"/>
                <w:color w:val="auto"/>
                <w:szCs w:val="21"/>
                <w:highlight w:val="none"/>
                <w:lang w:val="en-US" w:eastAsia="zh-CN"/>
              </w:rPr>
              <w:t>3</w:t>
            </w:r>
            <w:r>
              <w:rPr>
                <w:rFonts w:hint="default" w:ascii="宋体" w:hAnsi="宋体" w:eastAsia="宋体" w:cs="宋体"/>
                <w:color w:val="auto"/>
                <w:szCs w:val="21"/>
                <w:highlight w:val="none"/>
              </w:rPr>
              <w:t>分</w:t>
            </w:r>
          </w:p>
        </w:tc>
      </w:tr>
    </w:tbl>
    <w:p w14:paraId="7474D82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p>
    <w:p w14:paraId="16F8845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42F89E62">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969BB4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7BE1704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56C6C7AF">
      <w:pPr>
        <w:autoSpaceDE w:val="0"/>
        <w:autoSpaceDN w:val="0"/>
        <w:adjustRightInd w:val="0"/>
        <w:spacing w:line="360" w:lineRule="auto"/>
        <w:ind w:left="420" w:leftChars="200" w:firstLine="422" w:firstLineChars="200"/>
        <w:rPr>
          <w:rFonts w:ascii="宋体" w:hAnsi="宋体" w:eastAsia="宋体" w:cs="宋体"/>
          <w:b/>
          <w:color w:val="auto"/>
          <w:szCs w:val="24"/>
          <w:highlight w:val="none"/>
        </w:rPr>
      </w:pPr>
      <w:r>
        <w:rPr>
          <w:rFonts w:hint="eastAsia" w:ascii="宋体" w:hAnsi="宋体" w:eastAsia="宋体" w:cs="宋体"/>
          <w:b/>
          <w:color w:val="auto"/>
          <w:szCs w:val="24"/>
          <w:highlight w:val="none"/>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rPr>
        <w:t>确定该项的评分。</w:t>
      </w:r>
    </w:p>
    <w:p w14:paraId="4A4C580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4EBD8E11">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481C951">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D004BE8">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08BB36CA">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AD05088">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738A960">
      <w:pPr>
        <w:adjustRightInd w:val="0"/>
        <w:snapToGrid w:val="0"/>
        <w:spacing w:line="360" w:lineRule="auto"/>
        <w:ind w:left="420" w:leftChars="100" w:hanging="210" w:hangingChars="100"/>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A、根据有效投标人的投标“折扣系数”，最低投标“折扣系数”作为基准系数（Y）。投标人投标“折扣系数”（X）等于基准</w:t>
      </w:r>
      <w:r>
        <w:rPr>
          <w:rFonts w:hint="eastAsia" w:ascii="宋体" w:hAnsi="宋体" w:eastAsia="宋体" w:cs="宋体"/>
          <w:color w:val="auto"/>
          <w:kern w:val="0"/>
          <w:szCs w:val="21"/>
          <w:highlight w:val="none"/>
          <w:lang w:val="en-US" w:eastAsia="zh-CN" w:bidi="ar"/>
        </w:rPr>
        <w:t>系数</w:t>
      </w:r>
      <w:r>
        <w:rPr>
          <w:rFonts w:hint="eastAsia" w:ascii="宋体" w:hAnsi="宋体" w:eastAsia="宋体" w:cs="宋体"/>
          <w:color w:val="auto"/>
          <w:kern w:val="0"/>
          <w:szCs w:val="21"/>
          <w:highlight w:val="none"/>
          <w:lang w:bidi="ar"/>
        </w:rPr>
        <w:t>的得满分</w:t>
      </w:r>
      <w:r>
        <w:rPr>
          <w:rFonts w:hint="eastAsia" w:ascii="宋体" w:hAnsi="宋体" w:eastAsia="宋体" w:cs="宋体"/>
          <w:color w:val="auto"/>
          <w:kern w:val="0"/>
          <w:szCs w:val="21"/>
          <w:highlight w:val="none"/>
          <w:lang w:val="en-US" w:eastAsia="zh-CN" w:bidi="ar"/>
        </w:rPr>
        <w:t>50</w:t>
      </w:r>
      <w:r>
        <w:rPr>
          <w:rFonts w:hint="eastAsia" w:ascii="宋体" w:hAnsi="宋体" w:eastAsia="宋体" w:cs="宋体"/>
          <w:color w:val="auto"/>
          <w:kern w:val="0"/>
          <w:szCs w:val="21"/>
          <w:highlight w:val="none"/>
          <w:lang w:bidi="ar"/>
        </w:rPr>
        <w:t>分，其他投标人的价格得分统一按照下列公式计算：</w:t>
      </w:r>
    </w:p>
    <w:p w14:paraId="311A205E">
      <w:pPr>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    价格得分=</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基准</w:t>
      </w:r>
      <w:r>
        <w:rPr>
          <w:rFonts w:hint="eastAsia" w:ascii="宋体" w:hAnsi="宋体" w:eastAsia="宋体" w:cs="宋体"/>
          <w:color w:val="auto"/>
          <w:kern w:val="0"/>
          <w:szCs w:val="21"/>
          <w:highlight w:val="none"/>
          <w:lang w:val="en-US" w:eastAsia="zh-CN" w:bidi="ar"/>
        </w:rPr>
        <w:t>系数</w:t>
      </w:r>
      <w:r>
        <w:rPr>
          <w:rFonts w:hint="eastAsia" w:ascii="宋体" w:hAnsi="宋体" w:eastAsia="宋体" w:cs="宋体"/>
          <w:color w:val="auto"/>
          <w:kern w:val="0"/>
          <w:szCs w:val="21"/>
          <w:highlight w:val="none"/>
          <w:lang w:bidi="ar"/>
        </w:rPr>
        <w:t>／投标“折扣系数”）×</w:t>
      </w:r>
      <w:r>
        <w:rPr>
          <w:rFonts w:hint="eastAsia" w:ascii="宋体" w:hAnsi="宋体" w:eastAsia="宋体" w:cs="宋体"/>
          <w:color w:val="auto"/>
          <w:kern w:val="0"/>
          <w:szCs w:val="21"/>
          <w:highlight w:val="none"/>
          <w:lang w:val="en-US" w:eastAsia="zh-CN" w:bidi="ar"/>
        </w:rPr>
        <w:t>50</w:t>
      </w:r>
    </w:p>
    <w:p w14:paraId="51FDD96B">
      <w:pPr>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B、分数出现小数点，保留小数点后2位，从小数点后第3位四舍五入。</w:t>
      </w:r>
    </w:p>
    <w:p w14:paraId="166D523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0883852">
      <w:pPr>
        <w:spacing w:line="400" w:lineRule="exact"/>
        <w:ind w:firstLine="848" w:firstLineChars="404"/>
        <w:rPr>
          <w:rFonts w:ascii="宋体" w:hAnsi="宋体" w:eastAsia="宋体" w:cs="宋体"/>
          <w:color w:val="auto"/>
          <w:kern w:val="0"/>
          <w:szCs w:val="28"/>
          <w:highlight w:val="none"/>
          <w:lang w:val="zh-CN"/>
        </w:rPr>
      </w:pPr>
      <w:bookmarkStart w:id="694" w:name="_Toc31624_WPSOffice_Level2"/>
      <w:r>
        <w:rPr>
          <w:rFonts w:hint="eastAsia" w:ascii="宋体" w:hAnsi="宋体" w:eastAsia="宋体" w:cs="宋体"/>
          <w:color w:val="auto"/>
          <w:kern w:val="0"/>
          <w:szCs w:val="28"/>
          <w:highlight w:val="none"/>
          <w:lang w:val="zh-CN"/>
        </w:rPr>
        <w:t>评标总得分=F1＋F2＋……+Fn</w:t>
      </w:r>
      <w:bookmarkEnd w:id="694"/>
    </w:p>
    <w:p w14:paraId="4F112CAF">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95" w:name="_Toc13236_WPSOffice_Level2"/>
      <w:r>
        <w:rPr>
          <w:rFonts w:hint="eastAsia" w:ascii="宋体" w:hAnsi="宋体" w:eastAsia="宋体" w:cs="宋体"/>
          <w:color w:val="auto"/>
          <w:kern w:val="0"/>
          <w:szCs w:val="21"/>
          <w:highlight w:val="none"/>
        </w:rPr>
        <w:t>F1、F2、……Fn分别为各项评分因素的得分</w:t>
      </w:r>
      <w:bookmarkEnd w:id="695"/>
      <w:r>
        <w:rPr>
          <w:rFonts w:hint="eastAsia" w:ascii="宋体" w:hAnsi="宋体" w:eastAsia="宋体" w:cs="宋体"/>
          <w:color w:val="auto"/>
          <w:kern w:val="0"/>
          <w:szCs w:val="21"/>
          <w:highlight w:val="none"/>
        </w:rPr>
        <w:t>。</w:t>
      </w:r>
    </w:p>
    <w:p w14:paraId="5B9AC8ED">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946D280">
      <w:pPr>
        <w:autoSpaceDE w:val="0"/>
        <w:autoSpaceDN w:val="0"/>
        <w:adjustRightInd w:val="0"/>
        <w:spacing w:line="360" w:lineRule="auto"/>
        <w:jc w:val="center"/>
        <w:rPr>
          <w:rFonts w:ascii="宋体" w:hAnsi="宋体" w:eastAsia="宋体" w:cs="宋体"/>
          <w:b/>
          <w:bCs/>
          <w:color w:val="auto"/>
          <w:sz w:val="28"/>
          <w:szCs w:val="28"/>
          <w:highlight w:val="none"/>
        </w:rPr>
      </w:pPr>
      <w:bookmarkStart w:id="696" w:name="_Toc518_WPSOffice_Level1"/>
      <w:r>
        <w:rPr>
          <w:rFonts w:hint="eastAsia" w:ascii="宋体" w:hAnsi="宋体" w:eastAsia="宋体" w:cs="宋体"/>
          <w:b/>
          <w:bCs/>
          <w:color w:val="auto"/>
          <w:sz w:val="28"/>
          <w:szCs w:val="28"/>
          <w:highlight w:val="none"/>
          <w:lang w:val="zh-CN"/>
        </w:rPr>
        <w:t>五、推荐中标人</w:t>
      </w:r>
      <w:bookmarkEnd w:id="696"/>
    </w:p>
    <w:p w14:paraId="4CA3C240">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AF73D3A">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1DADAF8">
      <w:pPr>
        <w:widowControl/>
        <w:spacing w:line="360" w:lineRule="auto"/>
        <w:jc w:val="left"/>
        <w:rPr>
          <w:rFonts w:ascii="宋体" w:hAnsi="宋体" w:eastAsia="宋体" w:cs="宋体"/>
          <w:color w:val="auto"/>
          <w:kern w:val="0"/>
          <w:szCs w:val="21"/>
          <w:highlight w:val="none"/>
        </w:rPr>
      </w:pPr>
    </w:p>
    <w:p w14:paraId="78FC0276">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97" w:name="_Toc22724_WPSOffice_Level1"/>
      <w:r>
        <w:rPr>
          <w:rFonts w:hint="eastAsia" w:ascii="宋体" w:hAnsi="宋体" w:eastAsia="宋体" w:cs="宋体"/>
          <w:b/>
          <w:bCs/>
          <w:color w:val="auto"/>
          <w:sz w:val="28"/>
          <w:szCs w:val="28"/>
          <w:highlight w:val="none"/>
          <w:lang w:val="zh-CN"/>
        </w:rPr>
        <w:t>六、编写评标报告</w:t>
      </w:r>
      <w:bookmarkEnd w:id="697"/>
    </w:p>
    <w:p w14:paraId="06092E35">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62B8E6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5CFAAC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67FB71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1BA191E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F51E63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BD71E6C">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FC759B6">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91DEB3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98" w:name="_Toc23773_WPSOffice_Level1"/>
      <w:r>
        <w:rPr>
          <w:rFonts w:hint="eastAsia" w:ascii="宋体" w:hAnsi="宋体" w:eastAsia="宋体" w:cs="宋体"/>
          <w:b/>
          <w:bCs/>
          <w:color w:val="auto"/>
          <w:sz w:val="28"/>
          <w:szCs w:val="28"/>
          <w:highlight w:val="none"/>
          <w:lang w:val="zh-CN"/>
        </w:rPr>
        <w:t>七、注意事项</w:t>
      </w:r>
      <w:bookmarkEnd w:id="698"/>
    </w:p>
    <w:p w14:paraId="32FF444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E6BD6E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3A286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1C0B47C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349ACED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5A6E0F5">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bookmarkEnd w:id="669"/>
      <w:bookmarkEnd w:id="674"/>
      <w:bookmarkEnd w:id="675"/>
      <w:bookmarkEnd w:id="676"/>
    </w:p>
    <w:p w14:paraId="76BC27A7">
      <w:pPr>
        <w:rPr>
          <w:rFonts w:ascii="宋体" w:hAnsi="宋体" w:eastAsia="宋体"/>
          <w:color w:val="auto"/>
          <w:highlight w:val="none"/>
        </w:rPr>
      </w:pPr>
    </w:p>
    <w:p w14:paraId="3629098F">
      <w:pPr>
        <w:rPr>
          <w:color w:val="auto"/>
          <w:highlight w:val="none"/>
        </w:rPr>
      </w:pPr>
    </w:p>
    <w:sectPr>
      <w:pgSz w:w="12240" w:h="15840"/>
      <w:pgMar w:top="1191" w:right="1043" w:bottom="1191" w:left="1043" w:header="720" w:footer="720" w:gutter="0"/>
      <w:cols w:space="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43FC3">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7D322">
    <w:pPr>
      <w:pStyle w:val="29"/>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119</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119</w:t>
    </w:r>
    <w:r>
      <w:rPr>
        <w:bCs/>
        <w:sz w:val="24"/>
        <w:szCs w:val="24"/>
      </w:rPr>
      <w:fldChar w:fldCharType="end"/>
    </w:r>
    <w:r>
      <w:rPr>
        <w:b/>
        <w:bCs/>
        <w:sz w:val="24"/>
        <w:szCs w:val="24"/>
      </w:rPr>
      <w:t xml:space="preserve"> </w:t>
    </w:r>
    <w:r>
      <w:rPr>
        <w:rFonts w:hint="eastAsia"/>
      </w:rPr>
      <w:t>页</w:t>
    </w:r>
  </w:p>
  <w:p w14:paraId="3F0988F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B5C68">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A823">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119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1836E">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45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45</w:t>
    </w:r>
    <w:r>
      <w:rPr>
        <w:bCs/>
      </w:rPr>
      <w:fldChar w:fldCharType="end"/>
    </w:r>
    <w:r>
      <w:rPr>
        <w:rFonts w:hint="eastAsia"/>
        <w:bCs/>
      </w:rPr>
      <w:t>页</w:t>
    </w:r>
  </w:p>
  <w:p w14:paraId="5A8F907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DD0D1">
    <w:pPr>
      <w:pStyle w:val="29"/>
      <w:ind w:firstLine="360"/>
      <w:jc w:val="center"/>
    </w:pPr>
    <w:r>
      <w:rPr>
        <w:rFonts w:hint="eastAsia"/>
      </w:rPr>
      <w:t>第</w:t>
    </w:r>
    <w:r>
      <w:rPr>
        <w:bCs/>
      </w:rPr>
      <w:fldChar w:fldCharType="begin"/>
    </w:r>
    <w:r>
      <w:rPr>
        <w:bCs/>
      </w:rPr>
      <w:instrText xml:space="preserve">PAGE</w:instrText>
    </w:r>
    <w:r>
      <w:rPr>
        <w:bCs/>
      </w:rPr>
      <w:fldChar w:fldCharType="separate"/>
    </w:r>
    <w:r>
      <w:rPr>
        <w:bCs/>
      </w:rPr>
      <w:t>29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29</w:t>
    </w:r>
    <w:r>
      <w:rPr>
        <w:bCs/>
      </w:rPr>
      <w:fldChar w:fldCharType="end"/>
    </w:r>
    <w:r>
      <w:rPr>
        <w:rFonts w:hint="eastAsia"/>
        <w:bCs/>
      </w:rPr>
      <w:t>页</w:t>
    </w:r>
  </w:p>
  <w:p w14:paraId="6C6ADD1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902AD">
    <w:pPr>
      <w:pStyle w:val="29"/>
      <w:jc w:val="center"/>
    </w:pPr>
    <w:r>
      <w:rPr>
        <w:rFonts w:hint="eastAsia"/>
      </w:rPr>
      <w:t>第</w:t>
    </w:r>
    <w:r>
      <w:rPr>
        <w:bCs/>
      </w:rPr>
      <w:fldChar w:fldCharType="begin"/>
    </w:r>
    <w:r>
      <w:rPr>
        <w:bCs/>
      </w:rPr>
      <w:instrText xml:space="preserve">PAGE</w:instrText>
    </w:r>
    <w:r>
      <w:rPr>
        <w:bCs/>
      </w:rPr>
      <w:fldChar w:fldCharType="separate"/>
    </w:r>
    <w:r>
      <w:rPr>
        <w:bCs/>
      </w:rPr>
      <w:t>58</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58</w:t>
    </w:r>
    <w:r>
      <w:rPr>
        <w:bCs/>
      </w:rPr>
      <w:fldChar w:fldCharType="end"/>
    </w:r>
    <w:r>
      <w:rPr>
        <w:rFonts w:hint="eastAsia"/>
        <w:bCs/>
      </w:rPr>
      <w:t>页</w:t>
    </w:r>
  </w:p>
  <w:p w14:paraId="1E46E715"/>
  <w:p w14:paraId="5ECD719D"/>
  <w:p w14:paraId="6162E13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2B083">
    <w:pPr>
      <w:pStyle w:val="29"/>
      <w:jc w:val="center"/>
    </w:pPr>
    <w:r>
      <w:rPr>
        <w:rFonts w:hint="eastAsia"/>
      </w:rPr>
      <w:t>第</w:t>
    </w:r>
    <w:r>
      <w:rPr>
        <w:bCs/>
      </w:rPr>
      <w:fldChar w:fldCharType="begin"/>
    </w:r>
    <w:r>
      <w:rPr>
        <w:bCs/>
      </w:rPr>
      <w:instrText xml:space="preserve">PAGE</w:instrText>
    </w:r>
    <w:r>
      <w:rPr>
        <w:bCs/>
      </w:rPr>
      <w:fldChar w:fldCharType="separate"/>
    </w:r>
    <w:r>
      <w:rPr>
        <w:bCs/>
      </w:rPr>
      <w:t>46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46</w:t>
    </w:r>
    <w:r>
      <w:rPr>
        <w:bCs/>
      </w:rPr>
      <w:fldChar w:fldCharType="end"/>
    </w:r>
    <w:r>
      <w:rPr>
        <w:rFonts w:hint="eastAsia"/>
        <w:bCs/>
      </w:rPr>
      <w:t>页</w:t>
    </w:r>
  </w:p>
  <w:p w14:paraId="7334700B"/>
  <w:p w14:paraId="754F856C"/>
  <w:p w14:paraId="66139A6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51EE">
    <w:pPr>
      <w:pStyle w:val="29"/>
      <w:jc w:val="center"/>
    </w:pPr>
    <w:r>
      <w:rPr>
        <w:rFonts w:hint="eastAsia"/>
      </w:rPr>
      <w:t>第</w:t>
    </w:r>
    <w:r>
      <w:rPr>
        <w:bCs/>
      </w:rPr>
      <w:fldChar w:fldCharType="begin"/>
    </w:r>
    <w:r>
      <w:rPr>
        <w:bCs/>
      </w:rPr>
      <w:instrText xml:space="preserve">PAGE</w:instrText>
    </w:r>
    <w:r>
      <w:rPr>
        <w:bCs/>
      </w:rPr>
      <w:fldChar w:fldCharType="separate"/>
    </w:r>
    <w:r>
      <w:rPr>
        <w:bCs/>
      </w:rPr>
      <w:t>62</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62</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54F4E">
    <w:pPr>
      <w:pStyle w:val="29"/>
      <w:jc w:val="center"/>
    </w:pPr>
    <w:r>
      <w:rPr>
        <w:rFonts w:hint="eastAsia"/>
      </w:rPr>
      <w:t>第</w:t>
    </w:r>
    <w:r>
      <w:rPr>
        <w:bCs/>
      </w:rPr>
      <w:fldChar w:fldCharType="begin"/>
    </w:r>
    <w:r>
      <w:rPr>
        <w:bCs/>
      </w:rPr>
      <w:instrText xml:space="preserve">PAGE</w:instrText>
    </w:r>
    <w:r>
      <w:rPr>
        <w:bCs/>
      </w:rPr>
      <w:fldChar w:fldCharType="separate"/>
    </w:r>
    <w:r>
      <w:rPr>
        <w:bCs/>
      </w:rPr>
      <w:t>81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81</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CA81C">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36A1B">
    <w:pPr>
      <w:pStyle w:val="3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5324E">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B3FBA"/>
    <w:multiLevelType w:val="multilevel"/>
    <w:tmpl w:val="14CB3FBA"/>
    <w:lvl w:ilvl="0" w:tentative="0">
      <w:start w:val="1"/>
      <w:numFmt w:val="japaneseCounting"/>
      <w:lvlText w:val="第%1条"/>
      <w:lvlJc w:val="left"/>
      <w:pPr>
        <w:ind w:left="720" w:hanging="720"/>
      </w:pPr>
      <w:rPr>
        <w:rFonts w:hint="eastAsia" w:ascii="宋体" w:hAnsi="宋体" w:eastAsia="宋体" w:cs="宋体"/>
        <w:b/>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D891A97"/>
    <w:multiLevelType w:val="multilevel"/>
    <w:tmpl w:val="2D891A9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6CD119"/>
    <w:multiLevelType w:val="singleLevel"/>
    <w:tmpl w:val="516CD119"/>
    <w:lvl w:ilvl="0" w:tentative="0">
      <w:start w:val="1"/>
      <w:numFmt w:val="decimal"/>
      <w:suff w:val="nothing"/>
      <w:lvlText w:val="（%1）"/>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xOWU3MTY4MWY3ZjU3NmY2MzU2ZmJmNDZkZDYzZGUifQ=="/>
    <w:docVar w:name="KSO_WPS_MARK_KEY" w:val="4270a519-0457-4f31-80f3-f3c5b80c76f0"/>
  </w:docVars>
  <w:rsids>
    <w:rsidRoot w:val="00172A27"/>
    <w:rsid w:val="000A67EC"/>
    <w:rsid w:val="000B5A71"/>
    <w:rsid w:val="00130ABA"/>
    <w:rsid w:val="0014671A"/>
    <w:rsid w:val="00161551"/>
    <w:rsid w:val="00172A27"/>
    <w:rsid w:val="001B1300"/>
    <w:rsid w:val="001B739A"/>
    <w:rsid w:val="001E2757"/>
    <w:rsid w:val="0020072E"/>
    <w:rsid w:val="00234B9C"/>
    <w:rsid w:val="00244464"/>
    <w:rsid w:val="002664FC"/>
    <w:rsid w:val="0026652C"/>
    <w:rsid w:val="00292558"/>
    <w:rsid w:val="00297339"/>
    <w:rsid w:val="002A0DEA"/>
    <w:rsid w:val="002B225B"/>
    <w:rsid w:val="00314BA7"/>
    <w:rsid w:val="003330A3"/>
    <w:rsid w:val="0035758D"/>
    <w:rsid w:val="003624E3"/>
    <w:rsid w:val="0037178B"/>
    <w:rsid w:val="00372550"/>
    <w:rsid w:val="003735D0"/>
    <w:rsid w:val="003747A8"/>
    <w:rsid w:val="003B3416"/>
    <w:rsid w:val="004161B0"/>
    <w:rsid w:val="004166E4"/>
    <w:rsid w:val="00433B43"/>
    <w:rsid w:val="004716B8"/>
    <w:rsid w:val="004D0DEC"/>
    <w:rsid w:val="0057159F"/>
    <w:rsid w:val="005721BC"/>
    <w:rsid w:val="00573166"/>
    <w:rsid w:val="005A0EFF"/>
    <w:rsid w:val="005B3211"/>
    <w:rsid w:val="0062180A"/>
    <w:rsid w:val="00650457"/>
    <w:rsid w:val="00652EC6"/>
    <w:rsid w:val="00655814"/>
    <w:rsid w:val="00716836"/>
    <w:rsid w:val="00725E2A"/>
    <w:rsid w:val="007E1ED8"/>
    <w:rsid w:val="00831288"/>
    <w:rsid w:val="008D0151"/>
    <w:rsid w:val="008F51FA"/>
    <w:rsid w:val="00915603"/>
    <w:rsid w:val="00932D40"/>
    <w:rsid w:val="0095409F"/>
    <w:rsid w:val="00981EE8"/>
    <w:rsid w:val="009A22C7"/>
    <w:rsid w:val="009A5857"/>
    <w:rsid w:val="00A161F8"/>
    <w:rsid w:val="00A3346E"/>
    <w:rsid w:val="00A43896"/>
    <w:rsid w:val="00AE35F1"/>
    <w:rsid w:val="00AF1841"/>
    <w:rsid w:val="00B12C67"/>
    <w:rsid w:val="00B23CEF"/>
    <w:rsid w:val="00B709BD"/>
    <w:rsid w:val="00B9671C"/>
    <w:rsid w:val="00BA0381"/>
    <w:rsid w:val="00BA4E7F"/>
    <w:rsid w:val="00BD076C"/>
    <w:rsid w:val="00BD151A"/>
    <w:rsid w:val="00C1371F"/>
    <w:rsid w:val="00C66C47"/>
    <w:rsid w:val="00CA30B0"/>
    <w:rsid w:val="00CB3F6E"/>
    <w:rsid w:val="00D525C5"/>
    <w:rsid w:val="00D610FC"/>
    <w:rsid w:val="00D65D05"/>
    <w:rsid w:val="00DB42AA"/>
    <w:rsid w:val="00E1623D"/>
    <w:rsid w:val="00E34985"/>
    <w:rsid w:val="00E702B4"/>
    <w:rsid w:val="00E72F1B"/>
    <w:rsid w:val="00EB090F"/>
    <w:rsid w:val="00EE621C"/>
    <w:rsid w:val="0254009E"/>
    <w:rsid w:val="028A2182"/>
    <w:rsid w:val="032A2EC2"/>
    <w:rsid w:val="04633EB4"/>
    <w:rsid w:val="04E672BC"/>
    <w:rsid w:val="05985B72"/>
    <w:rsid w:val="06E5360E"/>
    <w:rsid w:val="06F03983"/>
    <w:rsid w:val="07171C2A"/>
    <w:rsid w:val="0719218E"/>
    <w:rsid w:val="07280DFC"/>
    <w:rsid w:val="087216F9"/>
    <w:rsid w:val="09B13A0A"/>
    <w:rsid w:val="09C52343"/>
    <w:rsid w:val="0A210675"/>
    <w:rsid w:val="0A347955"/>
    <w:rsid w:val="0B0017EE"/>
    <w:rsid w:val="0B931032"/>
    <w:rsid w:val="0BBE2143"/>
    <w:rsid w:val="0C240F7E"/>
    <w:rsid w:val="0C7B1532"/>
    <w:rsid w:val="0EA36653"/>
    <w:rsid w:val="0EC20452"/>
    <w:rsid w:val="0F44614E"/>
    <w:rsid w:val="0F4513D1"/>
    <w:rsid w:val="0FCE0387"/>
    <w:rsid w:val="0FF46301"/>
    <w:rsid w:val="10E8343F"/>
    <w:rsid w:val="118E7A43"/>
    <w:rsid w:val="11D24DA9"/>
    <w:rsid w:val="120D7F3D"/>
    <w:rsid w:val="12E8799F"/>
    <w:rsid w:val="136B0817"/>
    <w:rsid w:val="139B74C4"/>
    <w:rsid w:val="13BC2C0C"/>
    <w:rsid w:val="141D2138"/>
    <w:rsid w:val="148704A2"/>
    <w:rsid w:val="14CE7EC2"/>
    <w:rsid w:val="15DA5835"/>
    <w:rsid w:val="1738714D"/>
    <w:rsid w:val="177444A8"/>
    <w:rsid w:val="17900D32"/>
    <w:rsid w:val="17CC0AA5"/>
    <w:rsid w:val="18506ACF"/>
    <w:rsid w:val="18626802"/>
    <w:rsid w:val="18B90246"/>
    <w:rsid w:val="1A725A98"/>
    <w:rsid w:val="1AF44089"/>
    <w:rsid w:val="1C7A66B8"/>
    <w:rsid w:val="1C913B5A"/>
    <w:rsid w:val="1C9B4E75"/>
    <w:rsid w:val="1E7238AA"/>
    <w:rsid w:val="1EA0361C"/>
    <w:rsid w:val="1F3105BA"/>
    <w:rsid w:val="1F3F164B"/>
    <w:rsid w:val="20091DAE"/>
    <w:rsid w:val="2239569D"/>
    <w:rsid w:val="224420CC"/>
    <w:rsid w:val="229B4238"/>
    <w:rsid w:val="230D2A9F"/>
    <w:rsid w:val="24853D86"/>
    <w:rsid w:val="25B05ACD"/>
    <w:rsid w:val="25BA3B9D"/>
    <w:rsid w:val="25E27310"/>
    <w:rsid w:val="278A75DF"/>
    <w:rsid w:val="27940CAC"/>
    <w:rsid w:val="280461D0"/>
    <w:rsid w:val="28B36086"/>
    <w:rsid w:val="29EE4787"/>
    <w:rsid w:val="2A6427B6"/>
    <w:rsid w:val="2C68486B"/>
    <w:rsid w:val="2E811332"/>
    <w:rsid w:val="2EA942B5"/>
    <w:rsid w:val="2F653BE3"/>
    <w:rsid w:val="2F8553B4"/>
    <w:rsid w:val="305A6032"/>
    <w:rsid w:val="30BF7F6C"/>
    <w:rsid w:val="32030A74"/>
    <w:rsid w:val="323B0B82"/>
    <w:rsid w:val="324D2016"/>
    <w:rsid w:val="338432FD"/>
    <w:rsid w:val="34BD74E8"/>
    <w:rsid w:val="358418E4"/>
    <w:rsid w:val="35B71479"/>
    <w:rsid w:val="35C666C1"/>
    <w:rsid w:val="366212DB"/>
    <w:rsid w:val="37024EF4"/>
    <w:rsid w:val="375B5E17"/>
    <w:rsid w:val="377D5F75"/>
    <w:rsid w:val="37A12192"/>
    <w:rsid w:val="37D842D8"/>
    <w:rsid w:val="38402D14"/>
    <w:rsid w:val="3A10146E"/>
    <w:rsid w:val="3A2D0A2B"/>
    <w:rsid w:val="3AFB75A0"/>
    <w:rsid w:val="3C280083"/>
    <w:rsid w:val="3C281304"/>
    <w:rsid w:val="3C2E76F0"/>
    <w:rsid w:val="3DBF6C0D"/>
    <w:rsid w:val="3EA572C5"/>
    <w:rsid w:val="3ECA0ADA"/>
    <w:rsid w:val="3EE37DED"/>
    <w:rsid w:val="3FD963F8"/>
    <w:rsid w:val="3FDB7B84"/>
    <w:rsid w:val="40307062"/>
    <w:rsid w:val="409853D7"/>
    <w:rsid w:val="409C456C"/>
    <w:rsid w:val="40D64429"/>
    <w:rsid w:val="423D0F5C"/>
    <w:rsid w:val="424A0AC9"/>
    <w:rsid w:val="426325EF"/>
    <w:rsid w:val="43F03D78"/>
    <w:rsid w:val="44285453"/>
    <w:rsid w:val="448A013F"/>
    <w:rsid w:val="46145BB8"/>
    <w:rsid w:val="46BB4546"/>
    <w:rsid w:val="47793279"/>
    <w:rsid w:val="48644B65"/>
    <w:rsid w:val="48DB5981"/>
    <w:rsid w:val="49384FE0"/>
    <w:rsid w:val="495D3907"/>
    <w:rsid w:val="497967E4"/>
    <w:rsid w:val="4A154E78"/>
    <w:rsid w:val="4A3C7F54"/>
    <w:rsid w:val="4BE34E14"/>
    <w:rsid w:val="4BF12D4D"/>
    <w:rsid w:val="4C1C33A5"/>
    <w:rsid w:val="4C3265C9"/>
    <w:rsid w:val="4C395C29"/>
    <w:rsid w:val="4C7D1011"/>
    <w:rsid w:val="4CB22437"/>
    <w:rsid w:val="4CD15729"/>
    <w:rsid w:val="4D8F2533"/>
    <w:rsid w:val="4DB1323F"/>
    <w:rsid w:val="4DE03227"/>
    <w:rsid w:val="4DE96E05"/>
    <w:rsid w:val="4E3D196B"/>
    <w:rsid w:val="4EAE4B7C"/>
    <w:rsid w:val="4FA96D08"/>
    <w:rsid w:val="4FDB4FA6"/>
    <w:rsid w:val="511F0B9A"/>
    <w:rsid w:val="53C06E6D"/>
    <w:rsid w:val="542E298C"/>
    <w:rsid w:val="558B239A"/>
    <w:rsid w:val="55B20E2B"/>
    <w:rsid w:val="5713135B"/>
    <w:rsid w:val="57BD5228"/>
    <w:rsid w:val="580612BC"/>
    <w:rsid w:val="58481C82"/>
    <w:rsid w:val="588B4DCB"/>
    <w:rsid w:val="58CD511C"/>
    <w:rsid w:val="5905118F"/>
    <w:rsid w:val="59145A47"/>
    <w:rsid w:val="593756E0"/>
    <w:rsid w:val="599F2853"/>
    <w:rsid w:val="59F475D1"/>
    <w:rsid w:val="5A2C48CC"/>
    <w:rsid w:val="5A7C2CF8"/>
    <w:rsid w:val="5A9D71E5"/>
    <w:rsid w:val="5B0354D7"/>
    <w:rsid w:val="5B4861B7"/>
    <w:rsid w:val="5B5B0FE0"/>
    <w:rsid w:val="5BC45332"/>
    <w:rsid w:val="5C505F5F"/>
    <w:rsid w:val="5CCC51F5"/>
    <w:rsid w:val="5D6030E6"/>
    <w:rsid w:val="5D6A375C"/>
    <w:rsid w:val="5DAC7285"/>
    <w:rsid w:val="5EA65063"/>
    <w:rsid w:val="5EC25BD0"/>
    <w:rsid w:val="5F08322C"/>
    <w:rsid w:val="5F691020"/>
    <w:rsid w:val="606C74F5"/>
    <w:rsid w:val="60D5407B"/>
    <w:rsid w:val="61B4769E"/>
    <w:rsid w:val="6203206D"/>
    <w:rsid w:val="62036AF9"/>
    <w:rsid w:val="621655CE"/>
    <w:rsid w:val="625F3E4C"/>
    <w:rsid w:val="637727B6"/>
    <w:rsid w:val="64B12576"/>
    <w:rsid w:val="64D54CBC"/>
    <w:rsid w:val="65BB7EBF"/>
    <w:rsid w:val="65DA735D"/>
    <w:rsid w:val="65E603C8"/>
    <w:rsid w:val="65F242EE"/>
    <w:rsid w:val="66525C53"/>
    <w:rsid w:val="66C431E5"/>
    <w:rsid w:val="678310A2"/>
    <w:rsid w:val="67995729"/>
    <w:rsid w:val="67D9107B"/>
    <w:rsid w:val="67F67820"/>
    <w:rsid w:val="68130D49"/>
    <w:rsid w:val="68D91DFA"/>
    <w:rsid w:val="68F8329F"/>
    <w:rsid w:val="69B05857"/>
    <w:rsid w:val="6B425E8F"/>
    <w:rsid w:val="6B7A45F0"/>
    <w:rsid w:val="6C180827"/>
    <w:rsid w:val="6C82435B"/>
    <w:rsid w:val="6CAE4CE7"/>
    <w:rsid w:val="6CB82060"/>
    <w:rsid w:val="6D2A2796"/>
    <w:rsid w:val="6D4F0896"/>
    <w:rsid w:val="6D5F68EA"/>
    <w:rsid w:val="6D7026B9"/>
    <w:rsid w:val="6D7A1728"/>
    <w:rsid w:val="6E4C59A3"/>
    <w:rsid w:val="6EEA28C7"/>
    <w:rsid w:val="6F5222A2"/>
    <w:rsid w:val="6F705296"/>
    <w:rsid w:val="6F92269E"/>
    <w:rsid w:val="6FC52A5D"/>
    <w:rsid w:val="6FFD3FBC"/>
    <w:rsid w:val="708709DD"/>
    <w:rsid w:val="70C459C8"/>
    <w:rsid w:val="7224510A"/>
    <w:rsid w:val="72FD5588"/>
    <w:rsid w:val="73263829"/>
    <w:rsid w:val="75333B43"/>
    <w:rsid w:val="75D266CA"/>
    <w:rsid w:val="76991BA7"/>
    <w:rsid w:val="77CE623E"/>
    <w:rsid w:val="784F594D"/>
    <w:rsid w:val="78C02975"/>
    <w:rsid w:val="78DB2B5A"/>
    <w:rsid w:val="79BE416D"/>
    <w:rsid w:val="7A0D46EA"/>
    <w:rsid w:val="7B0F21BC"/>
    <w:rsid w:val="7B4C187F"/>
    <w:rsid w:val="7C286864"/>
    <w:rsid w:val="7C4B7AA7"/>
    <w:rsid w:val="7D154E8D"/>
    <w:rsid w:val="7DCC76C3"/>
    <w:rsid w:val="7E634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1"/>
    <w:qFormat/>
    <w:uiPriority w:val="1"/>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44"/>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54"/>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11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unhideWhenUsed/>
    <w:qFormat/>
    <w:uiPriority w:val="39"/>
    <w:pPr>
      <w:ind w:left="2520" w:leftChars="1200"/>
    </w:pPr>
    <w:rPr>
      <w14:ligatures w14:val="standardContextual"/>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102"/>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62"/>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77"/>
    <w:semiHidden/>
    <w:unhideWhenUsed/>
    <w:qFormat/>
    <w:uiPriority w:val="99"/>
    <w:pPr>
      <w:jc w:val="left"/>
    </w:pPr>
  </w:style>
  <w:style w:type="paragraph" w:styleId="18">
    <w:name w:val="Body Text 3"/>
    <w:basedOn w:val="1"/>
    <w:link w:val="6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next w:val="20"/>
    <w:link w:val="131"/>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First Indent"/>
    <w:basedOn w:val="19"/>
    <w:link w:val="305"/>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1">
    <w:name w:val="Body Text Indent"/>
    <w:basedOn w:val="1"/>
    <w:next w:val="1"/>
    <w:link w:val="110"/>
    <w:qFormat/>
    <w:uiPriority w:val="0"/>
    <w:pPr>
      <w:ind w:left="567" w:leftChars="270"/>
    </w:pPr>
    <w:rPr>
      <w:rFonts w:ascii="Times New Roman" w:hAnsi="Times New Roman" w:eastAsia="宋体" w:cs="Times New Roman"/>
      <w:szCs w:val="20"/>
    </w:rPr>
  </w:style>
  <w:style w:type="paragraph" w:styleId="22">
    <w:name w:val="toc 5"/>
    <w:basedOn w:val="1"/>
    <w:next w:val="1"/>
    <w:unhideWhenUsed/>
    <w:qFormat/>
    <w:uiPriority w:val="39"/>
    <w:pPr>
      <w:ind w:left="1680" w:leftChars="800"/>
    </w:pPr>
    <w:rPr>
      <w14:ligatures w14:val="standardContextual"/>
    </w:rPr>
  </w:style>
  <w:style w:type="paragraph" w:styleId="23">
    <w:name w:val="toc 3"/>
    <w:basedOn w:val="1"/>
    <w:next w:val="1"/>
    <w:unhideWhenUsed/>
    <w:qFormat/>
    <w:uiPriority w:val="39"/>
    <w:pPr>
      <w:tabs>
        <w:tab w:val="right" w:leader="dot" w:pos="10144"/>
      </w:tabs>
      <w:spacing w:line="360" w:lineRule="auto"/>
      <w:ind w:firstLine="420" w:firstLineChars="200"/>
    </w:pPr>
  </w:style>
  <w:style w:type="paragraph" w:styleId="24">
    <w:name w:val="Plain Text"/>
    <w:basedOn w:val="1"/>
    <w:link w:val="118"/>
    <w:qFormat/>
    <w:uiPriority w:val="0"/>
    <w:rPr>
      <w:rFonts w:ascii="宋体" w:hAnsi="Courier New" w:eastAsia="宋体"/>
    </w:rPr>
  </w:style>
  <w:style w:type="paragraph" w:styleId="25">
    <w:name w:val="toc 8"/>
    <w:basedOn w:val="1"/>
    <w:next w:val="1"/>
    <w:unhideWhenUsed/>
    <w:qFormat/>
    <w:uiPriority w:val="39"/>
    <w:pPr>
      <w:ind w:left="2940" w:leftChars="1400"/>
    </w:pPr>
    <w:rPr>
      <w14:ligatures w14:val="standardContextual"/>
    </w:rPr>
  </w:style>
  <w:style w:type="paragraph" w:styleId="26">
    <w:name w:val="Date"/>
    <w:basedOn w:val="1"/>
    <w:next w:val="1"/>
    <w:link w:val="6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7">
    <w:name w:val="Body Text Indent 2"/>
    <w:basedOn w:val="1"/>
    <w:link w:val="69"/>
    <w:qFormat/>
    <w:uiPriority w:val="0"/>
    <w:pPr>
      <w:tabs>
        <w:tab w:val="left" w:pos="8640"/>
      </w:tabs>
      <w:ind w:left="1260"/>
    </w:pPr>
    <w:rPr>
      <w:rFonts w:ascii="宋体" w:hAnsi="Times New Roman" w:eastAsia="宋体" w:cs="Times New Roman"/>
      <w:szCs w:val="20"/>
    </w:rPr>
  </w:style>
  <w:style w:type="paragraph" w:styleId="28">
    <w:name w:val="Balloon Text"/>
    <w:basedOn w:val="1"/>
    <w:link w:val="70"/>
    <w:qFormat/>
    <w:uiPriority w:val="0"/>
    <w:rPr>
      <w:rFonts w:ascii="Times New Roman" w:hAnsi="Times New Roman" w:eastAsia="宋体" w:cs="Times New Roman"/>
      <w:sz w:val="18"/>
      <w:szCs w:val="18"/>
    </w:rPr>
  </w:style>
  <w:style w:type="paragraph" w:styleId="29">
    <w:name w:val="footer"/>
    <w:basedOn w:val="1"/>
    <w:link w:val="71"/>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30">
    <w:name w:val="header"/>
    <w:basedOn w:val="1"/>
    <w:link w:val="72"/>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1">
    <w:name w:val="toc 1"/>
    <w:basedOn w:val="1"/>
    <w:next w:val="1"/>
    <w:unhideWhenUsed/>
    <w:qFormat/>
    <w:uiPriority w:val="39"/>
    <w:pPr>
      <w:tabs>
        <w:tab w:val="right" w:leader="dot" w:pos="10144"/>
      </w:tabs>
      <w:spacing w:line="360" w:lineRule="auto"/>
    </w:pPr>
  </w:style>
  <w:style w:type="paragraph" w:styleId="32">
    <w:name w:val="toc 4"/>
    <w:basedOn w:val="1"/>
    <w:next w:val="1"/>
    <w:unhideWhenUsed/>
    <w:qFormat/>
    <w:uiPriority w:val="39"/>
    <w:pPr>
      <w:ind w:left="1260" w:leftChars="600"/>
    </w:pPr>
    <w:rPr>
      <w14:ligatures w14:val="standardContextual"/>
    </w:rPr>
  </w:style>
  <w:style w:type="paragraph" w:styleId="33">
    <w:name w:val="Subtitle"/>
    <w:next w:val="1"/>
    <w:qFormat/>
    <w:uiPriority w:val="11"/>
    <w:pPr>
      <w:widowControl w:val="0"/>
      <w:autoSpaceDE w:val="0"/>
      <w:autoSpaceDN w:val="0"/>
      <w:adjustRightInd w:val="0"/>
      <w:spacing w:before="240" w:after="60" w:line="312" w:lineRule="auto"/>
      <w:jc w:val="center"/>
      <w:outlineLvl w:val="1"/>
    </w:pPr>
    <w:rPr>
      <w:rFonts w:ascii="Cambria" w:hAnsi="Cambria" w:eastAsia="宋体" w:cs="Times New Roman"/>
      <w:b/>
      <w:bCs/>
      <w:kern w:val="28"/>
      <w:sz w:val="32"/>
      <w:szCs w:val="32"/>
      <w:lang w:val="en-US" w:eastAsia="zh-CN" w:bidi="ar-SA"/>
    </w:rPr>
  </w:style>
  <w:style w:type="paragraph" w:styleId="34">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5">
    <w:name w:val="toc 6"/>
    <w:basedOn w:val="1"/>
    <w:next w:val="1"/>
    <w:unhideWhenUsed/>
    <w:qFormat/>
    <w:uiPriority w:val="39"/>
    <w:pPr>
      <w:ind w:left="2100" w:leftChars="1000"/>
    </w:pPr>
    <w:rPr>
      <w14:ligatures w14:val="standardContextual"/>
    </w:rPr>
  </w:style>
  <w:style w:type="paragraph" w:styleId="36">
    <w:name w:val="Body Text Indent 3"/>
    <w:basedOn w:val="1"/>
    <w:link w:val="73"/>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rPr>
      <w14:ligatures w14:val="standardContextual"/>
    </w:rPr>
  </w:style>
  <w:style w:type="paragraph" w:styleId="39">
    <w:name w:val="Body Text 2"/>
    <w:basedOn w:val="1"/>
    <w:link w:val="74"/>
    <w:qFormat/>
    <w:uiPriority w:val="0"/>
    <w:pPr>
      <w:tabs>
        <w:tab w:val="left" w:pos="0"/>
      </w:tabs>
      <w:spacing w:line="400" w:lineRule="atLeast"/>
    </w:pPr>
    <w:rPr>
      <w:rFonts w:ascii="Arial" w:hAnsi="Arial" w:eastAsia="宋体" w:cs="Times New Roman"/>
      <w:color w:val="000000"/>
      <w:szCs w:val="24"/>
    </w:rPr>
  </w:style>
  <w:style w:type="paragraph" w:styleId="40">
    <w:name w:val="HTML Preformatted"/>
    <w:basedOn w:val="1"/>
    <w:link w:val="7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1">
    <w:name w:val="Normal (Web)"/>
    <w:basedOn w:val="1"/>
    <w:link w:val="111"/>
    <w:qFormat/>
    <w:uiPriority w:val="0"/>
    <w:pPr>
      <w:widowControl/>
      <w:spacing w:before="100" w:beforeAutospacing="1" w:after="100" w:afterAutospacing="1"/>
      <w:jc w:val="left"/>
    </w:pPr>
    <w:rPr>
      <w:rFonts w:ascii="宋体" w:hAnsi="宋体"/>
      <w:sz w:val="15"/>
      <w:szCs w:val="15"/>
    </w:rPr>
  </w:style>
  <w:style w:type="paragraph" w:styleId="42">
    <w:name w:val="Title"/>
    <w:basedOn w:val="1"/>
    <w:next w:val="1"/>
    <w:link w:val="82"/>
    <w:qFormat/>
    <w:uiPriority w:val="10"/>
    <w:pPr>
      <w:spacing w:before="120" w:after="60" w:line="300" w:lineRule="auto"/>
      <w:jc w:val="left"/>
      <w:outlineLvl w:val="0"/>
    </w:pPr>
    <w:rPr>
      <w:rFonts w:ascii="等线 Light" w:hAnsi="等线 Light" w:eastAsia="仿宋"/>
      <w:b/>
      <w:bCs/>
      <w:sz w:val="28"/>
      <w:szCs w:val="32"/>
    </w:rPr>
  </w:style>
  <w:style w:type="paragraph" w:styleId="43">
    <w:name w:val="annotation subject"/>
    <w:basedOn w:val="17"/>
    <w:next w:val="17"/>
    <w:link w:val="78"/>
    <w:qFormat/>
    <w:uiPriority w:val="99"/>
    <w:pPr>
      <w:autoSpaceDE w:val="0"/>
      <w:autoSpaceDN w:val="0"/>
      <w:adjustRightInd w:val="0"/>
    </w:pPr>
    <w:rPr>
      <w:rFonts w:ascii="宋体" w:hAnsi="Times New Roman" w:eastAsia="宋体" w:cs="Times New Roman"/>
      <w:b/>
      <w:bCs/>
      <w:kern w:val="0"/>
      <w:sz w:val="24"/>
      <w:szCs w:val="24"/>
    </w:rPr>
  </w:style>
  <w:style w:type="paragraph" w:styleId="44">
    <w:name w:val="Body Text First Indent 2"/>
    <w:basedOn w:val="21"/>
    <w:next w:val="13"/>
    <w:semiHidden/>
    <w:unhideWhenUsed/>
    <w:qFormat/>
    <w:uiPriority w:val="99"/>
    <w:pPr>
      <w:ind w:firstLine="420" w:firstLineChars="200"/>
    </w:pPr>
    <w:rPr>
      <w:szCs w:val="21"/>
    </w:rPr>
  </w:style>
  <w:style w:type="table" w:styleId="46">
    <w:name w:val="Table Grid"/>
    <w:basedOn w:val="4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FollowedHyperlink"/>
    <w:unhideWhenUsed/>
    <w:qFormat/>
    <w:uiPriority w:val="99"/>
    <w:rPr>
      <w:color w:val="954F72"/>
      <w:u w:val="single"/>
    </w:rPr>
  </w:style>
  <w:style w:type="character" w:styleId="50">
    <w:name w:val="Emphasis"/>
    <w:qFormat/>
    <w:uiPriority w:val="0"/>
    <w:rPr>
      <w:i/>
      <w:iCs/>
    </w:rPr>
  </w:style>
  <w:style w:type="character" w:styleId="51">
    <w:name w:val="Hyperlink"/>
    <w:qFormat/>
    <w:uiPriority w:val="99"/>
    <w:rPr>
      <w:rFonts w:hint="default" w:ascii="Arial" w:hAnsi="Arial" w:cs="Arial"/>
      <w:color w:val="000000"/>
      <w:sz w:val="20"/>
      <w:szCs w:val="20"/>
      <w:u w:val="none"/>
    </w:rPr>
  </w:style>
  <w:style w:type="character" w:styleId="52">
    <w:name w:val="annotation reference"/>
    <w:qFormat/>
    <w:uiPriority w:val="99"/>
    <w:rPr>
      <w:sz w:val="21"/>
      <w:szCs w:val="21"/>
    </w:rPr>
  </w:style>
  <w:style w:type="character" w:customStyle="1" w:styleId="53">
    <w:name w:val="标题 1 字符"/>
    <w:basedOn w:val="47"/>
    <w:qFormat/>
    <w:uiPriority w:val="1"/>
    <w:rPr>
      <w:b/>
      <w:bCs/>
      <w:kern w:val="44"/>
      <w:sz w:val="44"/>
      <w:szCs w:val="44"/>
    </w:rPr>
  </w:style>
  <w:style w:type="character" w:customStyle="1" w:styleId="54">
    <w:name w:val="标题 2 字符"/>
    <w:basedOn w:val="47"/>
    <w:link w:val="3"/>
    <w:qFormat/>
    <w:uiPriority w:val="0"/>
    <w:rPr>
      <w:rFonts w:ascii="宋体" w:hAnsi="Calibri" w:eastAsia="宋体" w:cs="Times New Roman"/>
      <w:kern w:val="0"/>
      <w:sz w:val="24"/>
      <w:szCs w:val="24"/>
    </w:rPr>
  </w:style>
  <w:style w:type="character" w:customStyle="1" w:styleId="55">
    <w:name w:val="标题 3 字符"/>
    <w:basedOn w:val="47"/>
    <w:qFormat/>
    <w:uiPriority w:val="0"/>
    <w:rPr>
      <w:b/>
      <w:bCs/>
      <w:sz w:val="32"/>
      <w:szCs w:val="32"/>
    </w:rPr>
  </w:style>
  <w:style w:type="character" w:customStyle="1" w:styleId="56">
    <w:name w:val="标题 4 字符"/>
    <w:basedOn w:val="47"/>
    <w:link w:val="5"/>
    <w:qFormat/>
    <w:uiPriority w:val="9"/>
    <w:rPr>
      <w:rFonts w:ascii="Arial" w:hAnsi="Arial" w:eastAsia="黑体" w:cs="Times New Roman"/>
      <w:b/>
      <w:bCs/>
      <w:kern w:val="0"/>
      <w:sz w:val="28"/>
      <w:szCs w:val="28"/>
    </w:rPr>
  </w:style>
  <w:style w:type="character" w:customStyle="1" w:styleId="57">
    <w:name w:val="标题 5 字符"/>
    <w:basedOn w:val="47"/>
    <w:qFormat/>
    <w:uiPriority w:val="9"/>
    <w:rPr>
      <w:b/>
      <w:bCs/>
      <w:sz w:val="28"/>
      <w:szCs w:val="28"/>
    </w:rPr>
  </w:style>
  <w:style w:type="character" w:customStyle="1" w:styleId="58">
    <w:name w:val="标题 6 字符"/>
    <w:basedOn w:val="47"/>
    <w:qFormat/>
    <w:uiPriority w:val="0"/>
    <w:rPr>
      <w:rFonts w:asciiTheme="majorHAnsi" w:hAnsiTheme="majorHAnsi" w:eastAsiaTheme="majorEastAsia" w:cstheme="majorBidi"/>
      <w:b/>
      <w:bCs/>
      <w:sz w:val="24"/>
      <w:szCs w:val="24"/>
    </w:rPr>
  </w:style>
  <w:style w:type="character" w:customStyle="1" w:styleId="59">
    <w:name w:val="标题 7 字符"/>
    <w:basedOn w:val="47"/>
    <w:link w:val="9"/>
    <w:qFormat/>
    <w:uiPriority w:val="9"/>
    <w:rPr>
      <w:rFonts w:ascii="Times New Roman" w:hAnsi="Calibri" w:eastAsia="黑体" w:cs="Times New Roman"/>
      <w:b/>
      <w:bCs/>
      <w:kern w:val="0"/>
      <w:sz w:val="28"/>
      <w:szCs w:val="24"/>
    </w:rPr>
  </w:style>
  <w:style w:type="character" w:customStyle="1" w:styleId="60">
    <w:name w:val="标题 8 字符"/>
    <w:basedOn w:val="47"/>
    <w:link w:val="10"/>
    <w:qFormat/>
    <w:uiPriority w:val="9"/>
    <w:rPr>
      <w:rFonts w:ascii="Times New Roman" w:hAnsi="Calibri" w:eastAsia="黑体" w:cs="Times New Roman"/>
      <w:b/>
      <w:kern w:val="0"/>
      <w:sz w:val="28"/>
      <w:szCs w:val="24"/>
    </w:rPr>
  </w:style>
  <w:style w:type="character" w:customStyle="1" w:styleId="61">
    <w:name w:val="标题 9 字符"/>
    <w:basedOn w:val="47"/>
    <w:link w:val="11"/>
    <w:qFormat/>
    <w:uiPriority w:val="9"/>
    <w:rPr>
      <w:rFonts w:ascii="Times New Roman" w:hAnsi="Calibri" w:eastAsia="黑体" w:cs="Times New Roman"/>
      <w:b/>
      <w:kern w:val="0"/>
      <w:sz w:val="28"/>
      <w:szCs w:val="24"/>
    </w:rPr>
  </w:style>
  <w:style w:type="character" w:customStyle="1" w:styleId="62">
    <w:name w:val="文档结构图 字符"/>
    <w:basedOn w:val="47"/>
    <w:link w:val="15"/>
    <w:semiHidden/>
    <w:qFormat/>
    <w:uiPriority w:val="99"/>
    <w:rPr>
      <w:rFonts w:ascii="宋体" w:hAnsi="Times New Roman" w:eastAsia="宋体" w:cs="Times New Roman"/>
      <w:kern w:val="0"/>
      <w:sz w:val="24"/>
      <w:szCs w:val="24"/>
      <w:shd w:val="clear" w:color="auto" w:fill="000080"/>
    </w:rPr>
  </w:style>
  <w:style w:type="paragraph" w:customStyle="1" w:styleId="63">
    <w:name w:val="批注文字1"/>
    <w:basedOn w:val="1"/>
    <w:next w:val="17"/>
    <w:link w:val="172"/>
    <w:unhideWhenUsed/>
    <w:qFormat/>
    <w:uiPriority w:val="99"/>
    <w:pPr>
      <w:jc w:val="left"/>
    </w:pPr>
  </w:style>
  <w:style w:type="character" w:customStyle="1" w:styleId="64">
    <w:name w:val="正文文本 3 字符"/>
    <w:basedOn w:val="47"/>
    <w:link w:val="18"/>
    <w:qFormat/>
    <w:uiPriority w:val="0"/>
    <w:rPr>
      <w:rFonts w:ascii="宋体" w:hAnsi="Times New Roman" w:eastAsia="宋体" w:cs="Times New Roman"/>
      <w:b/>
      <w:bCs/>
      <w:color w:val="3366FF"/>
      <w:sz w:val="52"/>
      <w:szCs w:val="52"/>
      <w:lang w:val="zh-CN"/>
    </w:rPr>
  </w:style>
  <w:style w:type="character" w:customStyle="1" w:styleId="65">
    <w:name w:val="正文文本 字符"/>
    <w:basedOn w:val="47"/>
    <w:semiHidden/>
    <w:qFormat/>
    <w:uiPriority w:val="99"/>
  </w:style>
  <w:style w:type="character" w:customStyle="1" w:styleId="66">
    <w:name w:val="正文文本缩进 字符"/>
    <w:basedOn w:val="47"/>
    <w:qFormat/>
    <w:uiPriority w:val="0"/>
  </w:style>
  <w:style w:type="character" w:customStyle="1" w:styleId="67">
    <w:name w:val="纯文本 字符"/>
    <w:basedOn w:val="47"/>
    <w:qFormat/>
    <w:uiPriority w:val="99"/>
    <w:rPr>
      <w:rFonts w:hAnsi="Courier New" w:cs="Courier New" w:asciiTheme="minorEastAsia"/>
    </w:rPr>
  </w:style>
  <w:style w:type="character" w:customStyle="1" w:styleId="68">
    <w:name w:val="日期 字符"/>
    <w:basedOn w:val="47"/>
    <w:link w:val="26"/>
    <w:qFormat/>
    <w:uiPriority w:val="99"/>
    <w:rPr>
      <w:rFonts w:ascii="宋体" w:hAnsi="Times New Roman" w:eastAsia="宋体" w:cs="Times New Roman"/>
      <w:b/>
      <w:bCs/>
      <w:szCs w:val="21"/>
      <w:lang w:val="zh-CN"/>
    </w:rPr>
  </w:style>
  <w:style w:type="character" w:customStyle="1" w:styleId="69">
    <w:name w:val="正文文本缩进 2 字符"/>
    <w:basedOn w:val="47"/>
    <w:link w:val="27"/>
    <w:qFormat/>
    <w:uiPriority w:val="0"/>
    <w:rPr>
      <w:rFonts w:ascii="宋体" w:hAnsi="Times New Roman" w:eastAsia="宋体" w:cs="Times New Roman"/>
      <w:szCs w:val="20"/>
    </w:rPr>
  </w:style>
  <w:style w:type="character" w:customStyle="1" w:styleId="70">
    <w:name w:val="批注框文本 字符"/>
    <w:basedOn w:val="47"/>
    <w:link w:val="28"/>
    <w:qFormat/>
    <w:uiPriority w:val="0"/>
    <w:rPr>
      <w:rFonts w:ascii="Times New Roman" w:hAnsi="Times New Roman" w:eastAsia="宋体" w:cs="Times New Roman"/>
      <w:sz w:val="18"/>
      <w:szCs w:val="18"/>
    </w:rPr>
  </w:style>
  <w:style w:type="character" w:customStyle="1" w:styleId="71">
    <w:name w:val="页脚 字符"/>
    <w:basedOn w:val="47"/>
    <w:link w:val="29"/>
    <w:qFormat/>
    <w:uiPriority w:val="99"/>
    <w:rPr>
      <w:rFonts w:ascii="宋体" w:eastAsia="宋体"/>
      <w:sz w:val="18"/>
      <w:szCs w:val="18"/>
    </w:rPr>
  </w:style>
  <w:style w:type="character" w:customStyle="1" w:styleId="72">
    <w:name w:val="页眉 字符"/>
    <w:basedOn w:val="47"/>
    <w:link w:val="30"/>
    <w:qFormat/>
    <w:uiPriority w:val="99"/>
    <w:rPr>
      <w:rFonts w:ascii="宋体" w:eastAsia="宋体"/>
      <w:sz w:val="18"/>
      <w:szCs w:val="18"/>
    </w:rPr>
  </w:style>
  <w:style w:type="character" w:customStyle="1" w:styleId="73">
    <w:name w:val="正文文本缩进 3 字符"/>
    <w:basedOn w:val="47"/>
    <w:link w:val="36"/>
    <w:qFormat/>
    <w:uiPriority w:val="0"/>
    <w:rPr>
      <w:rFonts w:ascii="宋体" w:hAnsi="Times New Roman" w:eastAsia="宋体" w:cs="Times New Roman"/>
      <w:kern w:val="0"/>
      <w:sz w:val="24"/>
      <w:szCs w:val="24"/>
    </w:rPr>
  </w:style>
  <w:style w:type="character" w:customStyle="1" w:styleId="74">
    <w:name w:val="正文文本 2 字符"/>
    <w:basedOn w:val="47"/>
    <w:link w:val="39"/>
    <w:qFormat/>
    <w:uiPriority w:val="0"/>
    <w:rPr>
      <w:rFonts w:ascii="Arial" w:hAnsi="Arial" w:eastAsia="宋体" w:cs="Times New Roman"/>
      <w:color w:val="000000"/>
      <w:szCs w:val="24"/>
    </w:rPr>
  </w:style>
  <w:style w:type="character" w:customStyle="1" w:styleId="75">
    <w:name w:val="HTML 预设格式 字符"/>
    <w:basedOn w:val="47"/>
    <w:link w:val="40"/>
    <w:qFormat/>
    <w:uiPriority w:val="99"/>
    <w:rPr>
      <w:rFonts w:ascii="Arial" w:hAnsi="Arial" w:eastAsia="宋体" w:cs="Arial"/>
      <w:szCs w:val="21"/>
    </w:rPr>
  </w:style>
  <w:style w:type="character" w:customStyle="1" w:styleId="76">
    <w:name w:val="标题 字符"/>
    <w:basedOn w:val="47"/>
    <w:qFormat/>
    <w:uiPriority w:val="10"/>
    <w:rPr>
      <w:rFonts w:asciiTheme="majorHAnsi" w:hAnsiTheme="majorHAnsi" w:eastAsiaTheme="majorEastAsia" w:cstheme="majorBidi"/>
      <w:b/>
      <w:bCs/>
      <w:sz w:val="32"/>
      <w:szCs w:val="32"/>
    </w:rPr>
  </w:style>
  <w:style w:type="character" w:customStyle="1" w:styleId="77">
    <w:name w:val="批注文字 字符"/>
    <w:basedOn w:val="47"/>
    <w:link w:val="17"/>
    <w:qFormat/>
    <w:uiPriority w:val="99"/>
  </w:style>
  <w:style w:type="character" w:customStyle="1" w:styleId="78">
    <w:name w:val="批注主题 字符"/>
    <w:basedOn w:val="77"/>
    <w:link w:val="43"/>
    <w:qFormat/>
    <w:uiPriority w:val="99"/>
    <w:rPr>
      <w:rFonts w:ascii="宋体" w:hAnsi="Times New Roman" w:eastAsia="宋体" w:cs="Times New Roman"/>
      <w:b/>
      <w:bCs/>
      <w:kern w:val="0"/>
      <w:sz w:val="24"/>
      <w:szCs w:val="24"/>
    </w:rPr>
  </w:style>
  <w:style w:type="paragraph" w:customStyle="1" w:styleId="79">
    <w:name w:val="正文文本首行缩进1"/>
    <w:basedOn w:val="19"/>
    <w:next w:val="20"/>
    <w:link w:val="258"/>
    <w:semiHidden/>
    <w:unhideWhenUsed/>
    <w:qFormat/>
    <w:uiPriority w:val="99"/>
    <w:pPr>
      <w:autoSpaceDE/>
      <w:autoSpaceDN/>
      <w:adjustRightInd/>
      <w:spacing w:after="120"/>
      <w:ind w:right="0" w:firstLine="420" w:firstLineChars="100"/>
      <w:jc w:val="both"/>
    </w:pPr>
    <w:rPr>
      <w:b w:val="0"/>
      <w:bCs w:val="0"/>
    </w:rPr>
  </w:style>
  <w:style w:type="paragraph" w:customStyle="1" w:styleId="80">
    <w:name w:val="首行缩进"/>
    <w:basedOn w:val="1"/>
    <w:qFormat/>
    <w:uiPriority w:val="0"/>
    <w:pPr>
      <w:ind w:firstLine="480" w:firstLineChars="200"/>
    </w:pPr>
    <w:rPr>
      <w:lang w:val="zh-CN"/>
    </w:rPr>
  </w:style>
  <w:style w:type="character" w:customStyle="1" w:styleId="81">
    <w:name w:val="普通(网站) Char"/>
    <w:qFormat/>
    <w:locked/>
    <w:uiPriority w:val="0"/>
    <w:rPr>
      <w:rFonts w:ascii="宋体" w:hAnsi="宋体"/>
      <w:sz w:val="15"/>
      <w:szCs w:val="15"/>
    </w:rPr>
  </w:style>
  <w:style w:type="character" w:customStyle="1" w:styleId="82">
    <w:name w:val="标题 字符1"/>
    <w:link w:val="42"/>
    <w:qFormat/>
    <w:uiPriority w:val="10"/>
    <w:rPr>
      <w:rFonts w:ascii="等线 Light" w:hAnsi="等线 Light" w:eastAsia="仿宋"/>
      <w:b/>
      <w:bCs/>
      <w:sz w:val="28"/>
      <w:szCs w:val="32"/>
    </w:rPr>
  </w:style>
  <w:style w:type="character" w:customStyle="1" w:styleId="83">
    <w:name w:val="日期 Char"/>
    <w:semiHidden/>
    <w:qFormat/>
    <w:uiPriority w:val="99"/>
    <w:rPr>
      <w:kern w:val="2"/>
      <w:sz w:val="21"/>
    </w:rPr>
  </w:style>
  <w:style w:type="character" w:customStyle="1" w:styleId="84">
    <w:name w:val="文档结构图 字符1"/>
    <w:semiHidden/>
    <w:qFormat/>
    <w:uiPriority w:val="99"/>
    <w:rPr>
      <w:rFonts w:ascii="Microsoft YaHei UI" w:hAnsi="Calibri" w:eastAsia="Microsoft YaHei UI" w:cs="Times New Roman"/>
      <w:kern w:val="0"/>
      <w:sz w:val="18"/>
      <w:szCs w:val="18"/>
    </w:rPr>
  </w:style>
  <w:style w:type="character" w:customStyle="1" w:styleId="85">
    <w:name w:val="批注文字 Char"/>
    <w:semiHidden/>
    <w:qFormat/>
    <w:uiPriority w:val="99"/>
    <w:rPr>
      <w:kern w:val="2"/>
      <w:sz w:val="21"/>
    </w:rPr>
  </w:style>
  <w:style w:type="character" w:customStyle="1" w:styleId="86">
    <w:name w:val="正文缩进2格 Char"/>
    <w:link w:val="87"/>
    <w:qFormat/>
    <w:uiPriority w:val="0"/>
    <w:rPr>
      <w:rFonts w:ascii="仿宋_GB2312" w:hAnsi="宋体" w:eastAsia="仿宋_GB2312"/>
      <w:sz w:val="31"/>
      <w:szCs w:val="28"/>
    </w:rPr>
  </w:style>
  <w:style w:type="paragraph" w:customStyle="1" w:styleId="87">
    <w:name w:val="正文缩进2格"/>
    <w:basedOn w:val="1"/>
    <w:link w:val="86"/>
    <w:qFormat/>
    <w:uiPriority w:val="0"/>
    <w:pPr>
      <w:spacing w:line="600" w:lineRule="exact"/>
      <w:ind w:firstLine="639" w:firstLineChars="206"/>
    </w:pPr>
    <w:rPr>
      <w:rFonts w:ascii="仿宋_GB2312" w:hAnsi="宋体" w:eastAsia="仿宋_GB2312"/>
      <w:sz w:val="31"/>
      <w:szCs w:val="28"/>
    </w:rPr>
  </w:style>
  <w:style w:type="character" w:customStyle="1" w:styleId="88">
    <w:name w:val="正文文本缩进 Char"/>
    <w:qFormat/>
    <w:uiPriority w:val="0"/>
    <w:rPr>
      <w:rFonts w:ascii="Times New Roman" w:hAnsi="Times New Roman" w:eastAsia="宋体" w:cs="Times New Roman"/>
      <w:szCs w:val="20"/>
      <w:lang w:val="en-US" w:eastAsia="zh-CN"/>
    </w:rPr>
  </w:style>
  <w:style w:type="character" w:customStyle="1" w:styleId="89">
    <w:name w:val="批注框文本 字符1"/>
    <w:semiHidden/>
    <w:qFormat/>
    <w:uiPriority w:val="99"/>
    <w:rPr>
      <w:rFonts w:ascii="宋体" w:hAnsi="Calibri" w:eastAsia="宋体" w:cs="Times New Roman"/>
      <w:kern w:val="0"/>
      <w:sz w:val="18"/>
      <w:szCs w:val="18"/>
    </w:rPr>
  </w:style>
  <w:style w:type="character" w:customStyle="1" w:styleId="90">
    <w:name w:val="List Paragraph Char"/>
    <w:link w:val="91"/>
    <w:qFormat/>
    <w:uiPriority w:val="34"/>
    <w:rPr>
      <w:rFonts w:ascii="Calibri" w:hAnsi="Calibri"/>
    </w:rPr>
  </w:style>
  <w:style w:type="paragraph" w:customStyle="1" w:styleId="91">
    <w:name w:val="列出段落1"/>
    <w:basedOn w:val="1"/>
    <w:link w:val="90"/>
    <w:qFormat/>
    <w:uiPriority w:val="34"/>
    <w:pPr>
      <w:ind w:firstLine="420" w:firstLineChars="200"/>
    </w:pPr>
    <w:rPr>
      <w:rFonts w:ascii="Calibri" w:hAnsi="Calibri"/>
    </w:rPr>
  </w:style>
  <w:style w:type="character" w:customStyle="1" w:styleId="92">
    <w:name w:val="标书正文 字符"/>
    <w:link w:val="93"/>
    <w:qFormat/>
    <w:uiPriority w:val="0"/>
    <w:rPr>
      <w:rFonts w:ascii="Calibri" w:hAnsi="Calibri" w:eastAsia="仿宋"/>
      <w:sz w:val="24"/>
      <w:szCs w:val="21"/>
    </w:rPr>
  </w:style>
  <w:style w:type="paragraph" w:customStyle="1" w:styleId="93">
    <w:name w:val="标书正文"/>
    <w:basedOn w:val="1"/>
    <w:link w:val="92"/>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94">
    <w:name w:val="页脚 Char"/>
    <w:qFormat/>
    <w:uiPriority w:val="0"/>
    <w:rPr>
      <w:kern w:val="2"/>
      <w:sz w:val="18"/>
      <w:szCs w:val="18"/>
    </w:rPr>
  </w:style>
  <w:style w:type="character" w:customStyle="1" w:styleId="95">
    <w:name w:val="neir1"/>
    <w:qFormat/>
    <w:uiPriority w:val="0"/>
    <w:rPr>
      <w:rFonts w:hint="default" w:ascii="ˎ̥" w:hAnsi="ˎ̥"/>
      <w:color w:val="333333"/>
      <w:sz w:val="21"/>
      <w:szCs w:val="21"/>
      <w:u w:val="none"/>
    </w:rPr>
  </w:style>
  <w:style w:type="character" w:customStyle="1" w:styleId="96">
    <w:name w:val="正文文本 3 字符1"/>
    <w:semiHidden/>
    <w:qFormat/>
    <w:uiPriority w:val="99"/>
    <w:rPr>
      <w:rFonts w:ascii="宋体" w:hAnsi="Calibri" w:eastAsia="宋体" w:cs="Times New Roman"/>
      <w:kern w:val="0"/>
      <w:sz w:val="16"/>
      <w:szCs w:val="16"/>
    </w:rPr>
  </w:style>
  <w:style w:type="character" w:customStyle="1" w:styleId="97">
    <w:name w:val="正文文本 字符3"/>
    <w:semiHidden/>
    <w:qFormat/>
    <w:uiPriority w:val="99"/>
    <w:rPr>
      <w:rFonts w:ascii="宋体" w:hAnsi="Calibri" w:eastAsia="宋体" w:cs="Times New Roman"/>
      <w:kern w:val="0"/>
      <w:sz w:val="24"/>
      <w:szCs w:val="24"/>
    </w:rPr>
  </w:style>
  <w:style w:type="character" w:customStyle="1" w:styleId="98">
    <w:name w:val="日期 字符1"/>
    <w:semiHidden/>
    <w:qFormat/>
    <w:uiPriority w:val="99"/>
    <w:rPr>
      <w:rFonts w:ascii="宋体" w:hAnsi="Calibri" w:eastAsia="宋体" w:cs="Times New Roman"/>
      <w:kern w:val="0"/>
      <w:sz w:val="24"/>
      <w:szCs w:val="24"/>
    </w:rPr>
  </w:style>
  <w:style w:type="character" w:customStyle="1" w:styleId="99">
    <w:name w:val="吉奥正文 Char"/>
    <w:link w:val="100"/>
    <w:qFormat/>
    <w:locked/>
    <w:uiPriority w:val="0"/>
    <w:rPr>
      <w:rFonts w:eastAsia="仿宋_GB2312"/>
      <w:sz w:val="28"/>
    </w:rPr>
  </w:style>
  <w:style w:type="paragraph" w:customStyle="1" w:styleId="100">
    <w:name w:val="吉奥正文"/>
    <w:basedOn w:val="1"/>
    <w:link w:val="9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101">
    <w:name w:val="页脚 Char1"/>
    <w:qFormat/>
    <w:uiPriority w:val="99"/>
    <w:rPr>
      <w:rFonts w:ascii="宋体" w:hAnsi="Times New Roman" w:eastAsia="宋体" w:cs="Times New Roman"/>
      <w:kern w:val="0"/>
      <w:sz w:val="18"/>
      <w:szCs w:val="18"/>
    </w:rPr>
  </w:style>
  <w:style w:type="character" w:customStyle="1" w:styleId="102">
    <w:name w:val="题注 字符1"/>
    <w:link w:val="14"/>
    <w:qFormat/>
    <w:uiPriority w:val="0"/>
    <w:rPr>
      <w:rFonts w:ascii="Arial" w:hAnsi="Arial" w:eastAsia="黑体" w:cs="Arial"/>
    </w:rPr>
  </w:style>
  <w:style w:type="character" w:customStyle="1" w:styleId="103">
    <w:name w:val="批注文字 字符2"/>
    <w:qFormat/>
    <w:uiPriority w:val="99"/>
    <w:rPr>
      <w:rFonts w:ascii="宋体" w:hAnsi="Times New Roman" w:eastAsia="宋体" w:cs="Times New Roman"/>
      <w:kern w:val="0"/>
      <w:sz w:val="24"/>
      <w:szCs w:val="24"/>
    </w:rPr>
  </w:style>
  <w:style w:type="character" w:customStyle="1" w:styleId="104">
    <w:name w:val="批注主题 字符1"/>
    <w:semiHidden/>
    <w:qFormat/>
    <w:uiPriority w:val="99"/>
    <w:rPr>
      <w:rFonts w:ascii="宋体" w:hAnsi="Calibri" w:eastAsia="宋体" w:cs="Times New Roman"/>
      <w:b/>
      <w:bCs/>
      <w:kern w:val="0"/>
      <w:sz w:val="24"/>
      <w:szCs w:val="24"/>
    </w:rPr>
  </w:style>
  <w:style w:type="character" w:customStyle="1" w:styleId="105">
    <w:name w:val="标题 3.1 Char"/>
    <w:link w:val="106"/>
    <w:qFormat/>
    <w:uiPriority w:val="0"/>
    <w:rPr>
      <w:rFonts w:ascii="宋体" w:hAnsi="宋体"/>
      <w:b/>
      <w:bCs/>
      <w:sz w:val="32"/>
      <w:szCs w:val="32"/>
    </w:rPr>
  </w:style>
  <w:style w:type="paragraph" w:customStyle="1" w:styleId="106">
    <w:name w:val="标题 3.1"/>
    <w:basedOn w:val="4"/>
    <w:link w:val="10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7">
    <w:name w:val="HTML 预设格式 Char1"/>
    <w:semiHidden/>
    <w:qFormat/>
    <w:uiPriority w:val="99"/>
    <w:rPr>
      <w:rFonts w:ascii="Courier New" w:hAnsi="Courier New" w:eastAsia="宋体" w:cs="Courier New"/>
      <w:kern w:val="0"/>
      <w:sz w:val="20"/>
      <w:szCs w:val="20"/>
    </w:rPr>
  </w:style>
  <w:style w:type="character" w:customStyle="1" w:styleId="108">
    <w:name w:val="批注文字 字符1"/>
    <w:qFormat/>
    <w:uiPriority w:val="99"/>
    <w:rPr>
      <w:rFonts w:eastAsia="宋体"/>
      <w:kern w:val="2"/>
      <w:sz w:val="24"/>
      <w:szCs w:val="24"/>
      <w:lang w:val="en-US" w:eastAsia="zh-CN" w:bidi="ar-SA"/>
    </w:rPr>
  </w:style>
  <w:style w:type="character" w:customStyle="1" w:styleId="109">
    <w:name w:val="正文文本缩进 字符2"/>
    <w:semiHidden/>
    <w:qFormat/>
    <w:uiPriority w:val="99"/>
    <w:rPr>
      <w:rFonts w:ascii="宋体" w:hAnsi="Calibri" w:eastAsia="宋体" w:cs="Times New Roman"/>
      <w:kern w:val="0"/>
      <w:sz w:val="24"/>
      <w:szCs w:val="24"/>
    </w:rPr>
  </w:style>
  <w:style w:type="character" w:customStyle="1" w:styleId="110">
    <w:name w:val="正文文本缩进 字符1"/>
    <w:link w:val="21"/>
    <w:qFormat/>
    <w:uiPriority w:val="0"/>
    <w:rPr>
      <w:rFonts w:ascii="Times New Roman" w:hAnsi="Times New Roman" w:eastAsia="宋体" w:cs="Times New Roman"/>
      <w:szCs w:val="20"/>
    </w:rPr>
  </w:style>
  <w:style w:type="character" w:customStyle="1" w:styleId="111">
    <w:name w:val="普通(网站) 字符2"/>
    <w:link w:val="41"/>
    <w:qFormat/>
    <w:locked/>
    <w:uiPriority w:val="0"/>
    <w:rPr>
      <w:rFonts w:ascii="宋体" w:hAnsi="宋体"/>
      <w:sz w:val="15"/>
      <w:szCs w:val="15"/>
    </w:rPr>
  </w:style>
  <w:style w:type="character" w:customStyle="1" w:styleId="112">
    <w:name w:val="模板正文 Char"/>
    <w:link w:val="8"/>
    <w:qFormat/>
    <w:uiPriority w:val="0"/>
    <w:rPr>
      <w:rFonts w:ascii="宋体" w:eastAsia="仿宋"/>
      <w:sz w:val="24"/>
      <w:szCs w:val="21"/>
    </w:rPr>
  </w:style>
  <w:style w:type="character" w:customStyle="1" w:styleId="113">
    <w:name w:val="批注主题 Char"/>
    <w:semiHidden/>
    <w:qFormat/>
    <w:uiPriority w:val="99"/>
    <w:rPr>
      <w:b/>
      <w:bCs/>
      <w:kern w:val="2"/>
      <w:sz w:val="21"/>
    </w:rPr>
  </w:style>
  <w:style w:type="character" w:customStyle="1" w:styleId="114">
    <w:name w:val="正文文本 Char1"/>
    <w:qFormat/>
    <w:uiPriority w:val="0"/>
    <w:rPr>
      <w:rFonts w:ascii="宋体" w:hAnsi="Times New Roman" w:eastAsia="宋体" w:cs="Times New Roman"/>
      <w:kern w:val="0"/>
      <w:sz w:val="24"/>
      <w:szCs w:val="24"/>
    </w:rPr>
  </w:style>
  <w:style w:type="character" w:customStyle="1" w:styleId="115">
    <w:name w:val="正文文本 字符1"/>
    <w:qFormat/>
    <w:uiPriority w:val="99"/>
    <w:rPr>
      <w:rFonts w:ascii="宋体" w:eastAsia="宋体"/>
      <w:b/>
      <w:bCs/>
      <w:sz w:val="84"/>
      <w:szCs w:val="84"/>
      <w:lang w:val="zh-CN"/>
    </w:rPr>
  </w:style>
  <w:style w:type="character" w:customStyle="1" w:styleId="116">
    <w:name w:val="标题 1 Char"/>
    <w:qFormat/>
    <w:uiPriority w:val="9"/>
    <w:rPr>
      <w:rFonts w:ascii="宋体" w:hAnsi="Times New Roman" w:eastAsia="宋体" w:cs="Times New Roman"/>
      <w:kern w:val="0"/>
      <w:sz w:val="24"/>
      <w:szCs w:val="24"/>
    </w:rPr>
  </w:style>
  <w:style w:type="character" w:customStyle="1" w:styleId="117">
    <w:name w:val="正文文本 Char2"/>
    <w:qFormat/>
    <w:uiPriority w:val="99"/>
    <w:rPr>
      <w:rFonts w:ascii="宋体" w:eastAsia="宋体"/>
      <w:b/>
      <w:bCs/>
      <w:sz w:val="84"/>
      <w:szCs w:val="84"/>
      <w:lang w:val="zh-CN"/>
    </w:rPr>
  </w:style>
  <w:style w:type="character" w:customStyle="1" w:styleId="118">
    <w:name w:val="纯文本 字符2"/>
    <w:link w:val="24"/>
    <w:qFormat/>
    <w:uiPriority w:val="0"/>
    <w:rPr>
      <w:rFonts w:ascii="宋体" w:hAnsi="Courier New" w:eastAsia="宋体"/>
    </w:rPr>
  </w:style>
  <w:style w:type="character" w:customStyle="1" w:styleId="119">
    <w:name w:val="HTML Markup"/>
    <w:qFormat/>
    <w:uiPriority w:val="0"/>
    <w:rPr>
      <w:vanish/>
      <w:color w:val="FF0000"/>
    </w:rPr>
  </w:style>
  <w:style w:type="character" w:customStyle="1" w:styleId="120">
    <w:name w:val="页眉 Char1"/>
    <w:qFormat/>
    <w:uiPriority w:val="0"/>
    <w:rPr>
      <w:rFonts w:ascii="宋体" w:hAnsi="Times New Roman" w:eastAsia="宋体" w:cs="Times New Roman"/>
      <w:kern w:val="0"/>
      <w:sz w:val="18"/>
      <w:szCs w:val="18"/>
    </w:rPr>
  </w:style>
  <w:style w:type="character" w:customStyle="1" w:styleId="121">
    <w:name w:val="font11"/>
    <w:qFormat/>
    <w:uiPriority w:val="0"/>
    <w:rPr>
      <w:rFonts w:hint="eastAsia" w:ascii="宋体" w:hAnsi="宋体" w:eastAsia="宋体" w:cs="宋体"/>
      <w:color w:val="FF0000"/>
      <w:sz w:val="22"/>
      <w:szCs w:val="22"/>
      <w:u w:val="none"/>
    </w:rPr>
  </w:style>
  <w:style w:type="character" w:customStyle="1" w:styleId="122">
    <w:name w:val="style61"/>
    <w:qFormat/>
    <w:uiPriority w:val="0"/>
    <w:rPr>
      <w:b/>
      <w:bCs/>
    </w:rPr>
  </w:style>
  <w:style w:type="character" w:customStyle="1" w:styleId="123">
    <w:name w:val="表头文字 Char"/>
    <w:link w:val="124"/>
    <w:qFormat/>
    <w:uiPriority w:val="0"/>
    <w:rPr>
      <w:rFonts w:eastAsia="仿宋_GB2312"/>
      <w:b/>
      <w:sz w:val="28"/>
      <w:szCs w:val="21"/>
    </w:rPr>
  </w:style>
  <w:style w:type="paragraph" w:customStyle="1" w:styleId="124">
    <w:name w:val="表头文字"/>
    <w:basedOn w:val="1"/>
    <w:link w:val="123"/>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25">
    <w:name w:val="纯文本 Char1"/>
    <w:qFormat/>
    <w:uiPriority w:val="0"/>
    <w:rPr>
      <w:rFonts w:ascii="宋体" w:hAnsi="Courier New" w:eastAsia="宋体" w:cs="Courier New"/>
      <w:kern w:val="0"/>
      <w:szCs w:val="21"/>
    </w:rPr>
  </w:style>
  <w:style w:type="character" w:customStyle="1" w:styleId="126">
    <w:name w:val="font71"/>
    <w:qFormat/>
    <w:uiPriority w:val="0"/>
    <w:rPr>
      <w:rFonts w:hint="eastAsia" w:ascii="宋体" w:hAnsi="宋体" w:eastAsia="宋体" w:cs="宋体"/>
      <w:color w:val="FF0000"/>
      <w:sz w:val="18"/>
      <w:szCs w:val="18"/>
      <w:u w:val="none"/>
    </w:rPr>
  </w:style>
  <w:style w:type="character" w:customStyle="1" w:styleId="127">
    <w:name w:val="font21"/>
    <w:qFormat/>
    <w:uiPriority w:val="0"/>
    <w:rPr>
      <w:rFonts w:hint="eastAsia" w:ascii="宋体" w:hAnsi="宋体" w:eastAsia="宋体" w:cs="宋体"/>
      <w:b/>
      <w:color w:val="000000"/>
      <w:sz w:val="21"/>
      <w:szCs w:val="21"/>
      <w:u w:val="none"/>
    </w:rPr>
  </w:style>
  <w:style w:type="character" w:customStyle="1" w:styleId="128">
    <w:name w:val="纯文本 字符3"/>
    <w:semiHidden/>
    <w:qFormat/>
    <w:uiPriority w:val="99"/>
    <w:rPr>
      <w:rFonts w:ascii="等线" w:hAnsi="Courier New" w:cs="Courier New"/>
      <w:kern w:val="0"/>
      <w:sz w:val="24"/>
      <w:szCs w:val="24"/>
    </w:rPr>
  </w:style>
  <w:style w:type="character" w:customStyle="1" w:styleId="129">
    <w:name w:val="font31"/>
    <w:qFormat/>
    <w:uiPriority w:val="0"/>
    <w:rPr>
      <w:rFonts w:hint="eastAsia" w:ascii="宋体" w:hAnsi="宋体" w:eastAsia="宋体" w:cs="宋体"/>
      <w:color w:val="000000"/>
      <w:sz w:val="18"/>
      <w:szCs w:val="18"/>
      <w:u w:val="none"/>
    </w:rPr>
  </w:style>
  <w:style w:type="character" w:customStyle="1" w:styleId="130">
    <w:name w:val="普通(网站) 字符1"/>
    <w:qFormat/>
    <w:locked/>
    <w:uiPriority w:val="0"/>
    <w:rPr>
      <w:rFonts w:ascii="宋体" w:hAnsi="宋体"/>
      <w:sz w:val="15"/>
      <w:szCs w:val="15"/>
    </w:rPr>
  </w:style>
  <w:style w:type="character" w:customStyle="1" w:styleId="131">
    <w:name w:val="正文文本 字符2"/>
    <w:link w:val="19"/>
    <w:qFormat/>
    <w:uiPriority w:val="99"/>
    <w:rPr>
      <w:rFonts w:ascii="宋体" w:eastAsia="宋体"/>
      <w:b/>
      <w:bCs/>
      <w:sz w:val="84"/>
      <w:szCs w:val="84"/>
      <w:lang w:val="zh-CN"/>
    </w:rPr>
  </w:style>
  <w:style w:type="character" w:customStyle="1" w:styleId="132">
    <w:name w:val="标题 5 Char"/>
    <w:semiHidden/>
    <w:qFormat/>
    <w:uiPriority w:val="9"/>
    <w:rPr>
      <w:b/>
      <w:bCs/>
      <w:kern w:val="2"/>
      <w:sz w:val="28"/>
      <w:szCs w:val="28"/>
    </w:rPr>
  </w:style>
  <w:style w:type="character" w:customStyle="1" w:styleId="133">
    <w:name w:val="表格文字 Char"/>
    <w:link w:val="134"/>
    <w:qFormat/>
    <w:uiPriority w:val="0"/>
    <w:rPr>
      <w:rFonts w:eastAsia="仿宋_GB2312"/>
      <w:sz w:val="28"/>
      <w:szCs w:val="24"/>
    </w:rPr>
  </w:style>
  <w:style w:type="paragraph" w:customStyle="1" w:styleId="134">
    <w:name w:val="表格文字"/>
    <w:basedOn w:val="1"/>
    <w:link w:val="133"/>
    <w:qFormat/>
    <w:uiPriority w:val="0"/>
    <w:rPr>
      <w:rFonts w:eastAsia="仿宋_GB2312"/>
      <w:sz w:val="28"/>
      <w:szCs w:val="24"/>
    </w:rPr>
  </w:style>
  <w:style w:type="character" w:customStyle="1" w:styleId="135">
    <w:name w:val="标题 字符2"/>
    <w:qFormat/>
    <w:uiPriority w:val="10"/>
    <w:rPr>
      <w:rFonts w:ascii="等线 Light" w:hAnsi="等线 Light" w:eastAsia="等线 Light" w:cs="Times New Roman"/>
      <w:b/>
      <w:bCs/>
      <w:kern w:val="0"/>
      <w:sz w:val="32"/>
      <w:szCs w:val="32"/>
    </w:rPr>
  </w:style>
  <w:style w:type="character" w:customStyle="1" w:styleId="136">
    <w:name w:val="正文缩进2格 Char Char"/>
    <w:qFormat/>
    <w:uiPriority w:val="0"/>
    <w:rPr>
      <w:rFonts w:ascii="仿宋_GB2312" w:hAnsi="宋体" w:eastAsia="仿宋_GB2312"/>
      <w:kern w:val="2"/>
      <w:sz w:val="31"/>
      <w:szCs w:val="28"/>
      <w:lang w:val="en-US" w:eastAsia="zh-CN" w:bidi="ar-SA"/>
    </w:rPr>
  </w:style>
  <w:style w:type="character" w:customStyle="1" w:styleId="137">
    <w:name w:val="小 Char"/>
    <w:qFormat/>
    <w:uiPriority w:val="0"/>
    <w:rPr>
      <w:rFonts w:ascii="宋体" w:hAnsi="Courier New" w:eastAsia="宋体"/>
      <w:kern w:val="2"/>
      <w:sz w:val="21"/>
      <w:lang w:val="en-US" w:eastAsia="zh-CN" w:bidi="ar-SA"/>
    </w:rPr>
  </w:style>
  <w:style w:type="character" w:customStyle="1" w:styleId="138">
    <w:name w:val="themebody1"/>
    <w:qFormat/>
    <w:uiPriority w:val="0"/>
    <w:rPr>
      <w:color w:val="FFFFFF"/>
    </w:rPr>
  </w:style>
  <w:style w:type="character" w:customStyle="1" w:styleId="139">
    <w:name w:val="页脚 字符1"/>
    <w:semiHidden/>
    <w:qFormat/>
    <w:uiPriority w:val="99"/>
    <w:rPr>
      <w:rFonts w:ascii="宋体" w:hAnsi="Calibri" w:eastAsia="宋体" w:cs="Times New Roman"/>
      <w:kern w:val="0"/>
      <w:sz w:val="18"/>
      <w:szCs w:val="18"/>
    </w:rPr>
  </w:style>
  <w:style w:type="character" w:customStyle="1" w:styleId="140">
    <w:name w:val="列出段落 字符"/>
    <w:link w:val="141"/>
    <w:qFormat/>
    <w:uiPriority w:val="34"/>
  </w:style>
  <w:style w:type="paragraph" w:styleId="141">
    <w:name w:val="List Paragraph"/>
    <w:basedOn w:val="1"/>
    <w:link w:val="140"/>
    <w:qFormat/>
    <w:uiPriority w:val="34"/>
    <w:pPr>
      <w:ind w:firstLine="420" w:firstLineChars="200"/>
    </w:pPr>
  </w:style>
  <w:style w:type="character" w:customStyle="1" w:styleId="142">
    <w:name w:val="正文文本 Char"/>
    <w:qFormat/>
    <w:uiPriority w:val="99"/>
    <w:rPr>
      <w:rFonts w:ascii="宋体" w:eastAsia="宋体"/>
      <w:b/>
      <w:bCs/>
      <w:sz w:val="84"/>
      <w:szCs w:val="84"/>
      <w:lang w:val="zh-CN"/>
    </w:rPr>
  </w:style>
  <w:style w:type="character" w:customStyle="1" w:styleId="143">
    <w:name w:val="页眉 字符1"/>
    <w:semiHidden/>
    <w:qFormat/>
    <w:uiPriority w:val="99"/>
    <w:rPr>
      <w:rFonts w:ascii="宋体" w:hAnsi="Calibri" w:eastAsia="宋体" w:cs="Times New Roman"/>
      <w:kern w:val="0"/>
      <w:sz w:val="18"/>
      <w:szCs w:val="18"/>
    </w:rPr>
  </w:style>
  <w:style w:type="character" w:customStyle="1" w:styleId="144">
    <w:name w:val="标题 5 字符1"/>
    <w:link w:val="6"/>
    <w:qFormat/>
    <w:uiPriority w:val="9"/>
    <w:rPr>
      <w:rFonts w:ascii="宋体" w:hAnsi="Calibri" w:eastAsia="宋体" w:cs="Times New Roman"/>
      <w:b/>
      <w:bCs/>
      <w:kern w:val="0"/>
      <w:sz w:val="28"/>
      <w:szCs w:val="28"/>
    </w:rPr>
  </w:style>
  <w:style w:type="character" w:customStyle="1" w:styleId="145">
    <w:name w:val="keyfeatures1"/>
    <w:qFormat/>
    <w:uiPriority w:val="0"/>
    <w:rPr>
      <w:rFonts w:hint="default" w:ascii="Arial" w:hAnsi="Arial" w:cs="Arial"/>
      <w:color w:val="003366"/>
      <w:sz w:val="17"/>
      <w:szCs w:val="17"/>
      <w:u w:val="none"/>
    </w:rPr>
  </w:style>
  <w:style w:type="character" w:customStyle="1" w:styleId="146">
    <w:name w:val="题注 字符"/>
    <w:qFormat/>
    <w:uiPriority w:val="0"/>
    <w:rPr>
      <w:rFonts w:ascii="宋体" w:hAnsi="宋体" w:eastAsia="黑体" w:cs="Times New Roman"/>
      <w:b/>
      <w:szCs w:val="21"/>
    </w:rPr>
  </w:style>
  <w:style w:type="character" w:customStyle="1" w:styleId="147">
    <w:name w:val="标题 4 Char"/>
    <w:qFormat/>
    <w:uiPriority w:val="0"/>
    <w:rPr>
      <w:rFonts w:ascii="宋体" w:hAnsi="宋体" w:eastAsia="宋体"/>
      <w:b/>
      <w:kern w:val="2"/>
      <w:sz w:val="21"/>
      <w:szCs w:val="24"/>
      <w:lang w:val="en-US" w:eastAsia="zh-CN" w:bidi="ar-SA"/>
    </w:rPr>
  </w:style>
  <w:style w:type="character" w:customStyle="1" w:styleId="148">
    <w:name w:val="批注文字 字符3"/>
    <w:semiHidden/>
    <w:qFormat/>
    <w:uiPriority w:val="99"/>
    <w:rPr>
      <w:rFonts w:ascii="宋体" w:hAnsi="Calibri" w:eastAsia="宋体" w:cs="Times New Roman"/>
      <w:kern w:val="0"/>
      <w:sz w:val="24"/>
      <w:szCs w:val="24"/>
    </w:rPr>
  </w:style>
  <w:style w:type="character" w:customStyle="1" w:styleId="149">
    <w:name w:val="纯文本 字符1"/>
    <w:qFormat/>
    <w:uiPriority w:val="0"/>
    <w:rPr>
      <w:rFonts w:ascii="宋体" w:hAnsi="Courier New" w:eastAsia="宋体"/>
      <w:kern w:val="2"/>
      <w:sz w:val="21"/>
      <w:szCs w:val="24"/>
      <w:lang w:val="en-US" w:eastAsia="zh-CN" w:bidi="ar-SA"/>
    </w:rPr>
  </w:style>
  <w:style w:type="character" w:customStyle="1" w:styleId="150">
    <w:name w:val="列出段落 Char1"/>
    <w:qFormat/>
    <w:uiPriority w:val="34"/>
    <w:rPr>
      <w:rFonts w:ascii="宋体"/>
      <w:sz w:val="24"/>
      <w:szCs w:val="24"/>
    </w:rPr>
  </w:style>
  <w:style w:type="character" w:customStyle="1" w:styleId="151">
    <w:name w:val="彩色列表 - 着色 1 字符"/>
    <w:link w:val="152"/>
    <w:qFormat/>
    <w:uiPriority w:val="0"/>
    <w:rPr>
      <w:rFonts w:ascii="Calibri" w:hAnsi="Calibri"/>
    </w:rPr>
  </w:style>
  <w:style w:type="paragraph" w:customStyle="1" w:styleId="152">
    <w:name w:val="彩色列表 - 着色 11"/>
    <w:basedOn w:val="1"/>
    <w:link w:val="151"/>
    <w:qFormat/>
    <w:uiPriority w:val="0"/>
    <w:pPr>
      <w:ind w:firstLine="420" w:firstLineChars="200"/>
    </w:pPr>
    <w:rPr>
      <w:rFonts w:ascii="Calibri" w:hAnsi="Calibri"/>
    </w:rPr>
  </w:style>
  <w:style w:type="character" w:customStyle="1" w:styleId="153">
    <w:name w:val="纯文本 Char"/>
    <w:qFormat/>
    <w:uiPriority w:val="0"/>
    <w:rPr>
      <w:rFonts w:ascii="宋体" w:hAnsi="Courier New" w:eastAsia="宋体" w:cs="Times New Roman"/>
      <w:szCs w:val="20"/>
    </w:rPr>
  </w:style>
  <w:style w:type="character" w:customStyle="1" w:styleId="154">
    <w:name w:val="标题 6 字符1"/>
    <w:link w:val="7"/>
    <w:qFormat/>
    <w:uiPriority w:val="9"/>
    <w:rPr>
      <w:rFonts w:ascii="Times New Roman" w:hAnsi="Calibri" w:eastAsia="黑体" w:cs="Times New Roman"/>
      <w:b/>
      <w:bCs/>
      <w:kern w:val="0"/>
      <w:sz w:val="28"/>
      <w:szCs w:val="24"/>
    </w:rPr>
  </w:style>
  <w:style w:type="character" w:customStyle="1" w:styleId="155">
    <w:name w:val="标题 3 字符1"/>
    <w:link w:val="4"/>
    <w:qFormat/>
    <w:uiPriority w:val="0"/>
    <w:rPr>
      <w:rFonts w:ascii="宋体" w:hAnsi="Calibri" w:eastAsia="宋体" w:cs="Times New Roman"/>
      <w:kern w:val="0"/>
      <w:sz w:val="24"/>
      <w:szCs w:val="24"/>
    </w:rPr>
  </w:style>
  <w:style w:type="character" w:customStyle="1" w:styleId="156">
    <w:name w:val="正文文本缩进 2 字符1"/>
    <w:semiHidden/>
    <w:qFormat/>
    <w:uiPriority w:val="99"/>
    <w:rPr>
      <w:rFonts w:ascii="宋体" w:hAnsi="Calibri" w:eastAsia="宋体" w:cs="Times New Roman"/>
      <w:kern w:val="0"/>
      <w:sz w:val="24"/>
      <w:szCs w:val="24"/>
    </w:rPr>
  </w:style>
  <w:style w:type="character" w:customStyle="1" w:styleId="157">
    <w:name w:val="正文文本缩进 3 字符1"/>
    <w:semiHidden/>
    <w:qFormat/>
    <w:uiPriority w:val="99"/>
    <w:rPr>
      <w:rFonts w:ascii="宋体" w:hAnsi="Calibri" w:eastAsia="宋体" w:cs="Times New Roman"/>
      <w:kern w:val="0"/>
      <w:sz w:val="16"/>
      <w:szCs w:val="16"/>
    </w:rPr>
  </w:style>
  <w:style w:type="character" w:customStyle="1" w:styleId="158">
    <w:name w:val="正文文本 2 字符1"/>
    <w:semiHidden/>
    <w:qFormat/>
    <w:uiPriority w:val="99"/>
    <w:rPr>
      <w:rFonts w:ascii="宋体" w:hAnsi="Calibri" w:eastAsia="宋体" w:cs="Times New Roman"/>
      <w:kern w:val="0"/>
      <w:sz w:val="24"/>
      <w:szCs w:val="24"/>
    </w:rPr>
  </w:style>
  <w:style w:type="character" w:customStyle="1" w:styleId="159">
    <w:name w:val="eschoolnr"/>
    <w:qFormat/>
    <w:uiPriority w:val="0"/>
    <w:rPr>
      <w:sz w:val="23"/>
      <w:szCs w:val="23"/>
    </w:rPr>
  </w:style>
  <w:style w:type="character" w:customStyle="1" w:styleId="160">
    <w:name w:val="访问过的超链接1"/>
    <w:qFormat/>
    <w:uiPriority w:val="0"/>
    <w:rPr>
      <w:rFonts w:ascii="Arial" w:hAnsi="Arial" w:cs="Arial"/>
      <w:color w:val="000000"/>
      <w:sz w:val="20"/>
      <w:szCs w:val="20"/>
      <w:u w:val="none"/>
    </w:rPr>
  </w:style>
  <w:style w:type="character" w:customStyle="1" w:styleId="161">
    <w:name w:val="标题 1 字符1"/>
    <w:link w:val="2"/>
    <w:qFormat/>
    <w:uiPriority w:val="1"/>
    <w:rPr>
      <w:rFonts w:ascii="宋体" w:hAnsi="Calibri" w:eastAsia="宋体" w:cs="Times New Roman"/>
      <w:kern w:val="0"/>
      <w:sz w:val="24"/>
      <w:szCs w:val="24"/>
    </w:rPr>
  </w:style>
  <w:style w:type="character" w:customStyle="1" w:styleId="162">
    <w:name w:val="批注文字 Char1"/>
    <w:qFormat/>
    <w:uiPriority w:val="0"/>
    <w:rPr>
      <w:kern w:val="2"/>
      <w:sz w:val="21"/>
      <w:szCs w:val="24"/>
    </w:rPr>
  </w:style>
  <w:style w:type="character" w:customStyle="1" w:styleId="163">
    <w:name w:val="批注框文本 Char"/>
    <w:semiHidden/>
    <w:qFormat/>
    <w:uiPriority w:val="99"/>
    <w:rPr>
      <w:kern w:val="2"/>
      <w:sz w:val="18"/>
      <w:szCs w:val="18"/>
    </w:rPr>
  </w:style>
  <w:style w:type="character" w:customStyle="1" w:styleId="164">
    <w:name w:val="DAS正文 Char"/>
    <w:qFormat/>
    <w:uiPriority w:val="0"/>
    <w:rPr>
      <w:rFonts w:ascii="Verdana" w:hAnsi="Verdana" w:eastAsia="宋体"/>
      <w:kern w:val="2"/>
      <w:sz w:val="21"/>
      <w:szCs w:val="21"/>
      <w:lang w:val="en-US" w:eastAsia="zh-CN" w:bidi="ar-SA"/>
    </w:rPr>
  </w:style>
  <w:style w:type="character" w:customStyle="1" w:styleId="165">
    <w:name w:val="页眉 Char"/>
    <w:qFormat/>
    <w:uiPriority w:val="99"/>
    <w:rPr>
      <w:kern w:val="2"/>
      <w:sz w:val="18"/>
      <w:szCs w:val="18"/>
    </w:rPr>
  </w:style>
  <w:style w:type="character" w:customStyle="1" w:styleId="166">
    <w:name w:val="HTML 预设格式 字符1"/>
    <w:semiHidden/>
    <w:qFormat/>
    <w:uiPriority w:val="99"/>
    <w:rPr>
      <w:rFonts w:ascii="Courier New" w:hAnsi="Courier New" w:eastAsia="宋体" w:cs="Courier New"/>
      <w:kern w:val="0"/>
      <w:sz w:val="20"/>
      <w:szCs w:val="20"/>
    </w:rPr>
  </w:style>
  <w:style w:type="character" w:customStyle="1" w:styleId="167">
    <w:name w:val="彩色列表 - 强调文字颜色 1 Char"/>
    <w:link w:val="168"/>
    <w:qFormat/>
    <w:uiPriority w:val="0"/>
    <w:rPr>
      <w:rFonts w:ascii="宋体"/>
      <w:sz w:val="24"/>
      <w:szCs w:val="24"/>
    </w:rPr>
  </w:style>
  <w:style w:type="paragraph" w:customStyle="1" w:styleId="168">
    <w:name w:val="彩色列表 - 强调文字颜色 11"/>
    <w:basedOn w:val="1"/>
    <w:link w:val="167"/>
    <w:qFormat/>
    <w:uiPriority w:val="0"/>
    <w:pPr>
      <w:autoSpaceDE w:val="0"/>
      <w:autoSpaceDN w:val="0"/>
      <w:adjustRightInd w:val="0"/>
      <w:ind w:firstLine="420" w:firstLineChars="200"/>
      <w:jc w:val="left"/>
    </w:pPr>
    <w:rPr>
      <w:rFonts w:ascii="宋体"/>
      <w:sz w:val="24"/>
      <w:szCs w:val="24"/>
    </w:rPr>
  </w:style>
  <w:style w:type="character" w:customStyle="1" w:styleId="169">
    <w:name w:val="普通(网站) 字符"/>
    <w:qFormat/>
    <w:locked/>
    <w:uiPriority w:val="99"/>
    <w:rPr>
      <w:rFonts w:ascii="宋体" w:hAnsi="宋体" w:eastAsia="宋体" w:cs="Times New Roman"/>
      <w:kern w:val="0"/>
      <w:sz w:val="15"/>
      <w:szCs w:val="15"/>
      <w:lang w:val="en-US" w:eastAsia="zh-CN"/>
    </w:rPr>
  </w:style>
  <w:style w:type="paragraph" w:customStyle="1" w:styleId="170">
    <w:name w:val="_Style 123"/>
    <w:basedOn w:val="1"/>
    <w:next w:val="141"/>
    <w:qFormat/>
    <w:uiPriority w:val="34"/>
    <w:pPr>
      <w:spacing w:line="360" w:lineRule="auto"/>
      <w:ind w:firstLine="420" w:firstLineChars="200"/>
    </w:pPr>
    <w:rPr>
      <w:rFonts w:ascii="Calibri" w:hAnsi="Calibri" w:eastAsia="宋体" w:cs="Times New Roman"/>
    </w:rPr>
  </w:style>
  <w:style w:type="character" w:customStyle="1" w:styleId="171">
    <w:name w:val="纯文本 字符4"/>
    <w:basedOn w:val="47"/>
    <w:semiHidden/>
    <w:qFormat/>
    <w:uiPriority w:val="99"/>
    <w:rPr>
      <w:rFonts w:ascii="等线" w:hAnsi="Courier New" w:cs="Courier New"/>
    </w:rPr>
  </w:style>
  <w:style w:type="character" w:customStyle="1" w:styleId="172">
    <w:name w:val="批注文字 字符4"/>
    <w:basedOn w:val="47"/>
    <w:link w:val="63"/>
    <w:qFormat/>
    <w:uiPriority w:val="99"/>
    <w:rPr>
      <w:kern w:val="2"/>
      <w:sz w:val="21"/>
      <w:szCs w:val="22"/>
    </w:rPr>
  </w:style>
  <w:style w:type="character" w:customStyle="1" w:styleId="173">
    <w:name w:val="批注主题 字符2"/>
    <w:basedOn w:val="172"/>
    <w:semiHidden/>
    <w:qFormat/>
    <w:uiPriority w:val="99"/>
    <w:rPr>
      <w:rFonts w:ascii="等线" w:hAnsi="等线" w:eastAsia="等线" w:cs="Times New Roman"/>
      <w:b/>
      <w:bCs/>
      <w:kern w:val="2"/>
      <w:sz w:val="21"/>
      <w:szCs w:val="22"/>
    </w:rPr>
  </w:style>
  <w:style w:type="character" w:customStyle="1" w:styleId="174">
    <w:name w:val="标题 字符3"/>
    <w:basedOn w:val="47"/>
    <w:qFormat/>
    <w:uiPriority w:val="10"/>
    <w:rPr>
      <w:rFonts w:ascii="等线 Light" w:hAnsi="等线 Light" w:eastAsia="等线 Light" w:cs="Times New Roman"/>
      <w:b/>
      <w:bCs/>
      <w:sz w:val="32"/>
      <w:szCs w:val="32"/>
    </w:rPr>
  </w:style>
  <w:style w:type="character" w:customStyle="1" w:styleId="175">
    <w:name w:val="正文文本缩进 字符3"/>
    <w:basedOn w:val="47"/>
    <w:semiHidden/>
    <w:qFormat/>
    <w:uiPriority w:val="99"/>
  </w:style>
  <w:style w:type="character" w:customStyle="1" w:styleId="176">
    <w:name w:val="正文文本 字符4"/>
    <w:basedOn w:val="47"/>
    <w:semiHidden/>
    <w:qFormat/>
    <w:uiPriority w:val="99"/>
  </w:style>
  <w:style w:type="character" w:customStyle="1" w:styleId="177">
    <w:name w:val="正文文本缩进 3 字符2"/>
    <w:basedOn w:val="47"/>
    <w:semiHidden/>
    <w:qFormat/>
    <w:uiPriority w:val="99"/>
    <w:rPr>
      <w:sz w:val="16"/>
      <w:szCs w:val="16"/>
    </w:rPr>
  </w:style>
  <w:style w:type="character" w:customStyle="1" w:styleId="178">
    <w:name w:val="页眉 字符2"/>
    <w:basedOn w:val="47"/>
    <w:semiHidden/>
    <w:qFormat/>
    <w:uiPriority w:val="99"/>
    <w:rPr>
      <w:sz w:val="18"/>
      <w:szCs w:val="18"/>
    </w:rPr>
  </w:style>
  <w:style w:type="character" w:customStyle="1" w:styleId="179">
    <w:name w:val="批注框文本 字符2"/>
    <w:basedOn w:val="47"/>
    <w:semiHidden/>
    <w:qFormat/>
    <w:uiPriority w:val="99"/>
    <w:rPr>
      <w:sz w:val="18"/>
      <w:szCs w:val="18"/>
    </w:rPr>
  </w:style>
  <w:style w:type="character" w:customStyle="1" w:styleId="180">
    <w:name w:val="HTML 预设格式 字符2"/>
    <w:basedOn w:val="47"/>
    <w:semiHidden/>
    <w:qFormat/>
    <w:uiPriority w:val="99"/>
    <w:rPr>
      <w:rFonts w:ascii="Courier New" w:hAnsi="Courier New" w:cs="Courier New"/>
      <w:sz w:val="20"/>
      <w:szCs w:val="20"/>
    </w:rPr>
  </w:style>
  <w:style w:type="character" w:customStyle="1" w:styleId="181">
    <w:name w:val="页脚 字符2"/>
    <w:basedOn w:val="47"/>
    <w:semiHidden/>
    <w:qFormat/>
    <w:uiPriority w:val="99"/>
    <w:rPr>
      <w:sz w:val="18"/>
      <w:szCs w:val="18"/>
    </w:rPr>
  </w:style>
  <w:style w:type="character" w:customStyle="1" w:styleId="182">
    <w:name w:val="正文文本缩进 2 字符2"/>
    <w:basedOn w:val="47"/>
    <w:semiHidden/>
    <w:qFormat/>
    <w:uiPriority w:val="99"/>
  </w:style>
  <w:style w:type="character" w:customStyle="1" w:styleId="183">
    <w:name w:val="正文文本 3 字符2"/>
    <w:basedOn w:val="47"/>
    <w:semiHidden/>
    <w:qFormat/>
    <w:uiPriority w:val="99"/>
    <w:rPr>
      <w:sz w:val="16"/>
      <w:szCs w:val="16"/>
    </w:rPr>
  </w:style>
  <w:style w:type="character" w:customStyle="1" w:styleId="184">
    <w:name w:val="正文文本 2 字符2"/>
    <w:basedOn w:val="47"/>
    <w:semiHidden/>
    <w:qFormat/>
    <w:uiPriority w:val="99"/>
  </w:style>
  <w:style w:type="paragraph" w:customStyle="1" w:styleId="185">
    <w:name w:val="WPSOffice手动目录 3"/>
    <w:qFormat/>
    <w:uiPriority w:val="0"/>
    <w:pPr>
      <w:ind w:left="400" w:leftChars="400"/>
    </w:pPr>
    <w:rPr>
      <w:rFonts w:ascii="Calibri" w:hAnsi="Calibri" w:eastAsia="宋体" w:cs="Times New Roman"/>
      <w:lang w:val="en-US" w:eastAsia="zh-CN" w:bidi="ar-SA"/>
    </w:rPr>
  </w:style>
  <w:style w:type="paragraph" w:customStyle="1" w:styleId="186">
    <w:name w:val="列表段落1"/>
    <w:basedOn w:val="1"/>
    <w:qFormat/>
    <w:uiPriority w:val="0"/>
    <w:pPr>
      <w:ind w:firstLine="420" w:firstLineChars="200"/>
    </w:pPr>
    <w:rPr>
      <w:rFonts w:ascii="Times New Roman" w:hAnsi="Times New Roman" w:eastAsia="宋体" w:cs="Times New Roman"/>
      <w:szCs w:val="20"/>
    </w:rPr>
  </w:style>
  <w:style w:type="character" w:customStyle="1" w:styleId="187">
    <w:name w:val="文档结构图 字符2"/>
    <w:basedOn w:val="47"/>
    <w:semiHidden/>
    <w:qFormat/>
    <w:uiPriority w:val="99"/>
    <w:rPr>
      <w:rFonts w:ascii="Microsoft YaHei UI" w:eastAsia="Microsoft YaHei UI"/>
      <w:sz w:val="18"/>
      <w:szCs w:val="18"/>
    </w:rPr>
  </w:style>
  <w:style w:type="character" w:customStyle="1" w:styleId="188">
    <w:name w:val="日期 字符2"/>
    <w:basedOn w:val="47"/>
    <w:semiHidden/>
    <w:qFormat/>
    <w:uiPriority w:val="99"/>
  </w:style>
  <w:style w:type="paragraph" w:customStyle="1" w:styleId="18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9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1">
    <w:name w:val="修订1"/>
    <w:semiHidden/>
    <w:qFormat/>
    <w:uiPriority w:val="99"/>
    <w:rPr>
      <w:rFonts w:ascii="宋体" w:hAnsi="Calibri" w:eastAsia="宋体" w:cs="Times New Roman"/>
      <w:sz w:val="24"/>
      <w:szCs w:val="24"/>
      <w:lang w:val="en-US" w:eastAsia="zh-CN" w:bidi="ar-SA"/>
    </w:rPr>
  </w:style>
  <w:style w:type="paragraph" w:customStyle="1" w:styleId="192">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4">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6">
    <w:name w:val="p0"/>
    <w:basedOn w:val="1"/>
    <w:qFormat/>
    <w:uiPriority w:val="0"/>
    <w:pPr>
      <w:widowControl/>
    </w:pPr>
    <w:rPr>
      <w:rFonts w:ascii="Times New Roman" w:hAnsi="Calibri" w:eastAsia="宋体" w:cs="Times New Roman"/>
      <w:kern w:val="0"/>
      <w:szCs w:val="20"/>
    </w:rPr>
  </w:style>
  <w:style w:type="paragraph" w:customStyle="1" w:styleId="19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9">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0">
    <w:name w:val="WPSOffice手动目录 1"/>
    <w:qFormat/>
    <w:uiPriority w:val="0"/>
    <w:rPr>
      <w:rFonts w:ascii="Calibri" w:hAnsi="Calibri" w:eastAsia="宋体" w:cs="Times New Roman"/>
      <w:lang w:val="en-US" w:eastAsia="zh-CN" w:bidi="ar-SA"/>
    </w:rPr>
  </w:style>
  <w:style w:type="paragraph" w:customStyle="1" w:styleId="201">
    <w:name w:val="_Style 69"/>
    <w:basedOn w:val="1"/>
    <w:next w:val="141"/>
    <w:qFormat/>
    <w:uiPriority w:val="34"/>
    <w:pPr>
      <w:spacing w:line="360" w:lineRule="auto"/>
      <w:ind w:firstLine="420" w:firstLineChars="200"/>
    </w:pPr>
    <w:rPr>
      <w:rFonts w:ascii="Calibri" w:hAnsi="Calibri" w:eastAsia="宋体" w:cs="Times New Roman"/>
    </w:rPr>
  </w:style>
  <w:style w:type="paragraph" w:customStyle="1" w:styleId="20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保留正文"/>
    <w:basedOn w:val="19"/>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4">
    <w:name w:val="彩色底纹 - 着色 11"/>
    <w:semiHidden/>
    <w:qFormat/>
    <w:uiPriority w:val="99"/>
    <w:rPr>
      <w:rFonts w:ascii="宋体" w:hAnsi="Calibri" w:eastAsia="宋体" w:cs="Times New Roman"/>
      <w:sz w:val="24"/>
      <w:szCs w:val="24"/>
      <w:lang w:val="en-US" w:eastAsia="zh-CN" w:bidi="ar-SA"/>
    </w:rPr>
  </w:style>
  <w:style w:type="paragraph" w:customStyle="1" w:styleId="205">
    <w:name w:val="WPSOffice手动目录 2"/>
    <w:qFormat/>
    <w:uiPriority w:val="0"/>
    <w:pPr>
      <w:ind w:left="200" w:leftChars="200"/>
    </w:pPr>
    <w:rPr>
      <w:rFonts w:ascii="Calibri" w:hAnsi="Calibri" w:eastAsia="宋体" w:cs="Times New Roman"/>
      <w:lang w:val="en-US" w:eastAsia="zh-CN" w:bidi="ar-SA"/>
    </w:rPr>
  </w:style>
  <w:style w:type="paragraph" w:customStyle="1" w:styleId="206">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7">
    <w:name w:val="表格文字居中"/>
    <w:basedOn w:val="134"/>
    <w:qFormat/>
    <w:uiPriority w:val="0"/>
    <w:pPr>
      <w:jc w:val="center"/>
    </w:pPr>
    <w:rPr>
      <w:rFonts w:cs="宋体"/>
      <w:szCs w:val="20"/>
    </w:rPr>
  </w:style>
  <w:style w:type="paragraph" w:customStyle="1" w:styleId="208">
    <w:name w:val="正文缩进4格"/>
    <w:basedOn w:val="87"/>
    <w:qFormat/>
    <w:uiPriority w:val="0"/>
    <w:pPr>
      <w:spacing w:line="360" w:lineRule="auto"/>
      <w:ind w:left="964" w:leftChars="314" w:hanging="210" w:hangingChars="100"/>
    </w:pPr>
    <w:rPr>
      <w:rFonts w:ascii="宋体" w:eastAsia="宋体"/>
      <w:sz w:val="21"/>
      <w:szCs w:val="21"/>
      <w:lang w:val="zh-CN"/>
    </w:rPr>
  </w:style>
  <w:style w:type="paragraph" w:customStyle="1" w:styleId="20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0">
    <w:name w:val="正文文本首行缩进 字符"/>
    <w:basedOn w:val="131"/>
    <w:semiHidden/>
    <w:qFormat/>
    <w:uiPriority w:val="99"/>
    <w:rPr>
      <w:rFonts w:ascii="宋体" w:eastAsia="宋体"/>
      <w:b w:val="0"/>
      <w:bCs w:val="0"/>
      <w:sz w:val="84"/>
      <w:szCs w:val="84"/>
      <w:lang w:val="zh-CN"/>
    </w:rPr>
  </w:style>
  <w:style w:type="paragraph" w:customStyle="1" w:styleId="211">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2">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13">
    <w:name w:val="网格型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1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2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网格型2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网格型2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网格型2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2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2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2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2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3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3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3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3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3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3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3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3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3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4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4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4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6">
    <w:name w:val="修订5"/>
    <w:next w:val="25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57">
    <w:name w:val="修订6"/>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8">
    <w:name w:val="正文文本首行缩进 字符1"/>
    <w:basedOn w:val="131"/>
    <w:link w:val="79"/>
    <w:semiHidden/>
    <w:qFormat/>
    <w:uiPriority w:val="99"/>
    <w:rPr>
      <w:rFonts w:ascii="宋体" w:eastAsia="宋体"/>
      <w:b w:val="0"/>
      <w:bCs w:val="0"/>
      <w:sz w:val="84"/>
      <w:szCs w:val="84"/>
      <w:lang w:val="zh-CN"/>
    </w:rPr>
  </w:style>
  <w:style w:type="table" w:customStyle="1" w:styleId="259">
    <w:name w:val="网格型4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网格型4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网格型4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网格型4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网格型4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网格型4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网格型4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5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5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5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5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5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5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5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5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5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6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6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6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6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6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6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6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6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6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6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网格型7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网格型7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网格型7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7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7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75"/>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76"/>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77"/>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78"/>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9"/>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0"/>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8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82"/>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83"/>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84"/>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1">
    <w:name w:val="未处理的提及1"/>
    <w:basedOn w:val="47"/>
    <w:semiHidden/>
    <w:unhideWhenUsed/>
    <w:qFormat/>
    <w:uiPriority w:val="99"/>
    <w:rPr>
      <w:color w:val="605E5C"/>
      <w:shd w:val="clear" w:color="auto" w:fill="E1DFDD"/>
    </w:rPr>
  </w:style>
  <w:style w:type="paragraph" w:customStyle="1" w:styleId="302">
    <w:name w:val="修订7"/>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3">
    <w:name w:val="修订8"/>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4">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5">
    <w:name w:val="正文首行缩进 字符"/>
    <w:basedOn w:val="131"/>
    <w:link w:val="20"/>
    <w:semiHidden/>
    <w:qFormat/>
    <w:uiPriority w:val="99"/>
    <w:rPr>
      <w:rFonts w:ascii="宋体" w:eastAsia="宋体"/>
      <w:b w:val="0"/>
      <w:bCs w:val="0"/>
      <w:sz w:val="84"/>
      <w:szCs w:val="84"/>
      <w:lang w:val="zh-CN"/>
    </w:rPr>
  </w:style>
  <w:style w:type="paragraph" w:customStyle="1" w:styleId="306">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7">
    <w:name w:val="修订1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8">
    <w:name w:val="修订1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09">
    <w:name w:val="15"/>
    <w:basedOn w:val="47"/>
    <w:qFormat/>
    <w:uiPriority w:val="0"/>
    <w:rPr>
      <w:rFonts w:hint="eastAsia" w:ascii="宋体" w:hAnsi="宋体" w:eastAsia="宋体" w:cs="宋体"/>
      <w:color w:val="000000"/>
      <w:sz w:val="24"/>
      <w:szCs w:val="24"/>
    </w:rPr>
  </w:style>
  <w:style w:type="character" w:customStyle="1" w:styleId="310">
    <w:name w:val="10"/>
    <w:basedOn w:val="47"/>
    <w:qFormat/>
    <w:uiPriority w:val="0"/>
    <w:rPr>
      <w:rFonts w:hint="default" w:ascii="Times New Roman" w:hAnsi="Times New Roman" w:cs="Times New Roman"/>
    </w:rPr>
  </w:style>
  <w:style w:type="character" w:customStyle="1" w:styleId="311">
    <w:name w:val="16"/>
    <w:basedOn w:val="47"/>
    <w:qFormat/>
    <w:uiPriority w:val="0"/>
    <w:rPr>
      <w:rFonts w:hint="default" w:ascii="Calibri" w:hAnsi="Calibri" w:cs="Calibri"/>
      <w:color w:val="000000"/>
      <w:sz w:val="24"/>
      <w:szCs w:val="24"/>
    </w:rPr>
  </w:style>
  <w:style w:type="character" w:customStyle="1" w:styleId="312">
    <w:name w:val="17"/>
    <w:basedOn w:val="47"/>
    <w:qFormat/>
    <w:uiPriority w:val="0"/>
    <w:rPr>
      <w:rFonts w:hint="eastAsia" w:ascii="宋体" w:hAnsi="宋体" w:eastAsia="宋体" w:cs="宋体"/>
      <w:color w:val="000000"/>
      <w:sz w:val="24"/>
      <w:szCs w:val="24"/>
    </w:rPr>
  </w:style>
  <w:style w:type="paragraph" w:customStyle="1" w:styleId="313">
    <w:name w:val="_标准条文"/>
    <w:basedOn w:val="1"/>
    <w:qFormat/>
    <w:uiPriority w:val="0"/>
    <w:pPr>
      <w:overflowPunct w:val="0"/>
      <w:snapToGrid w:val="0"/>
      <w:spacing w:line="273" w:lineRule="auto"/>
      <w:ind w:firstLine="420" w:firstLineChars="200"/>
    </w:pPr>
    <w:rPr>
      <w:rFonts w:hint="eastAsia" w:ascii="等线" w:hAnsi="等线" w:eastAsia="等线" w:cs="Times New Roman"/>
      <w:szCs w:val="21"/>
    </w:rPr>
  </w:style>
  <w:style w:type="paragraph" w:customStyle="1" w:styleId="314">
    <w:name w:val="_附录编号标题"/>
    <w:basedOn w:val="1"/>
    <w:qFormat/>
    <w:uiPriority w:val="0"/>
    <w:pPr>
      <w:snapToGrid w:val="0"/>
      <w:spacing w:before="567"/>
      <w:jc w:val="center"/>
    </w:pPr>
    <w:rPr>
      <w:rFonts w:hint="eastAsia" w:ascii="等线" w:hAnsi="等线" w:eastAsia="黑体" w:cs="Times New Roman"/>
      <w:color w:val="000000"/>
      <w:szCs w:val="21"/>
    </w:rPr>
  </w:style>
  <w:style w:type="paragraph" w:customStyle="1" w:styleId="315">
    <w:name w:val="Body Text First Indent1"/>
    <w:basedOn w:val="1"/>
    <w:qFormat/>
    <w:uiPriority w:val="0"/>
    <w:pPr>
      <w:ind w:firstLine="420" w:firstLineChars="100"/>
    </w:pPr>
    <w:rPr>
      <w:rFonts w:hint="eastAsia" w:ascii="等线" w:hAnsi="等线" w:eastAsia="等线" w:cs="Times New Roman"/>
      <w:szCs w:val="21"/>
    </w:rPr>
  </w:style>
  <w:style w:type="paragraph" w:customStyle="1" w:styleId="316">
    <w:name w:val="正文1"/>
    <w:basedOn w:val="1"/>
    <w:qFormat/>
    <w:uiPriority w:val="0"/>
    <w:pPr>
      <w:autoSpaceDE w:val="0"/>
      <w:spacing w:line="360" w:lineRule="auto"/>
      <w:ind w:firstLine="200" w:firstLineChars="200"/>
    </w:pPr>
    <w:rPr>
      <w:rFonts w:ascii="Times New Roman" w:hAnsi="等线" w:eastAsia="等线"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21876</Words>
  <Characters>22814</Characters>
  <Lines>1</Lines>
  <Paragraphs>1</Paragraphs>
  <TotalTime>9</TotalTime>
  <ScaleCrop>false</ScaleCrop>
  <LinksUpToDate>false</LinksUpToDate>
  <CharactersWithSpaces>23199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2024-07-03T03:14:00Z</dcterms:created>
  <dc:creator>有德-豪</dc:creator>
  <cp:lastModifiedBy>WPS_1528900434</cp:lastModifiedBy>
  <cp:lastPrinted>2024-07-02T08:55:00Z</cp:lastPrinted>
  <dcterms:modified xsi:type="dcterms:W3CDTF">2025-01-27T03:59:12Z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E39F3A099B7A4200BE57B8D0FF9603F4_13</vt:lpwstr>
  </property>
  <property fmtid="{D5CDD505-2E9C-101B-9397-08002B2CF9AE}" pid="4" name="KSOTemplateDocerSaveRecord">
    <vt:lpwstr>eyJoZGlkIjoiOGY5ODE3YmQ4YWE2MTA3ODk4MTRlMWQ3NmVkMTlhZjkiLCJ1c2VySWQiOiIzNzgyNDAxOTUifQ==</vt:lpwstr>
  </property>
</Properties>
</file>