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2DF9E7">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23ED449E">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东莞市石鼓净水有限公司永磁潜水泵采购项目</w:t>
      </w:r>
    </w:p>
    <w:p w14:paraId="68CE2049">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393A115F">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56CE6037">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758BBA9B">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51433462">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1B534C70">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7EEF883">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4EAFB263">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bookmarkStart w:id="811" w:name="_GoBack"/>
      <w:bookmarkEnd w:id="811"/>
    </w:p>
    <w:p w14:paraId="72B39D7E">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号：WTZB2024DG0065</w:t>
      </w:r>
    </w:p>
    <w:p w14:paraId="5D5D387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人：东莞市石鼓净水有限公司</w:t>
      </w:r>
    </w:p>
    <w:p w14:paraId="40A6E8B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5A1302D4">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3796568">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3E43475C">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22</w:t>
      </w:r>
      <w:r>
        <w:rPr>
          <w:rFonts w:hint="eastAsia" w:ascii="宋体" w:hAnsi="宋体" w:eastAsia="宋体" w:cs="宋体"/>
          <w:b/>
          <w:bCs/>
          <w:color w:val="auto"/>
          <w:sz w:val="32"/>
          <w:szCs w:val="32"/>
          <w:highlight w:val="none"/>
          <w:lang w:val="zh-CN"/>
        </w:rPr>
        <w:t>日</w:t>
      </w:r>
    </w:p>
    <w:p w14:paraId="5A0AE116">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46807C0F">
      <w:pPr>
        <w:pStyle w:val="15"/>
        <w:rPr>
          <w:color w:val="auto"/>
          <w:highlight w:val="none"/>
        </w:rPr>
      </w:pPr>
    </w:p>
    <w:sdt>
      <w:sdtPr>
        <w:rPr>
          <w:rFonts w:hint="eastAsia" w:ascii="宋体" w:hAnsi="宋体" w:eastAsia="宋体" w:cs="宋体"/>
          <w:color w:val="auto"/>
          <w:kern w:val="2"/>
          <w:sz w:val="21"/>
          <w:szCs w:val="21"/>
          <w:highlight w:val="none"/>
          <w:lang w:val="en-US" w:eastAsia="zh-CN" w:bidi="ar-SA"/>
        </w:rPr>
        <w:id w:val="147453224"/>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60D95219">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7D687A7A">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第一篇 招标公告</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4D2FB1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_Toc17640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第二篇</w:t>
          </w:r>
          <w:r>
            <w:rPr>
              <w:rFonts w:hint="eastAsia" w:ascii="宋体" w:hAnsi="宋体" w:eastAsia="宋体" w:cs="宋体"/>
              <w:bCs/>
              <w:color w:val="auto"/>
              <w:kern w:val="44"/>
              <w:sz w:val="21"/>
              <w:szCs w:val="21"/>
              <w:highlight w:val="none"/>
            </w:rPr>
            <w:t xml:space="preserve"> </w:t>
          </w:r>
          <w:r>
            <w:rPr>
              <w:rFonts w:hint="eastAsia" w:ascii="宋体" w:hAnsi="宋体" w:eastAsia="宋体" w:cs="宋体"/>
              <w:bCs/>
              <w:color w:val="auto"/>
              <w:kern w:val="44"/>
              <w:sz w:val="21"/>
              <w:szCs w:val="21"/>
              <w:highlight w:val="none"/>
              <w:lang w:val="zh-CN"/>
            </w:rPr>
            <w:t>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_Toc17640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DEEF5D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_Toc27856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248CF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_Toc4433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_Toc4433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FBED2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_Toc19470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_Toc19470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C634A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_Toc27717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E4D85B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_Toc32454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_Toc32454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B29B2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4B425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_Toc22387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7D5BD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_Toc26198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_Toc26198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1E39C0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_Toc17947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_Toc17947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4FB94C">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_Toc27439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_Toc27439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75E589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15CA4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_Toc29697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_Toc29697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501A87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C0C7B3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_Toc13967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_Toc13967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7DAE61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_Toc24428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_Toc24428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0DD370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46E58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_Toc21711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A7204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_Toc23144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_Toc23144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BA5365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576764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_Toc12375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6ED882">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DFAE8D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_Toc7603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AD8E39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3F745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_Toc32226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_Toc32226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913488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_Toc12173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_Toc12173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A73CD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0CF89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_Toc29527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_Toc29527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04E4F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_Toc7087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_Toc7087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F484D1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_Toc19002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_Toc19002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E0AB99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_Toc13455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_Toc13455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5B9F6B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178AF6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_Toc3182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_Toc3182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D8E2F9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_Toc15211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_Toc15211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543E75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_Toc4085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_Toc4085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F4BE4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_Toc711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_Toc711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CC3EE5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7F876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148329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_Toc4513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_Toc4513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980F4F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_Toc29067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_Toc29067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DEFA5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690927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_Toc2164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_Toc2164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4B0BA7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_Toc18408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_Toc18408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21B771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_Toc25151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_Toc25151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78CBE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6DD079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_Toc31034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097B99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_Toc5581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_Toc5581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57D1EB9">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_Toc26667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第三篇 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_Toc26667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911ABE5">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第四篇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EF40ED6">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_Toc32294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lang w:val="zh-CN"/>
            </w:rPr>
            <w:t>第五篇 相关保函格式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_Toc32294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0CE79F8">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_Toc23925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第六篇 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_Toc23925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15FB905">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_Toc16772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附件一：评标工作大纲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_Toc16772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BE3F99">
          <w:pPr>
            <w:keepNext w:val="0"/>
            <w:keepLines w:val="0"/>
            <w:pageBreakBefore w:val="0"/>
            <w:kinsoku/>
            <w:wordWrap/>
            <w:overflowPunct/>
            <w:topLinePunct w:val="0"/>
            <w:autoSpaceDE/>
            <w:autoSpaceDN/>
            <w:bidi w:val="0"/>
            <w:adjustRightInd/>
            <w:snapToGrid/>
            <w:spacing w:before="0" w:beforeLines="0" w:after="0" w:afterLines="0" w:line="360" w:lineRule="auto"/>
            <w:textAlignment w:val="auto"/>
            <w:rPr>
              <w:color w:val="auto"/>
              <w:highlight w:val="none"/>
            </w:rPr>
          </w:pPr>
          <w:r>
            <w:rPr>
              <w:rFonts w:hint="eastAsia" w:ascii="宋体" w:hAnsi="宋体" w:eastAsia="宋体" w:cs="宋体"/>
              <w:color w:val="auto"/>
              <w:sz w:val="21"/>
              <w:szCs w:val="21"/>
              <w:highlight w:val="none"/>
            </w:rPr>
            <w:fldChar w:fldCharType="end"/>
          </w:r>
        </w:p>
      </w:sdtContent>
    </w:sdt>
    <w:p w14:paraId="01A82E4F">
      <w:pPr>
        <w:rPr>
          <w:color w:val="auto"/>
          <w:highlight w:val="none"/>
        </w:rPr>
      </w:pPr>
      <w:r>
        <w:rPr>
          <w:color w:val="auto"/>
          <w:highlight w:val="none"/>
        </w:rPr>
        <w:br w:type="page"/>
      </w:r>
    </w:p>
    <w:p w14:paraId="4D7C13D3">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0" w:name="_Toc26067"/>
      <w:bookmarkStart w:id="1" w:name="_Toc450662846"/>
      <w:bookmarkStart w:id="2" w:name="_Toc28404"/>
      <w:bookmarkStart w:id="3" w:name="_Toc3918"/>
      <w:bookmarkStart w:id="4" w:name="_Toc11638"/>
      <w:bookmarkStart w:id="5" w:name="_Toc486167660"/>
      <w:bookmarkStart w:id="6" w:name="_Toc2723_WPSOffice_Level1"/>
      <w:bookmarkStart w:id="7" w:name="_Toc142508310"/>
      <w:r>
        <w:rPr>
          <w:rFonts w:hint="eastAsia" w:ascii="宋体" w:hAnsi="宋体" w:eastAsia="宋体" w:cs="宋体"/>
          <w:b/>
          <w:bCs/>
          <w:color w:val="auto"/>
          <w:kern w:val="44"/>
          <w:sz w:val="32"/>
          <w:szCs w:val="32"/>
          <w:highlight w:val="none"/>
          <w:lang w:val="zh-CN"/>
        </w:rPr>
        <w:t>第一篇 招标公告</w:t>
      </w:r>
      <w:bookmarkEnd w:id="0"/>
      <w:bookmarkEnd w:id="1"/>
      <w:bookmarkEnd w:id="2"/>
      <w:bookmarkEnd w:id="3"/>
      <w:bookmarkEnd w:id="4"/>
      <w:bookmarkEnd w:id="5"/>
      <w:bookmarkEnd w:id="6"/>
      <w:bookmarkEnd w:id="7"/>
    </w:p>
    <w:p w14:paraId="34C7B8A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东莞市石鼓净水有限公司</w:t>
      </w:r>
      <w:r>
        <w:rPr>
          <w:rFonts w:ascii="宋体" w:hAnsi="宋体" w:eastAsia="宋体" w:cs="Times New Roman"/>
          <w:color w:val="auto"/>
          <w:szCs w:val="21"/>
          <w:highlight w:val="none"/>
          <w:lang w:val="zh-CN"/>
        </w:rPr>
        <w:t>（以下简称“招标人”）的委托，对</w:t>
      </w:r>
      <w:bookmarkStart w:id="8" w:name="_Hlk41903390"/>
      <w:r>
        <w:rPr>
          <w:rFonts w:hint="eastAsia" w:ascii="宋体" w:hAnsi="宋体" w:eastAsia="宋体" w:cs="Times New Roman"/>
          <w:color w:val="auto"/>
          <w:kern w:val="0"/>
          <w:szCs w:val="21"/>
          <w:highlight w:val="none"/>
          <w:lang w:eastAsia="zh-CN"/>
        </w:rPr>
        <w:t>东莞市石鼓净水有限公司永磁潜水泵采购项目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WTZB2024DG0065</w:t>
      </w:r>
      <w:r>
        <w:rPr>
          <w:rFonts w:ascii="宋体" w:hAnsi="宋体" w:eastAsia="宋体" w:cs="Times New Roman"/>
          <w:color w:val="auto"/>
          <w:szCs w:val="21"/>
          <w:highlight w:val="none"/>
          <w:lang w:val="zh-CN"/>
        </w:rPr>
        <w:t>)</w:t>
      </w:r>
      <w:bookmarkEnd w:id="8"/>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984CB19">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1CFFF3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Times New Roman"/>
          <w:color w:val="auto"/>
          <w:kern w:val="0"/>
          <w:szCs w:val="21"/>
          <w:highlight w:val="none"/>
          <w:lang w:eastAsia="zh-CN"/>
        </w:rPr>
        <w:t>东莞市石鼓净水有限公司永磁潜水泵采购项目是采购一批便携式永磁潜水泵及其配套设施，用于保障生产及提高检修效率</w:t>
      </w:r>
      <w:r>
        <w:rPr>
          <w:rFonts w:hint="eastAsia" w:ascii="宋体" w:hAnsi="宋体" w:eastAsia="宋体" w:cs="Times New Roman"/>
          <w:color w:val="auto"/>
          <w:szCs w:val="21"/>
          <w:highlight w:val="none"/>
          <w:lang w:val="zh-CN"/>
        </w:rPr>
        <w:t>（具体内容详见：第三篇用户需求书）。</w:t>
      </w:r>
    </w:p>
    <w:p w14:paraId="0895C6FD">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3A679515">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09521E9E">
      <w:pPr>
        <w:pStyle w:val="157"/>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C73473B">
      <w:pPr>
        <w:pStyle w:val="157"/>
        <w:spacing w:line="360" w:lineRule="auto"/>
        <w:ind w:left="422" w:right="-29" w:rightChars="-14" w:hanging="422" w:hangingChars="200"/>
        <w:jc w:val="both"/>
        <w:rPr>
          <w:rFonts w:hint="eastAsia" w:hAnsi="宋体" w:eastAsia="宋体"/>
          <w:b/>
          <w:color w:val="auto"/>
          <w:sz w:val="21"/>
          <w:szCs w:val="21"/>
          <w:highlight w:val="none"/>
          <w:lang w:val="zh-CN"/>
        </w:rPr>
      </w:pPr>
      <w:bookmarkStart w:id="9" w:name="_Toc25819"/>
      <w:r>
        <w:rPr>
          <w:rFonts w:hint="eastAsia" w:hAnsi="宋体" w:eastAsia="宋体"/>
          <w:b/>
          <w:color w:val="auto"/>
          <w:sz w:val="21"/>
          <w:szCs w:val="21"/>
          <w:highlight w:val="none"/>
          <w:lang w:val="zh-CN"/>
        </w:rPr>
        <w:t xml:space="preserve">2.2 </w:t>
      </w:r>
      <w:r>
        <w:rPr>
          <w:rFonts w:hint="eastAsia" w:hAnsi="宋体" w:eastAsia="宋体"/>
          <w:b/>
          <w:color w:val="auto"/>
          <w:sz w:val="21"/>
          <w:szCs w:val="21"/>
          <w:highlight w:val="none"/>
          <w:lang w:val="en-US" w:eastAsia="zh-CN"/>
        </w:rPr>
        <w:t>投标人须为所投永磁潜水泵产品的制造商，或为所投永磁潜水泵产品的制造商就本次投标独家授权的经销商；</w:t>
      </w:r>
    </w:p>
    <w:p w14:paraId="2BDC8CAA">
      <w:pPr>
        <w:pStyle w:val="157"/>
        <w:spacing w:line="360" w:lineRule="auto"/>
        <w:ind w:left="422" w:right="-29" w:rightChars="-14" w:hanging="422" w:hangingChars="200"/>
        <w:jc w:val="both"/>
        <w:rPr>
          <w:rFonts w:hint="eastAsia" w:hAnsi="宋体" w:eastAsia="宋体"/>
          <w:b/>
          <w:color w:val="auto"/>
          <w:sz w:val="21"/>
          <w:szCs w:val="21"/>
          <w:highlight w:val="none"/>
          <w:lang w:val="en-US" w:eastAsia="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w:t>
      </w:r>
      <w:r>
        <w:rPr>
          <w:rFonts w:hint="eastAsia" w:hAnsi="宋体" w:eastAsia="宋体"/>
          <w:b/>
          <w:color w:val="auto"/>
          <w:sz w:val="21"/>
          <w:szCs w:val="21"/>
          <w:highlight w:val="none"/>
          <w:lang w:val="en-US" w:eastAsia="zh-CN"/>
        </w:rPr>
        <w:t>在国内</w:t>
      </w:r>
      <w:r>
        <w:rPr>
          <w:rFonts w:hint="eastAsia" w:hAnsi="宋体" w:eastAsia="宋体"/>
          <w:b/>
          <w:color w:val="auto"/>
          <w:sz w:val="21"/>
          <w:szCs w:val="21"/>
          <w:highlight w:val="none"/>
          <w:lang w:val="zh-CN"/>
        </w:rPr>
        <w:t>具有一</w:t>
      </w:r>
      <w:r>
        <w:rPr>
          <w:rFonts w:hint="eastAsia" w:hAnsi="宋体" w:eastAsia="宋体"/>
          <w:b/>
          <w:color w:val="auto"/>
          <w:sz w:val="21"/>
          <w:szCs w:val="21"/>
          <w:highlight w:val="none"/>
          <w:lang w:val="en-US" w:eastAsia="zh-CN"/>
        </w:rPr>
        <w:t>个投标品牌的</w:t>
      </w:r>
      <w:r>
        <w:rPr>
          <w:rFonts w:hint="eastAsia" w:hAnsi="宋体" w:eastAsia="宋体"/>
          <w:b/>
          <w:color w:val="auto"/>
          <w:sz w:val="21"/>
          <w:szCs w:val="21"/>
          <w:highlight w:val="none"/>
          <w:lang w:val="zh-CN"/>
        </w:rPr>
        <w:t>永磁潜水（</w:t>
      </w:r>
      <w:r>
        <w:rPr>
          <w:rFonts w:hint="eastAsia" w:hAnsi="宋体" w:eastAsia="宋体"/>
          <w:b/>
          <w:color w:val="auto"/>
          <w:sz w:val="21"/>
          <w:szCs w:val="21"/>
          <w:highlight w:val="none"/>
          <w:lang w:val="en-US" w:eastAsia="zh-CN"/>
        </w:rPr>
        <w:t>或永磁潜污</w:t>
      </w:r>
      <w:r>
        <w:rPr>
          <w:rFonts w:hint="eastAsia" w:hAnsi="宋体" w:eastAsia="宋体"/>
          <w:b/>
          <w:color w:val="auto"/>
          <w:sz w:val="21"/>
          <w:szCs w:val="21"/>
          <w:highlight w:val="none"/>
          <w:lang w:val="zh-CN"/>
        </w:rPr>
        <w:t>）泵</w:t>
      </w:r>
      <w:r>
        <w:rPr>
          <w:rFonts w:hint="eastAsia" w:hAnsi="宋体" w:eastAsia="宋体"/>
          <w:b/>
          <w:color w:val="auto"/>
          <w:sz w:val="21"/>
          <w:szCs w:val="21"/>
          <w:highlight w:val="none"/>
          <w:lang w:val="en-US" w:eastAsia="zh-CN"/>
        </w:rPr>
        <w:t>设备供货</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1F6BD917">
      <w:pPr>
        <w:pStyle w:val="157"/>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2.4 </w:t>
      </w:r>
      <w:r>
        <w:rPr>
          <w:rFonts w:hint="eastAsia" w:hAnsi="宋体" w:eastAsia="宋体"/>
          <w:b/>
          <w:color w:val="auto"/>
          <w:sz w:val="21"/>
          <w:szCs w:val="21"/>
          <w:highlight w:val="none"/>
          <w:lang w:val="zh-CN"/>
        </w:rPr>
        <w:t>本项目不接受联合体投标。</w:t>
      </w:r>
      <w:bookmarkEnd w:id="9"/>
    </w:p>
    <w:p w14:paraId="259A178F">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49564C3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23484CC4">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45CF988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62D02675">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356C624A">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21F124EA">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18</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80D2C4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02</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18</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0571A31A">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广东省东莞市南城区第一国际汇一城3号楼1508室开标室</w:t>
      </w:r>
      <w:r>
        <w:rPr>
          <w:rFonts w:hint="eastAsia" w:ascii="宋体" w:hAnsi="宋体" w:eastAsia="宋体" w:cs="Times New Roman"/>
          <w:color w:val="auto"/>
          <w:kern w:val="0"/>
          <w:szCs w:val="21"/>
          <w:highlight w:val="none"/>
        </w:rPr>
        <w:t>。</w:t>
      </w:r>
    </w:p>
    <w:p w14:paraId="17BE4262">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5DF63AF">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8A8DB06">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17BF5D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72C3AFCD">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0617C25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48FADB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东莞市石鼓净水有限公司</w:t>
      </w:r>
    </w:p>
    <w:p w14:paraId="48A6E4E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广东省东莞市南城街道滨河路100号一期1号楼101室</w:t>
      </w:r>
    </w:p>
    <w:p w14:paraId="584DC8CD">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万淑婷</w:t>
      </w:r>
    </w:p>
    <w:p w14:paraId="177CD21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default" w:ascii="宋体" w:hAnsi="宋体" w:eastAsia="宋体" w:cs="Times New Roman"/>
          <w:color w:val="auto"/>
          <w:kern w:val="0"/>
          <w:szCs w:val="21"/>
          <w:highlight w:val="none"/>
          <w:lang w:val="en-US" w:eastAsia="zh-CN"/>
        </w:rPr>
        <w:t>0769-23286160</w:t>
      </w:r>
    </w:p>
    <w:p w14:paraId="0B41A458">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49B84B2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57918691">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10" w:name="_Toc31764_WPSOffice_Level1"/>
      <w:bookmarkStart w:id="11" w:name="_Toc486167661"/>
      <w:bookmarkStart w:id="12" w:name="_Toc450662847"/>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2D5E3FF8">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148E93D9">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i w:val="0"/>
          <w:iCs w:val="0"/>
          <w:color w:val="auto"/>
          <w:kern w:val="0"/>
          <w:szCs w:val="21"/>
          <w:highlight w:val="none"/>
        </w:rPr>
        <w:t>邓晓欣</w:t>
      </w:r>
    </w:p>
    <w:p w14:paraId="5176586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6CD3BC33">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13" w:name="_Toc16244"/>
      <w:bookmarkStart w:id="14" w:name="_Toc17640"/>
      <w:bookmarkStart w:id="15" w:name="_Toc142508311"/>
      <w:bookmarkStart w:id="16" w:name="_Toc12475"/>
      <w:bookmarkStart w:id="17" w:name="_Toc2473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10"/>
      <w:bookmarkEnd w:id="11"/>
      <w:bookmarkEnd w:id="12"/>
      <w:bookmarkEnd w:id="13"/>
      <w:bookmarkEnd w:id="14"/>
      <w:bookmarkEnd w:id="15"/>
      <w:bookmarkEnd w:id="16"/>
      <w:bookmarkEnd w:id="17"/>
    </w:p>
    <w:p w14:paraId="566F540A">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8" w:name="_Toc450662848"/>
      <w:bookmarkStart w:id="19" w:name="_Toc142508312"/>
      <w:bookmarkStart w:id="20" w:name="_Toc27856"/>
      <w:bookmarkStart w:id="21" w:name="_Toc30360"/>
      <w:bookmarkStart w:id="22" w:name="_Toc16098"/>
      <w:bookmarkStart w:id="23" w:name="_Toc13506"/>
      <w:bookmarkStart w:id="24" w:name="_Toc15366_WPSOffice_Level2"/>
      <w:bookmarkStart w:id="25" w:name="_Toc486167662"/>
      <w:bookmarkStart w:id="26" w:name="_Toc140596871"/>
      <w:r>
        <w:rPr>
          <w:rFonts w:hint="eastAsia" w:ascii="宋体" w:hAnsi="宋体" w:eastAsia="宋体" w:cs="宋体"/>
          <w:b/>
          <w:bCs/>
          <w:color w:val="auto"/>
          <w:kern w:val="44"/>
          <w:szCs w:val="21"/>
          <w:highlight w:val="none"/>
          <w:lang w:val="zh-CN"/>
        </w:rPr>
        <w:t>一、总则</w:t>
      </w:r>
      <w:bookmarkEnd w:id="18"/>
      <w:bookmarkEnd w:id="19"/>
      <w:bookmarkEnd w:id="20"/>
      <w:bookmarkEnd w:id="21"/>
      <w:bookmarkEnd w:id="22"/>
      <w:bookmarkEnd w:id="23"/>
      <w:bookmarkEnd w:id="24"/>
      <w:bookmarkEnd w:id="25"/>
      <w:bookmarkEnd w:id="26"/>
    </w:p>
    <w:p w14:paraId="6A53B99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7" w:name="_Toc450662849"/>
      <w:bookmarkStart w:id="28" w:name="_Toc21710_WPSOffice_Level3"/>
      <w:bookmarkStart w:id="29" w:name="_Toc142508313"/>
      <w:bookmarkStart w:id="30" w:name="_Toc486167663"/>
      <w:bookmarkStart w:id="31" w:name="_Toc32009"/>
      <w:bookmarkStart w:id="32" w:name="_Toc16700"/>
      <w:bookmarkStart w:id="33" w:name="_Toc22130"/>
      <w:bookmarkStart w:id="34" w:name="_Toc4433"/>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27"/>
      <w:bookmarkEnd w:id="28"/>
      <w:bookmarkEnd w:id="29"/>
      <w:bookmarkEnd w:id="30"/>
      <w:bookmarkEnd w:id="31"/>
      <w:bookmarkEnd w:id="32"/>
      <w:bookmarkEnd w:id="33"/>
      <w:bookmarkEnd w:id="34"/>
    </w:p>
    <w:p w14:paraId="7F37A6E6">
      <w:pPr>
        <w:autoSpaceDE w:val="0"/>
        <w:autoSpaceDN w:val="0"/>
        <w:adjustRightInd w:val="0"/>
        <w:jc w:val="left"/>
        <w:rPr>
          <w:rFonts w:ascii="宋体" w:hAnsi="宋体" w:eastAsia="宋体" w:cs="宋体"/>
          <w:color w:val="auto"/>
          <w:kern w:val="0"/>
          <w:sz w:val="24"/>
          <w:szCs w:val="24"/>
          <w:highlight w:val="none"/>
        </w:rPr>
      </w:pPr>
    </w:p>
    <w:p w14:paraId="0667595B">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5" w:name="_Toc450662850"/>
      <w:bookmarkStart w:id="36" w:name="_Toc142508314"/>
      <w:bookmarkStart w:id="37" w:name="_Toc80_WPSOffice_Level3"/>
      <w:bookmarkStart w:id="38" w:name="_Toc19470"/>
      <w:bookmarkStart w:id="39" w:name="_Toc486167664"/>
      <w:bookmarkStart w:id="40" w:name="_Toc16209"/>
      <w:bookmarkStart w:id="41" w:name="_Toc5550"/>
      <w:bookmarkStart w:id="42" w:name="_Toc27011"/>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35"/>
      <w:bookmarkEnd w:id="36"/>
      <w:bookmarkEnd w:id="37"/>
      <w:bookmarkEnd w:id="38"/>
      <w:bookmarkEnd w:id="39"/>
      <w:bookmarkEnd w:id="40"/>
      <w:bookmarkEnd w:id="41"/>
      <w:bookmarkEnd w:id="42"/>
    </w:p>
    <w:p w14:paraId="5BF2CA2F">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B12AA13">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6F3A28FA">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38D6AAC2">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1A63F63E">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403B30C7">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712F8047">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43" w:name="_Toc23847_WPSOffice_Level3"/>
      <w:bookmarkStart w:id="44" w:name="_Toc11283"/>
      <w:bookmarkStart w:id="45" w:name="_Toc8199"/>
      <w:bookmarkStart w:id="46" w:name="_Toc4257"/>
      <w:bookmarkStart w:id="47" w:name="_Toc142508315"/>
      <w:bookmarkStart w:id="48" w:name="_Toc27717"/>
      <w:bookmarkStart w:id="49" w:name="_Toc486167665"/>
      <w:bookmarkStart w:id="50"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43"/>
      <w:bookmarkEnd w:id="44"/>
      <w:bookmarkEnd w:id="45"/>
      <w:bookmarkEnd w:id="46"/>
      <w:bookmarkEnd w:id="47"/>
      <w:bookmarkEnd w:id="48"/>
    </w:p>
    <w:p w14:paraId="35356F2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48DE964E">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1" w:name="_Toc533708063"/>
      <w:bookmarkStart w:id="52"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51"/>
    <w:bookmarkEnd w:id="52"/>
    <w:p w14:paraId="5C1E023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3" w:name="_Toc533708064"/>
      <w:bookmarkStart w:id="54" w:name="_Toc1977664"/>
      <w:r>
        <w:rPr>
          <w:rFonts w:hint="eastAsia" w:ascii="宋体" w:hAnsi="宋体" w:eastAsia="宋体" w:cs="宋体"/>
          <w:color w:val="auto"/>
          <w:szCs w:val="21"/>
          <w:highlight w:val="none"/>
          <w:lang w:val="zh-CN"/>
        </w:rPr>
        <w:t xml:space="preserve">3.3  </w:t>
      </w:r>
      <w:bookmarkEnd w:id="53"/>
      <w:bookmarkEnd w:id="54"/>
      <w:bookmarkStart w:id="55" w:name="_Toc1977665"/>
      <w:bookmarkStart w:id="56" w:name="_Toc5337080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55"/>
      <w:bookmarkEnd w:id="56"/>
    </w:p>
    <w:p w14:paraId="252BFDBE">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57" w:name="_Toc533708066"/>
      <w:bookmarkStart w:id="58"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57"/>
    <w:bookmarkEnd w:id="58"/>
    <w:p w14:paraId="094505C1">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9" w:name="_Toc533708067"/>
      <w:bookmarkStart w:id="60"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59"/>
      <w:bookmarkEnd w:id="60"/>
    </w:p>
    <w:p w14:paraId="054564C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1" w:name="_Toc1977668"/>
      <w:bookmarkStart w:id="62" w:name="_Toc5337080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61"/>
      <w:bookmarkEnd w:id="62"/>
    </w:p>
    <w:p w14:paraId="3BE07C26">
      <w:pPr>
        <w:autoSpaceDE w:val="0"/>
        <w:autoSpaceDN w:val="0"/>
        <w:adjustRightInd w:val="0"/>
        <w:spacing w:line="360" w:lineRule="auto"/>
        <w:jc w:val="left"/>
        <w:rPr>
          <w:rFonts w:ascii="宋体" w:hAnsi="宋体" w:eastAsia="宋体" w:cs="宋体"/>
          <w:color w:val="auto"/>
          <w:szCs w:val="21"/>
          <w:highlight w:val="none"/>
          <w:lang w:val="zh-CN"/>
        </w:rPr>
      </w:pPr>
    </w:p>
    <w:p w14:paraId="15E908E6">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63" w:name="_Toc20936"/>
      <w:bookmarkStart w:id="64" w:name="_Toc31789"/>
      <w:bookmarkStart w:id="65" w:name="_Toc142508316"/>
      <w:bookmarkStart w:id="66" w:name="_Toc23394"/>
      <w:bookmarkStart w:id="67" w:name="_Toc9658_WPSOffice_Level3"/>
      <w:bookmarkStart w:id="68" w:name="_Toc32454"/>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63"/>
      <w:bookmarkEnd w:id="64"/>
      <w:bookmarkEnd w:id="65"/>
      <w:bookmarkEnd w:id="66"/>
      <w:bookmarkEnd w:id="67"/>
      <w:bookmarkEnd w:id="68"/>
    </w:p>
    <w:p w14:paraId="78A838F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9" w:name="_Toc1977670"/>
      <w:bookmarkStart w:id="70" w:name="_Toc533708070"/>
      <w:r>
        <w:rPr>
          <w:rFonts w:hint="eastAsia" w:ascii="宋体" w:hAnsi="宋体" w:eastAsia="宋体" w:cs="宋体"/>
          <w:color w:val="auto"/>
          <w:szCs w:val="21"/>
          <w:highlight w:val="none"/>
          <w:lang w:val="zh-CN"/>
        </w:rPr>
        <w:t>4.1  投标费用</w:t>
      </w:r>
      <w:bookmarkEnd w:id="69"/>
      <w:bookmarkEnd w:id="70"/>
    </w:p>
    <w:p w14:paraId="22E0D514">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71" w:name="_Toc533708072"/>
      <w:bookmarkStart w:id="72" w:name="_Toc19776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71"/>
      <w:bookmarkEnd w:id="72"/>
    </w:p>
    <w:p w14:paraId="00D4B5B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73" w:name="_Toc533708073"/>
      <w:bookmarkStart w:id="74" w:name="_Toc1977673"/>
      <w:r>
        <w:rPr>
          <w:rFonts w:hint="eastAsia" w:ascii="宋体" w:hAnsi="宋体" w:eastAsia="宋体" w:cs="宋体"/>
          <w:color w:val="auto"/>
          <w:szCs w:val="21"/>
          <w:highlight w:val="none"/>
          <w:lang w:val="zh-CN"/>
        </w:rPr>
        <w:t>4.2  踏勘现场</w:t>
      </w:r>
      <w:bookmarkEnd w:id="73"/>
      <w:bookmarkEnd w:id="74"/>
    </w:p>
    <w:p w14:paraId="70EF45D9">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75" w:name="_Toc1977676"/>
      <w:bookmarkStart w:id="76"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0B6DAE1F">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57281A69">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4DC40DCF">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7F6FA8A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49"/>
      <w:bookmarkEnd w:id="50"/>
      <w:bookmarkEnd w:id="75"/>
      <w:bookmarkEnd w:id="76"/>
    </w:p>
    <w:p w14:paraId="1D9AB88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6F827B8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240CC28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546B7EF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58EA319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4A5CCE2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5D6D21EE">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4B1706D6">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77" w:name="_Toc142508317"/>
      <w:bookmarkStart w:id="78" w:name="_Toc133"/>
      <w:bookmarkStart w:id="79" w:name="_Toc1482"/>
      <w:bookmarkStart w:id="80" w:name="_Toc30507_WPSOffice_Level2"/>
      <w:bookmarkStart w:id="81" w:name="_Toc140596876"/>
      <w:bookmarkStart w:id="82" w:name="_Toc486167667"/>
      <w:bookmarkStart w:id="83" w:name="_Toc29997"/>
      <w:bookmarkStart w:id="84" w:name="_Toc9339"/>
      <w:bookmarkStart w:id="85" w:name="_Toc450662853"/>
      <w:r>
        <w:rPr>
          <w:rFonts w:hint="eastAsia" w:ascii="宋体" w:hAnsi="宋体" w:eastAsia="宋体" w:cs="宋体"/>
          <w:b/>
          <w:bCs/>
          <w:color w:val="auto"/>
          <w:kern w:val="44"/>
          <w:szCs w:val="21"/>
          <w:highlight w:val="none"/>
          <w:lang w:val="zh-CN"/>
        </w:rPr>
        <w:t>二、招标文件</w:t>
      </w:r>
      <w:bookmarkEnd w:id="77"/>
      <w:bookmarkEnd w:id="78"/>
      <w:bookmarkEnd w:id="79"/>
      <w:bookmarkEnd w:id="80"/>
      <w:bookmarkEnd w:id="81"/>
      <w:bookmarkEnd w:id="82"/>
      <w:bookmarkEnd w:id="83"/>
      <w:bookmarkEnd w:id="84"/>
      <w:bookmarkEnd w:id="85"/>
    </w:p>
    <w:p w14:paraId="7976CCC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2387"/>
      <w:bookmarkStart w:id="87" w:name="_Toc26635_WPSOffice_Level3"/>
      <w:bookmarkStart w:id="88" w:name="_Toc486167668"/>
      <w:bookmarkStart w:id="89" w:name="_Toc31963"/>
      <w:bookmarkStart w:id="90" w:name="_Toc142508318"/>
      <w:bookmarkStart w:id="91" w:name="_Toc2288"/>
      <w:bookmarkStart w:id="92" w:name="_Toc28179"/>
      <w:bookmarkStart w:id="93" w:name="_Toc450662854"/>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86"/>
      <w:bookmarkEnd w:id="87"/>
      <w:bookmarkEnd w:id="88"/>
      <w:bookmarkEnd w:id="89"/>
      <w:bookmarkEnd w:id="90"/>
      <w:bookmarkEnd w:id="91"/>
      <w:bookmarkEnd w:id="92"/>
      <w:bookmarkEnd w:id="93"/>
    </w:p>
    <w:p w14:paraId="7A8E608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6207E519">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4247686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30C54F77">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D0E3CB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71DC2E25">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6AC5FFE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11048158">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5E71648F">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标志的部分为投标人、投标拟供货物必备的条件或重要指示），那么投标人的投标文件将有可能被拒绝接收或评审为无效投标文件</w:t>
      </w:r>
      <w:r>
        <w:rPr>
          <w:rFonts w:hint="eastAsia" w:ascii="宋体" w:hAnsi="宋体" w:eastAsia="宋体" w:cs="宋体"/>
          <w:b/>
          <w:bCs/>
          <w:color w:val="auto"/>
          <w:szCs w:val="21"/>
          <w:highlight w:val="none"/>
          <w:lang w:val="zh-CN"/>
        </w:rPr>
        <w:t>。</w:t>
      </w:r>
    </w:p>
    <w:p w14:paraId="0C69659B">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053521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7709D76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6403143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东莞市石鼓净水有限公司永磁潜水泵采购项目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6205BD2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6541A3A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076405B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东莞市石鼓净水有限公司</w:t>
      </w:r>
      <w:r>
        <w:rPr>
          <w:rFonts w:hint="eastAsia" w:ascii="宋体" w:hAnsi="宋体" w:eastAsia="宋体" w:cs="Times New Roman"/>
          <w:color w:val="auto"/>
          <w:kern w:val="0"/>
          <w:szCs w:val="21"/>
          <w:highlight w:val="none"/>
        </w:rPr>
        <w:t>；</w:t>
      </w:r>
    </w:p>
    <w:p w14:paraId="000F315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2E6B79E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01428E4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6365CE7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62F7CD03">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1E4A42C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7ADF199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5E445D0D">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、采购货物等所产生的价税）的其他全部费用。本采购项目投标人的销项税额由招标人承担，不计入投标报价。</w:t>
      </w:r>
    </w:p>
    <w:p w14:paraId="69B51B6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73C089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94" w:name="_Toc2435"/>
      <w:bookmarkStart w:id="95" w:name="_Toc142508319"/>
      <w:bookmarkStart w:id="96" w:name="_Toc450662855"/>
      <w:bookmarkStart w:id="97" w:name="_Toc29125_WPSOffice_Level3"/>
      <w:bookmarkStart w:id="98" w:name="_Toc486167669"/>
      <w:bookmarkStart w:id="99" w:name="_Toc18407"/>
      <w:bookmarkStart w:id="100" w:name="_Toc24909"/>
      <w:bookmarkStart w:id="101" w:name="_Toc26198"/>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94"/>
      <w:bookmarkEnd w:id="95"/>
      <w:bookmarkEnd w:id="96"/>
      <w:bookmarkEnd w:id="97"/>
      <w:bookmarkEnd w:id="98"/>
      <w:bookmarkEnd w:id="99"/>
      <w:bookmarkEnd w:id="100"/>
      <w:bookmarkEnd w:id="101"/>
    </w:p>
    <w:p w14:paraId="21603D29">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6E8AB2C5">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49C7040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2" w:name="_Toc23483_WPSOffice_Level3"/>
      <w:bookmarkStart w:id="103" w:name="_Toc486167670"/>
      <w:bookmarkStart w:id="104" w:name="_Toc19618"/>
      <w:bookmarkStart w:id="105" w:name="_Toc26320"/>
      <w:bookmarkStart w:id="106" w:name="_Toc450662856"/>
      <w:bookmarkStart w:id="107" w:name="_Toc142508320"/>
      <w:bookmarkStart w:id="108" w:name="_Toc11636"/>
      <w:bookmarkStart w:id="109" w:name="_Toc17947"/>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102"/>
      <w:bookmarkEnd w:id="103"/>
      <w:bookmarkEnd w:id="104"/>
      <w:bookmarkEnd w:id="105"/>
      <w:bookmarkEnd w:id="106"/>
      <w:bookmarkEnd w:id="107"/>
      <w:bookmarkEnd w:id="108"/>
      <w:bookmarkEnd w:id="109"/>
    </w:p>
    <w:p w14:paraId="690841A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232D987D">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604199EA">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2"/>
          <w:rFonts w:ascii="宋体" w:hAnsi="宋体" w:eastAsia="宋体" w:cs="Times New Roman"/>
          <w:color w:val="auto"/>
          <w:sz w:val="21"/>
          <w:szCs w:val="21"/>
          <w:highlight w:val="none"/>
        </w:rPr>
        <w:t>www.dgswjt.cn）</w:t>
      </w:r>
      <w:r>
        <w:rPr>
          <w:rStyle w:val="42"/>
          <w:rFonts w:ascii="宋体" w:hAnsi="宋体" w:eastAsia="宋体" w:cs="Times New Roman"/>
          <w:color w:val="auto"/>
          <w:sz w:val="21"/>
          <w:szCs w:val="21"/>
          <w:highlight w:val="none"/>
          <w:lang w:val="zh-CN"/>
        </w:rPr>
        <w:t>、</w:t>
      </w:r>
      <w:r>
        <w:rPr>
          <w:rStyle w:val="42"/>
          <w:rFonts w:hint="eastAsia" w:ascii="宋体" w:hAnsi="宋体" w:eastAsia="宋体" w:cs="Times New Roman"/>
          <w:bCs/>
          <w:color w:val="auto"/>
          <w:kern w:val="0"/>
          <w:sz w:val="21"/>
          <w:szCs w:val="21"/>
          <w:highlight w:val="none"/>
        </w:rPr>
        <w:t>招标代理</w:t>
      </w:r>
      <w:r>
        <w:rPr>
          <w:rStyle w:val="42"/>
          <w:rFonts w:hint="eastAsia" w:ascii="宋体" w:hAnsi="宋体" w:eastAsia="宋体" w:cs="Times New Roman"/>
          <w:bCs/>
          <w:color w:val="auto"/>
          <w:kern w:val="0"/>
          <w:sz w:val="21"/>
          <w:szCs w:val="21"/>
          <w:highlight w:val="none"/>
          <w:lang w:val="en-US" w:eastAsia="zh-CN"/>
        </w:rPr>
        <w:t>机构</w:t>
      </w:r>
      <w:r>
        <w:rPr>
          <w:rStyle w:val="42"/>
          <w:rFonts w:hint="eastAsia" w:ascii="宋体" w:hAnsi="宋体" w:eastAsia="宋体" w:cs="Times New Roman"/>
          <w:bCs/>
          <w:color w:val="auto"/>
          <w:kern w:val="0"/>
          <w:sz w:val="21"/>
          <w:szCs w:val="21"/>
          <w:highlight w:val="none"/>
        </w:rPr>
        <w:t>网站（www.wangtat.com.cn</w:t>
      </w:r>
      <w:r>
        <w:rPr>
          <w:rStyle w:val="42"/>
          <w:rFonts w:ascii="宋体" w:hAnsi="宋体" w:eastAsia="宋体" w:cs="Times New Roman"/>
          <w:bCs/>
          <w:color w:val="auto"/>
          <w:kern w:val="0"/>
          <w:sz w:val="21"/>
          <w:szCs w:val="21"/>
          <w:highlight w:val="none"/>
        </w:rPr>
        <w:t>）</w:t>
      </w:r>
      <w:r>
        <w:rPr>
          <w:rStyle w:val="42"/>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6667934A">
      <w:pPr>
        <w:autoSpaceDE w:val="0"/>
        <w:autoSpaceDN w:val="0"/>
        <w:adjustRightInd w:val="0"/>
        <w:spacing w:line="360" w:lineRule="auto"/>
        <w:ind w:left="357" w:leftChars="-100" w:hanging="567"/>
        <w:rPr>
          <w:rFonts w:ascii="宋体" w:hAnsi="宋体" w:eastAsia="宋体" w:cs="宋体"/>
          <w:color w:val="auto"/>
          <w:szCs w:val="21"/>
          <w:highlight w:val="none"/>
        </w:rPr>
      </w:pPr>
    </w:p>
    <w:p w14:paraId="6702E023">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10" w:name="_Toc450662857"/>
      <w:bookmarkStart w:id="111" w:name="_Toc29659_WPSOffice_Level2"/>
      <w:bookmarkStart w:id="112" w:name="_Toc140596880"/>
      <w:bookmarkStart w:id="113" w:name="_Toc142508321"/>
      <w:bookmarkStart w:id="114" w:name="_Toc6039"/>
      <w:bookmarkStart w:id="115" w:name="_Toc22711"/>
      <w:bookmarkStart w:id="116" w:name="_Toc486167671"/>
      <w:bookmarkStart w:id="117" w:name="_Toc27439"/>
      <w:bookmarkStart w:id="118" w:name="_Toc2222"/>
      <w:r>
        <w:rPr>
          <w:rFonts w:hint="eastAsia" w:ascii="宋体" w:hAnsi="宋体" w:eastAsia="宋体" w:cs="宋体"/>
          <w:b/>
          <w:bCs/>
          <w:color w:val="auto"/>
          <w:kern w:val="44"/>
          <w:szCs w:val="21"/>
          <w:highlight w:val="none"/>
          <w:lang w:val="zh-CN"/>
        </w:rPr>
        <w:t>三、投标文件的编制</w:t>
      </w:r>
      <w:bookmarkEnd w:id="110"/>
      <w:bookmarkEnd w:id="111"/>
      <w:bookmarkEnd w:id="112"/>
      <w:bookmarkEnd w:id="113"/>
      <w:bookmarkEnd w:id="114"/>
      <w:bookmarkEnd w:id="115"/>
      <w:bookmarkEnd w:id="116"/>
      <w:bookmarkEnd w:id="117"/>
      <w:bookmarkEnd w:id="118"/>
    </w:p>
    <w:p w14:paraId="549D265A">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9" w:name="_Toc10015_WPSOffice_Level3"/>
      <w:bookmarkStart w:id="120" w:name="_Toc16966"/>
      <w:bookmarkStart w:id="121" w:name="_Toc486167672"/>
      <w:bookmarkStart w:id="122" w:name="_Toc12728"/>
      <w:bookmarkStart w:id="123" w:name="_Toc450662858"/>
      <w:bookmarkStart w:id="124" w:name="_Toc25773"/>
      <w:bookmarkStart w:id="125" w:name="_Toc14709"/>
      <w:bookmarkStart w:id="126" w:name="_Toc142508322"/>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19"/>
      <w:bookmarkEnd w:id="120"/>
      <w:bookmarkEnd w:id="121"/>
      <w:bookmarkEnd w:id="122"/>
      <w:bookmarkEnd w:id="123"/>
      <w:bookmarkEnd w:id="124"/>
      <w:bookmarkEnd w:id="125"/>
      <w:bookmarkEnd w:id="126"/>
    </w:p>
    <w:p w14:paraId="35850EDD">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3EE3E1F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4FF29115">
      <w:pPr>
        <w:autoSpaceDE w:val="0"/>
        <w:autoSpaceDN w:val="0"/>
        <w:adjustRightInd w:val="0"/>
        <w:spacing w:line="360" w:lineRule="auto"/>
        <w:rPr>
          <w:rFonts w:ascii="宋体" w:hAnsi="宋体" w:eastAsia="宋体" w:cs="宋体"/>
          <w:color w:val="auto"/>
          <w:szCs w:val="21"/>
          <w:highlight w:val="none"/>
          <w:lang w:val="zh-CN"/>
        </w:rPr>
      </w:pPr>
    </w:p>
    <w:p w14:paraId="41A6DBA9">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27" w:name="_Toc29697"/>
      <w:bookmarkStart w:id="128" w:name="_Toc24916_WPSOffice_Level3"/>
      <w:bookmarkStart w:id="129" w:name="_Toc142508323"/>
      <w:bookmarkStart w:id="130" w:name="_Toc1879"/>
      <w:bookmarkStart w:id="131" w:name="_Toc486167673"/>
      <w:bookmarkStart w:id="132" w:name="_Toc31384"/>
      <w:bookmarkStart w:id="133" w:name="_Toc4729"/>
      <w:bookmarkStart w:id="134" w:name="_Toc45066285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27"/>
      <w:bookmarkEnd w:id="128"/>
      <w:bookmarkEnd w:id="129"/>
      <w:bookmarkEnd w:id="130"/>
      <w:bookmarkEnd w:id="131"/>
      <w:bookmarkEnd w:id="132"/>
      <w:bookmarkEnd w:id="133"/>
      <w:bookmarkEnd w:id="134"/>
    </w:p>
    <w:p w14:paraId="31CD5325">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663EECF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5D2ED4B4">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16F02B5D">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D5150E5">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274E862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6072E50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）投标报价表(含投标报价表</w:t>
      </w:r>
      <w:r>
        <w:rPr>
          <w:rFonts w:ascii="宋体" w:hAnsi="宋体" w:eastAsia="宋体" w:cs="宋体"/>
          <w:color w:val="auto"/>
          <w:szCs w:val="21"/>
          <w:highlight w:val="none"/>
          <w:lang w:val="zh-CN"/>
        </w:rPr>
        <w:t>和分项</w:t>
      </w:r>
      <w:r>
        <w:rPr>
          <w:rFonts w:hint="eastAsia" w:ascii="宋体" w:hAnsi="宋体" w:eastAsia="宋体" w:cs="宋体"/>
          <w:color w:val="auto"/>
          <w:szCs w:val="21"/>
          <w:highlight w:val="none"/>
          <w:lang w:val="zh-CN"/>
        </w:rPr>
        <w:t>报价</w:t>
      </w:r>
      <w:r>
        <w:rPr>
          <w:rFonts w:ascii="宋体" w:hAnsi="宋体" w:eastAsia="宋体" w:cs="宋体"/>
          <w:color w:val="auto"/>
          <w:szCs w:val="21"/>
          <w:highlight w:val="none"/>
          <w:lang w:val="zh-CN"/>
        </w:rPr>
        <w:t>表</w:t>
      </w:r>
      <w:r>
        <w:rPr>
          <w:rFonts w:hint="eastAsia" w:ascii="宋体" w:hAnsi="宋体" w:eastAsia="宋体" w:cs="宋体"/>
          <w:color w:val="auto"/>
          <w:szCs w:val="21"/>
          <w:highlight w:val="none"/>
          <w:lang w:val="zh-CN"/>
        </w:rPr>
        <w:t>)；</w:t>
      </w:r>
    </w:p>
    <w:p w14:paraId="0E5F90C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38C18F1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63E073A3">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3059FB9F">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1898505">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4）制造商资格声明和制造商售后服务承诺函及独家授权书：</w:t>
      </w:r>
    </w:p>
    <w:p w14:paraId="1563019C">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a、投标人为在境内依法登记注册、能独立承担民事责任能力，具有生产制造所投</w:t>
      </w:r>
      <w:r>
        <w:rPr>
          <w:rFonts w:hint="eastAsia" w:ascii="宋体" w:hAnsi="宋体" w:eastAsia="宋体" w:cs="Times New Roman"/>
          <w:b/>
          <w:bCs/>
          <w:color w:val="auto"/>
          <w:szCs w:val="21"/>
          <w:highlight w:val="none"/>
          <w:lang w:val="en-US" w:eastAsia="zh-CN"/>
        </w:rPr>
        <w:t>永磁潜水泵</w:t>
      </w:r>
      <w:r>
        <w:rPr>
          <w:rFonts w:hint="eastAsia" w:ascii="宋体" w:hAnsi="宋体" w:eastAsia="宋体" w:cs="Times New Roman"/>
          <w:color w:val="auto"/>
          <w:szCs w:val="21"/>
          <w:highlight w:val="none"/>
          <w:lang w:val="en-US" w:eastAsia="zh-CN"/>
        </w:rPr>
        <w:t>能力的制造商时，提供</w:t>
      </w:r>
      <w:r>
        <w:rPr>
          <w:rFonts w:hint="eastAsia" w:ascii="宋体" w:hAnsi="宋体" w:eastAsia="宋体" w:cs="Times New Roman"/>
          <w:b/>
          <w:bCs/>
          <w:color w:val="auto"/>
          <w:szCs w:val="21"/>
          <w:highlight w:val="none"/>
          <w:lang w:val="en-US" w:eastAsia="zh-CN"/>
        </w:rPr>
        <w:t>制造商资格声明和制造商售后服务承诺函</w:t>
      </w:r>
      <w:r>
        <w:rPr>
          <w:rFonts w:hint="eastAsia" w:ascii="宋体" w:hAnsi="宋体" w:eastAsia="宋体" w:cs="Times New Roman"/>
          <w:color w:val="auto"/>
          <w:szCs w:val="21"/>
          <w:highlight w:val="none"/>
          <w:lang w:val="en-US" w:eastAsia="zh-CN"/>
        </w:rPr>
        <w:t>；</w:t>
      </w:r>
    </w:p>
    <w:p w14:paraId="091D3B30">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b、投标人为所投永磁潜水泵制造商直接就本次投标独家授权在境内依法登记注册成立、能独立承担民事责任能力的经销商时，</w:t>
      </w:r>
      <w:r>
        <w:rPr>
          <w:rFonts w:hint="eastAsia" w:ascii="宋体" w:hAnsi="宋体" w:eastAsia="宋体" w:cs="Times New Roman"/>
          <w:b/>
          <w:bCs/>
          <w:color w:val="auto"/>
          <w:szCs w:val="21"/>
          <w:highlight w:val="none"/>
          <w:lang w:val="en-US" w:eastAsia="zh-CN"/>
        </w:rPr>
        <w:t>提供所投</w:t>
      </w:r>
      <w:r>
        <w:rPr>
          <w:rFonts w:hint="eastAsia" w:hAnsi="宋体" w:eastAsia="宋体"/>
          <w:b/>
          <w:color w:val="auto"/>
          <w:sz w:val="21"/>
          <w:szCs w:val="21"/>
          <w:highlight w:val="none"/>
          <w:lang w:val="zh-CN"/>
        </w:rPr>
        <w:t>永磁潜水泵</w:t>
      </w:r>
      <w:r>
        <w:rPr>
          <w:rFonts w:hint="eastAsia" w:ascii="宋体" w:hAnsi="宋体" w:eastAsia="宋体" w:cs="Times New Roman"/>
          <w:b/>
          <w:bCs/>
          <w:color w:val="auto"/>
          <w:szCs w:val="21"/>
          <w:highlight w:val="none"/>
          <w:lang w:val="en-US" w:eastAsia="zh-CN"/>
        </w:rPr>
        <w:t>制造商独家授权书和制造商资格声明</w:t>
      </w:r>
      <w:r>
        <w:rPr>
          <w:rFonts w:hint="eastAsia" w:ascii="宋体" w:hAnsi="宋体" w:eastAsia="宋体" w:cs="Times New Roman"/>
          <w:color w:val="auto"/>
          <w:szCs w:val="21"/>
          <w:highlight w:val="none"/>
          <w:lang w:val="en-US" w:eastAsia="zh-CN"/>
        </w:rPr>
        <w:t>；</w:t>
      </w:r>
    </w:p>
    <w:p w14:paraId="0F001AC5">
      <w:pPr>
        <w:tabs>
          <w:tab w:val="left" w:pos="1276"/>
        </w:tabs>
        <w:spacing w:line="360" w:lineRule="auto"/>
        <w:ind w:left="283" w:hanging="283" w:hangingChars="135"/>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lang w:val="en-US" w:eastAsia="zh-CN"/>
        </w:rPr>
        <w:t>c、当前述制造商资格声明和制造商独家授权书是由境外品牌境外生产的所投永磁潜水泵制造商通过境内的办事机构出具时，同时还须提供证明该机构作为境外品牌境外生产的所投永磁潜水泵制造商在境内的办事机构的证明文件复印件[该证明文件可为显示其作为境外所投永磁潜水泵制造商分公司的营业执照、或反映其作为境外所投永磁潜水泵制造商子公司的章程（或出资证明、或反映出资人为境外所投永磁潜水泵制造商的营业执照）或境外所投永磁潜水泵制造商的书面证明或官网显示其关系的打印件]；</w:t>
      </w:r>
    </w:p>
    <w:p w14:paraId="038F634F">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ascii="宋体" w:hAnsi="宋体" w:eastAsia="宋体"/>
          <w:color w:val="auto"/>
          <w:szCs w:val="21"/>
          <w:highlight w:val="none"/>
          <w:lang w:val="en-US" w:eastAsia="zh-CN"/>
        </w:rPr>
        <w:t>在国内具有一个投标品牌的</w:t>
      </w:r>
      <w:r>
        <w:rPr>
          <w:rFonts w:hint="eastAsia" w:ascii="宋体" w:hAnsi="宋体" w:eastAsia="宋体"/>
          <w:b/>
          <w:bCs/>
          <w:color w:val="auto"/>
          <w:szCs w:val="21"/>
          <w:highlight w:val="none"/>
          <w:lang w:val="en-US" w:eastAsia="zh-CN"/>
        </w:rPr>
        <w:t>永磁潜水</w:t>
      </w:r>
      <w:r>
        <w:rPr>
          <w:rFonts w:hint="eastAsia" w:hAnsi="宋体" w:eastAsia="宋体"/>
          <w:b/>
          <w:color w:val="auto"/>
          <w:sz w:val="21"/>
          <w:szCs w:val="21"/>
          <w:highlight w:val="none"/>
          <w:lang w:val="zh-CN"/>
        </w:rPr>
        <w:t>（</w:t>
      </w:r>
      <w:r>
        <w:rPr>
          <w:rFonts w:hint="eastAsia" w:hAnsi="宋体" w:eastAsia="宋体"/>
          <w:b/>
          <w:color w:val="auto"/>
          <w:sz w:val="21"/>
          <w:szCs w:val="21"/>
          <w:highlight w:val="none"/>
          <w:lang w:val="en-US" w:eastAsia="zh-CN"/>
        </w:rPr>
        <w:t>或永磁潜污</w:t>
      </w:r>
      <w:r>
        <w:rPr>
          <w:rFonts w:hint="eastAsia" w:hAnsi="宋体" w:eastAsia="宋体"/>
          <w:b/>
          <w:color w:val="auto"/>
          <w:sz w:val="21"/>
          <w:szCs w:val="21"/>
          <w:highlight w:val="none"/>
          <w:lang w:val="zh-CN"/>
        </w:rPr>
        <w:t>）</w:t>
      </w:r>
      <w:r>
        <w:rPr>
          <w:rFonts w:hint="eastAsia" w:ascii="宋体" w:hAnsi="宋体" w:eastAsia="宋体"/>
          <w:b/>
          <w:bCs/>
          <w:color w:val="auto"/>
          <w:szCs w:val="21"/>
          <w:highlight w:val="none"/>
          <w:lang w:val="en-US" w:eastAsia="zh-CN"/>
        </w:rPr>
        <w:t>泵设备供货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0A0F0454">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252B9B07">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3DA2C71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3E964DF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70810C2B">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）业绩表；</w:t>
      </w:r>
    </w:p>
    <w:p w14:paraId="23581212">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）投标保证金汇入情况说明；</w:t>
      </w:r>
    </w:p>
    <w:p w14:paraId="3372911A">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1893AE2">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5631F6AA">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46E85CBE">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（1）用户需求响应程度（即用户需求偏离表格式）；</w:t>
      </w:r>
    </w:p>
    <w:p w14:paraId="5646DDE2">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color w:val="auto"/>
          <w:kern w:val="0"/>
          <w:szCs w:val="21"/>
          <w:highlight w:val="none"/>
          <w:lang w:val="zh-CN"/>
        </w:rPr>
        <w:t>供货货物清单表（货物明细中的货物名称、品牌、产地、规格、型号、数量及服务明细中的内容和服务标准等，必须与分项报价明细表完全一致）；</w:t>
      </w:r>
    </w:p>
    <w:p w14:paraId="797724C5">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（3）设备安装必需的配件供货清单；</w:t>
      </w:r>
    </w:p>
    <w:p w14:paraId="6846B0BC">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（4）投标产品技术性能说明（投标人自行提供书面说明和资料，其中应包含投标产品性能说明书或其他能体现投标产品性能的证明材料）</w:t>
      </w:r>
      <w:r>
        <w:rPr>
          <w:rFonts w:hint="eastAsia" w:ascii="宋体" w:hAnsi="宋体" w:eastAsia="宋体" w:cs="宋体"/>
          <w:color w:val="auto"/>
          <w:kern w:val="0"/>
          <w:szCs w:val="21"/>
          <w:highlight w:val="none"/>
          <w:lang w:eastAsia="zh-CN"/>
        </w:rPr>
        <w:t>；</w:t>
      </w:r>
    </w:p>
    <w:p w14:paraId="3C557EC5">
      <w:pPr>
        <w:spacing w:line="360" w:lineRule="auto"/>
        <w:ind w:left="315" w:leftChars="-100" w:hanging="525" w:hangingChars="25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供货计划及进度保证措施；</w:t>
      </w:r>
    </w:p>
    <w:p w14:paraId="2C75FE67">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）售后服务质量保证和承诺；</w:t>
      </w:r>
    </w:p>
    <w:p w14:paraId="388BC675">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509F7DEC">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60A9396F">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488DA631">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66DF0456">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4807B87B">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30C8AC8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59EF73D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092BFFA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48AC15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5" w:name="_Toc11333"/>
      <w:bookmarkStart w:id="136" w:name="_Toc486167674"/>
      <w:bookmarkStart w:id="137" w:name="_Toc6234"/>
      <w:bookmarkStart w:id="138" w:name="_Toc8675_WPSOffice_Level3"/>
      <w:bookmarkStart w:id="139" w:name="_Toc1515"/>
      <w:bookmarkStart w:id="140" w:name="_Toc18697"/>
      <w:bookmarkStart w:id="141" w:name="_Toc142508324"/>
      <w:bookmarkStart w:id="142" w:name="_Toc450662860"/>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35"/>
      <w:bookmarkEnd w:id="136"/>
      <w:bookmarkEnd w:id="137"/>
      <w:bookmarkEnd w:id="138"/>
      <w:bookmarkEnd w:id="139"/>
      <w:bookmarkEnd w:id="140"/>
      <w:bookmarkEnd w:id="141"/>
      <w:bookmarkEnd w:id="142"/>
    </w:p>
    <w:p w14:paraId="4B2A562C">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6F5F4415">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2F298EF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28822"/>
      <w:bookmarkStart w:id="144" w:name="_Toc6766"/>
      <w:bookmarkStart w:id="145" w:name="_Toc4385_WPSOffice_Level3"/>
      <w:bookmarkStart w:id="146" w:name="_Toc486167675"/>
      <w:bookmarkStart w:id="147" w:name="_Toc142508325"/>
      <w:bookmarkStart w:id="148" w:name="_Toc6905"/>
      <w:bookmarkStart w:id="149" w:name="_Toc13967"/>
      <w:bookmarkStart w:id="150" w:name="_Toc450662861"/>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43"/>
      <w:bookmarkEnd w:id="144"/>
      <w:bookmarkEnd w:id="145"/>
      <w:bookmarkEnd w:id="146"/>
      <w:bookmarkEnd w:id="147"/>
      <w:bookmarkEnd w:id="148"/>
      <w:bookmarkEnd w:id="149"/>
      <w:bookmarkEnd w:id="150"/>
    </w:p>
    <w:p w14:paraId="49F09338">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79044590">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07A8EFD9">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7718674A">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本项目投标报价为不含税价，即为《中华人民共和国增值税暂行条例》（国务院令第6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承担，不计入投标报价。</w:t>
      </w:r>
      <w:r>
        <w:rPr>
          <w:rFonts w:hint="eastAsia" w:ascii="宋体" w:hAnsi="宋体" w:eastAsia="宋体" w:cs="宋体"/>
          <w:color w:val="auto"/>
          <w:kern w:val="0"/>
          <w:szCs w:val="21"/>
          <w:highlight w:val="none"/>
        </w:rPr>
        <w:t>本采购项目投标报价已含投标人履行本招标内容全部义务的一切费用，包括但不限于：</w:t>
      </w:r>
    </w:p>
    <w:p w14:paraId="2DF87E4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（1）招标范围内所有货物及其配备附件</w:t>
      </w:r>
      <w:r>
        <w:rPr>
          <w:rFonts w:hint="eastAsia" w:ascii="宋体" w:hAnsi="宋体" w:eastAsia="宋体" w:cs="宋体"/>
          <w:color w:val="auto"/>
          <w:szCs w:val="21"/>
          <w:highlight w:val="none"/>
          <w:lang w:val="en-US" w:eastAsia="zh-CN"/>
        </w:rPr>
        <w:t>的采购</w:t>
      </w:r>
      <w:r>
        <w:rPr>
          <w:rFonts w:hint="eastAsia" w:ascii="宋体" w:hAnsi="宋体" w:eastAsia="宋体" w:cs="宋体"/>
          <w:color w:val="auto"/>
          <w:szCs w:val="21"/>
          <w:highlight w:val="none"/>
          <w:lang w:val="zh-CN"/>
        </w:rPr>
        <w:t>、备品备件的</w:t>
      </w:r>
      <w:r>
        <w:rPr>
          <w:rFonts w:hint="eastAsia" w:ascii="宋体" w:hAnsi="宋体" w:eastAsia="宋体" w:cs="宋体"/>
          <w:color w:val="auto"/>
          <w:szCs w:val="21"/>
          <w:highlight w:val="none"/>
          <w:lang w:val="en-US" w:eastAsia="zh-CN"/>
        </w:rPr>
        <w:t>研究</w:t>
      </w:r>
      <w:r>
        <w:rPr>
          <w:rFonts w:hint="eastAsia" w:ascii="宋体" w:hAnsi="宋体" w:eastAsia="宋体" w:cs="宋体"/>
          <w:color w:val="auto"/>
          <w:szCs w:val="21"/>
          <w:highlight w:val="none"/>
          <w:lang w:val="zh-CN"/>
        </w:rPr>
        <w:t>、制造、检测、</w:t>
      </w:r>
      <w:r>
        <w:rPr>
          <w:rFonts w:hint="eastAsia" w:ascii="宋体" w:hAnsi="宋体" w:eastAsia="宋体" w:cs="宋体"/>
          <w:color w:val="auto"/>
          <w:szCs w:val="21"/>
          <w:highlight w:val="none"/>
          <w:lang w:val="en-US" w:eastAsia="zh-CN"/>
        </w:rPr>
        <w:t>试</w:t>
      </w:r>
      <w:r>
        <w:rPr>
          <w:rFonts w:hint="eastAsia" w:ascii="宋体" w:hAnsi="宋体" w:eastAsia="宋体" w:cs="宋体"/>
          <w:color w:val="auto"/>
          <w:szCs w:val="21"/>
          <w:highlight w:val="none"/>
          <w:lang w:val="zh-CN"/>
        </w:rPr>
        <w:t>验、</w:t>
      </w:r>
      <w:r>
        <w:rPr>
          <w:rFonts w:hint="eastAsia" w:ascii="宋体" w:hAnsi="宋体" w:eastAsia="宋体" w:cs="宋体"/>
          <w:color w:val="auto"/>
          <w:szCs w:val="21"/>
          <w:highlight w:val="none"/>
          <w:lang w:val="en-US" w:eastAsia="zh-CN"/>
        </w:rPr>
        <w:t>送货、装卸</w:t>
      </w:r>
      <w:r>
        <w:rPr>
          <w:rFonts w:hint="eastAsia" w:ascii="宋体" w:hAnsi="宋体" w:eastAsia="宋体" w:cs="宋体"/>
          <w:color w:val="auto"/>
          <w:szCs w:val="21"/>
          <w:highlight w:val="none"/>
          <w:lang w:val="zh-CN"/>
        </w:rPr>
        <w:t>（含二次搬运至招标人指定</w:t>
      </w:r>
      <w:r>
        <w:rPr>
          <w:rFonts w:hint="eastAsia" w:ascii="宋体" w:hAnsi="宋体" w:eastAsia="宋体" w:cs="宋体"/>
          <w:color w:val="auto"/>
          <w:szCs w:val="21"/>
          <w:highlight w:val="none"/>
          <w:lang w:val="en-US" w:eastAsia="zh-CN"/>
        </w:rPr>
        <w:t>交货或</w:t>
      </w:r>
      <w:r>
        <w:rPr>
          <w:rFonts w:hint="eastAsia" w:ascii="宋体" w:hAnsi="宋体" w:eastAsia="宋体" w:cs="宋体"/>
          <w:color w:val="auto"/>
          <w:szCs w:val="21"/>
          <w:highlight w:val="none"/>
          <w:lang w:val="zh-CN"/>
        </w:rPr>
        <w:t>仓储地点）、</w:t>
      </w:r>
      <w:r>
        <w:rPr>
          <w:rFonts w:hint="eastAsia" w:ascii="宋体" w:hAnsi="宋体" w:eastAsia="宋体" w:cs="宋体"/>
          <w:color w:val="auto"/>
          <w:sz w:val="21"/>
          <w:szCs w:val="21"/>
          <w:highlight w:val="none"/>
        </w:rPr>
        <w:t>人工费、材料费、运费、保险、质保期免费上门提供售后服务等相关服务的全部费用</w:t>
      </w:r>
      <w:r>
        <w:rPr>
          <w:rFonts w:hint="eastAsia" w:ascii="宋体" w:hAnsi="宋体" w:eastAsia="宋体" w:cs="宋体"/>
          <w:color w:val="auto"/>
          <w:szCs w:val="21"/>
          <w:highlight w:val="none"/>
          <w:lang w:val="zh-CN"/>
        </w:rPr>
        <w:t>；</w:t>
      </w:r>
    </w:p>
    <w:p w14:paraId="2E7265B1">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（2）货物</w:t>
      </w:r>
      <w:r>
        <w:rPr>
          <w:rFonts w:hint="eastAsia" w:ascii="宋体" w:hAnsi="宋体" w:eastAsia="宋体" w:cs="宋体"/>
          <w:color w:val="auto"/>
          <w:szCs w:val="21"/>
          <w:highlight w:val="none"/>
          <w:lang w:val="en-US" w:eastAsia="zh-CN"/>
        </w:rPr>
        <w:t>最终验</w:t>
      </w:r>
      <w:r>
        <w:rPr>
          <w:rFonts w:hint="eastAsia" w:ascii="宋体" w:hAnsi="宋体" w:eastAsia="宋体" w:cs="宋体"/>
          <w:color w:val="auto"/>
          <w:szCs w:val="21"/>
          <w:highlight w:val="none"/>
          <w:lang w:val="zh-CN"/>
        </w:rPr>
        <w:t>收</w:t>
      </w:r>
      <w:r>
        <w:rPr>
          <w:rFonts w:hint="eastAsia" w:ascii="宋体" w:hAnsi="宋体" w:eastAsia="宋体" w:cs="宋体"/>
          <w:color w:val="auto"/>
          <w:szCs w:val="21"/>
          <w:highlight w:val="none"/>
          <w:lang w:val="en-US" w:eastAsia="zh-CN"/>
        </w:rPr>
        <w:t>合格</w:t>
      </w:r>
      <w:r>
        <w:rPr>
          <w:rFonts w:hint="eastAsia" w:ascii="宋体" w:hAnsi="宋体" w:eastAsia="宋体" w:cs="宋体"/>
          <w:color w:val="auto"/>
          <w:szCs w:val="21"/>
          <w:highlight w:val="none"/>
          <w:lang w:val="zh-CN"/>
        </w:rPr>
        <w:t>前发生安全事故所产生的一切费用；</w:t>
      </w:r>
    </w:p>
    <w:p w14:paraId="7B7F9458">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（3）货物及其工艺所有制造方、使用方应支付的对专有技术、专利权和版权、设计或其他知识产权而需要向其他方支付的版税；</w:t>
      </w:r>
    </w:p>
    <w:p w14:paraId="16BBE61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（4）验收时为达到相关标准而可能增加的、不合格货物更换、零配件更换等费用；</w:t>
      </w:r>
    </w:p>
    <w:p w14:paraId="35198F33">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（5）质保期内设备备品备件（含零配件）、设备拆装维修所需特殊专用工具购置费；</w:t>
      </w:r>
    </w:p>
    <w:p w14:paraId="1846207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（6）日常技术指导，免费的质保服务，包括但不限于对设备的运行指导，免费维修、保修或更换配件，在设备出现严重故障、影响正常运行、修复有困难的情况下，对设备进行免费更换的费用；</w:t>
      </w:r>
    </w:p>
    <w:p w14:paraId="1148B9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（7）合理利润、投标人销项税额以外的税费等；</w:t>
      </w:r>
    </w:p>
    <w:p w14:paraId="38B01FA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（8）法律法规、商业公认、招标文件规定由投标人承担的其他直接及间接费用。</w:t>
      </w:r>
    </w:p>
    <w:p w14:paraId="4C25A62D">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44F5B776">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08670DA1">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214F0BB5">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w:t>
      </w:r>
      <w:r>
        <w:rPr>
          <w:rFonts w:hint="eastAsia" w:ascii="宋体" w:hAnsi="宋体" w:eastAsia="宋体" w:cs="宋体"/>
          <w:b/>
          <w:color w:val="auto"/>
          <w:szCs w:val="21"/>
          <w:highlight w:val="none"/>
          <w:u w:val="single"/>
          <w:lang w:val="zh-CN"/>
        </w:rPr>
        <w:t>投标人</w:t>
      </w:r>
      <w:r>
        <w:rPr>
          <w:rFonts w:hint="eastAsia" w:ascii="宋体" w:hAnsi="宋体" w:eastAsia="宋体" w:cs="Times New Roman"/>
          <w:b/>
          <w:bCs/>
          <w:color w:val="auto"/>
          <w:kern w:val="0"/>
          <w:szCs w:val="24"/>
          <w:highlight w:val="none"/>
          <w:u w:val="single"/>
        </w:rPr>
        <w:t>的投标报价高于</w:t>
      </w:r>
      <w:r>
        <w:rPr>
          <w:rFonts w:hint="eastAsia" w:ascii="宋体" w:hAnsi="宋体" w:eastAsia="宋体" w:cs="Times New Roman"/>
          <w:b/>
          <w:bCs/>
          <w:color w:val="auto"/>
          <w:kern w:val="0"/>
          <w:szCs w:val="24"/>
          <w:highlight w:val="none"/>
          <w:u w:val="single"/>
          <w:lang w:val="en-US" w:eastAsia="zh-CN"/>
        </w:rPr>
        <w:t>不含税</w:t>
      </w:r>
      <w:r>
        <w:rPr>
          <w:rFonts w:hint="eastAsia" w:ascii="宋体" w:hAnsi="宋体" w:eastAsia="宋体" w:cs="Times New Roman"/>
          <w:b/>
          <w:bCs/>
          <w:color w:val="auto"/>
          <w:kern w:val="0"/>
          <w:szCs w:val="24"/>
          <w:highlight w:val="none"/>
          <w:u w:val="single"/>
        </w:rPr>
        <w:t>最高投标限价的，该投标人的投标文件将被视为无效投标</w:t>
      </w:r>
      <w:r>
        <w:rPr>
          <w:rFonts w:hint="eastAsia" w:ascii="宋体" w:hAnsi="宋体" w:eastAsia="宋体" w:cs="宋体"/>
          <w:b/>
          <w:color w:val="auto"/>
          <w:szCs w:val="21"/>
          <w:highlight w:val="none"/>
          <w:u w:val="single"/>
          <w:lang w:val="zh-CN"/>
        </w:rPr>
        <w:t>。本项目的不含税最高投标限价</w:t>
      </w:r>
      <w:r>
        <w:rPr>
          <w:rFonts w:hint="eastAsia" w:ascii="宋体" w:hAnsi="宋体" w:eastAsia="宋体" w:cs="Times New Roman"/>
          <w:b/>
          <w:bCs/>
          <w:color w:val="auto"/>
          <w:szCs w:val="21"/>
          <w:highlight w:val="none"/>
          <w:u w:val="single"/>
          <w:lang w:val="zh-CN"/>
        </w:rPr>
        <w:t>为1</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020</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956.26元（大写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壹佰零贰万零玖佰伍拾陆元贰角陆分</w:t>
      </w:r>
      <w:r>
        <w:rPr>
          <w:rFonts w:hint="eastAsia" w:ascii="宋体" w:hAnsi="宋体" w:eastAsia="宋体" w:cs="宋体"/>
          <w:b/>
          <w:color w:val="auto"/>
          <w:szCs w:val="21"/>
          <w:highlight w:val="none"/>
          <w:u w:val="single"/>
          <w:lang w:val="zh-CN"/>
        </w:rPr>
        <w:t>）。</w:t>
      </w:r>
    </w:p>
    <w:p w14:paraId="027F7A49">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0143843C">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51" w:name="_Toc12103"/>
      <w:bookmarkStart w:id="152" w:name="_Toc486167676"/>
      <w:bookmarkStart w:id="153" w:name="_Toc24428"/>
      <w:bookmarkStart w:id="154" w:name="_Toc14068"/>
      <w:bookmarkStart w:id="155" w:name="_Toc30042_WPSOffice_Level3"/>
      <w:bookmarkStart w:id="156" w:name="_Toc450662862"/>
      <w:bookmarkStart w:id="157" w:name="_Toc142508326"/>
      <w:bookmarkStart w:id="158" w:name="_Toc24342"/>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51"/>
      <w:bookmarkEnd w:id="152"/>
      <w:bookmarkEnd w:id="153"/>
      <w:bookmarkEnd w:id="154"/>
      <w:bookmarkEnd w:id="155"/>
      <w:bookmarkEnd w:id="156"/>
      <w:bookmarkEnd w:id="157"/>
      <w:bookmarkEnd w:id="158"/>
    </w:p>
    <w:p w14:paraId="0FEF0967">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46B2F5A4">
      <w:pPr>
        <w:autoSpaceDE w:val="0"/>
        <w:autoSpaceDN w:val="0"/>
        <w:adjustRightInd w:val="0"/>
        <w:spacing w:line="360" w:lineRule="auto"/>
        <w:ind w:left="265" w:leftChars="119" w:hanging="15"/>
        <w:rPr>
          <w:rFonts w:ascii="宋体" w:hAnsi="宋体" w:eastAsia="宋体" w:cs="宋体"/>
          <w:color w:val="auto"/>
          <w:szCs w:val="21"/>
          <w:highlight w:val="none"/>
        </w:rPr>
      </w:pPr>
    </w:p>
    <w:p w14:paraId="3AA020A3">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9" w:name="_Toc486167677"/>
      <w:bookmarkStart w:id="160" w:name="_Toc142508327"/>
      <w:bookmarkStart w:id="161" w:name="_Toc22945"/>
      <w:bookmarkStart w:id="162" w:name="_Toc21258"/>
      <w:bookmarkStart w:id="163" w:name="_Toc450662863"/>
      <w:bookmarkStart w:id="164" w:name="_Toc9411_WPSOffice_Level3"/>
      <w:bookmarkStart w:id="165" w:name="_Toc10925"/>
      <w:bookmarkStart w:id="166" w:name="_Toc25596"/>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59"/>
      <w:bookmarkEnd w:id="160"/>
      <w:bookmarkEnd w:id="161"/>
      <w:bookmarkEnd w:id="162"/>
      <w:bookmarkEnd w:id="163"/>
      <w:bookmarkEnd w:id="164"/>
      <w:bookmarkEnd w:id="165"/>
      <w:bookmarkEnd w:id="166"/>
    </w:p>
    <w:p w14:paraId="67BFFF2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482FDEA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vertAlign w:val="baseline"/>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46FE275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7D7161B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7B78967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4D0317F9">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435342A1">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1268A41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7" w:name="_Toc28332"/>
      <w:bookmarkStart w:id="168" w:name="_Toc450662864"/>
      <w:bookmarkStart w:id="169" w:name="_Toc21711"/>
      <w:bookmarkStart w:id="170" w:name="_Toc26154"/>
      <w:bookmarkStart w:id="171" w:name="_Toc27771_WPSOffice_Level3"/>
      <w:bookmarkStart w:id="172" w:name="_Toc486167678"/>
      <w:bookmarkStart w:id="173" w:name="_Toc30441"/>
      <w:bookmarkStart w:id="174"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67"/>
      <w:bookmarkEnd w:id="168"/>
      <w:bookmarkEnd w:id="169"/>
      <w:bookmarkEnd w:id="170"/>
      <w:bookmarkEnd w:id="171"/>
      <w:bookmarkEnd w:id="172"/>
      <w:bookmarkEnd w:id="173"/>
      <w:bookmarkEnd w:id="174"/>
    </w:p>
    <w:p w14:paraId="687FB42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3A21EE50">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5E3D0444">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5EDF7C6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0D92166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5" w:name="_Toc23144"/>
      <w:bookmarkStart w:id="176" w:name="_Toc4163"/>
      <w:bookmarkStart w:id="177" w:name="_Toc5356_WPSOffice_Level3"/>
      <w:bookmarkStart w:id="178" w:name="_Toc24774"/>
      <w:bookmarkStart w:id="179" w:name="_Toc486167679"/>
      <w:bookmarkStart w:id="180" w:name="_Toc18171"/>
      <w:bookmarkStart w:id="181"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75"/>
      <w:bookmarkEnd w:id="176"/>
      <w:bookmarkEnd w:id="177"/>
      <w:bookmarkEnd w:id="178"/>
      <w:bookmarkEnd w:id="179"/>
      <w:bookmarkEnd w:id="180"/>
      <w:bookmarkEnd w:id="181"/>
    </w:p>
    <w:p w14:paraId="53CD8A27">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20,000.00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贰万元整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0E8C2CFE">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5C3CEE4A">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5AAD2899">
      <w:pPr>
        <w:spacing w:line="360" w:lineRule="auto"/>
        <w:ind w:firstLine="777" w:firstLineChars="37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387E90B1">
      <w:pPr>
        <w:autoSpaceDE w:val="0"/>
        <w:autoSpaceDN w:val="0"/>
        <w:adjustRightInd w:val="0"/>
        <w:spacing w:line="360" w:lineRule="auto"/>
        <w:ind w:left="225" w:leftChars="107" w:firstLine="489" w:firstLineChars="233"/>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w:t>
      </w:r>
      <w:r>
        <w:rPr>
          <w:rFonts w:hint="eastAsia" w:ascii="宋体" w:hAnsi="宋体" w:eastAsia="宋体" w:cs="Times New Roman"/>
          <w:color w:val="auto"/>
          <w:kern w:val="0"/>
          <w:szCs w:val="21"/>
          <w:highlight w:val="none"/>
          <w:u w:val="single"/>
          <w:lang w:val="zh-CN"/>
        </w:rPr>
        <w:t>东莞市石鼓净水有限公司</w:t>
      </w:r>
    </w:p>
    <w:p w14:paraId="7C13A3E6">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w:t>
      </w:r>
      <w:r>
        <w:rPr>
          <w:rFonts w:hint="eastAsia" w:ascii="宋体" w:hAnsi="宋体" w:eastAsia="宋体" w:cs="Times New Roman"/>
          <w:b w:val="0"/>
          <w:bCs w:val="0"/>
          <w:color w:val="auto"/>
          <w:kern w:val="0"/>
          <w:szCs w:val="21"/>
          <w:highlight w:val="none"/>
          <w:u w:val="single"/>
          <w:lang w:val="zh-CN"/>
        </w:rPr>
        <w:t>东莞银行东莞分行</w:t>
      </w:r>
    </w:p>
    <w:p w14:paraId="5C781C5C">
      <w:pPr>
        <w:autoSpaceDE w:val="0"/>
        <w:autoSpaceDN w:val="0"/>
        <w:adjustRightInd w:val="0"/>
        <w:spacing w:line="360" w:lineRule="auto"/>
        <w:ind w:left="225" w:leftChars="107" w:firstLine="489" w:firstLineChars="233"/>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w:t>
      </w:r>
      <w:r>
        <w:rPr>
          <w:rFonts w:hint="eastAsia" w:ascii="宋体" w:hAnsi="宋体" w:eastAsia="宋体" w:cs="Times New Roman"/>
          <w:color w:val="auto"/>
          <w:kern w:val="0"/>
          <w:szCs w:val="21"/>
          <w:highlight w:val="none"/>
          <w:u w:val="single"/>
          <w:lang w:val="zh-CN"/>
        </w:rPr>
        <w:t>510008801002738</w:t>
      </w:r>
    </w:p>
    <w:p w14:paraId="0356E652">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3CCA67FD">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98F7174">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4402E4C1">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2785482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59C0C6C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2EB47E3E">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4C5FC8C9">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2F900AA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2E8A587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2B40F5E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04F65DD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7247A646">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51705471">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0062D1C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2" w:name="_Toc10550"/>
      <w:bookmarkStart w:id="183" w:name="_Toc486167680"/>
      <w:bookmarkStart w:id="184" w:name="_Toc450662865"/>
      <w:bookmarkStart w:id="185" w:name="_Toc1685"/>
      <w:bookmarkStart w:id="186" w:name="_Toc18284"/>
      <w:bookmarkStart w:id="187" w:name="_Toc2942"/>
      <w:bookmarkStart w:id="188" w:name="_Toc22649_WPSOffice_Level3"/>
      <w:bookmarkStart w:id="189" w:name="_Toc142508330"/>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82"/>
      <w:bookmarkEnd w:id="183"/>
      <w:bookmarkEnd w:id="184"/>
      <w:bookmarkEnd w:id="185"/>
      <w:bookmarkEnd w:id="186"/>
      <w:bookmarkEnd w:id="187"/>
      <w:bookmarkEnd w:id="188"/>
      <w:bookmarkEnd w:id="189"/>
    </w:p>
    <w:p w14:paraId="5416B171">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14BF367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6643A96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4FA504F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6DA9B2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0" w:name="_Toc450662866"/>
      <w:bookmarkStart w:id="191" w:name="_Toc31467"/>
      <w:bookmarkStart w:id="192" w:name="_Toc12375"/>
      <w:bookmarkStart w:id="193" w:name="_Toc13311"/>
      <w:bookmarkStart w:id="194" w:name="_Toc486167681"/>
      <w:bookmarkStart w:id="195" w:name="_Toc358"/>
      <w:bookmarkStart w:id="196" w:name="_Toc142508331"/>
      <w:bookmarkStart w:id="197" w:name="_Toc25637_WPSOffice_Level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90"/>
      <w:bookmarkEnd w:id="191"/>
      <w:bookmarkEnd w:id="192"/>
      <w:bookmarkEnd w:id="193"/>
      <w:bookmarkEnd w:id="194"/>
      <w:bookmarkEnd w:id="195"/>
      <w:bookmarkEnd w:id="196"/>
      <w:bookmarkEnd w:id="197"/>
    </w:p>
    <w:p w14:paraId="497E19FA">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1B42935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法人授权委托证明书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234D9F97">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38F37408">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683D12E1">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277497D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22E932ED">
      <w:pPr>
        <w:autoSpaceDE w:val="0"/>
        <w:autoSpaceDN w:val="0"/>
        <w:adjustRightInd w:val="0"/>
        <w:jc w:val="left"/>
        <w:rPr>
          <w:rFonts w:ascii="宋体" w:hAnsi="宋体" w:eastAsia="宋体" w:cs="宋体"/>
          <w:color w:val="auto"/>
          <w:kern w:val="0"/>
          <w:sz w:val="24"/>
          <w:szCs w:val="24"/>
          <w:highlight w:val="none"/>
        </w:rPr>
      </w:pPr>
      <w:bookmarkStart w:id="198" w:name="_Toc450662867"/>
    </w:p>
    <w:p w14:paraId="28B5494A">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99" w:name="_Toc11345"/>
      <w:bookmarkStart w:id="200" w:name="_Toc140596891"/>
      <w:bookmarkStart w:id="201" w:name="_Toc22356_WPSOffice_Level2"/>
      <w:bookmarkStart w:id="202" w:name="_Toc14499"/>
      <w:bookmarkStart w:id="203" w:name="_Toc17608"/>
      <w:bookmarkStart w:id="204" w:name="_Toc3883"/>
      <w:bookmarkStart w:id="205" w:name="_Toc486167682"/>
      <w:bookmarkStart w:id="206" w:name="_Toc142508332"/>
      <w:r>
        <w:rPr>
          <w:rFonts w:hint="eastAsia" w:ascii="宋体" w:hAnsi="宋体" w:eastAsia="宋体" w:cs="宋体"/>
          <w:b/>
          <w:bCs/>
          <w:color w:val="auto"/>
          <w:kern w:val="44"/>
          <w:szCs w:val="21"/>
          <w:highlight w:val="none"/>
          <w:lang w:val="zh-CN"/>
        </w:rPr>
        <w:t>四、投标文件的递交</w:t>
      </w:r>
      <w:bookmarkEnd w:id="198"/>
      <w:bookmarkEnd w:id="199"/>
      <w:bookmarkEnd w:id="200"/>
      <w:bookmarkEnd w:id="201"/>
      <w:bookmarkEnd w:id="202"/>
      <w:bookmarkEnd w:id="203"/>
      <w:bookmarkEnd w:id="204"/>
      <w:bookmarkEnd w:id="205"/>
      <w:bookmarkEnd w:id="206"/>
    </w:p>
    <w:p w14:paraId="1E999D2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07" w:name="_Toc142508333"/>
      <w:bookmarkStart w:id="208" w:name="_Toc7603"/>
      <w:bookmarkStart w:id="209" w:name="_Toc450662868"/>
      <w:bookmarkStart w:id="210" w:name="_Toc12192_WPSOffice_Level3"/>
      <w:bookmarkStart w:id="211" w:name="_Toc31579"/>
      <w:bookmarkStart w:id="212" w:name="_Toc9900"/>
      <w:bookmarkStart w:id="213" w:name="_Toc7848"/>
      <w:bookmarkStart w:id="214" w:name="_Toc486167683"/>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207"/>
      <w:bookmarkEnd w:id="208"/>
      <w:bookmarkEnd w:id="209"/>
      <w:bookmarkEnd w:id="210"/>
      <w:bookmarkEnd w:id="211"/>
      <w:bookmarkEnd w:id="212"/>
      <w:bookmarkEnd w:id="213"/>
      <w:bookmarkEnd w:id="214"/>
    </w:p>
    <w:p w14:paraId="2E2C898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45366A1E">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7E1777E0">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53CF5F4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5B341F5F">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C012DB2">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46ED6862">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689BE99C">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58A72CCF">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4BA7F8D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5" w:name="_Toc142508334"/>
      <w:bookmarkStart w:id="216" w:name="_Toc450662869"/>
      <w:bookmarkStart w:id="217" w:name="_Toc32205"/>
      <w:bookmarkStart w:id="218" w:name="_Toc16935"/>
      <w:bookmarkStart w:id="219" w:name="_Toc2199"/>
      <w:bookmarkStart w:id="220" w:name="_Toc3384"/>
      <w:bookmarkStart w:id="221" w:name="_Toc486167684"/>
      <w:bookmarkStart w:id="222" w:name="_Toc29665_WPSOffice_Level3"/>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215"/>
      <w:bookmarkEnd w:id="216"/>
      <w:bookmarkEnd w:id="217"/>
      <w:bookmarkEnd w:id="218"/>
      <w:bookmarkEnd w:id="219"/>
      <w:bookmarkEnd w:id="220"/>
      <w:bookmarkEnd w:id="221"/>
      <w:bookmarkEnd w:id="222"/>
    </w:p>
    <w:p w14:paraId="6E299678">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6A06D74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6EDFF1C4">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4D5EAB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223" w:name="_Toc32226"/>
      <w:bookmarkStart w:id="224" w:name="_Toc450662870"/>
      <w:bookmarkStart w:id="225" w:name="_Toc486167685"/>
      <w:bookmarkStart w:id="226" w:name="_Toc22431_WPSOffice_Level3"/>
      <w:bookmarkStart w:id="227" w:name="_Toc142508335"/>
      <w:bookmarkStart w:id="228" w:name="_Toc32184"/>
      <w:bookmarkStart w:id="229" w:name="_Toc19193"/>
      <w:bookmarkStart w:id="230" w:name="_Toc6684"/>
      <w:r>
        <w:rPr>
          <w:rFonts w:hint="eastAsia" w:ascii="宋体" w:hAnsi="宋体" w:eastAsia="宋体" w:cs="宋体"/>
          <w:color w:val="auto"/>
          <w:szCs w:val="21"/>
          <w:highlight w:val="none"/>
          <w:lang w:val="zh-CN"/>
        </w:rPr>
        <w:t>20 迟交的投标文件</w:t>
      </w:r>
      <w:bookmarkEnd w:id="223"/>
      <w:bookmarkEnd w:id="224"/>
      <w:bookmarkEnd w:id="225"/>
      <w:bookmarkEnd w:id="226"/>
      <w:bookmarkEnd w:id="227"/>
      <w:bookmarkEnd w:id="228"/>
      <w:bookmarkEnd w:id="229"/>
      <w:bookmarkEnd w:id="230"/>
    </w:p>
    <w:p w14:paraId="56CEC968">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47FE11D0">
      <w:pPr>
        <w:autoSpaceDE w:val="0"/>
        <w:autoSpaceDN w:val="0"/>
        <w:adjustRightInd w:val="0"/>
        <w:jc w:val="left"/>
        <w:rPr>
          <w:rFonts w:ascii="宋体" w:hAnsi="宋体" w:eastAsia="宋体" w:cs="宋体"/>
          <w:color w:val="auto"/>
          <w:kern w:val="0"/>
          <w:sz w:val="24"/>
          <w:szCs w:val="24"/>
          <w:highlight w:val="none"/>
        </w:rPr>
      </w:pPr>
    </w:p>
    <w:p w14:paraId="4E3CC606">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31" w:name="_Toc16964"/>
      <w:bookmarkStart w:id="232" w:name="_Toc15452"/>
      <w:bookmarkStart w:id="233" w:name="_Toc4883_WPSOffice_Level3"/>
      <w:bookmarkStart w:id="234" w:name="_Toc450662871"/>
      <w:bookmarkStart w:id="235" w:name="_Toc17676"/>
      <w:bookmarkStart w:id="236" w:name="_Toc12173"/>
      <w:bookmarkStart w:id="237" w:name="_Toc142508336"/>
      <w:bookmarkStart w:id="238" w:name="_Toc486167686"/>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231"/>
      <w:bookmarkEnd w:id="232"/>
      <w:bookmarkEnd w:id="233"/>
      <w:bookmarkEnd w:id="234"/>
      <w:bookmarkEnd w:id="235"/>
      <w:bookmarkEnd w:id="236"/>
      <w:bookmarkEnd w:id="237"/>
      <w:bookmarkEnd w:id="238"/>
    </w:p>
    <w:p w14:paraId="29AF380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47D4183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3C820CBD">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5AF2C27">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44FD5E0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9AEB307">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39" w:name="_Toc140596896"/>
      <w:bookmarkStart w:id="240" w:name="_Toc1049_WPSOffice_Level2"/>
      <w:bookmarkStart w:id="241" w:name="_Toc142508337"/>
      <w:bookmarkStart w:id="242" w:name="_Toc6702"/>
      <w:bookmarkStart w:id="243" w:name="_Toc450662872"/>
      <w:bookmarkStart w:id="244" w:name="_Toc2965"/>
      <w:bookmarkStart w:id="245" w:name="_Toc31847"/>
      <w:bookmarkStart w:id="246" w:name="_Toc27648"/>
      <w:bookmarkStart w:id="247" w:name="_Toc486167687"/>
      <w:r>
        <w:rPr>
          <w:rFonts w:hint="eastAsia" w:ascii="宋体" w:hAnsi="宋体" w:eastAsia="宋体" w:cs="宋体"/>
          <w:b/>
          <w:bCs/>
          <w:color w:val="auto"/>
          <w:kern w:val="44"/>
          <w:szCs w:val="21"/>
          <w:highlight w:val="none"/>
          <w:lang w:val="zh-CN"/>
        </w:rPr>
        <w:t>五、开标与评标</w:t>
      </w:r>
      <w:bookmarkEnd w:id="239"/>
      <w:bookmarkEnd w:id="240"/>
      <w:bookmarkEnd w:id="241"/>
      <w:bookmarkEnd w:id="242"/>
      <w:bookmarkEnd w:id="243"/>
      <w:bookmarkEnd w:id="244"/>
      <w:bookmarkEnd w:id="245"/>
      <w:bookmarkEnd w:id="246"/>
      <w:bookmarkEnd w:id="247"/>
    </w:p>
    <w:p w14:paraId="266C1F30">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8" w:name="_Toc486167688"/>
      <w:bookmarkStart w:id="249" w:name="_Toc450662873"/>
      <w:bookmarkStart w:id="250" w:name="_Toc7200"/>
      <w:bookmarkStart w:id="251" w:name="_Toc31743"/>
      <w:bookmarkStart w:id="252" w:name="_Toc142508338"/>
      <w:bookmarkStart w:id="253" w:name="_Toc29527"/>
      <w:bookmarkStart w:id="254" w:name="_Toc144_WPSOffice_Level3"/>
      <w:bookmarkStart w:id="255" w:name="_Toc29881"/>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48"/>
      <w:bookmarkEnd w:id="249"/>
      <w:bookmarkEnd w:id="250"/>
      <w:bookmarkEnd w:id="251"/>
      <w:bookmarkEnd w:id="252"/>
      <w:bookmarkEnd w:id="253"/>
      <w:bookmarkEnd w:id="254"/>
      <w:bookmarkEnd w:id="255"/>
    </w:p>
    <w:p w14:paraId="123252EF">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571815E8">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7DE2098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7BA9D7A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投标文件的投标报价大写金额和小写金额不一致的，以大写金额为准。对不同文字文本投标文件的解释发生异议的，以中文文本为准。</w:t>
      </w:r>
    </w:p>
    <w:p w14:paraId="2FD67331">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0B6F595">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3670E85E">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45057C0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6" w:name="_Toc7087"/>
      <w:bookmarkStart w:id="257" w:name="_Toc142508339"/>
      <w:bookmarkStart w:id="258" w:name="_Toc25388"/>
      <w:bookmarkStart w:id="259" w:name="_Toc486167689"/>
      <w:bookmarkStart w:id="260" w:name="_Toc450662874"/>
      <w:bookmarkStart w:id="261" w:name="_Toc2038"/>
      <w:bookmarkStart w:id="262" w:name="_Toc11072"/>
      <w:bookmarkStart w:id="263" w:name="_Toc12165_WPSOffice_Level3"/>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56"/>
      <w:bookmarkEnd w:id="257"/>
      <w:bookmarkEnd w:id="258"/>
      <w:bookmarkEnd w:id="259"/>
      <w:bookmarkEnd w:id="260"/>
      <w:bookmarkEnd w:id="261"/>
      <w:bookmarkEnd w:id="262"/>
      <w:bookmarkEnd w:id="263"/>
    </w:p>
    <w:p w14:paraId="54279E0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070A086">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0DAA55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2F7C5635">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486167690"/>
      <w:bookmarkStart w:id="265" w:name="_Toc14070"/>
      <w:bookmarkStart w:id="266" w:name="_Toc833"/>
      <w:bookmarkStart w:id="267" w:name="_Toc19002"/>
      <w:bookmarkStart w:id="268" w:name="_Toc450662875"/>
      <w:bookmarkStart w:id="269" w:name="_Toc3748"/>
      <w:bookmarkStart w:id="270" w:name="_Toc142508340"/>
      <w:bookmarkStart w:id="271" w:name="_Toc15565_WPSOffice_Level3"/>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64"/>
      <w:bookmarkEnd w:id="265"/>
      <w:bookmarkEnd w:id="266"/>
      <w:bookmarkEnd w:id="267"/>
      <w:bookmarkEnd w:id="268"/>
      <w:bookmarkEnd w:id="269"/>
      <w:bookmarkEnd w:id="270"/>
      <w:bookmarkEnd w:id="271"/>
    </w:p>
    <w:p w14:paraId="36E000F9">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44180F6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4822D1E">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4704FEAC">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72" w:name="_Toc11798"/>
      <w:bookmarkStart w:id="273" w:name="_Toc142508341"/>
      <w:bookmarkStart w:id="274" w:name="_Toc13455"/>
      <w:bookmarkStart w:id="275" w:name="_Toc28910_WPSOffice_Level3"/>
      <w:bookmarkStart w:id="276" w:name="_Toc31399"/>
      <w:bookmarkStart w:id="277" w:name="_Toc830"/>
      <w:bookmarkStart w:id="278" w:name="_Toc450662876"/>
      <w:bookmarkStart w:id="279"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72"/>
      <w:bookmarkEnd w:id="273"/>
      <w:bookmarkEnd w:id="274"/>
      <w:bookmarkEnd w:id="275"/>
      <w:bookmarkEnd w:id="276"/>
      <w:bookmarkEnd w:id="277"/>
      <w:bookmarkEnd w:id="278"/>
      <w:bookmarkEnd w:id="279"/>
    </w:p>
    <w:p w14:paraId="10883AC8">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64336C30">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4DDB5EF9">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4E459FDA">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80" w:name="_Toc486167692"/>
      <w:bookmarkStart w:id="281" w:name="_Toc1518"/>
      <w:bookmarkStart w:id="282" w:name="_Toc450662877"/>
      <w:bookmarkStart w:id="283" w:name="_Toc3489"/>
      <w:bookmarkStart w:id="284" w:name="_Toc142508342"/>
      <w:bookmarkStart w:id="285" w:name="_Toc338_WPSOffice_Level3"/>
      <w:bookmarkStart w:id="286" w:name="_Toc10130"/>
      <w:bookmarkStart w:id="287" w:name="_Toc9436"/>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80"/>
      <w:bookmarkEnd w:id="281"/>
      <w:bookmarkEnd w:id="282"/>
      <w:bookmarkEnd w:id="283"/>
      <w:bookmarkEnd w:id="284"/>
      <w:bookmarkEnd w:id="285"/>
      <w:bookmarkEnd w:id="286"/>
      <w:bookmarkEnd w:id="287"/>
    </w:p>
    <w:p w14:paraId="20EB81C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1EC3A781">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88"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88"/>
    <w:p w14:paraId="2F82D4BB">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89" w:name="_Toc142508343"/>
      <w:bookmarkStart w:id="290" w:name="_Toc522047355"/>
      <w:bookmarkStart w:id="291" w:name="_Toc521918096"/>
      <w:bookmarkStart w:id="292" w:name="_Toc18368_WPSOffice_Level3"/>
    </w:p>
    <w:p w14:paraId="72243AB6">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3" w:name="_Toc15022"/>
      <w:bookmarkStart w:id="294" w:name="_Toc18608"/>
      <w:bookmarkStart w:id="295" w:name="_Toc3182"/>
      <w:bookmarkStart w:id="296" w:name="_Toc26392"/>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89"/>
      <w:bookmarkEnd w:id="290"/>
      <w:bookmarkEnd w:id="291"/>
      <w:bookmarkEnd w:id="292"/>
      <w:bookmarkEnd w:id="293"/>
      <w:bookmarkEnd w:id="294"/>
      <w:bookmarkEnd w:id="295"/>
      <w:bookmarkEnd w:id="296"/>
    </w:p>
    <w:p w14:paraId="0D3423A6">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1003D9D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0C0BE27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706DE3C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54E5CAF5">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EAD3632">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0AF582F0">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97" w:name="_Toc521918097"/>
      <w:bookmarkStart w:id="298" w:name="_Toc522047356"/>
    </w:p>
    <w:p w14:paraId="3BEAD8E3">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9" w:name="_Toc23487"/>
      <w:bookmarkStart w:id="300" w:name="_Toc31279"/>
      <w:bookmarkStart w:id="301" w:name="_Toc15211"/>
      <w:bookmarkStart w:id="302" w:name="_Toc18255"/>
      <w:bookmarkStart w:id="303" w:name="_Toc142508344"/>
      <w:bookmarkStart w:id="304" w:name="_Toc21460_WPSOffice_Level3"/>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97"/>
      <w:bookmarkEnd w:id="298"/>
      <w:bookmarkEnd w:id="299"/>
      <w:bookmarkEnd w:id="300"/>
      <w:bookmarkEnd w:id="301"/>
      <w:bookmarkEnd w:id="302"/>
      <w:bookmarkEnd w:id="303"/>
      <w:bookmarkEnd w:id="304"/>
    </w:p>
    <w:p w14:paraId="583CB08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7A051B1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57AD980">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3DC1DFFC">
      <w:pPr>
        <w:tabs>
          <w:tab w:val="left" w:pos="360"/>
        </w:tabs>
        <w:autoSpaceDE w:val="0"/>
        <w:autoSpaceDN w:val="0"/>
        <w:adjustRightInd w:val="0"/>
        <w:spacing w:line="360" w:lineRule="auto"/>
        <w:ind w:left="330" w:leftChars="-100" w:right="44" w:rightChars="21" w:hanging="540" w:firstLineChars="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w:t>
      </w:r>
      <w:r>
        <w:rPr>
          <w:rFonts w:hint="eastAsia" w:ascii="宋体" w:hAnsi="宋体" w:eastAsia="宋体" w:cs="宋体"/>
          <w:b/>
          <w:bCs/>
          <w:color w:val="auto"/>
          <w:szCs w:val="21"/>
          <w:highlight w:val="none"/>
        </w:rPr>
        <w:t>本次招标过程中有效投标人不足三个时，公开招标失败。</w:t>
      </w:r>
    </w:p>
    <w:p w14:paraId="3F3AAACD">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36BB0ED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5" w:name="_Toc4085"/>
      <w:bookmarkStart w:id="306" w:name="_Toc465358969"/>
      <w:bookmarkStart w:id="307" w:name="_Toc32498_WPSOffice_Level3"/>
      <w:bookmarkStart w:id="308" w:name="_Toc25047"/>
      <w:bookmarkStart w:id="309" w:name="_Toc142508345"/>
      <w:bookmarkStart w:id="310" w:name="_Toc8705"/>
      <w:bookmarkStart w:id="311" w:name="_Toc15841"/>
      <w:bookmarkStart w:id="312" w:name="_Toc486167694"/>
      <w:bookmarkStart w:id="313" w:name="_Toc46688201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305"/>
      <w:bookmarkEnd w:id="306"/>
      <w:bookmarkEnd w:id="307"/>
      <w:bookmarkEnd w:id="308"/>
      <w:bookmarkEnd w:id="309"/>
      <w:bookmarkEnd w:id="310"/>
      <w:bookmarkEnd w:id="311"/>
      <w:bookmarkEnd w:id="312"/>
      <w:bookmarkEnd w:id="313"/>
    </w:p>
    <w:p w14:paraId="54211AAA">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招标代理机构在招标公告发布媒介公示中标候选人，公示期为3日。投标人或者其他利害关系人对评标结果有异议的，应当在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24A6CB18">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609F4C0C">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3358D859">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3DBAD05E">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2A7876E7">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31F40CA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3CDB218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76C8126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58A4DE4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66CCD7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6D93238C">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2E4D5CD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71D4430">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4BD4D8FC">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3C6F8841">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314" w:name="_Toc4325"/>
      <w:bookmarkStart w:id="315" w:name="_Toc466882018"/>
      <w:bookmarkStart w:id="316" w:name="_Toc142508346"/>
      <w:bookmarkStart w:id="317" w:name="_Toc486167695"/>
      <w:bookmarkStart w:id="318" w:name="_Toc1848_WPSOffice_Level3"/>
      <w:bookmarkStart w:id="319" w:name="_Toc23708"/>
      <w:bookmarkStart w:id="320" w:name="_Toc711"/>
      <w:bookmarkStart w:id="321" w:name="_Toc26138"/>
      <w:bookmarkStart w:id="322" w:name="_Toc465358970"/>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314"/>
      <w:bookmarkEnd w:id="315"/>
      <w:bookmarkEnd w:id="316"/>
      <w:bookmarkEnd w:id="317"/>
      <w:bookmarkEnd w:id="318"/>
      <w:bookmarkEnd w:id="319"/>
      <w:bookmarkEnd w:id="320"/>
      <w:bookmarkEnd w:id="321"/>
      <w:bookmarkEnd w:id="322"/>
    </w:p>
    <w:p w14:paraId="6C99591E">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6CA6CD07">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223BEB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ascii="宋体" w:hAnsi="宋体" w:eastAsia="宋体" w:cs="宋体"/>
          <w:b/>
          <w:color w:val="auto"/>
          <w:szCs w:val="21"/>
          <w:highlight w:val="none"/>
        </w:rPr>
        <w:t>虚假响应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45A843DD">
      <w:pPr>
        <w:autoSpaceDE w:val="0"/>
        <w:autoSpaceDN w:val="0"/>
        <w:adjustRightInd w:val="0"/>
        <w:snapToGrid w:val="0"/>
        <w:spacing w:line="360" w:lineRule="auto"/>
        <w:jc w:val="left"/>
        <w:rPr>
          <w:rFonts w:ascii="宋体" w:hAnsi="宋体" w:eastAsia="宋体" w:cs="宋体"/>
          <w:color w:val="auto"/>
          <w:szCs w:val="21"/>
          <w:highlight w:val="none"/>
        </w:rPr>
      </w:pPr>
      <w:bookmarkStart w:id="323" w:name="_Toc465358971"/>
      <w:bookmarkStart w:id="324" w:name="_Toc466882019"/>
    </w:p>
    <w:p w14:paraId="3E50D64E">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325" w:name="_Toc14140"/>
      <w:bookmarkStart w:id="326" w:name="_Toc486167696"/>
      <w:bookmarkStart w:id="327" w:name="_Toc10867_WPSOffice_Level3"/>
      <w:bookmarkStart w:id="328" w:name="_Toc26035"/>
      <w:bookmarkStart w:id="329" w:name="_Toc23092"/>
      <w:bookmarkStart w:id="330" w:name="_Toc8597"/>
      <w:bookmarkStart w:id="331" w:name="_Toc142508347"/>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323"/>
      <w:bookmarkEnd w:id="324"/>
      <w:bookmarkEnd w:id="325"/>
      <w:bookmarkEnd w:id="326"/>
      <w:bookmarkEnd w:id="327"/>
      <w:bookmarkEnd w:id="328"/>
      <w:bookmarkEnd w:id="329"/>
      <w:bookmarkEnd w:id="330"/>
      <w:bookmarkEnd w:id="331"/>
    </w:p>
    <w:p w14:paraId="02C113AE">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51F004B6">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332" w:name="_Toc450662880"/>
    </w:p>
    <w:p w14:paraId="5063FC5C">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333" w:name="_Toc177"/>
      <w:bookmarkStart w:id="334" w:name="_Toc486167697"/>
      <w:bookmarkStart w:id="335" w:name="_Toc16848_WPSOffice_Level2"/>
      <w:bookmarkStart w:id="336" w:name="_Toc18316"/>
      <w:bookmarkStart w:id="337" w:name="_Toc142508348"/>
      <w:bookmarkStart w:id="338" w:name="_Toc23937"/>
      <w:bookmarkStart w:id="339" w:name="_Toc140596907"/>
      <w:bookmarkStart w:id="340" w:name="_Toc23395"/>
      <w:r>
        <w:rPr>
          <w:rFonts w:hint="eastAsia" w:ascii="宋体" w:hAnsi="宋体" w:eastAsia="宋体" w:cs="宋体"/>
          <w:b/>
          <w:bCs/>
          <w:color w:val="auto"/>
          <w:kern w:val="44"/>
          <w:szCs w:val="21"/>
          <w:highlight w:val="none"/>
          <w:lang w:val="zh-CN"/>
        </w:rPr>
        <w:t>六、授予合同</w:t>
      </w:r>
      <w:bookmarkEnd w:id="332"/>
      <w:bookmarkEnd w:id="333"/>
      <w:bookmarkEnd w:id="334"/>
      <w:bookmarkEnd w:id="335"/>
      <w:bookmarkEnd w:id="336"/>
      <w:bookmarkEnd w:id="337"/>
      <w:bookmarkEnd w:id="338"/>
      <w:bookmarkEnd w:id="339"/>
      <w:bookmarkEnd w:id="340"/>
    </w:p>
    <w:p w14:paraId="239BCB97">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41" w:name="_Toc450662881"/>
      <w:bookmarkStart w:id="342" w:name="_Toc25540"/>
      <w:bookmarkStart w:id="343" w:name="_Toc21588"/>
      <w:bookmarkStart w:id="344" w:name="_Toc6401_WPSOffice_Level3"/>
      <w:bookmarkStart w:id="345" w:name="_Toc3497"/>
      <w:bookmarkStart w:id="346" w:name="_Toc486167698"/>
      <w:bookmarkStart w:id="347" w:name="_Toc142508349"/>
      <w:bookmarkStart w:id="348" w:name="_Toc4513"/>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341"/>
      <w:bookmarkEnd w:id="342"/>
      <w:bookmarkEnd w:id="343"/>
      <w:bookmarkEnd w:id="344"/>
      <w:bookmarkEnd w:id="345"/>
      <w:bookmarkEnd w:id="346"/>
      <w:bookmarkEnd w:id="347"/>
      <w:bookmarkEnd w:id="348"/>
    </w:p>
    <w:p w14:paraId="32CC9C8B">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0CC8EA25">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1A3633F9">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41B3952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49" w:name="_Toc450662885"/>
    </w:p>
    <w:p w14:paraId="2FE006BD">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0" w:name="_Toc1051"/>
      <w:bookmarkStart w:id="351" w:name="_Toc486167699"/>
      <w:bookmarkStart w:id="352" w:name="_Toc6726_WPSOffice_Level3"/>
      <w:bookmarkStart w:id="353" w:name="_Toc142508350"/>
      <w:bookmarkStart w:id="354" w:name="_Toc24266"/>
      <w:bookmarkStart w:id="355" w:name="_Toc30848"/>
      <w:bookmarkStart w:id="356" w:name="_Toc29067"/>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49"/>
      <w:bookmarkEnd w:id="350"/>
      <w:bookmarkEnd w:id="351"/>
      <w:bookmarkEnd w:id="352"/>
      <w:bookmarkEnd w:id="353"/>
      <w:bookmarkEnd w:id="354"/>
      <w:bookmarkEnd w:id="355"/>
      <w:bookmarkEnd w:id="356"/>
    </w:p>
    <w:p w14:paraId="29310276">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57"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42414038">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3830C249">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76CE6DE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58" w:name="_Toc32732"/>
      <w:bookmarkStart w:id="359" w:name="_Toc486167700"/>
      <w:bookmarkStart w:id="360" w:name="_Toc9694_WPSOffice_Level3"/>
      <w:bookmarkStart w:id="361" w:name="_Toc142508351"/>
      <w:bookmarkStart w:id="362" w:name="_Toc13305"/>
      <w:bookmarkStart w:id="363" w:name="_Toc24946"/>
      <w:bookmarkStart w:id="364" w:name="_Toc31181"/>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57"/>
      <w:bookmarkEnd w:id="358"/>
      <w:bookmarkEnd w:id="359"/>
      <w:bookmarkEnd w:id="360"/>
      <w:bookmarkEnd w:id="361"/>
      <w:bookmarkEnd w:id="362"/>
      <w:bookmarkEnd w:id="363"/>
      <w:bookmarkEnd w:id="364"/>
    </w:p>
    <w:p w14:paraId="4B5C4F74">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50D8FE1A">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1E62EF7F">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金额与以文字表示的金额不一致时，以文字表示的金额为准；（2）当开标一览表(投标报价表)内总报价金额与按综合单价计算的总价不一致的，以综合单价计算结果为准，单项金额小数点有明显错位的，应以总价为准，并修正综合单价金额；（3）当分项报价明细表内累计与投标报价表内报价不符时，以投标报价表（开标一览表）为准，修正分项报价明细表内的各分项报价。按前述修正原则排序依次进行修正至唯一值后的报价表经双方确认后，作为合同文件的组成部分。</w:t>
      </w:r>
    </w:p>
    <w:p w14:paraId="7A5C3A53">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65" w:name="_Toc10513_WPSOffice_Level3"/>
      <w:bookmarkStart w:id="366" w:name="_Toc450662887"/>
      <w:bookmarkStart w:id="367" w:name="_Toc142508352"/>
      <w:bookmarkStart w:id="368" w:name="_Toc486167701"/>
    </w:p>
    <w:p w14:paraId="0F0FCAB1">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69" w:name="_Toc2164"/>
      <w:bookmarkStart w:id="370" w:name="_Toc24297"/>
      <w:bookmarkStart w:id="371" w:name="_Toc8873"/>
      <w:bookmarkStart w:id="372" w:name="_Toc13040"/>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65"/>
      <w:bookmarkEnd w:id="366"/>
      <w:bookmarkEnd w:id="367"/>
      <w:bookmarkEnd w:id="368"/>
      <w:bookmarkEnd w:id="369"/>
      <w:bookmarkEnd w:id="370"/>
      <w:bookmarkEnd w:id="371"/>
      <w:bookmarkEnd w:id="372"/>
    </w:p>
    <w:p w14:paraId="39E4A568">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73" w:name="_Toc465358977"/>
      <w:bookmarkStart w:id="374" w:name="_Toc466882025"/>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其中，采用履约保证金（银行转账形式）的金额为合同价的5%，采用不可撤销银行履约保函形式的金额为合同价的8%，采用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形式的金额为合同价的8%，采用担保公司履约担保书形式的金额为合同价的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7B8AEAA">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152C8DA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748F2080">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4C427D2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309684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2478BDC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64218C86">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334406A9">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7943B52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3E2D00C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706A7E9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371F3E2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在不可撤销银行履约保函或履约保证保险或担保公司履约担保书到期前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2D7E4F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5BF3B8C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w:t>
      </w:r>
      <w:r>
        <w:rPr>
          <w:rFonts w:hint="eastAsia" w:ascii="宋体" w:hAnsi="宋体" w:eastAsia="宋体" w:cs="Times New Roman"/>
          <w:color w:val="auto"/>
          <w:kern w:val="0"/>
          <w:szCs w:val="21"/>
          <w:highlight w:val="none"/>
          <w:lang w:val="en-US" w:eastAsia="zh-CN"/>
        </w:rPr>
        <w:t>从</w:t>
      </w:r>
      <w:r>
        <w:rPr>
          <w:rFonts w:hint="eastAsia" w:ascii="宋体" w:hAnsi="宋体" w:eastAsia="宋体" w:cs="Times New Roman"/>
          <w:color w:val="auto"/>
          <w:kern w:val="0"/>
          <w:szCs w:val="21"/>
          <w:highlight w:val="none"/>
        </w:rPr>
        <w:t>合同签订之日起（或签订合同前）至合同期限届满并全部货物经最终验收合格、招标人向中标人支付全部款项（除质保金）后二十八（28）日内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722689E8">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2C5D0193">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6DE89ACA">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Times New Roman"/>
          <w:b/>
          <w:color w:val="auto"/>
          <w:kern w:val="0"/>
          <w:szCs w:val="21"/>
          <w:highlight w:val="none"/>
        </w:rPr>
        <w:t>东莞市石鼓净水有限公司</w:t>
      </w: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236D5241">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开户名称：东莞市石鼓净水有限公司</w:t>
      </w:r>
    </w:p>
    <w:p w14:paraId="33091AB7">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银行账号：944004010000157127</w:t>
      </w:r>
    </w:p>
    <w:p w14:paraId="173A16E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开户银行：邮政储蓄东莞分行</w:t>
      </w:r>
    </w:p>
    <w:p w14:paraId="7C31F2AF">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0D3EED4D">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在</w:t>
      </w:r>
      <w:r>
        <w:rPr>
          <w:rFonts w:hint="eastAsia" w:ascii="宋体" w:hAnsi="宋体" w:eastAsia="宋体" w:cs="宋体"/>
          <w:color w:val="auto"/>
          <w:sz w:val="21"/>
          <w:szCs w:val="21"/>
          <w:highlight w:val="none"/>
        </w:rPr>
        <w:t>合同期限届满并全部货物经最终验收合格</w:t>
      </w:r>
      <w:r>
        <w:rPr>
          <w:rFonts w:hint="eastAsia" w:ascii="宋体" w:hAnsi="宋体" w:eastAsia="宋体" w:cs="宋体"/>
          <w:color w:val="auto"/>
          <w:kern w:val="0"/>
          <w:szCs w:val="21"/>
          <w:highlight w:val="none"/>
        </w:rPr>
        <w:t>，招标人向中标人支付全部款项（除质保金）二十八（28）日</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3317F6C7">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452CCE2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75" w:name="_Toc18408"/>
      <w:bookmarkStart w:id="376" w:name="_Toc29124"/>
      <w:bookmarkStart w:id="377" w:name="_Toc21389"/>
      <w:bookmarkStart w:id="378" w:name="_Toc142508353"/>
      <w:bookmarkStart w:id="379" w:name="_Toc13033"/>
      <w:bookmarkStart w:id="380" w:name="_Toc486167702"/>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73"/>
      <w:bookmarkEnd w:id="374"/>
      <w:bookmarkEnd w:id="375"/>
      <w:bookmarkEnd w:id="376"/>
      <w:bookmarkEnd w:id="377"/>
      <w:bookmarkEnd w:id="378"/>
      <w:bookmarkEnd w:id="379"/>
      <w:bookmarkEnd w:id="380"/>
    </w:p>
    <w:p w14:paraId="1ABAA377">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1534394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1" w:name="_Toc450662888"/>
    </w:p>
    <w:p w14:paraId="55368AB7">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82" w:name="_Toc142508354"/>
      <w:bookmarkStart w:id="383" w:name="_Toc28921_WPSOffice_Level3"/>
      <w:bookmarkStart w:id="384" w:name="_Toc25151"/>
      <w:bookmarkStart w:id="385" w:name="_Toc486167703"/>
      <w:bookmarkStart w:id="386" w:name="_Toc14372"/>
      <w:bookmarkStart w:id="387" w:name="_Toc3028"/>
      <w:bookmarkStart w:id="388" w:name="_Toc11444"/>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81"/>
      <w:bookmarkEnd w:id="382"/>
      <w:bookmarkEnd w:id="383"/>
      <w:bookmarkEnd w:id="384"/>
      <w:bookmarkEnd w:id="385"/>
      <w:bookmarkEnd w:id="386"/>
      <w:bookmarkEnd w:id="387"/>
      <w:bookmarkEnd w:id="388"/>
    </w:p>
    <w:p w14:paraId="03D851B5">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74677A2F">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89" w:name="_Toc450662889"/>
    </w:p>
    <w:p w14:paraId="423CEACF">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90" w:name="_Toc26292"/>
      <w:bookmarkStart w:id="391" w:name="_Toc6764_WPSOffice_Level3"/>
      <w:bookmarkStart w:id="392" w:name="_Toc16761"/>
      <w:bookmarkStart w:id="393" w:name="_Toc142508355"/>
      <w:bookmarkStart w:id="394" w:name="_Toc486167704"/>
      <w:bookmarkStart w:id="395" w:name="_Toc23791"/>
      <w:bookmarkStart w:id="396" w:name="_Toc30803"/>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89"/>
      <w:bookmarkEnd w:id="390"/>
      <w:bookmarkEnd w:id="391"/>
      <w:bookmarkEnd w:id="392"/>
      <w:bookmarkEnd w:id="393"/>
      <w:bookmarkEnd w:id="394"/>
      <w:bookmarkEnd w:id="395"/>
      <w:bookmarkEnd w:id="396"/>
    </w:p>
    <w:p w14:paraId="6AE8155B">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该项目获得中标的中标人在执行合同过程中，向招标人出具的发票必须是由中标人开具，不得以其他单位或个人名义出具，本项目中标人向招标人出具的发票类型为增值税专用发票。</w:t>
      </w:r>
      <w:bookmarkStart w:id="397" w:name="_Toc31106_WPSOffice_Level3"/>
      <w:bookmarkStart w:id="398" w:name="_Toc486167705"/>
    </w:p>
    <w:p w14:paraId="761B5DD9">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84B8E05">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99" w:name="_Toc4658"/>
      <w:bookmarkStart w:id="400" w:name="_Toc142508356"/>
      <w:bookmarkStart w:id="401" w:name="_Toc25322"/>
      <w:bookmarkStart w:id="402" w:name="_Toc31034"/>
      <w:bookmarkStart w:id="403" w:name="_Toc16304"/>
      <w:r>
        <w:rPr>
          <w:rFonts w:ascii="宋体" w:hAnsi="宋体" w:eastAsia="宋体" w:cs="宋体"/>
          <w:b/>
          <w:color w:val="auto"/>
          <w:szCs w:val="21"/>
          <w:highlight w:val="none"/>
        </w:rPr>
        <w:t>39 招标相关补充约定</w:t>
      </w:r>
      <w:bookmarkEnd w:id="399"/>
      <w:bookmarkEnd w:id="400"/>
      <w:bookmarkEnd w:id="401"/>
      <w:bookmarkEnd w:id="402"/>
      <w:bookmarkEnd w:id="403"/>
    </w:p>
    <w:p w14:paraId="6864F8E1">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3B86DE2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208F5179">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rPr>
      </w:pPr>
      <w:bookmarkStart w:id="404" w:name="_Toc25568"/>
      <w:bookmarkStart w:id="405" w:name="_Toc8068"/>
      <w:bookmarkStart w:id="406" w:name="_Toc26725"/>
      <w:bookmarkStart w:id="407" w:name="_Toc142508357"/>
      <w:bookmarkStart w:id="408" w:name="_Toc5581"/>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97"/>
      <w:bookmarkEnd w:id="398"/>
      <w:bookmarkEnd w:id="404"/>
      <w:bookmarkEnd w:id="405"/>
      <w:bookmarkEnd w:id="406"/>
      <w:bookmarkEnd w:id="407"/>
      <w:bookmarkEnd w:id="408"/>
    </w:p>
    <w:p w14:paraId="70E92E0E">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09" w:name="_Toc26667"/>
      <w:bookmarkStart w:id="410" w:name="_Toc27939_WPSOffice_Level1"/>
      <w:bookmarkStart w:id="411" w:name="_Toc142508358"/>
      <w:bookmarkStart w:id="412" w:name="_Toc28218"/>
      <w:bookmarkStart w:id="413" w:name="_Toc3777"/>
      <w:bookmarkStart w:id="414" w:name="_Toc4217"/>
      <w:bookmarkStart w:id="415" w:name="_Toc450662891"/>
      <w:bookmarkStart w:id="416" w:name="_Toc486167706"/>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409"/>
      <w:bookmarkEnd w:id="410"/>
      <w:bookmarkEnd w:id="411"/>
      <w:bookmarkEnd w:id="412"/>
      <w:bookmarkEnd w:id="413"/>
      <w:bookmarkEnd w:id="414"/>
      <w:bookmarkEnd w:id="415"/>
      <w:bookmarkEnd w:id="416"/>
    </w:p>
    <w:p w14:paraId="0BFFDDBD">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项目信息</w:t>
      </w:r>
    </w:p>
    <w:p w14:paraId="2315B04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招标人：东莞市石鼓净水有限公司</w:t>
      </w:r>
    </w:p>
    <w:p w14:paraId="528F6B4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采购内容：永磁潜水泵采购（详见“3.1采购清单”）</w:t>
      </w:r>
    </w:p>
    <w:p w14:paraId="4E6AEF9C">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2E438054">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项目概况</w:t>
      </w:r>
    </w:p>
    <w:p w14:paraId="29469F9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因日常维修维护设备、设施所需，计划采购一批大流量便携式潜水泵以及水泵配套设施，以便在开展维修维护工作时能提升效率，减少运营损失。</w:t>
      </w:r>
    </w:p>
    <w:p w14:paraId="2914043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本项目是采购一批便携式永磁</w:t>
      </w:r>
      <w:r>
        <w:rPr>
          <w:rFonts w:hint="eastAsia" w:ascii="宋体" w:hAnsi="宋体" w:eastAsia="宋体" w:cs="Times New Roman"/>
          <w:color w:val="auto"/>
          <w:kern w:val="0"/>
          <w:szCs w:val="21"/>
          <w:highlight w:val="none"/>
          <w:lang w:eastAsia="zh-CN"/>
        </w:rPr>
        <w:t>潜水泵</w:t>
      </w:r>
      <w:r>
        <w:rPr>
          <w:rFonts w:hint="eastAsia" w:ascii="宋体" w:hAnsi="宋体" w:eastAsia="宋体" w:cs="宋体"/>
          <w:color w:val="auto"/>
          <w:sz w:val="21"/>
          <w:szCs w:val="21"/>
          <w:highlight w:val="none"/>
        </w:rPr>
        <w:t>及其配套设施，用于保障生产及提高检修效率。</w:t>
      </w:r>
    </w:p>
    <w:p w14:paraId="4FF5D266">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3781CC21">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采购清单及要求</w:t>
      </w:r>
    </w:p>
    <w:p w14:paraId="71523D8A">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3.1采购清单</w:t>
      </w:r>
    </w:p>
    <w:tbl>
      <w:tblPr>
        <w:tblStyle w:val="36"/>
        <w:tblW w:w="8991" w:type="dxa"/>
        <w:jc w:val="center"/>
        <w:tblLayout w:type="fixed"/>
        <w:tblCellMar>
          <w:top w:w="0" w:type="dxa"/>
          <w:left w:w="108" w:type="dxa"/>
          <w:bottom w:w="0" w:type="dxa"/>
          <w:right w:w="108" w:type="dxa"/>
        </w:tblCellMar>
      </w:tblPr>
      <w:tblGrid>
        <w:gridCol w:w="645"/>
        <w:gridCol w:w="1305"/>
        <w:gridCol w:w="4650"/>
        <w:gridCol w:w="652"/>
        <w:gridCol w:w="715"/>
        <w:gridCol w:w="1024"/>
      </w:tblGrid>
      <w:tr w14:paraId="4D7A7F98">
        <w:tblPrEx>
          <w:tblCellMar>
            <w:top w:w="0" w:type="dxa"/>
            <w:left w:w="108" w:type="dxa"/>
            <w:bottom w:w="0" w:type="dxa"/>
            <w:right w:w="108" w:type="dxa"/>
          </w:tblCellMar>
        </w:tblPrEx>
        <w:trPr>
          <w:trHeight w:val="529"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FCC44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1、虎门宁洲污水处理厂三期</w:t>
            </w:r>
          </w:p>
        </w:tc>
      </w:tr>
      <w:tr w14:paraId="2D802AB9">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B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36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32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B9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E8E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37F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64415A77">
        <w:tblPrEx>
          <w:tblCellMar>
            <w:top w:w="0" w:type="dxa"/>
            <w:left w:w="108" w:type="dxa"/>
            <w:bottom w:w="0" w:type="dxa"/>
            <w:right w:w="108" w:type="dxa"/>
          </w:tblCellMar>
        </w:tblPrEx>
        <w:trPr>
          <w:trHeight w:val="23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B6E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6718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AE6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p>
          <w:p w14:paraId="7E945E2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2、额定扬程：10m；</w:t>
            </w:r>
          </w:p>
          <w:p w14:paraId="7EBC420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3、额定功率：≤45kW；</w:t>
            </w:r>
          </w:p>
          <w:p w14:paraId="0BF4FFB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4、出水口直径：300mm；</w:t>
            </w:r>
          </w:p>
          <w:p w14:paraId="7C21C94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5、重量：≤90kg；</w:t>
            </w:r>
          </w:p>
          <w:p w14:paraId="37E306ED">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6、单泵材质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泵体、叶轮为304不锈钢；</w:t>
            </w:r>
          </w:p>
          <w:p w14:paraId="00DB057B">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7、配备适用浮体；</w:t>
            </w:r>
          </w:p>
          <w:p w14:paraId="4CC839B5">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8、配套带航空快插头的304不锈钢变频控制柜；</w:t>
            </w:r>
          </w:p>
          <w:p w14:paraId="56394CC7">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8D7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567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AF03">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72A032D8">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F078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6587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ED98">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27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CAE0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34E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4231A06A">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7C64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CDE5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B316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71F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4D5E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0A7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0D4EA1A5">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72A5C0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2、大岭山污水处理厂二期</w:t>
            </w:r>
          </w:p>
        </w:tc>
      </w:tr>
      <w:tr w14:paraId="0F7952C7">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52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7BD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C3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AE6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4C9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BF31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F733D02">
        <w:tblPrEx>
          <w:tblCellMar>
            <w:top w:w="0" w:type="dxa"/>
            <w:left w:w="108" w:type="dxa"/>
            <w:bottom w:w="0" w:type="dxa"/>
            <w:right w:w="108" w:type="dxa"/>
          </w:tblCellMar>
        </w:tblPrEx>
        <w:trPr>
          <w:trHeight w:val="24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7033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B0A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ED4A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2AFA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AA8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C1E53">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39E17C3">
        <w:tblPrEx>
          <w:tblCellMar>
            <w:top w:w="0" w:type="dxa"/>
            <w:left w:w="108" w:type="dxa"/>
            <w:bottom w:w="0" w:type="dxa"/>
            <w:right w:w="108" w:type="dxa"/>
          </w:tblCellMar>
        </w:tblPrEx>
        <w:trPr>
          <w:trHeight w:val="46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17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D74F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EBD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9CD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74F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EFDC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0F548E26">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0043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A4B4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787F">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D00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3F3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B95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64BDFF77">
        <w:tblPrEx>
          <w:tblCellMar>
            <w:top w:w="0" w:type="dxa"/>
            <w:left w:w="108" w:type="dxa"/>
            <w:bottom w:w="0" w:type="dxa"/>
            <w:right w:w="108" w:type="dxa"/>
          </w:tblCellMar>
        </w:tblPrEx>
        <w:trPr>
          <w:trHeight w:val="499"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8E4A9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3、沙田污水处理厂二期</w:t>
            </w:r>
          </w:p>
        </w:tc>
      </w:tr>
      <w:tr w14:paraId="16B2C016">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910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6BF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312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BFF1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B80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805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18B50602">
        <w:tblPrEx>
          <w:tblCellMar>
            <w:top w:w="0" w:type="dxa"/>
            <w:left w:w="108" w:type="dxa"/>
            <w:bottom w:w="0" w:type="dxa"/>
            <w:right w:w="108" w:type="dxa"/>
          </w:tblCellMar>
        </w:tblPrEx>
        <w:trPr>
          <w:trHeight w:val="24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554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5FF0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4D7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760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EB0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D01">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17CFBE41">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AF6A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4205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A29F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609B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B6E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93C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4D4034B2">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98F9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A248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0479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E2F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4E3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DC33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50DC820A">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62DDD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4、高埗污水处理厂二期</w:t>
            </w:r>
          </w:p>
        </w:tc>
      </w:tr>
      <w:tr w14:paraId="6CEBC5D7">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51F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9FC4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5D9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E2D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21D4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CAC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0D600813">
        <w:tblPrEx>
          <w:tblCellMar>
            <w:top w:w="0" w:type="dxa"/>
            <w:left w:w="108" w:type="dxa"/>
            <w:bottom w:w="0" w:type="dxa"/>
            <w:right w:w="108" w:type="dxa"/>
          </w:tblCellMar>
        </w:tblPrEx>
        <w:trPr>
          <w:trHeight w:val="27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CCB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109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565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6B6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ED74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3CFBE">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23ADD0FC">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8C3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F09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1ED3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E7C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480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C57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3965D84C">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E98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266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94F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074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19F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D37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3897279A">
        <w:tblPrEx>
          <w:tblCellMar>
            <w:top w:w="0" w:type="dxa"/>
            <w:left w:w="108" w:type="dxa"/>
            <w:bottom w:w="0" w:type="dxa"/>
            <w:right w:w="108" w:type="dxa"/>
          </w:tblCellMar>
        </w:tblPrEx>
        <w:trPr>
          <w:trHeight w:val="11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39E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342E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D7A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1、国标无氧铜芯；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2、型号：YJV-3*35+1*16；</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3、额定电压：0.6/1kV；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204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50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415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3BD">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17A106E9">
        <w:tblPrEx>
          <w:tblCellMar>
            <w:top w:w="0" w:type="dxa"/>
            <w:left w:w="108" w:type="dxa"/>
            <w:bottom w:w="0" w:type="dxa"/>
            <w:right w:w="108" w:type="dxa"/>
          </w:tblCellMar>
        </w:tblPrEx>
        <w:trPr>
          <w:trHeight w:val="5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794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5、横沥东坑污水处理厂二期</w:t>
            </w:r>
          </w:p>
        </w:tc>
      </w:tr>
      <w:tr w14:paraId="71C5E0C9">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476E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F36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0D6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67A6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DE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150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88F2713">
        <w:tblPrEx>
          <w:tblCellMar>
            <w:top w:w="0" w:type="dxa"/>
            <w:left w:w="108" w:type="dxa"/>
            <w:bottom w:w="0" w:type="dxa"/>
            <w:right w:w="108" w:type="dxa"/>
          </w:tblCellMar>
        </w:tblPrEx>
        <w:trPr>
          <w:trHeight w:val="26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9EBF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2596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B73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4BCA38D1">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9AD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52C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A901">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1FAE0902">
        <w:tblPrEx>
          <w:tblCellMar>
            <w:top w:w="0" w:type="dxa"/>
            <w:left w:w="108" w:type="dxa"/>
            <w:bottom w:w="0" w:type="dxa"/>
            <w:right w:w="108" w:type="dxa"/>
          </w:tblCellMar>
        </w:tblPrEx>
        <w:trPr>
          <w:trHeight w:val="624"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2F7F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CC9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CF25">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A83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FC42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D79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16644BEF">
        <w:tblPrEx>
          <w:tblCellMar>
            <w:top w:w="0" w:type="dxa"/>
            <w:left w:w="108" w:type="dxa"/>
            <w:bottom w:w="0" w:type="dxa"/>
            <w:right w:w="108" w:type="dxa"/>
          </w:tblCellMar>
        </w:tblPrEx>
        <w:trPr>
          <w:trHeight w:val="104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307A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358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PVC钢丝软管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A0D7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1、内径250mm，PN≥8 管壁厚度不低于8mm； </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2、配套4个304不锈钢喉箍（DN250）。</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CF3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C802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E664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3B7043D6">
        <w:tblPrEx>
          <w:tblCellMar>
            <w:top w:w="0" w:type="dxa"/>
            <w:left w:w="108" w:type="dxa"/>
            <w:bottom w:w="0" w:type="dxa"/>
            <w:right w:w="108" w:type="dxa"/>
          </w:tblCellMar>
        </w:tblPrEx>
        <w:trPr>
          <w:trHeight w:val="118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A70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954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80B1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1、国标无氧铜芯；</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2、型号：YJV-3*25+1*16；</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3、额定电压：0.6/1kV；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C2D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BB7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F0BA">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C012BC5">
        <w:tblPrEx>
          <w:tblCellMar>
            <w:top w:w="0" w:type="dxa"/>
            <w:left w:w="108" w:type="dxa"/>
            <w:bottom w:w="0" w:type="dxa"/>
            <w:right w:w="108" w:type="dxa"/>
          </w:tblCellMar>
        </w:tblPrEx>
        <w:trPr>
          <w:trHeight w:val="4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D639C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6、东城温塘污水处理厂二期</w:t>
            </w:r>
          </w:p>
        </w:tc>
      </w:tr>
      <w:tr w14:paraId="56DB86CD">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C972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6C5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AC8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32F0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295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E29B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88A9A7B">
        <w:tblPrEx>
          <w:tblCellMar>
            <w:top w:w="0" w:type="dxa"/>
            <w:left w:w="108" w:type="dxa"/>
            <w:bottom w:w="0" w:type="dxa"/>
            <w:right w:w="108" w:type="dxa"/>
          </w:tblCellMar>
        </w:tblPrEx>
        <w:trPr>
          <w:trHeight w:val="25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F46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60AC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9663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22833193">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26D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5C9D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7797">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3C7C03D9">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A08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4359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994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777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1C7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17B8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4708547C">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B874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88B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D6A0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C9D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65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ED7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674822CA">
        <w:tblPrEx>
          <w:tblCellMar>
            <w:top w:w="0" w:type="dxa"/>
            <w:left w:w="108" w:type="dxa"/>
            <w:bottom w:w="0" w:type="dxa"/>
            <w:right w:w="108" w:type="dxa"/>
          </w:tblCellMar>
        </w:tblPrEx>
        <w:trPr>
          <w:trHeight w:val="483"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11394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7、常平岗梓水质净化厂二期</w:t>
            </w:r>
          </w:p>
        </w:tc>
      </w:tr>
      <w:tr w14:paraId="5E30C545">
        <w:tblPrEx>
          <w:tblCellMar>
            <w:top w:w="0" w:type="dxa"/>
            <w:left w:w="108" w:type="dxa"/>
            <w:bottom w:w="0" w:type="dxa"/>
            <w:right w:w="108" w:type="dxa"/>
          </w:tblCellMar>
        </w:tblPrEx>
        <w:trPr>
          <w:trHeight w:val="503"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3F0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EA37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531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F38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D4E2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0DB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20086BF7">
        <w:tblPrEx>
          <w:tblCellMar>
            <w:top w:w="0" w:type="dxa"/>
            <w:left w:w="108" w:type="dxa"/>
            <w:bottom w:w="0" w:type="dxa"/>
            <w:right w:w="108" w:type="dxa"/>
          </w:tblCellMar>
        </w:tblPrEx>
        <w:trPr>
          <w:trHeight w:val="243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DE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D48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7A5A7">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00F75C19">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5C5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053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71C6">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28813E03">
        <w:tblPrEx>
          <w:tblCellMar>
            <w:top w:w="0" w:type="dxa"/>
            <w:left w:w="108" w:type="dxa"/>
            <w:bottom w:w="0" w:type="dxa"/>
            <w:right w:w="108" w:type="dxa"/>
          </w:tblCellMar>
        </w:tblPrEx>
        <w:trPr>
          <w:trHeight w:val="27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78B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ED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C39E">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13B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5E9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AB2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46BACF46">
        <w:tblPrEx>
          <w:tblCellMar>
            <w:top w:w="0" w:type="dxa"/>
            <w:left w:w="108" w:type="dxa"/>
            <w:bottom w:w="0" w:type="dxa"/>
            <w:right w:w="108" w:type="dxa"/>
          </w:tblCellMar>
        </w:tblPrEx>
        <w:trPr>
          <w:trHeight w:val="435"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CB5A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3D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76A9D">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DN300 304不锈钢材质快速接头。</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D43A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32C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FF8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0DF62947">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AAA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CB2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电力电缆</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A4D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1、型号：YJV-3*35+2*16-1.0KV；</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2、配适用航空快速插头1个。</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9F9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7D5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米</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7E98D">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4F88B97">
        <w:tblPrEx>
          <w:tblCellMar>
            <w:top w:w="0" w:type="dxa"/>
            <w:left w:w="108" w:type="dxa"/>
            <w:bottom w:w="0" w:type="dxa"/>
            <w:right w:w="108" w:type="dxa"/>
          </w:tblCellMar>
        </w:tblPrEx>
        <w:trPr>
          <w:trHeight w:val="455"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74105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8、黄江梅塘水质净化厂</w:t>
            </w:r>
          </w:p>
        </w:tc>
      </w:tr>
      <w:tr w14:paraId="317CE78B">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BBB6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8A9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B55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317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1E7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EB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6AF2B42D">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7E7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BC8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A0E5">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1、额定流量：1000m³/h；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3、额定功率：≤45kW；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4、出水口直径：300mm；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5、重量：≤90kg；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C72F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6139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ED639">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16F52493">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EE5F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4CD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3AE9F">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DN300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160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677A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4FF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国标</w:t>
            </w:r>
          </w:p>
        </w:tc>
      </w:tr>
      <w:tr w14:paraId="5BE7906B">
        <w:tblPrEx>
          <w:tblCellMar>
            <w:top w:w="0" w:type="dxa"/>
            <w:left w:w="108" w:type="dxa"/>
            <w:bottom w:w="0" w:type="dxa"/>
            <w:right w:w="108" w:type="dxa"/>
          </w:tblCellMar>
        </w:tblPrEx>
        <w:trPr>
          <w:trHeight w:val="72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32EE">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900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713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DN300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669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D1C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350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定制件</w:t>
            </w:r>
          </w:p>
        </w:tc>
      </w:tr>
      <w:tr w14:paraId="182DE98D">
        <w:tblPrEx>
          <w:tblCellMar>
            <w:top w:w="0" w:type="dxa"/>
            <w:left w:w="108" w:type="dxa"/>
            <w:bottom w:w="0" w:type="dxa"/>
            <w:right w:w="108" w:type="dxa"/>
          </w:tblCellMar>
        </w:tblPrEx>
        <w:trPr>
          <w:trHeight w:val="480"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0BBB80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b/>
                <w:bCs/>
                <w:color w:val="auto"/>
                <w:kern w:val="0"/>
                <w:sz w:val="21"/>
                <w:szCs w:val="21"/>
                <w:highlight w:val="none"/>
                <w:lang w:bidi="ar"/>
              </w:rPr>
              <w:t>9、凤岗竹塘污水处理厂三期</w:t>
            </w:r>
          </w:p>
        </w:tc>
      </w:tr>
      <w:tr w14:paraId="54A8C66D">
        <w:tblPrEx>
          <w:tblCellMar>
            <w:top w:w="0" w:type="dxa"/>
            <w:left w:w="108" w:type="dxa"/>
            <w:bottom w:w="0" w:type="dxa"/>
            <w:right w:w="108" w:type="dxa"/>
          </w:tblCellMar>
        </w:tblPrEx>
        <w:trPr>
          <w:trHeight w:val="499"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450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41C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DD0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B70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1052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C32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42895DD0">
        <w:tblPrEx>
          <w:tblCellMar>
            <w:top w:w="0" w:type="dxa"/>
            <w:left w:w="108" w:type="dxa"/>
            <w:bottom w:w="0" w:type="dxa"/>
            <w:right w:w="108" w:type="dxa"/>
          </w:tblCellMar>
        </w:tblPrEx>
        <w:trPr>
          <w:trHeight w:val="2600"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35D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079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D5A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184CDFB0">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C402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64C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C9A23">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650B9B9C">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AE6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CAC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AE4C">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25F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75CA8">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253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国标</w:t>
            </w:r>
          </w:p>
        </w:tc>
      </w:tr>
      <w:tr w14:paraId="1A1D5FC4">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3F71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220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2C3C6">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353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AB6C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42D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定制件</w:t>
            </w:r>
          </w:p>
        </w:tc>
      </w:tr>
      <w:tr w14:paraId="4A414CB3">
        <w:tblPrEx>
          <w:tblCellMar>
            <w:top w:w="0" w:type="dxa"/>
            <w:left w:w="108" w:type="dxa"/>
            <w:bottom w:w="0" w:type="dxa"/>
            <w:right w:w="108" w:type="dxa"/>
          </w:tblCellMar>
        </w:tblPrEx>
        <w:trPr>
          <w:trHeight w:val="492" w:hRule="atLeast"/>
          <w:jc w:val="center"/>
        </w:trPr>
        <w:tc>
          <w:tcPr>
            <w:tcW w:w="899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B87017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b/>
                <w:bCs/>
                <w:color w:val="auto"/>
                <w:kern w:val="0"/>
                <w:sz w:val="21"/>
                <w:szCs w:val="21"/>
                <w:highlight w:val="none"/>
                <w:lang w:bidi="ar"/>
              </w:rPr>
              <w:t>10、清溪厦坭水质净化厂</w:t>
            </w:r>
          </w:p>
        </w:tc>
      </w:tr>
      <w:tr w14:paraId="0D9F7105">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CD00B">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序号</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B1B2">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物资名称</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4A9B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规格参数及其他要求</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8E1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数量</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6C0D">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单位</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A545">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备注</w:t>
            </w:r>
          </w:p>
        </w:tc>
      </w:tr>
      <w:tr w14:paraId="07F344A7">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02A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C45C1">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2#永磁变频潜水泵</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515EB">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1、额定流量：500m³/h；</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2、额定扬程：10m；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3、额定功率：≤25kW；</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4、出水口直径：250mm；</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5、重量：≤55kg；</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6、单泵材质:泵体为铝合金；叶轮为304不锈钢；</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7、配备适用浮体；</w:t>
            </w:r>
            <w:r>
              <w:rPr>
                <w:rFonts w:hint="eastAsia" w:ascii="宋体" w:hAnsi="宋体" w:eastAsia="宋体" w:cs="宋体"/>
                <w:color w:val="auto"/>
                <w:kern w:val="0"/>
                <w:sz w:val="21"/>
                <w:szCs w:val="21"/>
                <w:highlight w:val="none"/>
                <w:lang w:bidi="ar"/>
              </w:rPr>
              <w:br w:type="textWrapping"/>
            </w:r>
            <w:r>
              <w:rPr>
                <w:rFonts w:hint="eastAsia" w:ascii="宋体" w:hAnsi="宋体" w:eastAsia="宋体" w:cs="宋体"/>
                <w:color w:val="auto"/>
                <w:kern w:val="0"/>
                <w:sz w:val="21"/>
                <w:szCs w:val="21"/>
                <w:highlight w:val="none"/>
                <w:lang w:bidi="ar"/>
              </w:rPr>
              <w:t>8、配套带航空快插头的304不锈钢变频控制柜；</w:t>
            </w:r>
          </w:p>
          <w:p w14:paraId="6194DE1D">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9、每台配2个304不锈钢卡箍。</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8700">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087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台</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E20E">
            <w:pPr>
              <w:keepNext w:val="0"/>
              <w:keepLines w:val="0"/>
              <w:pageBreakBefore w:val="0"/>
              <w:kinsoku/>
              <w:wordWrap/>
              <w:overflowPunct/>
              <w:topLinePunct w:val="0"/>
              <w:bidi w:val="0"/>
              <w:snapToGrid/>
              <w:spacing w:line="360" w:lineRule="auto"/>
              <w:jc w:val="center"/>
              <w:rPr>
                <w:rFonts w:hint="eastAsia" w:ascii="宋体" w:hAnsi="宋体" w:eastAsia="宋体" w:cs="宋体"/>
                <w:color w:val="auto"/>
                <w:sz w:val="21"/>
                <w:szCs w:val="21"/>
                <w:highlight w:val="none"/>
              </w:rPr>
            </w:pPr>
          </w:p>
        </w:tc>
      </w:tr>
      <w:tr w14:paraId="4E6B79D8">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07BD6">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59E7">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水带软管</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318F">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PN≥5 PVC涂塑水带　25米/卷</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0F3A9">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0CF4">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067F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国标</w:t>
            </w:r>
          </w:p>
        </w:tc>
      </w:tr>
      <w:tr w14:paraId="6DECF06A">
        <w:tblPrEx>
          <w:tblCellMar>
            <w:top w:w="0" w:type="dxa"/>
            <w:left w:w="108" w:type="dxa"/>
            <w:bottom w:w="0" w:type="dxa"/>
            <w:right w:w="108" w:type="dxa"/>
          </w:tblCellMar>
        </w:tblPrEx>
        <w:trPr>
          <w:trHeight w:val="492" w:hRule="atLeast"/>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C85F">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C1C">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快速接头</w:t>
            </w:r>
          </w:p>
        </w:tc>
        <w:tc>
          <w:tcPr>
            <w:tcW w:w="4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073A">
            <w:pPr>
              <w:keepNext w:val="0"/>
              <w:keepLines w:val="0"/>
              <w:pageBreakBefore w:val="0"/>
              <w:widowControl/>
              <w:kinsoku/>
              <w:wordWrap/>
              <w:overflowPunct/>
              <w:topLinePunct w:val="0"/>
              <w:bidi w:val="0"/>
              <w:snapToGrid/>
              <w:spacing w:line="360" w:lineRule="auto"/>
              <w:jc w:val="left"/>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DN250　304不锈钢材质</w:t>
            </w:r>
          </w:p>
        </w:tc>
        <w:tc>
          <w:tcPr>
            <w:tcW w:w="6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AA9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35493">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套</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33A">
            <w:pPr>
              <w:keepNext w:val="0"/>
              <w:keepLines w:val="0"/>
              <w:pageBreakBefore w:val="0"/>
              <w:widowControl/>
              <w:kinsoku/>
              <w:wordWrap/>
              <w:overflowPunct/>
              <w:topLinePunct w:val="0"/>
              <w:bidi w:val="0"/>
              <w:snapToGrid/>
              <w:spacing w:line="360" w:lineRule="auto"/>
              <w:jc w:val="center"/>
              <w:textAlignment w:val="center"/>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定制件</w:t>
            </w:r>
          </w:p>
        </w:tc>
      </w:tr>
    </w:tbl>
    <w:p w14:paraId="32D4511D">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71E1092E">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3.2 供货界限</w:t>
      </w:r>
    </w:p>
    <w:p w14:paraId="6FBC3A7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（1）投标人提供清单货物。</w:t>
      </w:r>
    </w:p>
    <w:p w14:paraId="7C78065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（2）投标人负责将货物按招标人要求整齐放置在厂内指定位置。</w:t>
      </w:r>
    </w:p>
    <w:p w14:paraId="0CD393F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（3）投标人负责所供货物的运输、指导使用、验收及售后等服务。</w:t>
      </w:r>
    </w:p>
    <w:p w14:paraId="3C992091">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3.3 交货要求</w:t>
      </w:r>
    </w:p>
    <w:p w14:paraId="63BF74E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（1）交货时间：自供货通知书发出之日起30日内将清单货物运至交货地点。</w:t>
      </w:r>
    </w:p>
    <w:p w14:paraId="2710D641">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（2）投标人负责将货物供货至</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旗下各运营项目，包括到场设备搬卸和安全措施，交货地点详见附件1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送货</w:t>
      </w:r>
      <w:r>
        <w:rPr>
          <w:rFonts w:hint="eastAsia" w:ascii="宋体" w:hAnsi="宋体" w:eastAsia="宋体" w:cs="宋体"/>
          <w:color w:val="auto"/>
          <w:sz w:val="21"/>
          <w:szCs w:val="21"/>
          <w:highlight w:val="none"/>
        </w:rPr>
        <w:t>地址汇总表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招标人如需变更交货地点，招标人应在原定的最后交货日1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前通知投标人，不另收取费用。</w:t>
      </w:r>
    </w:p>
    <w:p w14:paraId="1F82E70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（3）投标人所供的货物送至现场，如招标人检查发现有任何质量问题（如外观有损伤），投标人必须立即以同样型号的货物在招标人商定的时间内更换，确保其使用。</w:t>
      </w:r>
    </w:p>
    <w:p w14:paraId="48909F2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（4）交货方式与风险承担：在货物移交给招标人并经招标人最终验收合格前，货物的毁损、灭失的风险和责任均由投标人承担。</w:t>
      </w:r>
    </w:p>
    <w:p w14:paraId="563CD865">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3.4 货物质量要求</w:t>
      </w:r>
    </w:p>
    <w:p w14:paraId="3B3F877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（1）供货设备应具备该类产品的功能要求，无瑕疵和缺陷，质量为合格产品，同时有明确的生产厂商或制造厂商。</w:t>
      </w:r>
    </w:p>
    <w:p w14:paraId="4F47068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（2）供货设备须满足国家及行业环保和质量标准。</w:t>
      </w:r>
    </w:p>
    <w:p w14:paraId="5A5B464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（3）投标人所供货物必须有质量检验合格证、出厂检验报告（或测试性能、测试报告）或招标人要求的其他合格证明文件等相关资料。</w:t>
      </w:r>
    </w:p>
    <w:p w14:paraId="7316DB78">
      <w:pPr>
        <w:pStyle w:val="18"/>
        <w:keepNext w:val="0"/>
        <w:keepLines w:val="0"/>
        <w:pageBreakBefore w:val="0"/>
        <w:kinsoku/>
        <w:wordWrap/>
        <w:overflowPunct/>
        <w:topLinePunct w:val="0"/>
        <w:bidi w:val="0"/>
        <w:snapToGrid/>
        <w:spacing w:line="360" w:lineRule="auto"/>
        <w:ind w:right="-25"/>
        <w:rPr>
          <w:rFonts w:hint="eastAsia" w:ascii="宋体" w:hAnsi="宋体" w:eastAsia="宋体" w:cs="宋体"/>
          <w:color w:val="auto"/>
          <w:sz w:val="21"/>
          <w:szCs w:val="21"/>
          <w:highlight w:val="none"/>
        </w:rPr>
      </w:pPr>
    </w:p>
    <w:p w14:paraId="268FFAFD">
      <w:pPr>
        <w:pStyle w:val="18"/>
        <w:keepNext w:val="0"/>
        <w:keepLines w:val="0"/>
        <w:pageBreakBefore w:val="0"/>
        <w:numPr>
          <w:ilvl w:val="0"/>
          <w:numId w:val="2"/>
        </w:numPr>
        <w:kinsoku/>
        <w:wordWrap/>
        <w:overflowPunct/>
        <w:topLinePunct w:val="0"/>
        <w:bidi w:val="0"/>
        <w:snapToGrid/>
        <w:spacing w:line="360" w:lineRule="auto"/>
        <w:ind w:right="-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技术要求</w:t>
      </w:r>
    </w:p>
    <w:p w14:paraId="0C0810DB">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4.1潜水泵技术要求</w:t>
      </w:r>
    </w:p>
    <w:p w14:paraId="749E2027">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泵的设计及要求</w:t>
      </w:r>
    </w:p>
    <w:p w14:paraId="6D389204">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防堵塞设计，适用于泵送污水。有足够大的平滑流道以通过进入叶轮的颗粒。叶轮经水力平衡、具多通道闭式无堵塞流道设计，其长流道无剧烈拐角。水泵设计的整机工作效率（含电机）不得低于80%，泵运行噪声应小于80dB，水泵无故障运行至少20000小时。</w:t>
      </w:r>
    </w:p>
    <w:p w14:paraId="5928F84B">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泵体</w:t>
      </w:r>
    </w:p>
    <w:p w14:paraId="6515855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泵的主体外壳表面须平滑，无砂眼或其他铸造缺陷。泵体应有足够的厚度来承受所有的负荷，包括要求的静水试验压力及连续工作压力。</w:t>
      </w:r>
    </w:p>
    <w:p w14:paraId="23E01D3C">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泵叶轮</w:t>
      </w:r>
    </w:p>
    <w:p w14:paraId="6D23D442">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叶轮采用半开式多叶片、后扫式、无堵塞设计。叶轮锁定在轴上，当叶轮旋转时后扫式导叶能够处理固体、纤维、粘稠污泥和其它污水中的杂质，叶片上不积累杂质，从而维持水泵能无堵塞运行。</w:t>
      </w:r>
    </w:p>
    <w:p w14:paraId="508BFC15">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泵轴</w:t>
      </w:r>
    </w:p>
    <w:p w14:paraId="18DE109E">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泵轴和电机轴必须为整体结构，并与泵送的水流完全分开。</w:t>
      </w:r>
    </w:p>
    <w:p w14:paraId="2C79B5E0">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泵轴承</w:t>
      </w:r>
    </w:p>
    <w:p w14:paraId="1E1D811F">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泵轴承上部轴承为圆柱滚子轴承，下部轴承组包括一对单列向心推力球轴承和一只单列圆柱滚子轴承。设计的轴承必须能够承受所有轴向和径向负荷，并完全与泵送的水流分开。</w:t>
      </w:r>
    </w:p>
    <w:p w14:paraId="290765FC">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（6）泵的密封</w:t>
      </w:r>
    </w:p>
    <w:p w14:paraId="64E95BC5">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每台泵配有一个上下双重独立的机械密封系统。机械密封在油腔内运行，该油腔能以稳定流速对重叠的密封面进行水力式润滑。下密封(第一密封)位于泵与油腔之间，由一个静环和一个正向旋转的耐腐蚀碳化钨（或同等材质）动环组成。上密封(第二密封)位于油腔与电机室之间，由一个静环和一个正向旋转的耐腐蚀碳化钨（或同等材质）动环组成。每个密封的分界面由自身的弹簧系统联接。机械密封在顺时针或逆时针转动时，都能正常运行不损坏或磨损密封元件，并且不需维修或调节。</w:t>
      </w:r>
    </w:p>
    <w:p w14:paraId="3289CBE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电机</w:t>
      </w:r>
    </w:p>
    <w:p w14:paraId="504CCFF2">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电机的种类应为永磁同步电机，额定工作电压为三相380VAC，应能满足变频工况的需要，在设备性能参数表要求的工况下，电机必须能输出足够的转距使水泵正常运行。电机应允许电压的偏差范围为±10％。</w:t>
      </w:r>
    </w:p>
    <w:p w14:paraId="5B034BC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永磁潜水泵的电机应能在水下20m处连续使用而不失去其防水性能，防护等级IP68，绝缘等级H级。电机应有足够的轴功率，以保证泵在其整个性能曲线范围内运行时不过载。</w:t>
      </w:r>
    </w:p>
    <w:p w14:paraId="142AC43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动力和控制电缆</w:t>
      </w:r>
    </w:p>
    <w:p w14:paraId="61716FA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外护套应是低吸水性的防泄露丙腈橡胶，并且机械柔性能承受电缆进线处的压力。电缆至少能在水下20m处连续使用而不失其防水性能。电缆自由终端应在潜水电机制造完毕时做好密封，使其在库存、运输、直至接至现场接线箱前有效防止潮气浸入。</w:t>
      </w:r>
    </w:p>
    <w:p w14:paraId="61A0F93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电缆进线密封</w:t>
      </w:r>
    </w:p>
    <w:p w14:paraId="1CDFC50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进线密封设计应能消除一定的扭矩以形成一个防水的潜水密封。电缆进线应有一个圆柱高弹性衬套，外侧垫圈等组成。电缆进线弹性衬套应能被电缆进线室挤压并消除拉紧应力。进线装置应保证能方便地更换电缆。</w:t>
      </w:r>
    </w:p>
    <w:p w14:paraId="270C9A69">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水泵保护</w:t>
      </w:r>
    </w:p>
    <w:p w14:paraId="62586D32">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永磁同步电机变频器需配有过热、过流、过载等自动保护。</w:t>
      </w:r>
    </w:p>
    <w:p w14:paraId="70B4C3EB">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泵的附件</w:t>
      </w:r>
    </w:p>
    <w:p w14:paraId="42120D71">
      <w:pPr>
        <w:keepNext w:val="0"/>
        <w:keepLines w:val="0"/>
        <w:pageBreakBefore w:val="0"/>
        <w:kinsoku/>
        <w:wordWrap/>
        <w:overflowPunct/>
        <w:topLinePunct w:val="0"/>
        <w:bidi w:val="0"/>
        <w:adjustRightInd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永磁潜水泵需配置起吊用的吊耳，其位置应该置于泵的重心附近。配置浮体、304不锈钢进水滤网。</w:t>
      </w:r>
    </w:p>
    <w:p w14:paraId="6C22A311">
      <w:pPr>
        <w:pStyle w:val="18"/>
        <w:keepNext w:val="0"/>
        <w:keepLines w:val="0"/>
        <w:pageBreakBefore w:val="0"/>
        <w:kinsoku/>
        <w:wordWrap/>
        <w:overflowPunct/>
        <w:topLinePunct w:val="0"/>
        <w:bidi w:val="0"/>
        <w:snapToGrid/>
        <w:spacing w:line="360" w:lineRule="auto"/>
        <w:ind w:right="-25"/>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4.2变频控制柜技术要求</w:t>
      </w:r>
    </w:p>
    <w:p w14:paraId="448AA45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（1）变频控制柜为304不锈钢材质，满足户外使用要求，防护等级不低于IP45,需配置专用扶手或把手、滚轮，便于移动。</w:t>
      </w:r>
    </w:p>
    <w:p w14:paraId="6673823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（2）变频控制柜能够对潜水泵的运行参数进行实时监测功能，具有启动、停止、调频、短路、漏电及缺相保护等功能。</w:t>
      </w:r>
    </w:p>
    <w:p w14:paraId="2C10C94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（3）潜水泵电源线与控制柜需通过航空插座即插式连接。</w:t>
      </w:r>
    </w:p>
    <w:p w14:paraId="2613FEB0">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）控制柜采用2mm厚的不锈钢制作，表面抛光处理。柜门采用双层结构，其中外层柜门锁的锁芯要具有防水功能，控制按钮布置于内柜门上。</w:t>
      </w:r>
    </w:p>
    <w:p w14:paraId="6E9053D3">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控制柜主要电气元器（包括变频器）件须为AB、ABB、西门子或同等档次及以上品牌产品。变频器应带RS-485通讯端口，并提供通讯协议。接触器和继电器的寿命不小于100万次（每对触点开合次数），继电器自带指示灯。</w:t>
      </w:r>
    </w:p>
    <w:p w14:paraId="34FEB20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控制柜面板上需有电源指示、设备运行/停止、故障报警与运行电压、电流等信号显示，变频控制水泵调频旋钮应安装于控制柜面板上以便调频操作，具备调频旋钮调整频率运行和变频器控制面板按钮调整频率，同时需在面板上显示频率信号。柜内内和面板上的元器件如开关、按钮、指示灯等要有注明用途的标签或标志牌，所有的端子排和接线应标注识别码，所有的标识装置应保证在设备正常的使用寿命周期内标识字码不会灭失，端子排要预留20%的备用端子。必须有电气短路、过流过载、缺相等保护装置，结合水泵自带的保护装置一起设计，并有相应的故障报警、紧急停机及复位装置。</w:t>
      </w:r>
    </w:p>
    <w:p w14:paraId="0133729F">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p>
    <w:p w14:paraId="3AD452CF">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4.3主要零部件材质及要求</w:t>
      </w:r>
    </w:p>
    <w:tbl>
      <w:tblPr>
        <w:tblStyle w:val="36"/>
        <w:tblW w:w="5688" w:type="dxa"/>
        <w:jc w:val="center"/>
        <w:tblLayout w:type="autofit"/>
        <w:tblCellMar>
          <w:top w:w="0" w:type="dxa"/>
          <w:left w:w="108" w:type="dxa"/>
          <w:bottom w:w="0" w:type="dxa"/>
          <w:right w:w="108" w:type="dxa"/>
        </w:tblCellMar>
      </w:tblPr>
      <w:tblGrid>
        <w:gridCol w:w="2805"/>
        <w:gridCol w:w="2883"/>
      </w:tblGrid>
      <w:tr w14:paraId="036D8966">
        <w:tblPrEx>
          <w:tblCellMar>
            <w:top w:w="0" w:type="dxa"/>
            <w:left w:w="108" w:type="dxa"/>
            <w:bottom w:w="0" w:type="dxa"/>
            <w:right w:w="108" w:type="dxa"/>
          </w:tblCellMar>
        </w:tblPrEx>
        <w:trPr>
          <w:trHeight w:val="375" w:hRule="atLeast"/>
          <w:jc w:val="center"/>
        </w:trPr>
        <w:tc>
          <w:tcPr>
            <w:tcW w:w="5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5E9ED">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（1）1#永磁潜水泵</w:t>
            </w:r>
          </w:p>
        </w:tc>
      </w:tr>
      <w:tr w14:paraId="3CEFF855">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5BD0D">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5BA7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材质及要求</w:t>
            </w:r>
          </w:p>
        </w:tc>
      </w:tr>
      <w:tr w14:paraId="5A9A03A6">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BF4C">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泵壳：</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31C6">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6C1A1557">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0757">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6A67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1E4AE5BD">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9727">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主轴：</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039C2">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342DC5D1">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BB0E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紧固螺栓、螺母、垫圈：</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47A">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47ED5406">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1138">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电缆长度：</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862FF">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国标15米，航空接头连接</w:t>
            </w:r>
          </w:p>
        </w:tc>
      </w:tr>
      <w:tr w14:paraId="30899FDC">
        <w:tblPrEx>
          <w:tblCellMar>
            <w:top w:w="0" w:type="dxa"/>
            <w:left w:w="108" w:type="dxa"/>
            <w:bottom w:w="0" w:type="dxa"/>
            <w:right w:w="108" w:type="dxa"/>
          </w:tblCellMar>
        </w:tblPrEx>
        <w:trPr>
          <w:trHeight w:val="375" w:hRule="atLeast"/>
          <w:jc w:val="center"/>
        </w:trPr>
        <w:tc>
          <w:tcPr>
            <w:tcW w:w="568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FAA6">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（2）2#永磁潜水泵</w:t>
            </w:r>
          </w:p>
        </w:tc>
      </w:tr>
      <w:tr w14:paraId="42340B07">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263D8">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零部件</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1C778">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材质</w:t>
            </w:r>
          </w:p>
        </w:tc>
      </w:tr>
      <w:tr w14:paraId="79C07815">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20614">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泵壳：</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FF1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383268DA">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519D2">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叶轮：</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A8A3D">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304不锈钢或等同</w:t>
            </w:r>
          </w:p>
        </w:tc>
      </w:tr>
      <w:tr w14:paraId="6AD1D1DE">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DB4A7">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主轴：</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001C">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14A5B329">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3053">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紧固螺栓、螺母、垫圈：</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DCDF9">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铝合金或等同</w:t>
            </w:r>
          </w:p>
        </w:tc>
      </w:tr>
      <w:tr w14:paraId="7AB46B3A">
        <w:tblPrEx>
          <w:tblCellMar>
            <w:top w:w="0" w:type="dxa"/>
            <w:left w:w="108" w:type="dxa"/>
            <w:bottom w:w="0" w:type="dxa"/>
            <w:right w:w="108" w:type="dxa"/>
          </w:tblCellMar>
        </w:tblPrEx>
        <w:trPr>
          <w:trHeight w:val="375" w:hRule="atLeast"/>
          <w:jc w:val="center"/>
        </w:trPr>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6B45E">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电缆长度：</w:t>
            </w:r>
          </w:p>
        </w:tc>
        <w:tc>
          <w:tcPr>
            <w:tcW w:w="28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2634">
            <w:pPr>
              <w:keepNext w:val="0"/>
              <w:keepLines w:val="0"/>
              <w:pageBreakBefore w:val="0"/>
              <w:widowControl w:val="0"/>
              <w:numPr>
                <w:ilvl w:val="255"/>
                <w:numId w:val="0"/>
              </w:numPr>
              <w:tabs>
                <w:tab w:val="left" w:pos="420"/>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国标20米，航空接头连接</w:t>
            </w:r>
          </w:p>
        </w:tc>
      </w:tr>
    </w:tbl>
    <w:p w14:paraId="4D6DF999">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516BEFC6">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验收要求</w:t>
      </w:r>
    </w:p>
    <w:p w14:paraId="6766C1C6">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货物运抵交货地点后3日内，招标人（含招标人委托的第三方）、投标人代表共同开</w:t>
      </w:r>
      <w:r>
        <w:rPr>
          <w:rFonts w:hint="eastAsia" w:ascii="宋体" w:hAnsi="宋体" w:eastAsia="宋体" w:cs="宋体"/>
          <w:color w:val="auto"/>
          <w:sz w:val="21"/>
          <w:szCs w:val="21"/>
          <w:highlight w:val="none"/>
          <w:lang w:eastAsia="zh-CN"/>
        </w:rPr>
        <w:t>柜</w:t>
      </w:r>
      <w:r>
        <w:rPr>
          <w:rFonts w:hint="eastAsia" w:ascii="宋体" w:hAnsi="宋体" w:eastAsia="宋体" w:cs="宋体"/>
          <w:color w:val="auto"/>
          <w:sz w:val="21"/>
          <w:szCs w:val="21"/>
          <w:highlight w:val="none"/>
        </w:rPr>
        <w:t>验货。招标人按照合同及采购文件、国家相关法律法规以及规范的要求等相关的规定，对货物的品种、品牌、产地、型号规格、数量、外观质量、资料等进行清点和全面的检验，并作详细的记录。</w:t>
      </w:r>
    </w:p>
    <w:p w14:paraId="2894BDCC">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color w:val="auto"/>
          <w:sz w:val="21"/>
          <w:szCs w:val="21"/>
          <w:highlight w:val="none"/>
        </w:rPr>
        <w:t>验收时如发现货物与合同不符，或货物短缺、质次、损坏等问题，应作详细记录，招标人可拒绝收货，或由投标人在招标人规定的时间内立即、无条件为招标人调换或补齐，调换或补齐后的货物，招标人有权按照本条有关验收的规定进行验收，由此产生的制造、修理和运费及保险费等费用均应由投标人负担，与招标人无关。验收合格后，招标人</w:t>
      </w:r>
      <w:r>
        <w:rPr>
          <w:rFonts w:hint="eastAsia" w:ascii="宋体" w:hAnsi="宋体" w:eastAsia="宋体" w:cs="宋体"/>
          <w:color w:val="auto"/>
          <w:sz w:val="21"/>
          <w:szCs w:val="21"/>
          <w:highlight w:val="none"/>
          <w:lang w:val="en-US" w:eastAsia="zh-CN"/>
        </w:rPr>
        <w:t>办理</w:t>
      </w:r>
      <w:r>
        <w:rPr>
          <w:rFonts w:hint="eastAsia" w:ascii="宋体" w:hAnsi="宋体" w:eastAsia="宋体" w:cs="宋体"/>
          <w:color w:val="auto"/>
          <w:sz w:val="21"/>
          <w:szCs w:val="21"/>
          <w:highlight w:val="none"/>
        </w:rPr>
        <w:t>相关签收手续。</w:t>
      </w:r>
    </w:p>
    <w:p w14:paraId="0CA55E4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）货物经招标人根据上述约定验收符合全部要求，投标人移交完所有资料文档后，</w:t>
      </w:r>
      <w:r>
        <w:rPr>
          <w:rFonts w:hint="eastAsia" w:ascii="宋体" w:hAnsi="宋体" w:eastAsia="宋体" w:cs="宋体"/>
          <w:color w:val="auto"/>
          <w:sz w:val="21"/>
          <w:szCs w:val="21"/>
          <w:highlight w:val="none"/>
          <w:lang w:val="en-US" w:eastAsia="zh-CN"/>
        </w:rPr>
        <w:t>招标人及投标人</w:t>
      </w:r>
      <w:r>
        <w:rPr>
          <w:rFonts w:hint="eastAsia" w:ascii="宋体" w:hAnsi="宋体" w:eastAsia="宋体" w:cs="宋体"/>
          <w:color w:val="auto"/>
          <w:sz w:val="21"/>
          <w:szCs w:val="21"/>
          <w:highlight w:val="none"/>
        </w:rPr>
        <w:t>双方共同出具验收报告并由双方书面确认验收结果。</w:t>
      </w:r>
    </w:p>
    <w:p w14:paraId="5E7BE1FB">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）由于非招标人原因而引起货物的修理或更换的时间，</w:t>
      </w:r>
      <w:r>
        <w:rPr>
          <w:rFonts w:hint="eastAsia" w:ascii="宋体" w:hAnsi="宋体" w:eastAsia="宋体" w:cs="宋体"/>
          <w:color w:val="auto"/>
          <w:sz w:val="21"/>
          <w:szCs w:val="21"/>
          <w:highlight w:val="none"/>
          <w:lang w:val="en-US" w:eastAsia="zh-CN"/>
        </w:rPr>
        <w:t>投标人应在招标人规定的时间内完成修理或更换，否则视为逾期交货。</w:t>
      </w:r>
    </w:p>
    <w:p w14:paraId="3F98F3B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）招标人根据本条规定对货物所做出的验收，仅作为起算付款及质保期之用，不为双方对于货物质量的最终认定。货物经验收合格后，投标人仍应在质保期内对产品质量承担保证责任。</w:t>
      </w:r>
    </w:p>
    <w:p w14:paraId="3E6A14B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）货物在全部经验收合格前，其损耗、毁损、灭失等风险及责任由投标人承担，如因发生前述情形，导致投标人所供应的货物不能通过招标人验收的，投标人应按招标人要求予以更换或退货。</w:t>
      </w:r>
    </w:p>
    <w:p w14:paraId="6672EF6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）验收过程中，如对检验记录不能取得一致意见时，一方可委托货物交付地的权威的第三方检验机构联合进行检验。检验结果具有约束力，检验费用由责任方负担。</w:t>
      </w:r>
    </w:p>
    <w:p w14:paraId="76C37D09">
      <w:pPr>
        <w:keepNext w:val="0"/>
        <w:keepLines w:val="0"/>
        <w:pageBreakBefore w:val="0"/>
        <w:kinsoku/>
        <w:wordWrap/>
        <w:overflowPunct/>
        <w:topLinePunct w:val="0"/>
        <w:bidi w:val="0"/>
        <w:snapToGrid/>
        <w:spacing w:line="360" w:lineRule="auto"/>
        <w:rPr>
          <w:rFonts w:hint="eastAsia" w:ascii="宋体" w:hAnsi="宋体" w:eastAsia="宋体" w:cs="宋体"/>
          <w:b/>
          <w:color w:val="auto"/>
          <w:sz w:val="21"/>
          <w:szCs w:val="21"/>
          <w:highlight w:val="none"/>
        </w:rPr>
      </w:pPr>
    </w:p>
    <w:p w14:paraId="4C20CC6F">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质量保证及售后服务</w:t>
      </w:r>
    </w:p>
    <w:p w14:paraId="5E61DEFA">
      <w:pPr>
        <w:keepNext w:val="0"/>
        <w:keepLines w:val="0"/>
        <w:pageBreakBefore w:val="0"/>
        <w:kinsoku/>
        <w:wordWrap/>
        <w:overflowPunct/>
        <w:topLinePunct w:val="0"/>
        <w:bidi w:val="0"/>
        <w:snapToGrid/>
        <w:spacing w:line="360" w:lineRule="auto"/>
        <w:ind w:firstLine="422" w:firstLineChars="200"/>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★（1）货物质保期从验收合格之日起计算，质保</w:t>
      </w:r>
      <w:r>
        <w:rPr>
          <w:rFonts w:hint="eastAsia" w:ascii="宋体" w:hAnsi="宋体" w:eastAsia="宋体" w:cs="宋体"/>
          <w:b/>
          <w:bCs/>
          <w:color w:val="auto"/>
          <w:sz w:val="21"/>
          <w:szCs w:val="21"/>
          <w:highlight w:val="none"/>
          <w:lang w:val="en-US" w:eastAsia="zh-CN"/>
        </w:rPr>
        <w:t>期不少于</w:t>
      </w:r>
      <w:r>
        <w:rPr>
          <w:rFonts w:hint="eastAsia" w:ascii="宋体" w:hAnsi="宋体" w:eastAsia="宋体" w:cs="宋体"/>
          <w:b/>
          <w:bCs/>
          <w:color w:val="auto"/>
          <w:sz w:val="21"/>
          <w:szCs w:val="21"/>
          <w:highlight w:val="none"/>
        </w:rPr>
        <w:t>12个月。</w:t>
      </w:r>
    </w:p>
    <w:p w14:paraId="5F49C2DC">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保期内投标人对招标人负有责任，对设备出现的不符合合同要求的、有问题的地方应进行免费维修、保修或更换配件，投标人免费提供维护、维修以及其它售后服务，涉及的所有服务由投标人上门进行，且不得另行收取任何费用。在质保期内，投标人负责维修、更换的设备、零部件等质保期从维修更换经招标人确认后重新计算</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承诺将在接到招</w:t>
      </w:r>
      <w:bookmarkStart w:id="417" w:name="OLE_LINK2"/>
      <w:r>
        <w:rPr>
          <w:rFonts w:hint="eastAsia" w:ascii="宋体" w:hAnsi="宋体" w:eastAsia="宋体" w:cs="宋体"/>
          <w:color w:val="auto"/>
          <w:sz w:val="21"/>
          <w:szCs w:val="21"/>
          <w:highlight w:val="none"/>
        </w:rPr>
        <w:t>标人旗下各污水</w:t>
      </w:r>
      <w:bookmarkEnd w:id="417"/>
      <w:r>
        <w:rPr>
          <w:rFonts w:hint="eastAsia" w:ascii="宋体" w:hAnsi="宋体" w:eastAsia="宋体" w:cs="宋体"/>
          <w:color w:val="auto"/>
          <w:sz w:val="21"/>
          <w:szCs w:val="21"/>
          <w:highlight w:val="none"/>
        </w:rPr>
        <w:t>处理项目的故障</w:t>
      </w:r>
      <w:r>
        <w:rPr>
          <w:rFonts w:hint="eastAsia" w:ascii="宋体" w:hAnsi="宋体" w:eastAsia="宋体" w:cs="宋体"/>
          <w:color w:val="auto"/>
          <w:sz w:val="21"/>
          <w:szCs w:val="21"/>
          <w:highlight w:val="none"/>
          <w:lang w:val="en-US" w:eastAsia="zh-CN"/>
        </w:rPr>
        <w:t>通知</w:t>
      </w:r>
      <w:r>
        <w:rPr>
          <w:rFonts w:hint="eastAsia" w:ascii="宋体" w:hAnsi="宋体" w:eastAsia="宋体" w:cs="宋体"/>
          <w:color w:val="auto"/>
          <w:sz w:val="21"/>
          <w:szCs w:val="21"/>
          <w:highlight w:val="none"/>
        </w:rPr>
        <w:t>后4小时内响应，24小时内到达项目现场进行维修等服务。</w:t>
      </w:r>
    </w:p>
    <w:p w14:paraId="53F0DEBE">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招标人有权拒绝使用带有缺陷的或与合同要求不符的设备或零件，这些设备或零件由投标人修好或更换，招标人不负担所增加费用。包括在质保期内，招标人如发现产品的质量、规格、性能、数量等与合同文件规定不符，或发现产品无论由于任何原因存在隐藏缺陷、工艺问题或使用不良的材料的，或产品出现质量问题的，投标人应根据招标人指示承担更换或退货责任。</w:t>
      </w:r>
    </w:p>
    <w:p w14:paraId="3C4B4A9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（4）设备出现严重质量问题，影响正常运行、修复有困难的情况下，应对设备进行免费更换。包括在质保期内，如发现故障（7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内）无法修复，或一个故障累计出现超过两次（含两次），或货物累计经三次维修后仍无法正常运行的，投标人应无条件根据招标人要求承担更换或退货责任，由此产生的费用由投标人承担。</w:t>
      </w:r>
    </w:p>
    <w:p w14:paraId="34487219">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全部服务费（含更换零部件，达到合同约定条件的更换货物或退货）和维修费用及投标人技术服务人员的一切费用由投标人全部自理，包括但不限于为完成质保期的工作而产生的运费、购置费、测试费、人工、劳务等各项费用（包括进口关税和增值税等），上述所有费用由投标人自行承担，招标人保留对其在质保期内因设备缺陷导致的损失向投标人索赔的权利。</w:t>
      </w:r>
    </w:p>
    <w:p w14:paraId="2AAE3414">
      <w:pPr>
        <w:keepNext w:val="0"/>
        <w:keepLines w:val="0"/>
        <w:pageBreakBefore w:val="0"/>
        <w:kinsoku/>
        <w:wordWrap/>
        <w:overflowPunct/>
        <w:topLinePunct w:val="0"/>
        <w:bidi w:val="0"/>
        <w:snapToGrid/>
        <w:spacing w:line="360" w:lineRule="auto"/>
        <w:rPr>
          <w:rFonts w:hint="eastAsia" w:ascii="宋体" w:hAnsi="宋体" w:eastAsia="宋体" w:cs="宋体"/>
          <w:color w:val="auto"/>
          <w:sz w:val="21"/>
          <w:szCs w:val="21"/>
          <w:highlight w:val="none"/>
        </w:rPr>
      </w:pPr>
    </w:p>
    <w:p w14:paraId="154D030C">
      <w:pPr>
        <w:keepNext w:val="0"/>
        <w:keepLines w:val="0"/>
        <w:pageBreakBefore w:val="0"/>
        <w:numPr>
          <w:ilvl w:val="0"/>
          <w:numId w:val="2"/>
        </w:numPr>
        <w:kinsoku/>
        <w:wordWrap/>
        <w:overflowPunct/>
        <w:topLinePunct w:val="0"/>
        <w:bidi w:val="0"/>
        <w:snapToGrid/>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价款要求</w:t>
      </w:r>
    </w:p>
    <w:p w14:paraId="3ACDC46F">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项目的报价（不含销项税额），包括但不限于投标人所供货物及其配备附件的采购、备品备件的研究、制造、检测、试验、送货、装卸（含二次搬运至招标人指定交货或仓储地点）、人工费、材料费、运费、</w:t>
      </w:r>
      <w:r>
        <w:rPr>
          <w:rFonts w:hint="eastAsia" w:ascii="宋体" w:hAnsi="宋体" w:eastAsia="宋体" w:cs="宋体"/>
          <w:color w:val="auto"/>
          <w:sz w:val="21"/>
          <w:szCs w:val="21"/>
          <w:highlight w:val="none"/>
          <w:lang w:val="en-US" w:eastAsia="zh-CN"/>
        </w:rPr>
        <w:t>投标人销项税额以外的</w:t>
      </w:r>
      <w:r>
        <w:rPr>
          <w:rFonts w:hint="eastAsia" w:ascii="宋体" w:hAnsi="宋体" w:eastAsia="宋体" w:cs="宋体"/>
          <w:color w:val="auto"/>
          <w:sz w:val="21"/>
          <w:szCs w:val="21"/>
          <w:highlight w:val="none"/>
        </w:rPr>
        <w:t>税费、保险、质保期免费上门提供售后服务等相关服务的全部费用。未经招标人书面确认，投标人无权另行收取其它任何费用。</w:t>
      </w:r>
    </w:p>
    <w:p w14:paraId="74A7665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（2）本项目支付方式为银行转账或银行承兑汇票，汇票期限不超过三个月，每期款项支付方式由招标人决定。</w:t>
      </w:r>
    </w:p>
    <w:p w14:paraId="23E49F3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rPr>
        <w:t>完成对应项目所有货物的供货并通过</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验收合格后，投标人按招标人要求提交请款报告及其对应项目相等金额、合法、有效的增值税专用发票，招标人在收到前述材料并确认无误后30日内支付对应项目合同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95%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给投标人，剩余合同价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作为质保金。质保期满后，采购货物无质量问题且投标人按照本合同约定提供质保服务的，由投标人向招标人提供与请款金额等额的合法、有效的增值税专用发票等相关请款资料，经招标人确认无误后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个工作日内，支付剩余合同价及对应的税额。</w:t>
      </w:r>
    </w:p>
    <w:p w14:paraId="3B6E3B32">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（4）投标人逾期提交请款资料及发票或提交资料</w:t>
      </w:r>
      <w:r>
        <w:rPr>
          <w:rFonts w:hint="eastAsia" w:ascii="宋体" w:hAnsi="宋体" w:eastAsia="宋体" w:cs="宋体"/>
          <w:color w:val="auto"/>
          <w:sz w:val="21"/>
          <w:szCs w:val="21"/>
          <w:highlight w:val="none"/>
          <w:lang w:val="en-US" w:eastAsia="zh-CN"/>
        </w:rPr>
        <w:t>及发票</w:t>
      </w:r>
      <w:r>
        <w:rPr>
          <w:rFonts w:hint="eastAsia" w:ascii="宋体" w:hAnsi="宋体" w:eastAsia="宋体" w:cs="宋体"/>
          <w:color w:val="auto"/>
          <w:sz w:val="21"/>
          <w:szCs w:val="21"/>
          <w:highlight w:val="none"/>
        </w:rPr>
        <w:t>不符合招标人要求的，招标人付款时间顺延，并不承担逾期付款违约责任。由于投标人提供的发票不符合税法规定，给招标人造成的损失由投标人承担赔偿责任。</w:t>
      </w:r>
    </w:p>
    <w:p w14:paraId="70C83B38">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p>
    <w:p w14:paraId="1B80DCB9">
      <w:pPr>
        <w:keepNext w:val="0"/>
        <w:keepLines w:val="0"/>
        <w:pageBreakBefore w:val="0"/>
        <w:kinsoku/>
        <w:wordWrap/>
        <w:overflowPunct/>
        <w:topLinePunct w:val="0"/>
        <w:bidi w:val="0"/>
        <w:snapToGrid/>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59B9F632">
      <w:pPr>
        <w:keepNext w:val="0"/>
        <w:keepLines w:val="0"/>
        <w:pageBreakBefore w:val="0"/>
        <w:kinsoku/>
        <w:wordWrap/>
        <w:overflowPunct/>
        <w:topLinePunct w:val="0"/>
        <w:bidi w:val="0"/>
        <w:snapToGrid/>
        <w:spacing w:line="360" w:lineRule="auto"/>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附件1</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送货地址汇总表</w:t>
      </w:r>
    </w:p>
    <w:p w14:paraId="3C4C2770">
      <w:pPr>
        <w:keepNext w:val="0"/>
        <w:keepLines w:val="0"/>
        <w:pageBreakBefore w:val="0"/>
        <w:kinsoku/>
        <w:wordWrap/>
        <w:overflowPunct/>
        <w:topLinePunct w:val="0"/>
        <w:bidi w:val="0"/>
        <w:snapToGrid/>
        <w:spacing w:line="360" w:lineRule="auto"/>
        <w:jc w:val="center"/>
        <w:outlineLvl w:val="9"/>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送货地址汇总表</w:t>
      </w:r>
    </w:p>
    <w:tbl>
      <w:tblPr>
        <w:tblStyle w:val="37"/>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2883"/>
        <w:gridCol w:w="4363"/>
        <w:gridCol w:w="851"/>
      </w:tblGrid>
      <w:tr w14:paraId="236E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87" w:type="dxa"/>
            <w:vAlign w:val="center"/>
          </w:tcPr>
          <w:p w14:paraId="0B5D27CC">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2883" w:type="dxa"/>
            <w:vAlign w:val="center"/>
          </w:tcPr>
          <w:p w14:paraId="244B01E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项目名称</w:t>
            </w:r>
          </w:p>
        </w:tc>
        <w:tc>
          <w:tcPr>
            <w:tcW w:w="4363" w:type="dxa"/>
            <w:vAlign w:val="center"/>
          </w:tcPr>
          <w:p w14:paraId="6C52E220">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送货地址</w:t>
            </w:r>
          </w:p>
        </w:tc>
        <w:tc>
          <w:tcPr>
            <w:tcW w:w="851" w:type="dxa"/>
            <w:vAlign w:val="center"/>
          </w:tcPr>
          <w:p w14:paraId="09898BF6">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tc>
      </w:tr>
      <w:tr w14:paraId="07D49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356EA77A">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p>
        </w:tc>
        <w:tc>
          <w:tcPr>
            <w:tcW w:w="2883" w:type="dxa"/>
            <w:vAlign w:val="center"/>
          </w:tcPr>
          <w:p w14:paraId="4F14D1F2">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虎门宁洲污水处理厂三期</w:t>
            </w:r>
          </w:p>
        </w:tc>
        <w:tc>
          <w:tcPr>
            <w:tcW w:w="4363" w:type="dxa"/>
            <w:vAlign w:val="center"/>
          </w:tcPr>
          <w:p w14:paraId="034A6EF5">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bidi="ar"/>
              </w:rPr>
              <w:t>东莞市虎门镇南栅第六工业区九巷5号</w:t>
            </w:r>
          </w:p>
        </w:tc>
        <w:tc>
          <w:tcPr>
            <w:tcW w:w="851" w:type="dxa"/>
            <w:vAlign w:val="center"/>
          </w:tcPr>
          <w:p w14:paraId="340243E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0C8DF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188BF9D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p>
        </w:tc>
        <w:tc>
          <w:tcPr>
            <w:tcW w:w="2883" w:type="dxa"/>
            <w:vAlign w:val="center"/>
          </w:tcPr>
          <w:p w14:paraId="6937BEA5">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大岭山污水处理厂二期</w:t>
            </w:r>
          </w:p>
        </w:tc>
        <w:tc>
          <w:tcPr>
            <w:tcW w:w="4363" w:type="dxa"/>
            <w:vAlign w:val="center"/>
          </w:tcPr>
          <w:p w14:paraId="08EE046B">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东莞市大岭山镇连马路159号102室</w:t>
            </w:r>
          </w:p>
        </w:tc>
        <w:tc>
          <w:tcPr>
            <w:tcW w:w="851" w:type="dxa"/>
            <w:vAlign w:val="center"/>
          </w:tcPr>
          <w:p w14:paraId="66F619E3">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4711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358525F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p>
        </w:tc>
        <w:tc>
          <w:tcPr>
            <w:tcW w:w="2883" w:type="dxa"/>
            <w:vAlign w:val="center"/>
          </w:tcPr>
          <w:p w14:paraId="39FB275D">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沙田污水处理厂二期</w:t>
            </w:r>
          </w:p>
        </w:tc>
        <w:tc>
          <w:tcPr>
            <w:tcW w:w="4363" w:type="dxa"/>
            <w:vAlign w:val="center"/>
          </w:tcPr>
          <w:p w14:paraId="213C8693">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广东省东莞市沙田镇洲仔路1号</w:t>
            </w:r>
          </w:p>
        </w:tc>
        <w:tc>
          <w:tcPr>
            <w:tcW w:w="851" w:type="dxa"/>
            <w:vAlign w:val="center"/>
          </w:tcPr>
          <w:p w14:paraId="358672EB">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3133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3B9CB856">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p>
        </w:tc>
        <w:tc>
          <w:tcPr>
            <w:tcW w:w="2883" w:type="dxa"/>
            <w:vAlign w:val="center"/>
          </w:tcPr>
          <w:p w14:paraId="7B65FF1D">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高埗污水处理厂二期</w:t>
            </w:r>
          </w:p>
        </w:tc>
        <w:tc>
          <w:tcPr>
            <w:tcW w:w="4363" w:type="dxa"/>
            <w:vAlign w:val="center"/>
          </w:tcPr>
          <w:p w14:paraId="1D18FFE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东莞市高埗镇低涌村三塘路南侧</w:t>
            </w:r>
          </w:p>
        </w:tc>
        <w:tc>
          <w:tcPr>
            <w:tcW w:w="851" w:type="dxa"/>
            <w:vAlign w:val="center"/>
          </w:tcPr>
          <w:p w14:paraId="714E45A1">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545EC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6B14124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2883" w:type="dxa"/>
            <w:vAlign w:val="center"/>
          </w:tcPr>
          <w:p w14:paraId="5436ED0F">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横沥东坑污水处理厂二期</w:t>
            </w:r>
          </w:p>
        </w:tc>
        <w:tc>
          <w:tcPr>
            <w:tcW w:w="4363" w:type="dxa"/>
            <w:vAlign w:val="center"/>
          </w:tcPr>
          <w:p w14:paraId="7EF19854">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东莞市东坑镇卓期科技园西北(角社角祥路北)</w:t>
            </w:r>
          </w:p>
        </w:tc>
        <w:tc>
          <w:tcPr>
            <w:tcW w:w="851" w:type="dxa"/>
            <w:vAlign w:val="center"/>
          </w:tcPr>
          <w:p w14:paraId="6450573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6CCE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01CEB38B">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2883" w:type="dxa"/>
            <w:vAlign w:val="center"/>
          </w:tcPr>
          <w:p w14:paraId="5B087CF1">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东城温塘污水处理厂二期</w:t>
            </w:r>
          </w:p>
        </w:tc>
        <w:tc>
          <w:tcPr>
            <w:tcW w:w="4363" w:type="dxa"/>
            <w:vAlign w:val="center"/>
          </w:tcPr>
          <w:p w14:paraId="4D8E03C4">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东莞市东城温塘社区东南角</w:t>
            </w:r>
          </w:p>
        </w:tc>
        <w:tc>
          <w:tcPr>
            <w:tcW w:w="851" w:type="dxa"/>
            <w:vAlign w:val="center"/>
          </w:tcPr>
          <w:p w14:paraId="3F3EC81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40B00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2D1ED507">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2883" w:type="dxa"/>
            <w:vAlign w:val="center"/>
          </w:tcPr>
          <w:p w14:paraId="5709B8F2">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常平岗梓水质净化厂二期</w:t>
            </w:r>
          </w:p>
        </w:tc>
        <w:tc>
          <w:tcPr>
            <w:tcW w:w="4363" w:type="dxa"/>
            <w:vAlign w:val="center"/>
          </w:tcPr>
          <w:p w14:paraId="3A9133D3">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东莞市常平镇常平沿河东一路20号</w:t>
            </w:r>
          </w:p>
        </w:tc>
        <w:tc>
          <w:tcPr>
            <w:tcW w:w="851" w:type="dxa"/>
            <w:vAlign w:val="center"/>
          </w:tcPr>
          <w:p w14:paraId="579FD6C7">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1686B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242F0FB9">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2883" w:type="dxa"/>
            <w:vAlign w:val="center"/>
          </w:tcPr>
          <w:p w14:paraId="6875BAF1">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黄江梅塘水质净化厂</w:t>
            </w:r>
          </w:p>
        </w:tc>
        <w:tc>
          <w:tcPr>
            <w:tcW w:w="4363" w:type="dxa"/>
            <w:vAlign w:val="center"/>
          </w:tcPr>
          <w:p w14:paraId="42BE97A1">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东莞市黄江镇梅塘星光村富兴路</w:t>
            </w:r>
          </w:p>
        </w:tc>
        <w:tc>
          <w:tcPr>
            <w:tcW w:w="851" w:type="dxa"/>
            <w:vAlign w:val="center"/>
          </w:tcPr>
          <w:p w14:paraId="006B45B8">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6696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2313C00D">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2883" w:type="dxa"/>
            <w:vAlign w:val="center"/>
          </w:tcPr>
          <w:p w14:paraId="31BF6CAC">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凤岗竹塘污水处理厂三期</w:t>
            </w:r>
          </w:p>
        </w:tc>
        <w:tc>
          <w:tcPr>
            <w:tcW w:w="4363" w:type="dxa"/>
            <w:vAlign w:val="center"/>
          </w:tcPr>
          <w:p w14:paraId="6891273A">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东莞市凤岗镇竹塘村浸校塘组</w:t>
            </w:r>
          </w:p>
        </w:tc>
        <w:tc>
          <w:tcPr>
            <w:tcW w:w="851" w:type="dxa"/>
            <w:vAlign w:val="center"/>
          </w:tcPr>
          <w:p w14:paraId="00FC63F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r w14:paraId="7594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87" w:type="dxa"/>
            <w:vAlign w:val="center"/>
          </w:tcPr>
          <w:p w14:paraId="276040CF">
            <w:pPr>
              <w:keepNext w:val="0"/>
              <w:keepLines w:val="0"/>
              <w:pageBreakBefore w:val="0"/>
              <w:widowControl/>
              <w:kinsoku/>
              <w:wordWrap/>
              <w:overflowPunct/>
              <w:topLinePunct w:val="0"/>
              <w:autoSpaceDE/>
              <w:autoSpaceDN/>
              <w:bidi w:val="0"/>
              <w:adjustRightInd/>
              <w:snapToGrid/>
              <w:spacing w:line="240" w:lineRule="auto"/>
              <w:jc w:val="center"/>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p>
        </w:tc>
        <w:tc>
          <w:tcPr>
            <w:tcW w:w="2883" w:type="dxa"/>
            <w:vAlign w:val="center"/>
          </w:tcPr>
          <w:p w14:paraId="34A1A7E3">
            <w:pPr>
              <w:keepNext w:val="0"/>
              <w:keepLines w:val="0"/>
              <w:pageBreakBefore w:val="0"/>
              <w:widowControl/>
              <w:kinsoku/>
              <w:wordWrap/>
              <w:overflowPunct/>
              <w:topLinePunct w:val="0"/>
              <w:autoSpaceDE/>
              <w:autoSpaceDN/>
              <w:bidi w:val="0"/>
              <w:adjustRightInd/>
              <w:snapToGrid/>
              <w:spacing w:line="240" w:lineRule="auto"/>
              <w:jc w:val="left"/>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清溪厦坭水质净化厂</w:t>
            </w:r>
          </w:p>
        </w:tc>
        <w:tc>
          <w:tcPr>
            <w:tcW w:w="4363" w:type="dxa"/>
            <w:vAlign w:val="center"/>
          </w:tcPr>
          <w:p w14:paraId="62F91C50">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东莞市清溪镇江北路33号101室</w:t>
            </w:r>
          </w:p>
        </w:tc>
        <w:tc>
          <w:tcPr>
            <w:tcW w:w="851" w:type="dxa"/>
            <w:vAlign w:val="center"/>
          </w:tcPr>
          <w:p w14:paraId="655B5E36">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宋体"/>
                <w:color w:val="auto"/>
                <w:sz w:val="21"/>
                <w:szCs w:val="21"/>
                <w:highlight w:val="none"/>
              </w:rPr>
            </w:pPr>
          </w:p>
        </w:tc>
      </w:tr>
    </w:tbl>
    <w:p w14:paraId="7F7ECF13">
      <w:pPr>
        <w:spacing w:line="360" w:lineRule="auto"/>
        <w:rPr>
          <w:rFonts w:ascii="宋体" w:hAnsi="宋体" w:eastAsia="宋体" w:cs="Times New Roman"/>
          <w:b/>
          <w:color w:val="auto"/>
          <w:szCs w:val="21"/>
          <w:highlight w:val="none"/>
          <w:lang w:val="zh-CN"/>
        </w:rPr>
      </w:pPr>
    </w:p>
    <w:p w14:paraId="3F4CC656">
      <w:pPr>
        <w:spacing w:line="360" w:lineRule="auto"/>
        <w:rPr>
          <w:rFonts w:ascii="宋体" w:hAnsi="宋体" w:eastAsia="宋体" w:cs="Times New Roman"/>
          <w:color w:val="auto"/>
          <w:szCs w:val="21"/>
          <w:highlight w:val="none"/>
        </w:rPr>
      </w:pPr>
    </w:p>
    <w:p w14:paraId="26E1D50B">
      <w:pPr>
        <w:rPr>
          <w:rFonts w:ascii="宋体" w:hAnsi="宋体" w:eastAsia="宋体" w:cs="Times New Roman"/>
          <w:b/>
          <w:color w:val="auto"/>
          <w:szCs w:val="21"/>
          <w:highlight w:val="none"/>
        </w:rPr>
      </w:pPr>
    </w:p>
    <w:p w14:paraId="1AB87453">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418" w:name="_Toc7731"/>
      <w:bookmarkStart w:id="419" w:name="_Toc9983"/>
      <w:bookmarkStart w:id="420" w:name="_Toc142508359"/>
      <w:bookmarkStart w:id="421" w:name="_Toc24538"/>
      <w:bookmarkStart w:id="422" w:name="_Toc11281_WPSOffice_Level1"/>
      <w:bookmarkStart w:id="423" w:name="_Toc450662892"/>
      <w:bookmarkStart w:id="424" w:name="_Toc19477"/>
      <w:bookmarkStart w:id="425" w:name="_Toc48616770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418"/>
      <w:bookmarkEnd w:id="419"/>
      <w:bookmarkEnd w:id="420"/>
      <w:bookmarkEnd w:id="421"/>
      <w:bookmarkEnd w:id="422"/>
      <w:bookmarkEnd w:id="423"/>
      <w:bookmarkEnd w:id="424"/>
      <w:bookmarkEnd w:id="425"/>
    </w:p>
    <w:p w14:paraId="4C7B09B6">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32DAF24B">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7AEF8090">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1010F10B">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东莞市石鼓净水有限公司永磁潜水泵采购项目</w:t>
      </w:r>
    </w:p>
    <w:p w14:paraId="4BD2533E">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6F32F96">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55A9CEA5">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5EB680E4">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2816FEAD">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3A621166">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643A098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CAFD1AE">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东莞市石鼓净水有限公司</w:t>
      </w:r>
    </w:p>
    <w:p w14:paraId="238DAE42">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0B2881D2">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743FC9E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7258E2F3">
      <w:pPr>
        <w:autoSpaceDE w:val="0"/>
        <w:autoSpaceDN w:val="0"/>
        <w:adjustRightInd w:val="0"/>
        <w:jc w:val="left"/>
        <w:rPr>
          <w:rFonts w:ascii="宋体" w:hAnsi="宋体" w:eastAsia="宋体" w:cs="宋体"/>
          <w:b/>
          <w:bCs/>
          <w:color w:val="auto"/>
          <w:kern w:val="0"/>
          <w:sz w:val="28"/>
          <w:szCs w:val="28"/>
          <w:highlight w:val="none"/>
        </w:rPr>
      </w:pPr>
    </w:p>
    <w:p w14:paraId="00251999">
      <w:pPr>
        <w:autoSpaceDE w:val="0"/>
        <w:autoSpaceDN w:val="0"/>
        <w:adjustRightInd w:val="0"/>
        <w:jc w:val="left"/>
        <w:rPr>
          <w:rFonts w:ascii="宋体" w:hAnsi="宋体" w:eastAsia="宋体" w:cs="宋体"/>
          <w:b/>
          <w:bCs/>
          <w:color w:val="auto"/>
          <w:kern w:val="0"/>
          <w:sz w:val="28"/>
          <w:szCs w:val="28"/>
          <w:highlight w:val="none"/>
        </w:rPr>
      </w:pPr>
    </w:p>
    <w:p w14:paraId="02CFA27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1CCF34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甲方： </w:t>
      </w:r>
      <w:r>
        <w:rPr>
          <w:rFonts w:hint="eastAsia" w:ascii="宋体" w:hAnsi="宋体" w:eastAsia="宋体" w:cs="宋体"/>
          <w:color w:val="auto"/>
          <w:sz w:val="21"/>
          <w:szCs w:val="21"/>
          <w:highlight w:val="none"/>
          <w:u w:val="single"/>
        </w:rPr>
        <w:t xml:space="preserve">                                    </w:t>
      </w:r>
    </w:p>
    <w:p w14:paraId="587A86F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u w:val="single"/>
        </w:rPr>
        <w:t xml:space="preserve">                                     </w:t>
      </w:r>
    </w:p>
    <w:p w14:paraId="0904A33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2E8E227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日通知的</w:t>
      </w:r>
      <w:r>
        <w:rPr>
          <w:rFonts w:hint="eastAsia" w:ascii="宋体" w:hAnsi="宋体" w:eastAsia="宋体" w:cs="宋体"/>
          <w:color w:val="auto"/>
          <w:sz w:val="21"/>
          <w:szCs w:val="21"/>
          <w:highlight w:val="none"/>
          <w:u w:val="single"/>
          <w:lang w:val="en-US" w:eastAsia="zh-CN"/>
        </w:rPr>
        <w:t>东</w:t>
      </w:r>
      <w:r>
        <w:rPr>
          <w:rFonts w:hint="eastAsia" w:ascii="宋体" w:hAnsi="宋体" w:eastAsia="宋体" w:cs="宋体"/>
          <w:color w:val="auto"/>
          <w:sz w:val="21"/>
          <w:szCs w:val="21"/>
          <w:highlight w:val="none"/>
          <w:u w:val="single"/>
        </w:rPr>
        <w:t>莞市石鼓净水有限公司永磁潜水泵采购</w:t>
      </w:r>
      <w:r>
        <w:rPr>
          <w:rFonts w:hint="eastAsia" w:ascii="宋体" w:hAnsi="宋体" w:eastAsia="宋体" w:cs="宋体"/>
          <w:color w:val="auto"/>
          <w:sz w:val="21"/>
          <w:szCs w:val="21"/>
          <w:highlight w:val="none"/>
        </w:rPr>
        <w:t>项目中标结果（招标编号：</w:t>
      </w:r>
      <w:r>
        <w:rPr>
          <w:rFonts w:hint="eastAsia" w:ascii="宋体" w:hAnsi="宋体" w:eastAsia="宋体" w:cs="宋体"/>
          <w:color w:val="auto"/>
          <w:sz w:val="21"/>
          <w:szCs w:val="21"/>
          <w:highlight w:val="none"/>
          <w:u w:val="single"/>
        </w:rPr>
        <w:t>WTZB2024DG0065</w:t>
      </w:r>
      <w:r>
        <w:rPr>
          <w:rFonts w:hint="eastAsia" w:ascii="宋体" w:hAnsi="宋体" w:eastAsia="宋体" w:cs="宋体"/>
          <w:color w:val="auto"/>
          <w:sz w:val="21"/>
          <w:szCs w:val="21"/>
          <w:highlight w:val="none"/>
        </w:rPr>
        <w:t>）和招标文件的要求，经双方协商一致，签订本合同。</w:t>
      </w:r>
    </w:p>
    <w:p w14:paraId="665F315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2A4A5E90">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合同项目</w:t>
      </w:r>
    </w:p>
    <w:p w14:paraId="4323635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1、合同货物清单：详见附件。</w:t>
      </w:r>
    </w:p>
    <w:p w14:paraId="258FFE16">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zh-CN"/>
        </w:rPr>
        <w:t>2、</w:t>
      </w:r>
      <w:r>
        <w:rPr>
          <w:rFonts w:hint="eastAsia" w:ascii="宋体" w:hAnsi="宋体" w:eastAsia="宋体" w:cs="宋体"/>
          <w:color w:val="auto"/>
          <w:kern w:val="2"/>
          <w:sz w:val="21"/>
          <w:szCs w:val="21"/>
          <w:highlight w:val="none"/>
          <w:lang w:val="en-US" w:eastAsia="zh-CN"/>
        </w:rPr>
        <w:t>供货界限：</w:t>
      </w:r>
    </w:p>
    <w:p w14:paraId="64D16F76">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（1）乙方提供清单货物。</w:t>
      </w:r>
    </w:p>
    <w:p w14:paraId="7D15EF6C">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（2）乙方负责将货物按甲方要求整齐放置在厂内指定位置。</w:t>
      </w:r>
    </w:p>
    <w:p w14:paraId="506DDFD8">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（3）乙方负责所供货物的运输、指导使用、验收及售后等服务。</w:t>
      </w:r>
    </w:p>
    <w:p w14:paraId="28EF4B42">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default" w:ascii="宋体" w:hAnsi="宋体" w:eastAsia="宋体" w:cs="宋体"/>
          <w:color w:val="auto"/>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rPr>
        <w:t>3、交货要求</w:t>
      </w:r>
    </w:p>
    <w:p w14:paraId="2FE29ED4">
      <w:pPr>
        <w:keepNext w:val="0"/>
        <w:keepLines w:val="0"/>
        <w:pageBreakBefore w:val="0"/>
        <w:kinsoku/>
        <w:wordWrap/>
        <w:overflowPunct/>
        <w:topLinePunct w:val="0"/>
        <w:autoSpaceDE/>
        <w:autoSpaceDN/>
        <w:bidi w:val="0"/>
        <w:adjustRightInd/>
        <w:snapToGrid/>
        <w:spacing w:line="360" w:lineRule="auto"/>
        <w:ind w:left="2"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rPr>
        <w:t>（</w:t>
      </w:r>
      <w:r>
        <w:rPr>
          <w:rFonts w:hint="eastAsia" w:ascii="宋体" w:hAnsi="宋体" w:eastAsia="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lang w:val="zh-CN"/>
        </w:rPr>
        <w:t>）交货时间：自供货通知书发出之日起30日内将清单货物运至交货地点。</w:t>
      </w:r>
    </w:p>
    <w:p w14:paraId="55F710A6">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负责将货物供货至</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旗下各运营项目，包括到场设备搬卸和安全措施，交货地点详见附件1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用户需求书中的</w:t>
      </w:r>
      <w:r>
        <w:rPr>
          <w:rFonts w:hint="eastAsia" w:ascii="宋体" w:hAnsi="宋体" w:eastAsia="宋体" w:cs="宋体"/>
          <w:color w:val="auto"/>
          <w:sz w:val="21"/>
          <w:szCs w:val="21"/>
          <w:highlight w:val="none"/>
          <w:lang w:eastAsia="zh-CN"/>
        </w:rPr>
        <w:t>“送货地址汇总表”</w:t>
      </w:r>
      <w:r>
        <w:rPr>
          <w:rFonts w:hint="eastAsia" w:ascii="宋体" w:hAnsi="宋体" w:eastAsia="宋体" w:cs="宋体"/>
          <w:color w:val="auto"/>
          <w:sz w:val="21"/>
          <w:szCs w:val="21"/>
          <w:highlight w:val="none"/>
        </w:rPr>
        <w:t>。</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如需变更交货地点，</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应在原定的最后交货日1</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前通知</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，不另收取费用。</w:t>
      </w:r>
    </w:p>
    <w:p w14:paraId="481CEC25">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所供的货物送至现场，如</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检查发现有任何质量问题（如外观有损伤），</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必须立即以同样型号的货物在</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商定的时间内更换，确保其使用。</w:t>
      </w:r>
    </w:p>
    <w:p w14:paraId="55CE6F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（4）交货方式与风险承担：在货物移交给</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并经</w:t>
      </w:r>
      <w:r>
        <w:rPr>
          <w:rFonts w:hint="eastAsia" w:ascii="宋体" w:hAnsi="宋体" w:eastAsia="宋体" w:cs="宋体"/>
          <w:color w:val="auto"/>
          <w:kern w:val="2"/>
          <w:sz w:val="21"/>
          <w:szCs w:val="21"/>
          <w:highlight w:val="none"/>
          <w:lang w:val="en-US" w:eastAsia="zh-CN"/>
        </w:rPr>
        <w:t>甲方</w:t>
      </w:r>
      <w:r>
        <w:rPr>
          <w:rFonts w:hint="eastAsia" w:ascii="宋体" w:hAnsi="宋体" w:eastAsia="宋体" w:cs="宋体"/>
          <w:color w:val="auto"/>
          <w:sz w:val="21"/>
          <w:szCs w:val="21"/>
          <w:highlight w:val="none"/>
        </w:rPr>
        <w:t>最终验收合格前，货物的毁损、灭失的风险和责任均由</w:t>
      </w:r>
      <w:r>
        <w:rPr>
          <w:rFonts w:hint="eastAsia" w:ascii="宋体" w:hAnsi="宋体" w:eastAsia="宋体" w:cs="宋体"/>
          <w:color w:val="auto"/>
          <w:kern w:val="2"/>
          <w:sz w:val="21"/>
          <w:szCs w:val="21"/>
          <w:highlight w:val="none"/>
          <w:lang w:val="en-US" w:eastAsia="zh-CN"/>
        </w:rPr>
        <w:t>乙方</w:t>
      </w:r>
      <w:r>
        <w:rPr>
          <w:rFonts w:hint="eastAsia" w:ascii="宋体" w:hAnsi="宋体" w:eastAsia="宋体" w:cs="宋体"/>
          <w:color w:val="auto"/>
          <w:sz w:val="21"/>
          <w:szCs w:val="21"/>
          <w:highlight w:val="none"/>
        </w:rPr>
        <w:t>承担。</w:t>
      </w:r>
    </w:p>
    <w:p w14:paraId="492C130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、合同履行中，甲方在本合同约定的</w:t>
      </w:r>
      <w:r>
        <w:rPr>
          <w:rFonts w:hint="eastAsia" w:ascii="宋体" w:hAnsi="宋体" w:eastAsia="宋体" w:cs="宋体"/>
          <w:color w:val="auto"/>
          <w:sz w:val="21"/>
          <w:szCs w:val="21"/>
          <w:highlight w:val="none"/>
          <w:lang w:val="en-US" w:eastAsia="zh-CN"/>
        </w:rPr>
        <w:t>交货时间</w:t>
      </w:r>
      <w:r>
        <w:rPr>
          <w:rFonts w:hint="eastAsia" w:ascii="宋体" w:hAnsi="宋体" w:eastAsia="宋体" w:cs="宋体"/>
          <w:color w:val="auto"/>
          <w:sz w:val="21"/>
          <w:szCs w:val="21"/>
          <w:highlight w:val="none"/>
        </w:rPr>
        <w:t>和采购范围内，甲方有权根据项目实际情况及有关法律法规、政策的规定对合同的相应条款进行变更调整。在变更调整后，乙方应遵照执行。如有违反，甲方有权按本合同价的20%要求乙方承担违约金。</w:t>
      </w:r>
    </w:p>
    <w:p w14:paraId="560390C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4A2D8BA">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第二条 合同价款及销项税额</w:t>
      </w:r>
    </w:p>
    <w:p w14:paraId="5EE73FA0">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1、本合同价（即销售额，不含销项税额）为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w:t>
      </w:r>
      <w:r>
        <w:rPr>
          <w:rFonts w:hint="eastAsia" w:ascii="宋体" w:hAnsi="宋体" w:eastAsia="宋体" w:cs="宋体"/>
          <w:color w:val="auto"/>
          <w:sz w:val="21"/>
          <w:szCs w:val="21"/>
          <w:highlight w:val="none"/>
          <w:lang w:val="en-US" w:eastAsia="zh-CN"/>
        </w:rPr>
        <w:t>前述</w:t>
      </w:r>
      <w:r>
        <w:rPr>
          <w:rFonts w:hint="eastAsia" w:ascii="宋体" w:hAnsi="宋体" w:eastAsia="宋体" w:cs="宋体"/>
          <w:color w:val="auto"/>
          <w:sz w:val="21"/>
          <w:szCs w:val="21"/>
          <w:highlight w:val="none"/>
          <w:lang w:val="zh-CN"/>
        </w:rPr>
        <w:t>合同</w:t>
      </w:r>
      <w:r>
        <w:rPr>
          <w:rFonts w:hint="eastAsia" w:ascii="宋体" w:hAnsi="宋体" w:eastAsia="宋体" w:cs="宋体"/>
          <w:color w:val="auto"/>
          <w:sz w:val="21"/>
          <w:szCs w:val="21"/>
          <w:highlight w:val="none"/>
        </w:rPr>
        <w:t>价（即销售额，不含乙方销项税额）</w:t>
      </w:r>
      <w:r>
        <w:rPr>
          <w:rFonts w:hint="eastAsia" w:ascii="宋体" w:hAnsi="宋体" w:eastAsia="宋体" w:cs="宋体"/>
          <w:color w:val="auto"/>
          <w:sz w:val="21"/>
          <w:szCs w:val="21"/>
          <w:highlight w:val="none"/>
          <w:lang w:val="zh-CN"/>
        </w:rPr>
        <w:t>不随法律法规政策、物价人工、工期调整而进行调整，</w:t>
      </w:r>
      <w:r>
        <w:rPr>
          <w:rFonts w:hint="eastAsia" w:ascii="宋体" w:hAnsi="宋体" w:eastAsia="宋体" w:cs="宋体"/>
          <w:color w:val="auto"/>
          <w:sz w:val="21"/>
          <w:szCs w:val="21"/>
          <w:highlight w:val="none"/>
        </w:rPr>
        <w:t>未经甲方书面确认，乙方无权增加任何费用。</w:t>
      </w:r>
    </w:p>
    <w:p w14:paraId="7BD201B4">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2、依法计得并根据本合同约定确定的销项税额由甲方承担。根据</w:t>
      </w:r>
      <w:r>
        <w:rPr>
          <w:rFonts w:hint="eastAsia" w:ascii="宋体" w:hAnsi="宋体" w:eastAsia="宋体" w:cs="宋体"/>
          <w:color w:val="auto"/>
          <w:kern w:val="2"/>
          <w:sz w:val="21"/>
          <w:szCs w:val="21"/>
          <w:highlight w:val="none"/>
          <w:lang w:val="zh-CN"/>
        </w:rPr>
        <w:t>《中华人民共和国增值税暂行条例》（国务院令第691号修订版）</w:t>
      </w:r>
      <w:r>
        <w:rPr>
          <w:rFonts w:hint="eastAsia" w:ascii="宋体" w:hAnsi="宋体" w:eastAsia="宋体" w:cs="宋体"/>
          <w:color w:val="auto"/>
          <w:kern w:val="2"/>
          <w:sz w:val="21"/>
          <w:szCs w:val="21"/>
          <w:highlight w:val="none"/>
        </w:rPr>
        <w:t>及当前税务部门的相关规定，本合同项目的增值税税率为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，对应的销项税额为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zh-CN"/>
        </w:rPr>
        <w:t>在本合同履行过程中，税收政策变动导致</w:t>
      </w:r>
      <w:r>
        <w:rPr>
          <w:rFonts w:hint="eastAsia" w:ascii="宋体" w:hAnsi="宋体" w:eastAsia="宋体" w:cs="宋体"/>
          <w:color w:val="auto"/>
          <w:kern w:val="2"/>
          <w:sz w:val="21"/>
          <w:szCs w:val="21"/>
          <w:highlight w:val="none"/>
        </w:rPr>
        <w:t>增值税</w:t>
      </w:r>
      <w:r>
        <w:rPr>
          <w:rFonts w:hint="eastAsia" w:ascii="宋体" w:hAnsi="宋体" w:eastAsia="宋体" w:cs="宋体"/>
          <w:color w:val="auto"/>
          <w:sz w:val="21"/>
          <w:szCs w:val="21"/>
          <w:highlight w:val="none"/>
          <w:lang w:val="zh-CN"/>
        </w:rPr>
        <w:t>税率调整，依法应调整</w:t>
      </w:r>
      <w:r>
        <w:rPr>
          <w:rFonts w:hint="eastAsia" w:ascii="宋体" w:hAnsi="宋体" w:eastAsia="宋体" w:cs="宋体"/>
          <w:color w:val="auto"/>
          <w:sz w:val="21"/>
          <w:szCs w:val="21"/>
          <w:highlight w:val="none"/>
        </w:rPr>
        <w:t>销项税额的，依法调整；但因乙方未按合同约定时间完成供货、未根据合同约定提供合法、完整的请款资料、项目验收不合格导致的返工或退货、项目验收合格前的非正常损耗等原因导致销项税额增加的，相应损失由乙方承担。</w:t>
      </w:r>
    </w:p>
    <w:p w14:paraId="7BEAECFF">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因乙方未按法定税率计算税额或未根据本合同约定出具对应税额的增值税专用发票等乙方原因导致甲方多支付税额的，乙方必须退还甲方，给甲方造成损失的，乙方须向甲方赔偿</w:t>
      </w:r>
      <w:r>
        <w:rPr>
          <w:rFonts w:hint="eastAsia" w:ascii="宋体" w:hAnsi="宋体" w:eastAsia="宋体" w:cs="宋体"/>
          <w:color w:val="auto"/>
          <w:sz w:val="21"/>
          <w:szCs w:val="21"/>
          <w:highlight w:val="none"/>
        </w:rPr>
        <w:t>相应损失。</w:t>
      </w:r>
    </w:p>
    <w:p w14:paraId="46D85DC7">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3、合同价税合计为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元（大写人民币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），合同履行期间根据本条第2项规定调整销项税额的，结算合同价税合计对应调整。</w:t>
      </w:r>
    </w:p>
    <w:p w14:paraId="782BDDA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4、合同价为乙方完成应承担合同义务的全部费用，包括但不限于：</w:t>
      </w:r>
    </w:p>
    <w:p w14:paraId="61FB930B">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（1）合同范围内</w:t>
      </w:r>
      <w:r>
        <w:rPr>
          <w:rFonts w:hint="eastAsia" w:ascii="宋体" w:hAnsi="宋体" w:eastAsia="宋体" w:cs="宋体"/>
          <w:color w:val="auto"/>
          <w:kern w:val="2"/>
          <w:sz w:val="21"/>
          <w:szCs w:val="21"/>
          <w:highlight w:val="none"/>
          <w:lang w:val="zh-CN"/>
        </w:rPr>
        <w:t>所有货物及其配备附件</w:t>
      </w:r>
      <w:r>
        <w:rPr>
          <w:rFonts w:hint="eastAsia" w:ascii="宋体" w:hAnsi="宋体" w:eastAsia="宋体" w:cs="宋体"/>
          <w:color w:val="auto"/>
          <w:kern w:val="2"/>
          <w:sz w:val="21"/>
          <w:szCs w:val="21"/>
          <w:highlight w:val="none"/>
          <w:lang w:val="en-US" w:eastAsia="zh-CN"/>
        </w:rPr>
        <w:t>的采购</w:t>
      </w:r>
      <w:r>
        <w:rPr>
          <w:rFonts w:hint="eastAsia" w:ascii="宋体" w:hAnsi="宋体" w:eastAsia="宋体" w:cs="宋体"/>
          <w:color w:val="auto"/>
          <w:kern w:val="2"/>
          <w:sz w:val="21"/>
          <w:szCs w:val="21"/>
          <w:highlight w:val="none"/>
          <w:lang w:val="zh-CN"/>
        </w:rPr>
        <w:t>、备品备件的研究、制造、检测、</w:t>
      </w:r>
      <w:r>
        <w:rPr>
          <w:rFonts w:hint="eastAsia" w:ascii="宋体" w:hAnsi="宋体" w:eastAsia="宋体" w:cs="宋体"/>
          <w:color w:val="auto"/>
          <w:kern w:val="2"/>
          <w:sz w:val="21"/>
          <w:szCs w:val="21"/>
          <w:highlight w:val="none"/>
          <w:lang w:val="en-US" w:eastAsia="zh-CN"/>
        </w:rPr>
        <w:t>试</w:t>
      </w:r>
      <w:r>
        <w:rPr>
          <w:rFonts w:hint="eastAsia" w:ascii="宋体" w:hAnsi="宋体" w:eastAsia="宋体" w:cs="宋体"/>
          <w:color w:val="auto"/>
          <w:kern w:val="2"/>
          <w:sz w:val="21"/>
          <w:szCs w:val="21"/>
          <w:highlight w:val="none"/>
          <w:lang w:val="zh-CN"/>
        </w:rPr>
        <w:t>验、</w:t>
      </w:r>
      <w:r>
        <w:rPr>
          <w:rFonts w:hint="eastAsia" w:ascii="宋体" w:hAnsi="宋体" w:eastAsia="宋体" w:cs="宋体"/>
          <w:color w:val="auto"/>
          <w:kern w:val="2"/>
          <w:sz w:val="21"/>
          <w:szCs w:val="21"/>
          <w:highlight w:val="none"/>
          <w:lang w:val="en-US" w:eastAsia="zh-CN"/>
        </w:rPr>
        <w:t>送货、</w:t>
      </w:r>
      <w:r>
        <w:rPr>
          <w:rFonts w:hint="eastAsia" w:ascii="宋体" w:hAnsi="宋体" w:eastAsia="宋体" w:cs="宋体"/>
          <w:color w:val="auto"/>
          <w:kern w:val="2"/>
          <w:sz w:val="21"/>
          <w:szCs w:val="21"/>
          <w:highlight w:val="none"/>
          <w:lang w:val="zh-CN"/>
        </w:rPr>
        <w:t>装卸（含二次搬运至</w:t>
      </w:r>
      <w:r>
        <w:rPr>
          <w:rFonts w:hint="eastAsia" w:ascii="宋体" w:hAnsi="宋体" w:eastAsia="宋体" w:cs="宋体"/>
          <w:color w:val="auto"/>
          <w:kern w:val="2"/>
          <w:sz w:val="21"/>
          <w:szCs w:val="21"/>
          <w:highlight w:val="none"/>
        </w:rPr>
        <w:t>甲方</w:t>
      </w:r>
      <w:r>
        <w:rPr>
          <w:rFonts w:hint="eastAsia" w:ascii="宋体" w:hAnsi="宋体" w:eastAsia="宋体" w:cs="宋体"/>
          <w:color w:val="auto"/>
          <w:kern w:val="2"/>
          <w:sz w:val="21"/>
          <w:szCs w:val="21"/>
          <w:highlight w:val="none"/>
          <w:lang w:val="zh-CN"/>
        </w:rPr>
        <w:t>指定</w:t>
      </w:r>
      <w:r>
        <w:rPr>
          <w:rFonts w:hint="eastAsia" w:ascii="宋体" w:hAnsi="宋体" w:eastAsia="宋体" w:cs="宋体"/>
          <w:color w:val="auto"/>
          <w:kern w:val="2"/>
          <w:sz w:val="21"/>
          <w:szCs w:val="21"/>
          <w:highlight w:val="none"/>
          <w:lang w:val="en-US" w:eastAsia="zh-CN"/>
        </w:rPr>
        <w:t>交货或</w:t>
      </w:r>
      <w:r>
        <w:rPr>
          <w:rFonts w:hint="eastAsia" w:ascii="宋体" w:hAnsi="宋体" w:eastAsia="宋体" w:cs="宋体"/>
          <w:color w:val="auto"/>
          <w:kern w:val="2"/>
          <w:sz w:val="21"/>
          <w:szCs w:val="21"/>
          <w:highlight w:val="none"/>
          <w:lang w:val="zh-CN"/>
        </w:rPr>
        <w:t>仓储地点）、</w:t>
      </w:r>
      <w:r>
        <w:rPr>
          <w:rFonts w:hint="eastAsia" w:ascii="宋体" w:hAnsi="宋体" w:eastAsia="宋体" w:cs="宋体"/>
          <w:color w:val="auto"/>
          <w:sz w:val="21"/>
          <w:szCs w:val="21"/>
          <w:highlight w:val="none"/>
        </w:rPr>
        <w:t>人工费、材料费、运费、保险、质保期免费上门提供售后服务等相关服务的全部费用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未经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书面确认，</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无权另行收取其它任何费用</w:t>
      </w:r>
      <w:r>
        <w:rPr>
          <w:rFonts w:hint="eastAsia" w:ascii="宋体" w:hAnsi="宋体" w:eastAsia="宋体" w:cs="宋体"/>
          <w:color w:val="auto"/>
          <w:kern w:val="2"/>
          <w:sz w:val="21"/>
          <w:szCs w:val="21"/>
          <w:highlight w:val="none"/>
          <w:lang w:val="zh-CN"/>
        </w:rPr>
        <w:t>；</w:t>
      </w:r>
    </w:p>
    <w:p w14:paraId="5709EAD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（2）货物最终验收合格前发生安全事故所产生的一切费用；</w:t>
      </w:r>
    </w:p>
    <w:p w14:paraId="53BC708B">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（3）货物及其工艺所有制造方、使用方应支付的对专有技术、专利权和版权、设计或其他知识产权而需要向其他方支付的版税；</w:t>
      </w:r>
    </w:p>
    <w:p w14:paraId="5AB1C208">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（4）验收时为达到相关标准而可能增加的、不合格货物更换、零配件更换等费用；</w:t>
      </w:r>
    </w:p>
    <w:p w14:paraId="4A476CE2">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（5）质保期内设备备品备件（含零配件）、设备拆装维修所需特殊专用工具购置费；</w:t>
      </w:r>
    </w:p>
    <w:p w14:paraId="71C20EE2">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（6）日常技术指导，免费的质保服务，包括但不限于对设备的运行指导，免费维修、保修或更换配件，在设备出现严重故障、影响正常运行、修复有困难的情况下，对设备进行免费更换的费用；</w:t>
      </w:r>
    </w:p>
    <w:p w14:paraId="4D79F48C">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（7）合理利润、乙方销项税额以外的税费等；</w:t>
      </w:r>
    </w:p>
    <w:p w14:paraId="7E6C66F9">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（8）法律法规、商业公认、招标文件规定由乙方承担的其他直接及间接费用。</w:t>
      </w:r>
    </w:p>
    <w:p w14:paraId="7BA6D04F">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乙方需按照招标文件或合同中甲方要求的供货范围供货。若甲方未在招标文件、合同等文件中列明，但为了满足所供设备的正常使用及达到验收标准而需增加货物的，由乙方为甲方提供完善方案。完善方案经甲方同意后，由乙方按照完善方案履行义务，其中涉及的增加的费用已包含在合同价款中，甲方不另行向乙方支付费用。</w:t>
      </w:r>
    </w:p>
    <w:p w14:paraId="2DA0A808">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在合同履行期间，若发现乙方投标文件更改、删除或遗漏了招标文件用户需求书招标设备清单内的项目或数量等情况时，并不能免除乙方按照标准与规范实施合同的任何责任，并将视为该项费用已包括在合同价款内，甲方不另行向乙方支付费用。</w:t>
      </w:r>
    </w:p>
    <w:p w14:paraId="5ECF81A9">
      <w:pPr>
        <w:keepNext w:val="0"/>
        <w:keepLines w:val="0"/>
        <w:pageBreakBefore w:val="0"/>
        <w:kinsoku/>
        <w:wordWrap/>
        <w:overflowPunct/>
        <w:topLinePunct w:val="0"/>
        <w:autoSpaceDE/>
        <w:autoSpaceDN/>
        <w:bidi w:val="0"/>
        <w:adjustRightInd/>
        <w:snapToGrid/>
        <w:spacing w:line="360" w:lineRule="auto"/>
        <w:ind w:firstLine="476" w:firstLineChars="227"/>
        <w:textAlignment w:val="auto"/>
        <w:rPr>
          <w:rFonts w:hint="eastAsia" w:ascii="宋体" w:hAnsi="宋体" w:eastAsia="宋体" w:cs="宋体"/>
          <w:color w:val="auto"/>
          <w:sz w:val="21"/>
          <w:szCs w:val="21"/>
          <w:highlight w:val="none"/>
        </w:rPr>
      </w:pPr>
    </w:p>
    <w:p w14:paraId="2B1CDE9A">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第三条 付款方式</w:t>
      </w:r>
    </w:p>
    <w:p w14:paraId="416A3F2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1、合同履约过程中，乙方根据本合同约定需向甲方支付违约金、赔偿金、或其他应付费用等款项的，</w:t>
      </w:r>
      <w:r>
        <w:rPr>
          <w:rFonts w:hint="eastAsia" w:ascii="宋体" w:hAnsi="宋体" w:eastAsia="宋体" w:cs="宋体"/>
          <w:color w:val="auto"/>
          <w:sz w:val="21"/>
          <w:szCs w:val="21"/>
          <w:highlight w:val="none"/>
          <w:lang w:val="en-US" w:eastAsia="zh-CN"/>
        </w:rPr>
        <w:t>甲方有权要求乙方必须向甲方支付完前述款项后</w:t>
      </w:r>
      <w:r>
        <w:rPr>
          <w:rFonts w:hint="eastAsia" w:ascii="宋体" w:hAnsi="宋体" w:eastAsia="宋体" w:cs="宋体"/>
          <w:color w:val="auto"/>
          <w:sz w:val="21"/>
          <w:szCs w:val="21"/>
          <w:highlight w:val="none"/>
        </w:rPr>
        <w:t>，甲方才根据本合同向乙方支付合同价和税额，由此造成逾期付款的，甲方不构成违约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或者</w:t>
      </w:r>
      <w:r>
        <w:rPr>
          <w:rFonts w:hint="eastAsia" w:ascii="宋体" w:hAnsi="宋体" w:eastAsia="宋体" w:cs="宋体"/>
          <w:color w:val="auto"/>
          <w:sz w:val="21"/>
          <w:szCs w:val="21"/>
          <w:highlight w:val="none"/>
        </w:rPr>
        <w:t>，甲方有权启用履约担保或直接从未付合同款项、质量保证金中直接扣除</w:t>
      </w:r>
      <w:r>
        <w:rPr>
          <w:rFonts w:hint="eastAsia" w:ascii="宋体" w:hAnsi="宋体" w:eastAsia="宋体" w:cs="宋体"/>
          <w:color w:val="auto"/>
          <w:sz w:val="21"/>
          <w:szCs w:val="21"/>
          <w:highlight w:val="none"/>
          <w:lang w:val="en-US" w:eastAsia="zh-CN"/>
        </w:rPr>
        <w:t>前述款项</w:t>
      </w:r>
      <w:r>
        <w:rPr>
          <w:rFonts w:hint="eastAsia" w:ascii="宋体" w:hAnsi="宋体" w:eastAsia="宋体" w:cs="宋体"/>
          <w:color w:val="auto"/>
          <w:sz w:val="21"/>
          <w:szCs w:val="21"/>
          <w:highlight w:val="none"/>
        </w:rPr>
        <w:t>，且乙方必须按照扣除前述</w:t>
      </w:r>
      <w:r>
        <w:rPr>
          <w:rFonts w:hint="eastAsia" w:ascii="宋体" w:hAnsi="宋体" w:eastAsia="宋体" w:cs="宋体"/>
          <w:color w:val="auto"/>
          <w:sz w:val="21"/>
          <w:szCs w:val="21"/>
          <w:highlight w:val="none"/>
          <w:lang w:val="en-US" w:eastAsia="zh-CN"/>
        </w:rPr>
        <w:t>款项</w:t>
      </w:r>
      <w:r>
        <w:rPr>
          <w:rFonts w:hint="eastAsia" w:ascii="宋体" w:hAnsi="宋体" w:eastAsia="宋体" w:cs="宋体"/>
          <w:color w:val="auto"/>
          <w:sz w:val="21"/>
          <w:szCs w:val="21"/>
          <w:highlight w:val="none"/>
        </w:rPr>
        <w:t>前的合同价（销售额）开具增值税专用发票，保证增值税税额符合法律规定。</w:t>
      </w:r>
    </w:p>
    <w:p w14:paraId="5009445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乙方完成对应项目</w:t>
      </w:r>
      <w:r>
        <w:rPr>
          <w:rFonts w:hint="eastAsia" w:ascii="宋体" w:hAnsi="宋体" w:eastAsia="宋体" w:cs="宋体"/>
          <w:color w:val="auto"/>
          <w:sz w:val="21"/>
          <w:szCs w:val="21"/>
          <w:highlight w:val="none"/>
        </w:rPr>
        <w:t>所有货物</w:t>
      </w:r>
      <w:r>
        <w:rPr>
          <w:rFonts w:hint="eastAsia" w:ascii="宋体" w:hAnsi="宋体" w:eastAsia="宋体" w:cs="宋体"/>
          <w:color w:val="auto"/>
          <w:sz w:val="21"/>
          <w:szCs w:val="21"/>
          <w:highlight w:val="none"/>
          <w:lang w:val="en-US" w:eastAsia="zh-CN"/>
        </w:rPr>
        <w:t>的供货并通过甲方</w:t>
      </w:r>
      <w:r>
        <w:rPr>
          <w:rFonts w:hint="eastAsia" w:ascii="宋体" w:hAnsi="宋体" w:eastAsia="宋体" w:cs="宋体"/>
          <w:color w:val="auto"/>
          <w:sz w:val="21"/>
          <w:szCs w:val="21"/>
          <w:highlight w:val="none"/>
        </w:rPr>
        <w:t>验收合格后，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要求提交请款报告及其对应项目相等金额、合法、有效的增值税专用发票，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在收到前述材料并确认无误后30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内支付对应项目合同</w:t>
      </w:r>
      <w:r>
        <w:rPr>
          <w:rFonts w:hint="eastAsia" w:ascii="宋体" w:hAnsi="宋体" w:eastAsia="宋体" w:cs="宋体"/>
          <w:color w:val="auto"/>
          <w:sz w:val="21"/>
          <w:szCs w:val="21"/>
          <w:highlight w:val="none"/>
          <w:lang w:val="en-US" w:eastAsia="zh-CN"/>
        </w:rPr>
        <w:t>价的</w:t>
      </w:r>
      <w:r>
        <w:rPr>
          <w:rFonts w:hint="eastAsia" w:ascii="宋体" w:hAnsi="宋体" w:eastAsia="宋体" w:cs="宋体"/>
          <w:color w:val="auto"/>
          <w:sz w:val="21"/>
          <w:szCs w:val="21"/>
          <w:highlight w:val="none"/>
        </w:rPr>
        <w:t>95%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给</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，剩余合同价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5%</w:t>
      </w:r>
      <w:r>
        <w:rPr>
          <w:rFonts w:hint="eastAsia" w:ascii="宋体" w:hAnsi="宋体" w:eastAsia="宋体" w:cs="宋体"/>
          <w:color w:val="auto"/>
          <w:szCs w:val="21"/>
          <w:highlight w:val="none"/>
        </w:rPr>
        <w:t>及对应的税额</w:t>
      </w:r>
      <w:r>
        <w:rPr>
          <w:rFonts w:hint="eastAsia" w:ascii="宋体" w:hAnsi="宋体" w:eastAsia="宋体" w:cs="宋体"/>
          <w:color w:val="auto"/>
          <w:sz w:val="21"/>
          <w:szCs w:val="21"/>
          <w:highlight w:val="none"/>
        </w:rPr>
        <w:t>作为质保金。质保期满后，采购货物无质量问题且</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按照本合同约定提供质保服务的，由乙方向甲方提供与请款金额等额的合法、有效的增值税专用发票等相关请款资料，经甲方确认无误后</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个工作日内，支付剩余合同价及对应的税额。</w:t>
      </w:r>
    </w:p>
    <w:p w14:paraId="3522C34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、乙方逾期提</w:t>
      </w:r>
      <w:r>
        <w:rPr>
          <w:rFonts w:hint="eastAsia" w:ascii="宋体" w:hAnsi="宋体" w:eastAsia="宋体" w:cs="宋体"/>
          <w:color w:val="auto"/>
          <w:sz w:val="21"/>
          <w:szCs w:val="21"/>
          <w:highlight w:val="none"/>
          <w:lang w:val="en-US" w:eastAsia="zh-CN"/>
        </w:rPr>
        <w:t>交</w:t>
      </w:r>
      <w:r>
        <w:rPr>
          <w:rFonts w:hint="eastAsia" w:ascii="宋体" w:hAnsi="宋体" w:eastAsia="宋体" w:cs="宋体"/>
          <w:color w:val="auto"/>
          <w:sz w:val="21"/>
          <w:szCs w:val="21"/>
          <w:highlight w:val="none"/>
        </w:rPr>
        <w:t>请款资料及发票</w:t>
      </w:r>
      <w:r>
        <w:rPr>
          <w:rFonts w:hint="eastAsia" w:ascii="宋体" w:hAnsi="宋体" w:eastAsia="宋体" w:cs="宋体"/>
          <w:color w:val="auto"/>
          <w:sz w:val="21"/>
          <w:szCs w:val="21"/>
          <w:highlight w:val="none"/>
          <w:lang w:val="en-US" w:eastAsia="zh-CN"/>
        </w:rPr>
        <w:t>或提交资料及发票</w:t>
      </w:r>
      <w:r>
        <w:rPr>
          <w:rFonts w:hint="eastAsia" w:ascii="宋体" w:hAnsi="宋体" w:eastAsia="宋体" w:cs="宋体"/>
          <w:color w:val="auto"/>
          <w:sz w:val="21"/>
          <w:szCs w:val="21"/>
          <w:highlight w:val="none"/>
        </w:rPr>
        <w:t>不符合甲方要求的，甲方付款时间顺延，并不承担逾期付款违约责任。由于乙方提供的发票不符合税法规定，给甲方造成的损失由乙方承担赔偿责任。</w:t>
      </w:r>
    </w:p>
    <w:p w14:paraId="617060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4、支付方式为银行转账或银行承兑汇票，汇票期限不超过三个月，每期款项支付方式由甲方决定。</w:t>
      </w:r>
    </w:p>
    <w:p w14:paraId="4B36C30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7DF15872">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第四条 合同组成</w:t>
      </w:r>
    </w:p>
    <w:p w14:paraId="5BCF3C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价格组成、技术说明及其它有关合同货物的特定信息可由合同附件说明。所有附件及本项目的招标文件、答疑文件、投标文件及相关承诺、协议等均为本合同不可分割之一部分，该等文件与本合同正文约定不一致的，以</w:t>
      </w:r>
      <w:r>
        <w:rPr>
          <w:rFonts w:hint="eastAsia" w:ascii="宋体" w:hAnsi="宋体" w:eastAsia="宋体" w:cs="宋体"/>
          <w:color w:val="auto"/>
          <w:sz w:val="21"/>
          <w:szCs w:val="21"/>
          <w:highlight w:val="none"/>
          <w:lang w:val="en-US" w:eastAsia="zh-CN"/>
        </w:rPr>
        <w:t>有利于甲方的约定为准</w:t>
      </w:r>
      <w:r>
        <w:rPr>
          <w:rFonts w:hint="eastAsia" w:ascii="宋体" w:hAnsi="宋体" w:eastAsia="宋体" w:cs="宋体"/>
          <w:color w:val="auto"/>
          <w:sz w:val="21"/>
          <w:szCs w:val="21"/>
          <w:highlight w:val="none"/>
        </w:rPr>
        <w:t>。</w:t>
      </w:r>
    </w:p>
    <w:p w14:paraId="4E1E4FF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2DF224C">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第五条 技术要求</w:t>
      </w:r>
    </w:p>
    <w:p w14:paraId="44CA428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本项目具体建设内容详见附件1用户需求书。</w:t>
      </w:r>
    </w:p>
    <w:p w14:paraId="5FCE51C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6448D07C">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第六条 包装、运输</w:t>
      </w:r>
    </w:p>
    <w:p w14:paraId="428B930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1、本合同项下货物的包装均应有良好的防湿、防锈、防潮、防雨、防腐及防碰撞的措施，且货物的包装、运输方式均应符合国家及行业相关标准及规定。</w:t>
      </w:r>
    </w:p>
    <w:p w14:paraId="08B597A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运输的所有货物要符合有关标准规定的具有适合长途运输、多次搬运和装卸的坚固包装。包装应按设备特点，按需要分别采取对应的保护措施，以保证货物在没有任何损坏和腐蚀的情况下安全运抵甲方指定收货地点。</w:t>
      </w:r>
    </w:p>
    <w:p w14:paraId="341B983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3、每件包装箱内，应附有装箱单、合格证、产品出厂质量合格证明书、技术说明以及甲方要求的其他合格证明文件或资料。</w:t>
      </w:r>
    </w:p>
    <w:p w14:paraId="5F81EC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4、各种设备的松散零星部件应采用可靠安全的包装方式，装入尺寸适当的箱内，并尽可能整车发运。栅格式箱子或类似的包装，只能用于盛装不至于被偷窃或被其他物品或雨水造成损坏的设备及零部件。</w:t>
      </w:r>
    </w:p>
    <w:p w14:paraId="19F5C9D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对所有设备应采取令甲方满意的恰当的防腐防损措施。所有设备的包装须经得起陆上或海上的运输、搬运和露天存放。乙方应对包装设备负责，使其到达目的地后完整无缺。在到达目的地后一年的适当存贮期间不锈不蚀。</w:t>
      </w:r>
    </w:p>
    <w:p w14:paraId="183EA12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按照甲方的要求，乙方应按时告知设备的运输情况。乙方应负责将合同所供设备运至甲方指定位置，包括到场设备搬卸和采取安全措施。设备相关运输、装卸、保险、关税（进口设备）等费用已包含在合同价中。</w:t>
      </w:r>
    </w:p>
    <w:p w14:paraId="2FF4514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、乙方对任何甲方不予接收的存在缺损或不符合技术文件规定的设备或有关机件、附件，应立即运走，予以更换。</w:t>
      </w:r>
    </w:p>
    <w:p w14:paraId="2D0FE57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、本合同项下货物由于包装不良、运输方式不当或非法运输造成的事故、损失、行政处罚和由此产生的其他全部费用均由乙方全部承担。</w:t>
      </w:r>
    </w:p>
    <w:p w14:paraId="726479F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、运输过程中发生的货物毁损、灭失等所有相关风险由乙方自行承担。</w:t>
      </w:r>
    </w:p>
    <w:p w14:paraId="49745D3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33319BC5">
      <w:pPr>
        <w:spacing w:line="360" w:lineRule="auto"/>
        <w:ind w:firstLine="373" w:firstLineChars="177"/>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七</w:t>
      </w:r>
      <w:r>
        <w:rPr>
          <w:rFonts w:hint="eastAsia" w:ascii="宋体" w:hAnsi="宋体" w:eastAsia="宋体" w:cs="宋体"/>
          <w:b/>
          <w:color w:val="auto"/>
          <w:szCs w:val="21"/>
          <w:highlight w:val="none"/>
        </w:rPr>
        <w:t>条 保险</w:t>
      </w:r>
    </w:p>
    <w:p w14:paraId="1B90D0E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color w:val="auto"/>
          <w:sz w:val="21"/>
          <w:szCs w:val="21"/>
          <w:highlight w:val="none"/>
        </w:rPr>
      </w:pPr>
      <w:r>
        <w:rPr>
          <w:rFonts w:hint="default" w:ascii="宋体" w:hAnsi="宋体" w:eastAsia="宋体" w:cs="宋体"/>
          <w:color w:val="auto"/>
          <w:szCs w:val="21"/>
          <w:highlight w:val="none"/>
        </w:rPr>
        <w:t>乙方应负责为本合同项下所有货物购买足额的商业保险，投保的保险金额应不低于相应设备发票金额的110%，保险费已包含在合同价中。如因乙方未能投保或保险人不予承担相应责任而货物在经甲方验收合格前的运输、装卸等过程中发生毁损、灭失的风险由乙方自行承担。</w:t>
      </w:r>
    </w:p>
    <w:p w14:paraId="0F9651AD">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p>
    <w:p w14:paraId="47A31D3B">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货物的交付</w:t>
      </w:r>
    </w:p>
    <w:p w14:paraId="3F252A5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1、乙方将货物运输至甲方指定的交货地点、完成卸货，并向甲方提供产品合格证书、产品质量说明书、出厂检验报告及送货单后，经甲方书面确认验收合格后</w:t>
      </w:r>
      <w:r>
        <w:rPr>
          <w:rFonts w:hint="eastAsia" w:ascii="宋体" w:hAnsi="宋体" w:eastAsia="宋体" w:cs="宋体"/>
          <w:color w:val="auto"/>
          <w:szCs w:val="21"/>
          <w:highlight w:val="none"/>
        </w:rPr>
        <w:t>且签订书面验收凭证后</w:t>
      </w:r>
      <w:r>
        <w:rPr>
          <w:rFonts w:hint="eastAsia" w:ascii="宋体" w:hAnsi="宋体" w:eastAsia="宋体" w:cs="宋体"/>
          <w:color w:val="auto"/>
          <w:sz w:val="21"/>
          <w:szCs w:val="21"/>
          <w:highlight w:val="none"/>
        </w:rPr>
        <w:t>视为完成交付货物。货物最终交付给甲方正常使用前，若发生货物的毁损、灭失等情况的，全部责任由乙方予以承担。</w:t>
      </w:r>
    </w:p>
    <w:p w14:paraId="7025EA7A">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2、乙方应自行负责将货物运至本项目指定位置，并承担相应的运输、装卸等费用。 </w:t>
      </w:r>
    </w:p>
    <w:p w14:paraId="5A94DDA5">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、乙方所供货物应具备该类产品的功能要求，无瑕疵和缺陷，质量为合格产品，同时有明确的生产厂商或制造厂商。</w:t>
      </w:r>
    </w:p>
    <w:p w14:paraId="3A752324">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rPr>
        <w:t>、乙方所供货物必须是全新的，所有设备和材料运输到达施工场地时的包装必须是原厂完整的，由甲方签收后方可拆包安装。</w:t>
      </w:r>
    </w:p>
    <w:p w14:paraId="6BC8D1B3">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、乙方所供货物须满足国家及行业环保和质量标准。</w:t>
      </w:r>
    </w:p>
    <w:p w14:paraId="7825F2A9">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、货物的规格、型号参数必须和清单要求一致。确因货物升级、停产、参数调整的情况，需经双方协商确定。</w:t>
      </w:r>
    </w:p>
    <w:p w14:paraId="2AB4CDCE">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、乙方的货物应当按照甲方要求送到指定的地点，由于使用第三方送货服务导致货物未能经过双方共同验收、未送到指定地点仓库的，甲方有权拒绝收货。</w:t>
      </w:r>
    </w:p>
    <w:p w14:paraId="1C4BCE48">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rPr>
        <w:t>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41D75F2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67F7BDE5">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default"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九</w:t>
      </w:r>
      <w:r>
        <w:rPr>
          <w:rFonts w:hint="eastAsia" w:ascii="宋体" w:hAnsi="宋体" w:eastAsia="宋体" w:cs="宋体"/>
          <w:b/>
          <w:color w:val="auto"/>
          <w:sz w:val="21"/>
          <w:szCs w:val="21"/>
          <w:highlight w:val="none"/>
        </w:rPr>
        <w:t>条 验收</w:t>
      </w:r>
      <w:r>
        <w:rPr>
          <w:rFonts w:hint="eastAsia" w:ascii="宋体" w:hAnsi="宋体" w:eastAsia="宋体" w:cs="宋体"/>
          <w:b/>
          <w:color w:val="auto"/>
          <w:sz w:val="21"/>
          <w:szCs w:val="21"/>
          <w:highlight w:val="none"/>
          <w:lang w:val="en-US" w:eastAsia="zh-CN"/>
        </w:rPr>
        <w:t>要求</w:t>
      </w:r>
    </w:p>
    <w:p w14:paraId="75A5064B">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szCs w:val="21"/>
          <w:highlight w:val="none"/>
        </w:rPr>
        <w:t>货物运抵交货地点后3日内，</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（含</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委托的第三方）、</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代表共同开</w:t>
      </w:r>
      <w:r>
        <w:rPr>
          <w:rFonts w:hint="eastAsia" w:ascii="宋体" w:hAnsi="宋体" w:eastAsia="宋体" w:cs="宋体"/>
          <w:color w:val="auto"/>
          <w:sz w:val="21"/>
          <w:szCs w:val="21"/>
          <w:highlight w:val="none"/>
          <w:lang w:val="en-US" w:eastAsia="zh-CN"/>
        </w:rPr>
        <w:t>柜</w:t>
      </w:r>
      <w:r>
        <w:rPr>
          <w:rFonts w:hint="eastAsia" w:ascii="宋体" w:hAnsi="宋体" w:eastAsia="宋体" w:cs="宋体"/>
          <w:color w:val="auto"/>
          <w:sz w:val="21"/>
          <w:szCs w:val="21"/>
          <w:highlight w:val="none"/>
        </w:rPr>
        <w:t>验货。</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按照合同及采购文件、国家相关法律法规以及规范的要求等相关的规定，对货物的品种、品牌、产地、型号规格、数量、外观质量、资料等进行清点和全面的检验，并作详细的记录。</w:t>
      </w:r>
    </w:p>
    <w:p w14:paraId="5DC96F73">
      <w:pPr>
        <w:keepNext w:val="0"/>
        <w:keepLines w:val="0"/>
        <w:pageBreakBefore w:val="0"/>
        <w:numPr>
          <w:ilvl w:val="0"/>
          <w:numId w:val="0"/>
        </w:numPr>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sz w:val="21"/>
          <w:szCs w:val="21"/>
          <w:highlight w:val="none"/>
        </w:rPr>
        <w:t>验收时如发现货物与合同不符，或货物短缺、质次、损坏等问题，应作详细记录，</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可拒绝收货，或由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规定的时间内立即、无条件为</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调换或补齐，调换或补齐后的货物，</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有权按照本条有关验收的规定进行验收，由此产生的制造、修理和运费及保险费等费用均应由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负担，与</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无关。验收合格后，</w:t>
      </w:r>
      <w:r>
        <w:rPr>
          <w:rFonts w:hint="eastAsia" w:ascii="宋体" w:hAnsi="宋体" w:eastAsia="宋体" w:cs="宋体"/>
          <w:color w:val="auto"/>
          <w:sz w:val="21"/>
          <w:szCs w:val="21"/>
          <w:highlight w:val="none"/>
          <w:lang w:val="en-US" w:eastAsia="zh-CN"/>
        </w:rPr>
        <w:t>甲方办理</w:t>
      </w:r>
      <w:r>
        <w:rPr>
          <w:rFonts w:hint="eastAsia" w:ascii="宋体" w:hAnsi="宋体" w:eastAsia="宋体" w:cs="宋体"/>
          <w:color w:val="auto"/>
          <w:sz w:val="21"/>
          <w:szCs w:val="21"/>
          <w:highlight w:val="none"/>
        </w:rPr>
        <w:t>相关签收手续。</w:t>
      </w:r>
    </w:p>
    <w:p w14:paraId="468DBAB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sz w:val="21"/>
          <w:szCs w:val="21"/>
          <w:highlight w:val="none"/>
        </w:rPr>
        <w:t>货物经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根据上述约定验收符合全部要求，</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移交完所有资料文档后，</w:t>
      </w:r>
      <w:r>
        <w:rPr>
          <w:rFonts w:hint="eastAsia" w:ascii="宋体" w:hAnsi="宋体" w:eastAsia="宋体" w:cs="宋体"/>
          <w:color w:val="auto"/>
          <w:sz w:val="21"/>
          <w:szCs w:val="21"/>
          <w:highlight w:val="none"/>
          <w:lang w:val="en-US" w:eastAsia="zh-CN"/>
        </w:rPr>
        <w:t>甲乙双方共同出具验收报告并由双方书面确认验收结果</w:t>
      </w:r>
      <w:r>
        <w:rPr>
          <w:rFonts w:hint="eastAsia" w:ascii="宋体" w:hAnsi="宋体" w:eastAsia="宋体" w:cs="宋体"/>
          <w:color w:val="auto"/>
          <w:sz w:val="21"/>
          <w:szCs w:val="21"/>
          <w:highlight w:val="none"/>
        </w:rPr>
        <w:t>。</w:t>
      </w:r>
    </w:p>
    <w:p w14:paraId="6A8A833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sz w:val="21"/>
          <w:szCs w:val="21"/>
          <w:highlight w:val="none"/>
        </w:rPr>
        <w:t>由于非</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原因而引起货物的修理或更换的时间，</w:t>
      </w:r>
      <w:r>
        <w:rPr>
          <w:rFonts w:hint="eastAsia" w:ascii="宋体" w:hAnsi="宋体" w:eastAsia="宋体" w:cs="宋体"/>
          <w:color w:val="auto"/>
          <w:sz w:val="21"/>
          <w:szCs w:val="21"/>
          <w:highlight w:val="none"/>
          <w:lang w:val="en-US" w:eastAsia="zh-CN"/>
        </w:rPr>
        <w:t>乙方应在甲方规定的时间内完成修理或更换，</w:t>
      </w:r>
      <w:r>
        <w:rPr>
          <w:rFonts w:hint="eastAsia" w:ascii="宋体" w:hAnsi="宋体" w:eastAsia="宋体" w:cs="宋体"/>
          <w:color w:val="auto"/>
          <w:sz w:val="21"/>
          <w:szCs w:val="21"/>
          <w:highlight w:val="none"/>
        </w:rPr>
        <w:t>否则视为逾期交货。</w:t>
      </w:r>
    </w:p>
    <w:p w14:paraId="2DD2A26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5、</w:t>
      </w:r>
      <w:r>
        <w:rPr>
          <w:rFonts w:hint="eastAsia" w:ascii="宋体" w:hAnsi="宋体" w:eastAsia="宋体" w:cs="宋体"/>
          <w:color w:val="auto"/>
          <w:sz w:val="21"/>
          <w:szCs w:val="21"/>
          <w:highlight w:val="none"/>
        </w:rPr>
        <w:t>甲方根据本条规定对货物所做出的验收，仅作为起算付款及质保期之用，不为双方对于货物质量的最终认定。货物经验收合格后，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仍应在质保期内对产品质量承担保证责任。</w:t>
      </w:r>
    </w:p>
    <w:p w14:paraId="44F76698">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6、</w:t>
      </w:r>
      <w:r>
        <w:rPr>
          <w:rFonts w:hint="eastAsia" w:ascii="宋体" w:hAnsi="宋体" w:eastAsia="宋体" w:cs="宋体"/>
          <w:color w:val="auto"/>
          <w:sz w:val="21"/>
          <w:szCs w:val="21"/>
          <w:highlight w:val="none"/>
        </w:rPr>
        <w:t>货物在全部经验收合格前，其损耗、毁损、灭失等风险及责任由</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承担，如因发生前述情形，导致</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所供应的货物不能通过</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验收的，</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应按</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要求予以更换或退货。</w:t>
      </w:r>
    </w:p>
    <w:p w14:paraId="39872366">
      <w:pPr>
        <w:pStyle w:val="185"/>
        <w:keepNext w:val="0"/>
        <w:keepLines w:val="0"/>
        <w:pageBreakBefore w:val="0"/>
        <w:kinsoku/>
        <w:wordWrap/>
        <w:overflowPunct/>
        <w:topLinePunct w:val="0"/>
        <w:autoSpaceDE/>
        <w:autoSpaceDN/>
        <w:bidi w:val="0"/>
        <w:adjustRightInd/>
        <w:snapToGrid/>
        <w:spacing w:line="360" w:lineRule="auto"/>
        <w:ind w:left="2" w:firstLine="449" w:firstLineChars="214"/>
        <w:jc w:val="left"/>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rPr>
        <w:t>验收过程中，如对检验记录不能取得一致意见时，一方可委托货物交付地的权威的第三方检验机构联合进行检验。检验结果具有约束力，检验费用由责任方负担。</w:t>
      </w:r>
    </w:p>
    <w:p w14:paraId="566F30A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72A18F24">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w:t>
      </w:r>
      <w:r>
        <w:rPr>
          <w:rFonts w:hint="eastAsia" w:ascii="宋体" w:hAnsi="宋体" w:eastAsia="宋体" w:cs="宋体"/>
          <w:b/>
          <w:color w:val="auto"/>
          <w:sz w:val="21"/>
          <w:szCs w:val="21"/>
          <w:highlight w:val="none"/>
          <w:lang w:val="en-US" w:eastAsia="zh-CN"/>
        </w:rPr>
        <w:t>十</w:t>
      </w:r>
      <w:r>
        <w:rPr>
          <w:rFonts w:hint="eastAsia" w:ascii="宋体" w:hAnsi="宋体" w:eastAsia="宋体" w:cs="宋体"/>
          <w:b/>
          <w:color w:val="auto"/>
          <w:sz w:val="21"/>
          <w:szCs w:val="21"/>
          <w:highlight w:val="none"/>
        </w:rPr>
        <w:t>条 权利保证</w:t>
      </w:r>
    </w:p>
    <w:p w14:paraId="4BCF37D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应保证合同项下提供的货物不侵犯任何第三方的专利、商标、版权以及其它权利，否则，乙方须承担因此产生的全部责任及费用，如因此造成甲方损失的，乙方应予以足额赔偿。如果任何第三方提出侵权指控，乙方须与第三方交涉并承担由此发生的一切责任、费用和经济赔偿。由于乙方提供的货物或货物的任何一部分不符合知识产权规定，由乙方承担因此给甲方造成的全部损失</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Hans"/>
        </w:rPr>
        <w:t>包括但不限于本合同所约定的总价款、甲方为维护自身权益所支付的律师费、诉讼费、鉴定费、差旅费等全部费用</w:t>
      </w:r>
      <w:r>
        <w:rPr>
          <w:rFonts w:hint="eastAsia" w:ascii="宋体" w:hAnsi="宋体" w:eastAsia="宋体" w:cs="宋体"/>
          <w:color w:val="auto"/>
          <w:sz w:val="21"/>
          <w:szCs w:val="21"/>
          <w:highlight w:val="none"/>
        </w:rPr>
        <w:t xml:space="preserve">。 </w:t>
      </w:r>
    </w:p>
    <w:p w14:paraId="6CFD94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0EA9B2D8">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质量保证及售后服务</w:t>
      </w:r>
    </w:p>
    <w:p w14:paraId="1741817D">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sz w:val="21"/>
          <w:szCs w:val="21"/>
          <w:highlight w:val="none"/>
        </w:rPr>
        <w:t>货物质保期从验收合格之日起计算，质保</w:t>
      </w:r>
      <w:r>
        <w:rPr>
          <w:rFonts w:hint="eastAsia" w:ascii="宋体" w:hAnsi="宋体" w:eastAsia="宋体" w:cs="宋体"/>
          <w:b w:val="0"/>
          <w:bCs w:val="0"/>
          <w:color w:val="auto"/>
          <w:sz w:val="21"/>
          <w:szCs w:val="21"/>
          <w:highlight w:val="none"/>
          <w:lang w:val="en-US" w:eastAsia="zh-CN"/>
        </w:rPr>
        <w:t>期</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u w:val="single"/>
          <w:lang w:val="en-US" w:eastAsia="zh-CN"/>
        </w:rPr>
        <w:t xml:space="preserve">     </w:t>
      </w:r>
      <w:r>
        <w:rPr>
          <w:rFonts w:hint="eastAsia" w:ascii="宋体" w:hAnsi="宋体" w:eastAsia="宋体" w:cs="宋体"/>
          <w:b w:val="0"/>
          <w:bCs w:val="0"/>
          <w:color w:val="auto"/>
          <w:sz w:val="21"/>
          <w:szCs w:val="21"/>
          <w:highlight w:val="none"/>
        </w:rPr>
        <w:t>个月</w:t>
      </w:r>
      <w:r>
        <w:rPr>
          <w:rFonts w:hint="eastAsia" w:ascii="宋体" w:hAnsi="宋体" w:eastAsia="宋体" w:cs="宋体"/>
          <w:color w:val="auto"/>
          <w:sz w:val="21"/>
          <w:szCs w:val="21"/>
          <w:highlight w:val="none"/>
        </w:rPr>
        <w:t>。</w:t>
      </w:r>
    </w:p>
    <w:p w14:paraId="190AB3EA">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负有责任，对设备出现的不符合合同要求的、有问题的地方应进行免费维修、保修或更换配件，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免费提供维护、维修以及其它售后服务，涉及的所有服务由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上门进行，且不得另行收取任何费用。在质保期内，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负责维修、更换的设备、零部件等质保期从维修更换经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确认后重新计算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乙方承诺将在接到甲方的故障通知后</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小时内响应，</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小时内到达项目现场进行维修等服务。</w:t>
      </w:r>
    </w:p>
    <w:p w14:paraId="5737BE47">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有权拒绝使用带有缺陷的或与合同要求不符的设备或零件，这些设备或零件由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修好或更换，</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不负担所增加费用。包括在质保期内，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如发现产品的质量、规格、性能、数量等与合同文件规定不符，或发现产品无论由于任何原因存在隐藏缺陷、工艺问题或使用不良的材料的，或产品出现质量问题的，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指示承担更换或退货责任。</w:t>
      </w:r>
    </w:p>
    <w:p w14:paraId="4CE34134">
      <w:pPr>
        <w:keepNext w:val="0"/>
        <w:keepLines w:val="0"/>
        <w:pageBreakBefore w:val="0"/>
        <w:kinsoku/>
        <w:wordWrap/>
        <w:overflowPunct/>
        <w:topLinePunct w:val="0"/>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设备出现严重质量问题，影响正常运行、修复有困难的情况下，应对设备进行免费更换。包括在质保期内，如发现故障（7</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内）无法修复，或一个故障累计出现超过两次（含两次），或货物累计经三次维修后仍无法正常运行的，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应无条件根据</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要求承担更换或退货责任，由此产生的费用由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1A759F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rPr>
        <w:t>质保期内全部服务费（含更换零部件，达到合同约定条件的更换货物或退货）和维修费用及</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技术服务人员的一切费用由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全部自理，包括但不限于为完成质保期的工作而产生的运费、购置费、测试费、人工、劳务等各项费用（包括进口关税和增值税等），上述所有费用由</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自行承担，</w:t>
      </w:r>
      <w:r>
        <w:rPr>
          <w:rFonts w:hint="eastAsia" w:ascii="宋体" w:hAnsi="宋体" w:cs="宋体"/>
          <w:color w:val="auto"/>
          <w:sz w:val="21"/>
          <w:szCs w:val="21"/>
          <w:highlight w:val="none"/>
          <w:lang w:eastAsia="zh-CN"/>
        </w:rPr>
        <w:t>甲方</w:t>
      </w:r>
      <w:r>
        <w:rPr>
          <w:rFonts w:hint="eastAsia" w:ascii="宋体" w:hAnsi="宋体" w:eastAsia="宋体" w:cs="宋体"/>
          <w:color w:val="auto"/>
          <w:sz w:val="21"/>
          <w:szCs w:val="21"/>
          <w:highlight w:val="none"/>
        </w:rPr>
        <w:t>保留对其在质保期内因设备缺陷导致的损失向</w:t>
      </w:r>
      <w:r>
        <w:rPr>
          <w:rFonts w:hint="eastAsia" w:ascii="宋体" w:hAnsi="宋体" w:cs="宋体"/>
          <w:color w:val="auto"/>
          <w:sz w:val="21"/>
          <w:szCs w:val="21"/>
          <w:highlight w:val="none"/>
          <w:lang w:eastAsia="zh-CN"/>
        </w:rPr>
        <w:t>乙方</w:t>
      </w:r>
      <w:r>
        <w:rPr>
          <w:rFonts w:hint="eastAsia" w:ascii="宋体" w:hAnsi="宋体" w:eastAsia="宋体" w:cs="宋体"/>
          <w:color w:val="auto"/>
          <w:sz w:val="21"/>
          <w:szCs w:val="21"/>
          <w:highlight w:val="none"/>
        </w:rPr>
        <w:t>索赔的权利。</w:t>
      </w:r>
    </w:p>
    <w:p w14:paraId="6298F99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558D2F86">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履约担保</w:t>
      </w:r>
    </w:p>
    <w:p w14:paraId="49ADF15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1、乙方应当根据招标文件的规定在签订本合同前向甲方提供履约担保，履约担保形式及金额由乙方从以下方式中任选一种：</w:t>
      </w:r>
    </w:p>
    <w:p w14:paraId="11E898DD">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履约保证金（银行转账形式）金额为</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u w:val="none"/>
        </w:rPr>
        <w:t>；</w:t>
      </w:r>
    </w:p>
    <w:p w14:paraId="4FF3A1A1">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不可撤销银行履约保函金额为</w:t>
      </w:r>
      <w:r>
        <w:rPr>
          <w:rFonts w:hint="eastAsia" w:ascii="宋体" w:hAnsi="宋体" w:eastAsia="宋体" w:cs="宋体"/>
          <w:color w:val="auto"/>
          <w:sz w:val="21"/>
          <w:szCs w:val="21"/>
          <w:highlight w:val="none"/>
          <w:lang w:val="zh-CN"/>
        </w:rPr>
        <w:t>人民币</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4A5A24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 履约保证保险凭证金额为¥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4479EE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 担保公司履约担保书金额为</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86BBEE0">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u w:val="single"/>
        </w:rPr>
      </w:pPr>
      <w:r>
        <w:rPr>
          <w:rFonts w:hint="eastAsia" w:ascii="宋体" w:hAnsi="宋体" w:eastAsia="宋体" w:cs="Arial"/>
          <w:bCs/>
          <w:color w:val="auto"/>
          <w:kern w:val="0"/>
          <w:szCs w:val="24"/>
          <w:highlight w:val="none"/>
        </w:rPr>
        <w:t>合同履行过程中，</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给</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造成的损失超过履约担保数额的，</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还应当对超过部分予以赔偿，</w:t>
      </w:r>
      <w:r>
        <w:rPr>
          <w:rFonts w:hint="eastAsia" w:ascii="宋体" w:hAnsi="宋体" w:eastAsia="宋体" w:cs="宋体"/>
          <w:color w:val="auto"/>
          <w:sz w:val="21"/>
          <w:szCs w:val="21"/>
          <w:highlight w:val="none"/>
        </w:rPr>
        <w:t>甲方</w:t>
      </w:r>
      <w:r>
        <w:rPr>
          <w:rFonts w:hint="eastAsia" w:ascii="宋体" w:hAnsi="宋体" w:eastAsia="宋体" w:cs="Arial"/>
          <w:color w:val="auto"/>
          <w:kern w:val="0"/>
          <w:szCs w:val="24"/>
          <w:highlight w:val="none"/>
        </w:rPr>
        <w:t>并依法追究</w:t>
      </w:r>
      <w:r>
        <w:rPr>
          <w:rFonts w:hint="eastAsia" w:ascii="宋体" w:hAnsi="宋体" w:eastAsia="宋体" w:cs="宋体"/>
          <w:color w:val="auto"/>
          <w:sz w:val="21"/>
          <w:szCs w:val="21"/>
          <w:highlight w:val="none"/>
        </w:rPr>
        <w:t>乙方</w:t>
      </w:r>
      <w:r>
        <w:rPr>
          <w:rFonts w:hint="eastAsia" w:ascii="宋体" w:hAnsi="宋体" w:eastAsia="宋体" w:cs="Arial"/>
          <w:color w:val="auto"/>
          <w:kern w:val="0"/>
          <w:szCs w:val="24"/>
          <w:highlight w:val="none"/>
        </w:rPr>
        <w:t>的相应责任。</w:t>
      </w:r>
    </w:p>
    <w:p w14:paraId="0DF192B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2、履约担保用于补偿甲方因乙方不能完全履行其合同义务而蒙受的损失</w:t>
      </w:r>
      <w:r>
        <w:rPr>
          <w:rFonts w:hint="eastAsia" w:ascii="宋体" w:hAnsi="宋体" w:eastAsia="宋体" w:cs="Times New Roman"/>
          <w:color w:val="auto"/>
          <w:kern w:val="0"/>
          <w:szCs w:val="21"/>
          <w:highlight w:val="none"/>
        </w:rPr>
        <w:t>或其他合同约定的事项</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如发生下列任一情况时，甲方有权依合同追究乙方违约责任外，</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有权提取履约担保并进行相应处理：</w:t>
      </w:r>
    </w:p>
    <w:p w14:paraId="5FAF364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（1）乙方将</w:t>
      </w:r>
      <w:r>
        <w:rPr>
          <w:rFonts w:hint="eastAsia" w:ascii="宋体" w:hAnsi="宋体" w:eastAsia="宋体" w:cs="宋体"/>
          <w:color w:val="auto"/>
          <w:sz w:val="21"/>
          <w:szCs w:val="21"/>
          <w:highlight w:val="none"/>
          <w:lang w:val="en-US" w:eastAsia="zh-CN"/>
        </w:rPr>
        <w:t>合同项下乙方</w:t>
      </w:r>
      <w:r>
        <w:rPr>
          <w:rFonts w:hint="eastAsia" w:ascii="宋体" w:hAnsi="宋体" w:eastAsia="宋体" w:cs="宋体"/>
          <w:color w:val="auto"/>
          <w:sz w:val="21"/>
          <w:szCs w:val="21"/>
          <w:highlight w:val="none"/>
        </w:rPr>
        <w:t>的权利义务</w:t>
      </w:r>
      <w:r>
        <w:rPr>
          <w:rFonts w:hint="eastAsia" w:ascii="宋体" w:hAnsi="宋体" w:eastAsia="宋体" w:cs="宋体"/>
          <w:color w:val="auto"/>
          <w:sz w:val="21"/>
          <w:szCs w:val="21"/>
          <w:highlight w:val="none"/>
          <w:lang w:val="en-US" w:eastAsia="zh-CN"/>
        </w:rPr>
        <w:t>全部</w:t>
      </w:r>
      <w:r>
        <w:rPr>
          <w:rFonts w:hint="eastAsia" w:ascii="宋体" w:hAnsi="宋体" w:eastAsia="宋体" w:cs="宋体"/>
          <w:color w:val="auto"/>
          <w:sz w:val="21"/>
          <w:szCs w:val="21"/>
          <w:highlight w:val="none"/>
        </w:rPr>
        <w:t>转让给第三</w:t>
      </w:r>
      <w:r>
        <w:rPr>
          <w:rFonts w:hint="eastAsia" w:ascii="宋体" w:hAnsi="宋体" w:eastAsia="宋体" w:cs="宋体"/>
          <w:color w:val="auto"/>
          <w:sz w:val="21"/>
          <w:szCs w:val="21"/>
          <w:highlight w:val="none"/>
          <w:lang w:val="en-US" w:eastAsia="zh-CN"/>
        </w:rPr>
        <w:t>方</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或未经甲方书面同意将部分权利义务转让给第三方的，</w:t>
      </w:r>
      <w:r>
        <w:rPr>
          <w:rFonts w:hint="eastAsia" w:ascii="宋体" w:hAnsi="宋体" w:eastAsia="宋体" w:cs="宋体"/>
          <w:color w:val="auto"/>
          <w:sz w:val="21"/>
          <w:szCs w:val="21"/>
          <w:highlight w:val="none"/>
        </w:rPr>
        <w:t>甲方可依法没收其履约担保。</w:t>
      </w:r>
    </w:p>
    <w:p w14:paraId="4FC1BFB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（2）在合同履行期间，乙方怠于履行合同义务，经甲方通知或要求承担违约金后仍拒不改正的，甲方可依法没收或适当扣除其履约担保。</w:t>
      </w:r>
    </w:p>
    <w:p w14:paraId="08BD02C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（3）在合同履行期间，因乙方货物、服务质量问题造成损害、侵权损失（包括但不限于甲方经济损失、第三人人身财产损失等）、拖欠</w:t>
      </w:r>
      <w:r>
        <w:rPr>
          <w:rFonts w:hint="eastAsia" w:ascii="宋体" w:hAnsi="宋体" w:eastAsia="宋体" w:cs="宋体"/>
          <w:color w:val="auto"/>
          <w:sz w:val="21"/>
          <w:szCs w:val="21"/>
          <w:highlight w:val="none"/>
          <w:lang w:val="en-US" w:eastAsia="zh-CN"/>
        </w:rPr>
        <w:t>原材料</w:t>
      </w:r>
      <w:r>
        <w:rPr>
          <w:rFonts w:hint="eastAsia" w:ascii="宋体" w:hAnsi="宋体" w:eastAsia="宋体" w:cs="宋体"/>
          <w:color w:val="auto"/>
          <w:sz w:val="21"/>
          <w:szCs w:val="21"/>
          <w:highlight w:val="none"/>
        </w:rPr>
        <w:t>供应商货款或与其所雇用员工发生劳资纠纷、上访、闹事或其他影响甲方生产经营等情况而其未及时妥善处理的，甲方有权使用履约担保予以支付或作出相应处理，由此产生的一切法律后果由乙方承担。</w:t>
      </w:r>
    </w:p>
    <w:p w14:paraId="06E9A1F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（4）在合同履行期间，乙方违约产生的违约金、赔偿、罚款或其他应付费用等款项，甲方有权直接从未付款项中</w:t>
      </w:r>
      <w:r>
        <w:rPr>
          <w:rFonts w:hint="eastAsia" w:ascii="宋体" w:hAnsi="宋体" w:eastAsia="宋体" w:cs="宋体"/>
          <w:color w:val="auto"/>
          <w:sz w:val="21"/>
          <w:szCs w:val="21"/>
          <w:highlight w:val="none"/>
          <w:lang w:val="en-US" w:eastAsia="zh-CN"/>
        </w:rPr>
        <w:t>直接</w:t>
      </w:r>
      <w:r>
        <w:rPr>
          <w:rFonts w:hint="eastAsia" w:ascii="宋体" w:hAnsi="宋体" w:eastAsia="宋体" w:cs="宋体"/>
          <w:color w:val="auto"/>
          <w:sz w:val="21"/>
          <w:szCs w:val="21"/>
          <w:highlight w:val="none"/>
        </w:rPr>
        <w:t>扣除或</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用履约担保予以支付。</w:t>
      </w:r>
    </w:p>
    <w:p w14:paraId="2A9E8142">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（5）合同期内，乙方不能及时完成合同某项义务的，甲方有权</w:t>
      </w:r>
      <w:r>
        <w:rPr>
          <w:rFonts w:ascii="宋体" w:hAnsi="宋体" w:eastAsia="宋体" w:cs="Times New Roman"/>
          <w:color w:val="auto"/>
          <w:kern w:val="0"/>
          <w:szCs w:val="21"/>
          <w:highlight w:val="none"/>
        </w:rPr>
        <w:t>提取</w:t>
      </w:r>
      <w:r>
        <w:rPr>
          <w:rFonts w:hint="eastAsia" w:ascii="宋体" w:hAnsi="宋体" w:eastAsia="宋体" w:cs="宋体"/>
          <w:color w:val="auto"/>
          <w:sz w:val="21"/>
          <w:szCs w:val="21"/>
          <w:highlight w:val="none"/>
        </w:rPr>
        <w:t>履约担保用于处理该项工作。</w:t>
      </w:r>
    </w:p>
    <w:p w14:paraId="2BBA81C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（6）其他根据本合同约定或法律规定，甲方可</w:t>
      </w:r>
      <w:r>
        <w:rPr>
          <w:rFonts w:hint="eastAsia" w:ascii="宋体" w:hAnsi="宋体" w:eastAsia="宋体" w:cs="宋体"/>
          <w:color w:val="auto"/>
          <w:sz w:val="21"/>
          <w:szCs w:val="21"/>
          <w:highlight w:val="none"/>
          <w:lang w:val="en-US" w:eastAsia="zh-CN"/>
        </w:rPr>
        <w:t>启</w:t>
      </w:r>
      <w:r>
        <w:rPr>
          <w:rFonts w:hint="eastAsia" w:ascii="宋体" w:hAnsi="宋体" w:eastAsia="宋体" w:cs="宋体"/>
          <w:color w:val="auto"/>
          <w:sz w:val="21"/>
          <w:szCs w:val="21"/>
          <w:highlight w:val="none"/>
        </w:rPr>
        <w:t>用履约担保的情形。</w:t>
      </w:r>
    </w:p>
    <w:p w14:paraId="4DDDC297">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3、乙方以履约保证金（银行转账形式）提供履约担保的，在合同期限届满并全部货物经最终验收合格，甲方向乙方支付全部款项（除质保金）二十八（28）日后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经甲方确认，乙方可向甲方提交退回履约担保的申请。甲方审核无异议后，办理履约担保退还手续，退回时一律以银行转账的形式无息退回到乙方的账户。</w:t>
      </w:r>
    </w:p>
    <w:p w14:paraId="7787CC0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4、如乙方提供不可撤销银行履约保函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或担保公司履约担保书作为履约担保的，不可撤销银行履约保函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或担保公司履约担保书应从合同签订之日起</w:t>
      </w:r>
      <w:r>
        <w:rPr>
          <w:rFonts w:hint="eastAsia" w:ascii="宋体" w:hAnsi="宋体" w:eastAsia="宋体" w:cs="宋体"/>
          <w:color w:val="auto"/>
          <w:szCs w:val="21"/>
          <w:highlight w:val="none"/>
        </w:rPr>
        <w:t>（或签订合同前）至合同期限届满并全部货物经最终验收合格、甲方向乙方支付全部款项（除质保金）后二十八（28）日</w:t>
      </w:r>
      <w:r>
        <w:rPr>
          <w:rFonts w:hint="eastAsia" w:ascii="宋体" w:hAnsi="宋体" w:eastAsia="宋体" w:cs="宋体"/>
          <w:color w:val="auto"/>
          <w:sz w:val="21"/>
          <w:szCs w:val="21"/>
          <w:highlight w:val="none"/>
        </w:rPr>
        <w:t>内保持有效。如不可撤销银行履约保函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或担保公司履约担保书在规定有效期届满而货物尚未全部最终验收合格</w:t>
      </w:r>
      <w:r>
        <w:rPr>
          <w:rFonts w:hint="eastAsia" w:ascii="宋体" w:hAnsi="宋体" w:eastAsia="宋体" w:cs="宋体"/>
          <w:color w:val="auto"/>
          <w:szCs w:val="21"/>
          <w:highlight w:val="none"/>
        </w:rPr>
        <w:t>或甲方未支付完全部款项（除质保金）</w:t>
      </w:r>
      <w:r>
        <w:rPr>
          <w:rFonts w:hint="eastAsia" w:ascii="宋体" w:hAnsi="宋体" w:eastAsia="宋体" w:cs="宋体"/>
          <w:color w:val="auto"/>
          <w:sz w:val="21"/>
          <w:szCs w:val="21"/>
          <w:highlight w:val="none"/>
        </w:rPr>
        <w:t>的，乙方必须在不可撤销银行履约保函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或担保公司履约担保书到期15日前无条件办理办妥符合甲方要求的延期手续或重新提供不可撤销银行履约保函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或担保公司履约担保书；否则视为乙方违约，甲方有权在不可撤销银行履约保函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或担保公司履约担保书到期前向出具履约担保的机构提取履约担保金。在不可撤销银行履约保函</w:t>
      </w:r>
      <w:r>
        <w:rPr>
          <w:rFonts w:hint="eastAsia" w:ascii="宋体" w:hAnsi="宋体" w:eastAsia="宋体" w:cs="宋体"/>
          <w:color w:val="auto"/>
          <w:szCs w:val="21"/>
          <w:highlight w:val="none"/>
        </w:rPr>
        <w:t>或履约保证保险</w:t>
      </w:r>
      <w:r>
        <w:rPr>
          <w:rFonts w:hint="eastAsia" w:ascii="宋体" w:hAnsi="宋体" w:eastAsia="宋体" w:cs="宋体"/>
          <w:color w:val="auto"/>
          <w:sz w:val="21"/>
          <w:szCs w:val="21"/>
          <w:highlight w:val="none"/>
        </w:rPr>
        <w:t>或担保公司履约担保书到期后乙方未按甲方要求重新提供的，甲方有权要求乙方以履约担保金额为限承担违约金。</w:t>
      </w:r>
    </w:p>
    <w:p w14:paraId="2D89417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0177322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p>
    <w:p w14:paraId="30DD73A0">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技术资料</w:t>
      </w:r>
    </w:p>
    <w:p w14:paraId="1010E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1、乙方需向甲方提供但不限于下述技术资料：</w:t>
      </w:r>
    </w:p>
    <w:p w14:paraId="0AB6A8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（1）出厂试验报告、质量检验报告、质量合格证、供货单据；</w:t>
      </w:r>
    </w:p>
    <w:p w14:paraId="46EE992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（2）质量说明书；</w:t>
      </w:r>
    </w:p>
    <w:p w14:paraId="76E765B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14:paraId="2CED870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（4）甲方要求提供的其他检验报告等。</w:t>
      </w:r>
    </w:p>
    <w:p w14:paraId="0EDB745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2、乙方需将上述资料以及其他甲方在使用货物过程中所需的技术资料（若上述资料为复印件的，则须加盖乙方公章）在交货时交给甲方，有关资料的收集和整理由乙方负责，甲方予以配合。</w:t>
      </w:r>
    </w:p>
    <w:p w14:paraId="22D972E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3、乙方提供的货物必须达到招标文件用户需求书要求和投标文件承诺的质量标准。</w:t>
      </w:r>
    </w:p>
    <w:p w14:paraId="5611E35E">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33ACFE0B">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不可抗力</w:t>
      </w:r>
    </w:p>
    <w:p w14:paraId="25FAFBF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任何一方因不可抗力引起的履行延迟或履行不能的，不需承担违约责任。不可抗力指战争、动乱、瘟疫、洪水、地震或其他灾害，以及其他不可预见、不可防止并不能避免或克服的事件。受不可抗力影响的一方应尽快通知另一方，并在不可抗力事件发生后7日内，</w:t>
      </w:r>
      <w:r>
        <w:rPr>
          <w:rFonts w:hint="eastAsia" w:ascii="Times New Roman" w:hAnsi="Times New Roman" w:eastAsia="宋体" w:cs="Times New Roman"/>
          <w:color w:val="auto"/>
          <w:kern w:val="2"/>
          <w:sz w:val="21"/>
          <w:szCs w:val="21"/>
          <w:lang w:val="en-US" w:eastAsia="zh-CN" w:bidi="ar-SA"/>
        </w:rPr>
        <w:t>提供政府或者其他有关机构等出具的证明文件</w:t>
      </w:r>
      <w:r>
        <w:rPr>
          <w:rFonts w:hint="eastAsia" w:ascii="宋体" w:hAnsi="宋体" w:eastAsia="宋体" w:cs="宋体"/>
          <w:color w:val="auto"/>
          <w:sz w:val="21"/>
          <w:szCs w:val="21"/>
          <w:highlight w:val="none"/>
        </w:rPr>
        <w:t>。如果不可抗力事件发生后，乙方不能按甲方要求最迟交货期交货的，则甲方有权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解除本合同并不承担任何责任。</w:t>
      </w:r>
    </w:p>
    <w:p w14:paraId="6348F4A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72DA850F">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索赔</w:t>
      </w:r>
    </w:p>
    <w:p w14:paraId="2C5D7B9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货物验收、使用过程中，甲方如对货物（包括但不限于其规格、数量、质量等）有异议的，有权向乙方提出索赔，乙方应在甲方发出索赔通知后7日内作出答复，并与甲方现场确认货物的质量问题后进行理赔；</w:t>
      </w:r>
      <w:r>
        <w:rPr>
          <w:rFonts w:hint="eastAsia" w:ascii="宋体" w:hAnsi="宋体" w:eastAsia="宋体" w:cs="宋体"/>
          <w:color w:val="auto"/>
          <w:szCs w:val="21"/>
          <w:highlight w:val="none"/>
          <w:lang w:eastAsia="zh-Hans"/>
        </w:rPr>
        <w:t>乙方逾期在上述期限作出答复的，视为其同意甲方的索赔方案。</w:t>
      </w:r>
      <w:r>
        <w:rPr>
          <w:rFonts w:hint="eastAsia" w:ascii="宋体" w:hAnsi="宋体" w:eastAsia="宋体" w:cs="宋体"/>
          <w:color w:val="auto"/>
          <w:sz w:val="21"/>
          <w:szCs w:val="21"/>
          <w:highlight w:val="none"/>
        </w:rPr>
        <w:t>乙方根据合同约定应承担更换或退货责任的，乙方应立即根据本合同的约定承担免费更换或退货责任。</w:t>
      </w:r>
    </w:p>
    <w:p w14:paraId="7968DF3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2、如双方对货物的质量问题存在争议的，双方同意在质量问题发生后7日内提交东莞市质检部门或</w:t>
      </w:r>
      <w:r>
        <w:rPr>
          <w:rFonts w:hint="eastAsia" w:ascii="宋体" w:hAnsi="宋体" w:eastAsia="宋体" w:cs="宋体"/>
          <w:color w:val="auto"/>
          <w:szCs w:val="21"/>
          <w:highlight w:val="none"/>
        </w:rPr>
        <w:t>双方共同确认的</w:t>
      </w:r>
      <w:r>
        <w:rPr>
          <w:rFonts w:hint="eastAsia" w:ascii="宋体" w:hAnsi="宋体" w:eastAsia="宋体" w:cs="宋体"/>
          <w:color w:val="auto"/>
          <w:sz w:val="21"/>
          <w:szCs w:val="21"/>
          <w:highlight w:val="none"/>
        </w:rPr>
        <w:t>有资质及鉴定能力的鉴定机构进行质量鉴定后确认，鉴定费由乙方先行垫付，鉴定结果确定后，质量符合合同（含附件）约定的，鉴定费由甲方承担，否则由乙方承担。</w:t>
      </w:r>
    </w:p>
    <w:p w14:paraId="23A4CF9E">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3、如果乙方对甲方提出的异议及索赔负有责任，乙方应按照甲方同意的下列一种或多种方式解决索赔事宜：</w:t>
      </w:r>
    </w:p>
    <w:p w14:paraId="08C4D480">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（1）根据甲方要求予以退货，在甲方发出退货通知后7日内将退货货物运回，返还甲方已支付的全部货款（含合同价及税费），并承担因此产生的全部费用，以及赔偿因此给甲方造成的损失。</w:t>
      </w:r>
    </w:p>
    <w:p w14:paraId="523EF8F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甲方要求承担货物的更换责任，乙方应于甲方发出更换通知后7日内更换全新并符合本合同的规定的货物，乙方应承担因此产生的全部费用并赔偿甲方因此遭受的损失，更换货物的质保期应按本合同的相关规定重新计算。</w:t>
      </w:r>
    </w:p>
    <w:p w14:paraId="3CF1E020">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）当甲方损失无法计算时，乙方同意按合同价的20%计算赔偿金。</w:t>
      </w:r>
    </w:p>
    <w:p w14:paraId="2201C0D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）如果在甲方发出索赔通知后30</w:t>
      </w:r>
      <w:r>
        <w:rPr>
          <w:rFonts w:hint="eastAsia" w:ascii="宋体" w:hAnsi="宋体" w:eastAsia="宋体" w:cs="宋体"/>
          <w:color w:val="auto"/>
          <w:sz w:val="21"/>
          <w:szCs w:val="21"/>
          <w:highlight w:val="none"/>
          <w:lang w:val="en-US" w:eastAsia="zh-CN"/>
        </w:rPr>
        <w:t>日</w:t>
      </w:r>
      <w:r>
        <w:rPr>
          <w:rFonts w:hint="eastAsia" w:ascii="宋体" w:hAnsi="宋体" w:eastAsia="宋体" w:cs="宋体"/>
          <w:color w:val="auto"/>
          <w:sz w:val="21"/>
          <w:szCs w:val="21"/>
          <w:highlight w:val="none"/>
        </w:rPr>
        <w:t>内，乙方未作书面答复，上述索赔应视为已被乙方接受。甲方将启动履约担保支付或从未付货款中扣除索赔金额。如果该等款项不足以补偿索赔金额，甲方有权向乙方提出不足部分的补偿。</w:t>
      </w:r>
    </w:p>
    <w:p w14:paraId="6FF34BB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）索赔金额、甲方损失以及因索赔所发生的费用，甲方有权启动履约担保支付或从未付货款或质保金中直接扣除。</w:t>
      </w:r>
    </w:p>
    <w:p w14:paraId="4F378C3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09B1E6B3">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违约责任</w:t>
      </w:r>
    </w:p>
    <w:p w14:paraId="5F7386E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乙方未在约定的时间内完成交货（部分交货视为未完成交货），并经甲方验收合格的，或未在规定的时间内承担相应的更换、退货责任的，每逾期一日，应按合同价的5‰向甲方支付违约金。乙方逾期超过30日的，甲方</w:t>
      </w:r>
      <w:r>
        <w:rPr>
          <w:rFonts w:hint="eastAsia" w:ascii="宋体" w:hAnsi="宋体" w:eastAsia="宋体" w:cs="宋体"/>
          <w:color w:val="auto"/>
          <w:sz w:val="21"/>
          <w:szCs w:val="21"/>
          <w:highlight w:val="none"/>
          <w:lang w:val="en-US" w:eastAsia="zh-CN"/>
        </w:rPr>
        <w:t>有权</w:t>
      </w:r>
      <w:r>
        <w:rPr>
          <w:rFonts w:hint="eastAsia" w:ascii="宋体" w:hAnsi="宋体" w:eastAsia="宋体" w:cs="宋体"/>
          <w:color w:val="auto"/>
          <w:sz w:val="21"/>
          <w:szCs w:val="21"/>
          <w:highlight w:val="none"/>
        </w:rPr>
        <w:t>单方解除本合同，除支付前述逾期违约金外，</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还应按合同价的5%向甲方支付赔偿金。该部分金额不足以弥补甲方损失的，甲方还有权另行追偿。</w:t>
      </w:r>
    </w:p>
    <w:p w14:paraId="34AC193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、乙方所交货物（包括但不限于品种、型号、规格、质量、性能）不符合合同规定的，甲方有权拒收，并要求乙方免费予以更换或退货，同时乙方应向甲方支付该批货款金额的5%的违约金。</w:t>
      </w:r>
      <w:r>
        <w:rPr>
          <w:rFonts w:hint="eastAsia" w:ascii="宋体" w:hAnsi="宋体" w:eastAsia="宋体" w:cs="宋体"/>
          <w:color w:val="auto"/>
          <w:szCs w:val="21"/>
          <w:highlight w:val="none"/>
        </w:rPr>
        <w:t>乙方根据甲方的要求进行更换或退货后，向甲方移交的货物继续不符合合同规定的，甲方有权拒收，并要求乙方免费予以更换或退货，乙方向甲方支付履约担保等额的违约金，甲方有权单方解除合同</w:t>
      </w:r>
      <w:r>
        <w:rPr>
          <w:rFonts w:hint="eastAsia" w:ascii="宋体" w:hAnsi="宋体" w:eastAsia="宋体" w:cs="宋体"/>
          <w:color w:val="auto"/>
          <w:szCs w:val="21"/>
          <w:highlight w:val="none"/>
          <w:lang w:eastAsia="zh-Hans"/>
        </w:rPr>
        <w:t>并按本合同第十</w:t>
      </w:r>
      <w:r>
        <w:rPr>
          <w:rFonts w:hint="eastAsia" w:ascii="宋体" w:hAnsi="宋体" w:eastAsia="宋体" w:cs="宋体"/>
          <w:color w:val="auto"/>
          <w:szCs w:val="21"/>
          <w:highlight w:val="none"/>
          <w:lang w:val="en-US" w:eastAsia="zh-CN"/>
        </w:rPr>
        <w:t>六</w:t>
      </w:r>
      <w:r>
        <w:rPr>
          <w:rFonts w:hint="eastAsia" w:ascii="宋体" w:hAnsi="宋体" w:eastAsia="宋体" w:cs="宋体"/>
          <w:color w:val="auto"/>
          <w:szCs w:val="21"/>
          <w:highlight w:val="none"/>
          <w:lang w:eastAsia="zh-Hans"/>
        </w:rPr>
        <w:t>条第</w:t>
      </w:r>
      <w:r>
        <w:rPr>
          <w:rFonts w:hint="eastAsia" w:ascii="宋体" w:hAnsi="宋体" w:eastAsia="宋体" w:cs="宋体"/>
          <w:color w:val="auto"/>
          <w:szCs w:val="21"/>
          <w:highlight w:val="none"/>
        </w:rPr>
        <w:t>一</w:t>
      </w:r>
      <w:r>
        <w:rPr>
          <w:rFonts w:hint="eastAsia" w:ascii="宋体" w:hAnsi="宋体" w:eastAsia="宋体" w:cs="宋体"/>
          <w:color w:val="auto"/>
          <w:szCs w:val="21"/>
          <w:highlight w:val="none"/>
          <w:lang w:eastAsia="zh-Hans"/>
        </w:rPr>
        <w:t>款的约定追究乙方逾期交货的责任</w:t>
      </w:r>
      <w:r>
        <w:rPr>
          <w:rFonts w:hint="eastAsia" w:ascii="宋体" w:hAnsi="宋体" w:eastAsia="宋体" w:cs="宋体"/>
          <w:color w:val="auto"/>
          <w:szCs w:val="21"/>
          <w:highlight w:val="none"/>
        </w:rPr>
        <w:t>。</w:t>
      </w:r>
    </w:p>
    <w:p w14:paraId="1A915D7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、乙方未按约定售后服务义务的，甲方有权要求限期改正，如逾期仍未改正的，甲方有权</w:t>
      </w:r>
      <w:r>
        <w:rPr>
          <w:rFonts w:hint="eastAsia" w:ascii="宋体" w:hAnsi="宋体" w:eastAsia="宋体" w:cs="宋体"/>
          <w:color w:val="auto"/>
          <w:sz w:val="21"/>
          <w:szCs w:val="21"/>
          <w:highlight w:val="none"/>
          <w:lang w:val="en-US" w:eastAsia="zh-CN"/>
        </w:rPr>
        <w:t>单方</w:t>
      </w:r>
      <w:r>
        <w:rPr>
          <w:rFonts w:hint="eastAsia" w:ascii="宋体" w:hAnsi="宋体" w:eastAsia="宋体" w:cs="宋体"/>
          <w:color w:val="auto"/>
          <w:sz w:val="21"/>
          <w:szCs w:val="21"/>
          <w:highlight w:val="none"/>
        </w:rPr>
        <w:t>解除合同，且剩余款项（含税额）无需再支付，同时甲方有权没收履约担保或质保金。</w:t>
      </w:r>
    </w:p>
    <w:p w14:paraId="2E60A0E9">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、无论是否在质保期内，因货物质量问题发生安全事故或引起其他损失、造成不良后果的，乙方应承担全部责任及损失赔偿。</w:t>
      </w:r>
    </w:p>
    <w:p w14:paraId="4EB2F29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乙方不得拖欠第三方任何款项，否则，甲方有权从合同应付款中或启动履约担保直接支付给第三方。若造成甲方参加诉讼，相关费用（包括但不限于诉讼费、律师费、鉴定费、公证费、交通住宿费等全部）及损失全部由乙方承担。</w:t>
      </w:r>
    </w:p>
    <w:p w14:paraId="7FCD623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rPr>
        <w:t>在本合同履行过程中，乙方不得消极怠工或拒不履行合同义务（包括但不限于按合同要求交货、换货、培训、技术支持、售后等），否则将视为乙方违约，甲方除可按本合同约定追究乙方违约责任外，甲方仍有权就违约事宜提出改正，如乙方在甲方限期内仍未完成整改的，甲方有权单方解除合同，要求乙方按合同价的5%支付违约金或没收履约担保，并有权依法委托第三方继续履行本合同义务，由此造成的一切损失（包括但不限于再行采购的费用、委托第三人继续履行时超出本合同费用部分等）由乙方全部承担。</w:t>
      </w:r>
    </w:p>
    <w:p w14:paraId="4D39849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7、甲方按本合同约定单方解除合同的，乙方应在收到单方解除合同书面通知之日起30日内与甲方共同确认已完成的供货量及金额，未经甲乙双方共同确认的供货量不得再要求结算。</w:t>
      </w:r>
    </w:p>
    <w:p w14:paraId="77D3B3A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8、乙方车辆在甲方</w:t>
      </w:r>
      <w:r>
        <w:rPr>
          <w:rFonts w:hint="eastAsia" w:ascii="宋体" w:hAnsi="宋体" w:eastAsia="宋体" w:cs="宋体"/>
          <w:color w:val="auto"/>
          <w:szCs w:val="21"/>
          <w:highlight w:val="none"/>
          <w:lang w:val="en-US" w:eastAsia="zh-CN"/>
        </w:rPr>
        <w:t>交货地点</w:t>
      </w:r>
      <w:r>
        <w:rPr>
          <w:rFonts w:hint="eastAsia" w:ascii="宋体" w:hAnsi="宋体" w:eastAsia="宋体" w:cs="宋体"/>
          <w:color w:val="auto"/>
          <w:szCs w:val="21"/>
          <w:highlight w:val="none"/>
        </w:rPr>
        <w:t>厂区行驶时，必须严格遵守厂区道路限行，限速和限重要求，如因乙方未遵守前述要求，对厂区/甲方（含其人员）、乙方人员、第三方造成损失的，</w:t>
      </w:r>
      <w:r>
        <w:rPr>
          <w:rFonts w:hint="eastAsia" w:ascii="宋体" w:hAnsi="宋体" w:eastAsia="宋体" w:cs="宋体"/>
          <w:color w:val="auto"/>
          <w:szCs w:val="21"/>
          <w:highlight w:val="none"/>
          <w:lang w:eastAsia="zh-Hans"/>
        </w:rPr>
        <w:t>因此产生</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Hans"/>
        </w:rPr>
        <w:t>相关法律责任均由乙方自行承担</w:t>
      </w:r>
      <w:r>
        <w:rPr>
          <w:rFonts w:hint="eastAsia" w:ascii="宋体" w:hAnsi="宋体" w:eastAsia="宋体" w:cs="宋体"/>
          <w:color w:val="auto"/>
          <w:szCs w:val="21"/>
          <w:highlight w:val="none"/>
        </w:rPr>
        <w:t>。</w:t>
      </w:r>
    </w:p>
    <w:p w14:paraId="7BB139DE">
      <w:pPr>
        <w:spacing w:line="360" w:lineRule="auto"/>
        <w:ind w:firstLine="420" w:firstLineChars="200"/>
        <w:rPr>
          <w:rFonts w:ascii="宋体" w:hAnsi="宋体" w:eastAsia="宋体" w:cs="宋体"/>
          <w:color w:val="auto"/>
          <w:szCs w:val="21"/>
          <w:highlight w:val="none"/>
          <w:lang w:eastAsia="zh-Hans"/>
        </w:rPr>
      </w:pP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eastAsia="zh-Hans"/>
        </w:rPr>
        <w:t>在本合同履行期限内，乙方未经甲方书面同意即将本合同约定项下的全部项目或部分项目转包给第三方的，甲方有权单方解除本合同且要求乙方按</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eastAsia="zh-Hans"/>
        </w:rPr>
        <w:t>的【20】%承担违约责任。</w:t>
      </w:r>
    </w:p>
    <w:p w14:paraId="094416C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zCs w:val="21"/>
          <w:highlight w:val="none"/>
          <w:lang w:eastAsia="zh-Hans"/>
        </w:rPr>
        <w:t>因乙方违反本合同约定产生的违约金、赔偿金或其他应付费用等款项的，甲方有权在未付合同款中直接扣除，如造成甲方损失，且实际损失高于违约金的，甲方有权另行追偿。</w:t>
      </w:r>
    </w:p>
    <w:p w14:paraId="3D18733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1EDE2DF9">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争议解决</w:t>
      </w:r>
    </w:p>
    <w:p w14:paraId="3EAB3758">
      <w:pPr>
        <w:keepNext w:val="0"/>
        <w:keepLines w:val="0"/>
        <w:pageBreakBefore w:val="0"/>
        <w:numPr>
          <w:ilvl w:val="0"/>
          <w:numId w:val="0"/>
        </w:numPr>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sz w:val="21"/>
          <w:szCs w:val="21"/>
          <w:highlight w:val="none"/>
        </w:rPr>
        <w:t>双方在履约中发生争执和分歧，双方应通过友好协商解决，如不能通过友好协商解决的，任何一方均可向甲方住所地有管辖权的人民法院提起诉讼解决。</w:t>
      </w:r>
    </w:p>
    <w:p w14:paraId="732563CE">
      <w:pPr>
        <w:keepNext w:val="0"/>
        <w:keepLines w:val="0"/>
        <w:pageBreakBefore w:val="0"/>
        <w:numPr>
          <w:ilvl w:val="0"/>
          <w:numId w:val="0"/>
        </w:numPr>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Cs w:val="21"/>
          <w:highlight w:val="none"/>
        </w:rPr>
        <w:t>本合同中的甲方因追究乙方违约责任所产生的所有费用由乙方承担（包括但不限于诉讼费、财产保全费、担保费、公证费、评估费、鉴定费、律师费、差旅费、向第三人支付的赔偿款/违约金/费用、向政府部门支付的罚款等）。</w:t>
      </w:r>
    </w:p>
    <w:p w14:paraId="5DE8E0A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24320C42">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八</w:t>
      </w:r>
      <w:r>
        <w:rPr>
          <w:rFonts w:hint="eastAsia" w:ascii="宋体" w:hAnsi="宋体" w:eastAsia="宋体" w:cs="宋体"/>
          <w:b/>
          <w:color w:val="auto"/>
          <w:sz w:val="21"/>
          <w:szCs w:val="21"/>
          <w:highlight w:val="none"/>
        </w:rPr>
        <w:t>条 其他</w:t>
      </w:r>
    </w:p>
    <w:p w14:paraId="281F2D9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、基于乙方的专业特长，甲方代表（合同签字者）对关于产品质量指标的确认、变更等，仅是程序性行为，并非就是对乙方产品质量责任的免除，乙方仍要对所供的产品承担全部责任。</w:t>
      </w:r>
    </w:p>
    <w:p w14:paraId="525682C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、合同履约过程中，若发现</w:t>
      </w:r>
      <w:r>
        <w:rPr>
          <w:rFonts w:hint="eastAsia" w:ascii="宋体" w:hAnsi="宋体" w:eastAsia="宋体" w:cs="宋体"/>
          <w:color w:val="auto"/>
          <w:kern w:val="2"/>
          <w:sz w:val="21"/>
          <w:szCs w:val="21"/>
          <w:highlight w:val="none"/>
          <w:lang w:val="zh-CN"/>
        </w:rPr>
        <w:t>同一种货物或服务存在有选择性的报价或</w:t>
      </w:r>
      <w:r>
        <w:rPr>
          <w:rFonts w:hint="eastAsia" w:ascii="宋体" w:hAnsi="宋体" w:eastAsia="宋体" w:cs="宋体"/>
          <w:color w:val="auto"/>
          <w:sz w:val="21"/>
          <w:szCs w:val="21"/>
          <w:highlight w:val="none"/>
          <w:lang w:val="zh-CN"/>
        </w:rPr>
        <w:t>不是固定的报价的</w:t>
      </w:r>
      <w:r>
        <w:rPr>
          <w:rFonts w:hint="eastAsia" w:ascii="宋体" w:hAnsi="宋体" w:eastAsia="宋体" w:cs="宋体"/>
          <w:color w:val="auto"/>
          <w:kern w:val="2"/>
          <w:sz w:val="21"/>
          <w:szCs w:val="21"/>
          <w:highlight w:val="none"/>
          <w:lang w:val="zh-CN"/>
        </w:rPr>
        <w:t>，或存在</w:t>
      </w:r>
      <w:r>
        <w:rPr>
          <w:rFonts w:hint="eastAsia" w:ascii="宋体" w:hAnsi="宋体" w:eastAsia="宋体" w:cs="宋体"/>
          <w:color w:val="auto"/>
          <w:sz w:val="21"/>
          <w:szCs w:val="21"/>
          <w:highlight w:val="none"/>
        </w:rPr>
        <w:t>多种理解方式的情况发生时，按最有利甲方的方式解释。合同条款与附件、招标文件、用户需求书、投标文件等其他文件不一致的，以有利于甲方的条款为准。</w:t>
      </w:r>
    </w:p>
    <w:p w14:paraId="6F03A10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乙方在签订本合同时，须与甲方签订《安全生产管理协议》。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C7001D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、本合同壹式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份，招标代理机构执</w:t>
      </w:r>
      <w:r>
        <w:rPr>
          <w:rFonts w:hint="eastAsia" w:ascii="宋体" w:hAnsi="宋体" w:eastAsia="宋体" w:cs="宋体"/>
          <w:color w:val="auto"/>
          <w:sz w:val="21"/>
          <w:szCs w:val="21"/>
          <w:highlight w:val="none"/>
          <w:u w:val="single"/>
        </w:rPr>
        <w:t xml:space="preserve"> 壹 </w:t>
      </w:r>
      <w:r>
        <w:rPr>
          <w:rFonts w:hint="eastAsia" w:ascii="宋体" w:hAnsi="宋体" w:eastAsia="宋体" w:cs="宋体"/>
          <w:color w:val="auto"/>
          <w:sz w:val="21"/>
          <w:szCs w:val="21"/>
          <w:highlight w:val="none"/>
        </w:rPr>
        <w:t>份，均具有同等法律效力。</w:t>
      </w:r>
    </w:p>
    <w:p w14:paraId="3891CB7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、本合同自甲乙双方法定代表人或负责人签字并盖章之日起生效,至全部合同义务履行完毕时终止。</w:t>
      </w:r>
    </w:p>
    <w:p w14:paraId="04D18B8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、本合同未尽事宜，由双方协商处理。</w:t>
      </w:r>
    </w:p>
    <w:p w14:paraId="1C207A2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kern w:val="0"/>
          <w:szCs w:val="21"/>
          <w:highlight w:val="none"/>
        </w:rPr>
        <w:t>合同所有附件及本项目的招标文件、答疑文件、投标文件、补充通知及相关承诺、协议等均为本合同有效组成部分，与本合同同具法律效力，该等文件与本合同正文约定不一致的，以有利于甲方的约定为准。</w:t>
      </w:r>
    </w:p>
    <w:p w14:paraId="03D46B6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用户需求书；附件2：</w:t>
      </w:r>
      <w:r>
        <w:rPr>
          <w:rFonts w:hint="eastAsia" w:ascii="宋体" w:hAnsi="宋体" w:eastAsia="宋体" w:cs="宋体"/>
          <w:color w:val="auto"/>
          <w:sz w:val="21"/>
          <w:szCs w:val="21"/>
          <w:highlight w:val="none"/>
        </w:rPr>
        <w:t>廉洁协议书；附件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：安全生产管理协议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附件4：</w:t>
      </w:r>
      <w:r>
        <w:rPr>
          <w:rFonts w:hint="eastAsia" w:ascii="宋体" w:hAnsi="宋体" w:eastAsia="宋体" w:cs="宋体"/>
          <w:color w:val="auto"/>
          <w:sz w:val="21"/>
          <w:szCs w:val="21"/>
          <w:highlight w:val="none"/>
          <w:lang w:val="en-US" w:eastAsia="zh-CN"/>
        </w:rPr>
        <w:t>分项报价表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附件5：验收报告。</w:t>
      </w:r>
    </w:p>
    <w:p w14:paraId="60FFE25B">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以下无正文。</w:t>
      </w:r>
    </w:p>
    <w:p w14:paraId="3BF7CEAD">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p w14:paraId="005A62B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tbl>
      <w:tblPr>
        <w:tblStyle w:val="36"/>
        <w:tblW w:w="5000" w:type="pct"/>
        <w:tblInd w:w="0" w:type="dxa"/>
        <w:tblLayout w:type="autofit"/>
        <w:tblCellMar>
          <w:top w:w="0" w:type="dxa"/>
          <w:left w:w="108" w:type="dxa"/>
          <w:bottom w:w="0" w:type="dxa"/>
          <w:right w:w="108" w:type="dxa"/>
        </w:tblCellMar>
      </w:tblPr>
      <w:tblGrid>
        <w:gridCol w:w="5185"/>
        <w:gridCol w:w="5185"/>
      </w:tblGrid>
      <w:tr w14:paraId="0849450B">
        <w:tblPrEx>
          <w:tblCellMar>
            <w:top w:w="0" w:type="dxa"/>
            <w:left w:w="108" w:type="dxa"/>
            <w:bottom w:w="0" w:type="dxa"/>
            <w:right w:w="108" w:type="dxa"/>
          </w:tblCellMar>
        </w:tblPrEx>
        <w:tc>
          <w:tcPr>
            <w:tcW w:w="2500" w:type="pct"/>
            <w:noWrap w:val="0"/>
            <w:vAlign w:val="top"/>
          </w:tcPr>
          <w:p w14:paraId="305B3C51">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甲方：东莞市石鼓</w:t>
            </w:r>
            <w:r>
              <w:rPr>
                <w:rFonts w:hint="eastAsia" w:ascii="宋体" w:hAnsi="宋体" w:eastAsia="宋体" w:cs="宋体"/>
                <w:b/>
                <w:color w:val="auto"/>
                <w:sz w:val="21"/>
                <w:szCs w:val="21"/>
                <w:highlight w:val="none"/>
                <w:lang w:val="en-US" w:eastAsia="zh-CN"/>
              </w:rPr>
              <w:t>净水</w:t>
            </w:r>
            <w:r>
              <w:rPr>
                <w:rFonts w:hint="eastAsia" w:ascii="宋体" w:hAnsi="宋体" w:eastAsia="宋体" w:cs="宋体"/>
                <w:b/>
                <w:color w:val="auto"/>
                <w:sz w:val="21"/>
                <w:szCs w:val="21"/>
                <w:highlight w:val="none"/>
              </w:rPr>
              <w:t>有限公司</w:t>
            </w:r>
          </w:p>
        </w:tc>
        <w:tc>
          <w:tcPr>
            <w:tcW w:w="2500" w:type="pct"/>
            <w:noWrap w:val="0"/>
            <w:vAlign w:val="top"/>
          </w:tcPr>
          <w:p w14:paraId="20B7371E">
            <w:pPr>
              <w:keepNext w:val="0"/>
              <w:keepLines w:val="0"/>
              <w:pageBreakBefore w:val="0"/>
              <w:kinsoku/>
              <w:wordWrap/>
              <w:overflowPunct/>
              <w:topLinePunct w:val="0"/>
              <w:autoSpaceDE/>
              <w:autoSpaceDN/>
              <w:bidi w:val="0"/>
              <w:adjustRightInd/>
              <w:snapToGrid/>
              <w:spacing w:line="360" w:lineRule="auto"/>
              <w:ind w:firstLine="373" w:firstLineChars="177"/>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乙方：</w:t>
            </w:r>
          </w:p>
        </w:tc>
      </w:tr>
      <w:tr w14:paraId="2B955E67">
        <w:tblPrEx>
          <w:tblCellMar>
            <w:top w:w="0" w:type="dxa"/>
            <w:left w:w="108" w:type="dxa"/>
            <w:bottom w:w="0" w:type="dxa"/>
            <w:right w:w="108" w:type="dxa"/>
          </w:tblCellMar>
        </w:tblPrEx>
        <w:tc>
          <w:tcPr>
            <w:tcW w:w="2500" w:type="pct"/>
            <w:noWrap w:val="0"/>
            <w:vAlign w:val="top"/>
          </w:tcPr>
          <w:p w14:paraId="7ADA994F">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c>
          <w:tcPr>
            <w:tcW w:w="2500" w:type="pct"/>
            <w:noWrap w:val="0"/>
            <w:vAlign w:val="top"/>
          </w:tcPr>
          <w:p w14:paraId="7942BE7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法定代表人或负责人：</w:t>
            </w:r>
          </w:p>
        </w:tc>
      </w:tr>
      <w:tr w14:paraId="7AFFB92E">
        <w:tblPrEx>
          <w:tblCellMar>
            <w:top w:w="0" w:type="dxa"/>
            <w:left w:w="108" w:type="dxa"/>
            <w:bottom w:w="0" w:type="dxa"/>
            <w:right w:w="108" w:type="dxa"/>
          </w:tblCellMar>
        </w:tblPrEx>
        <w:tc>
          <w:tcPr>
            <w:tcW w:w="2500" w:type="pct"/>
            <w:noWrap w:val="0"/>
            <w:vAlign w:val="top"/>
          </w:tcPr>
          <w:p w14:paraId="3DBE1BC2">
            <w:pPr>
              <w:keepNext w:val="0"/>
              <w:keepLines w:val="0"/>
              <w:pageBreakBefore w:val="0"/>
              <w:kinsoku/>
              <w:wordWrap/>
              <w:overflowPunct/>
              <w:topLinePunct w:val="0"/>
              <w:autoSpaceDE/>
              <w:autoSpaceDN/>
              <w:bidi w:val="0"/>
              <w:adjustRightInd/>
              <w:snapToGrid/>
              <w:spacing w:line="360" w:lineRule="auto"/>
              <w:ind w:left="913" w:leftChars="176" w:hanging="543" w:hangingChars="259"/>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地址：广东省东莞市南城街道滨河路100号一期1号楼101室</w:t>
            </w:r>
          </w:p>
        </w:tc>
        <w:tc>
          <w:tcPr>
            <w:tcW w:w="2500" w:type="pct"/>
            <w:noWrap w:val="0"/>
            <w:vAlign w:val="top"/>
          </w:tcPr>
          <w:p w14:paraId="1A278E3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p>
        </w:tc>
      </w:tr>
      <w:tr w14:paraId="3B9D77DB">
        <w:tblPrEx>
          <w:tblCellMar>
            <w:top w:w="0" w:type="dxa"/>
            <w:left w:w="108" w:type="dxa"/>
            <w:bottom w:w="0" w:type="dxa"/>
            <w:right w:w="108" w:type="dxa"/>
          </w:tblCellMar>
        </w:tblPrEx>
        <w:tc>
          <w:tcPr>
            <w:tcW w:w="2500" w:type="pct"/>
            <w:noWrap w:val="0"/>
            <w:vAlign w:val="top"/>
          </w:tcPr>
          <w:p w14:paraId="204BB1F3">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c>
          <w:tcPr>
            <w:tcW w:w="2500" w:type="pct"/>
            <w:noWrap w:val="0"/>
            <w:vAlign w:val="top"/>
          </w:tcPr>
          <w:p w14:paraId="66E49D6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p>
        </w:tc>
      </w:tr>
      <w:tr w14:paraId="389E4861">
        <w:tblPrEx>
          <w:tblCellMar>
            <w:top w:w="0" w:type="dxa"/>
            <w:left w:w="108" w:type="dxa"/>
            <w:bottom w:w="0" w:type="dxa"/>
            <w:right w:w="108" w:type="dxa"/>
          </w:tblCellMar>
        </w:tblPrEx>
        <w:tc>
          <w:tcPr>
            <w:tcW w:w="2500" w:type="pct"/>
            <w:noWrap w:val="0"/>
            <w:vAlign w:val="top"/>
          </w:tcPr>
          <w:p w14:paraId="7A9AD50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c>
          <w:tcPr>
            <w:tcW w:w="2500" w:type="pct"/>
            <w:noWrap w:val="0"/>
            <w:vAlign w:val="top"/>
          </w:tcPr>
          <w:p w14:paraId="5DF823B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p>
        </w:tc>
      </w:tr>
      <w:tr w14:paraId="0EE83EDD">
        <w:tblPrEx>
          <w:tblCellMar>
            <w:top w:w="0" w:type="dxa"/>
            <w:left w:w="108" w:type="dxa"/>
            <w:bottom w:w="0" w:type="dxa"/>
            <w:right w:w="108" w:type="dxa"/>
          </w:tblCellMar>
        </w:tblPrEx>
        <w:tc>
          <w:tcPr>
            <w:tcW w:w="2500" w:type="pct"/>
            <w:noWrap w:val="0"/>
            <w:vAlign w:val="top"/>
          </w:tcPr>
          <w:p w14:paraId="10F1ACC8">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签约日期：</w:t>
            </w:r>
          </w:p>
        </w:tc>
        <w:tc>
          <w:tcPr>
            <w:tcW w:w="2500" w:type="pct"/>
            <w:noWrap w:val="0"/>
            <w:vAlign w:val="top"/>
          </w:tcPr>
          <w:p w14:paraId="02150F85">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签约日期：  </w:t>
            </w:r>
          </w:p>
        </w:tc>
      </w:tr>
      <w:tr w14:paraId="6D2D5C9E">
        <w:tblPrEx>
          <w:tblCellMar>
            <w:top w:w="0" w:type="dxa"/>
            <w:left w:w="108" w:type="dxa"/>
            <w:bottom w:w="0" w:type="dxa"/>
            <w:right w:w="108" w:type="dxa"/>
          </w:tblCellMar>
        </w:tblPrEx>
        <w:tc>
          <w:tcPr>
            <w:tcW w:w="2500" w:type="pct"/>
            <w:noWrap w:val="0"/>
            <w:vAlign w:val="top"/>
          </w:tcPr>
          <w:p w14:paraId="18197AD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签约地点：</w:t>
            </w:r>
            <w:r>
              <w:rPr>
                <w:rFonts w:hint="eastAsia" w:ascii="宋体" w:hAnsi="宋体" w:eastAsia="宋体" w:cs="宋体"/>
                <w:color w:val="auto"/>
                <w:sz w:val="21"/>
                <w:szCs w:val="21"/>
                <w:highlight w:val="none"/>
                <w:lang w:val="en-US" w:eastAsia="zh-CN"/>
              </w:rPr>
              <w:t>广东省东莞市</w:t>
            </w:r>
          </w:p>
        </w:tc>
        <w:tc>
          <w:tcPr>
            <w:tcW w:w="2500" w:type="pct"/>
            <w:noWrap w:val="0"/>
            <w:vAlign w:val="top"/>
          </w:tcPr>
          <w:p w14:paraId="5314AAB4">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p>
        </w:tc>
      </w:tr>
      <w:tr w14:paraId="78636B9F">
        <w:tblPrEx>
          <w:tblCellMar>
            <w:top w:w="0" w:type="dxa"/>
            <w:left w:w="108" w:type="dxa"/>
            <w:bottom w:w="0" w:type="dxa"/>
            <w:right w:w="108" w:type="dxa"/>
          </w:tblCellMar>
        </w:tblPrEx>
        <w:tc>
          <w:tcPr>
            <w:tcW w:w="2500" w:type="pct"/>
            <w:noWrap w:val="0"/>
            <w:vAlign w:val="top"/>
          </w:tcPr>
          <w:p w14:paraId="1E54FBB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c>
          <w:tcPr>
            <w:tcW w:w="2500" w:type="pct"/>
            <w:noWrap w:val="0"/>
            <w:vAlign w:val="top"/>
          </w:tcPr>
          <w:p w14:paraId="71C0A7EC">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开户银行：</w:t>
            </w:r>
          </w:p>
        </w:tc>
      </w:tr>
      <w:tr w14:paraId="1C4EE734">
        <w:tblPrEx>
          <w:tblCellMar>
            <w:top w:w="0" w:type="dxa"/>
            <w:left w:w="108" w:type="dxa"/>
            <w:bottom w:w="0" w:type="dxa"/>
            <w:right w:w="108" w:type="dxa"/>
          </w:tblCellMar>
        </w:tblPrEx>
        <w:tc>
          <w:tcPr>
            <w:tcW w:w="2500" w:type="pct"/>
            <w:noWrap w:val="0"/>
            <w:vAlign w:val="top"/>
          </w:tcPr>
          <w:p w14:paraId="11A3F50A">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c>
          <w:tcPr>
            <w:tcW w:w="2500" w:type="pct"/>
            <w:noWrap w:val="0"/>
            <w:vAlign w:val="top"/>
          </w:tcPr>
          <w:p w14:paraId="01C09D86">
            <w:pPr>
              <w:keepNext w:val="0"/>
              <w:keepLines w:val="0"/>
              <w:pageBreakBefore w:val="0"/>
              <w:kinsoku/>
              <w:wordWrap/>
              <w:overflowPunct/>
              <w:topLinePunct w:val="0"/>
              <w:autoSpaceDE/>
              <w:autoSpaceDN/>
              <w:bidi w:val="0"/>
              <w:adjustRightInd/>
              <w:snapToGrid/>
              <w:spacing w:line="360" w:lineRule="auto"/>
              <w:ind w:firstLine="371" w:firstLineChars="17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银行账户：</w:t>
            </w:r>
          </w:p>
        </w:tc>
      </w:tr>
      <w:tr w14:paraId="586E0BE1">
        <w:tblPrEx>
          <w:tblCellMar>
            <w:top w:w="0" w:type="dxa"/>
            <w:left w:w="108" w:type="dxa"/>
            <w:bottom w:w="0" w:type="dxa"/>
            <w:right w:w="108" w:type="dxa"/>
          </w:tblCellMar>
        </w:tblPrEx>
        <w:tc>
          <w:tcPr>
            <w:tcW w:w="2500" w:type="pct"/>
            <w:noWrap w:val="0"/>
            <w:vAlign w:val="top"/>
          </w:tcPr>
          <w:p w14:paraId="3DA4D2FA">
            <w:pPr>
              <w:keepNext w:val="0"/>
              <w:keepLines w:val="0"/>
              <w:pageBreakBefore w:val="0"/>
              <w:kinsoku/>
              <w:wordWrap/>
              <w:overflowPunct/>
              <w:topLinePunct w:val="0"/>
              <w:autoSpaceDE/>
              <w:autoSpaceDN/>
              <w:bidi w:val="0"/>
              <w:adjustRightInd/>
              <w:snapToGrid/>
              <w:spacing w:line="360" w:lineRule="auto"/>
              <w:ind w:firstLine="386" w:firstLineChars="1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c>
          <w:tcPr>
            <w:tcW w:w="2500" w:type="pct"/>
            <w:noWrap w:val="0"/>
            <w:vAlign w:val="top"/>
          </w:tcPr>
          <w:p w14:paraId="37F36B44">
            <w:pPr>
              <w:keepNext w:val="0"/>
              <w:keepLines w:val="0"/>
              <w:pageBreakBefore w:val="0"/>
              <w:kinsoku/>
              <w:wordWrap/>
              <w:overflowPunct/>
              <w:topLinePunct w:val="0"/>
              <w:autoSpaceDE/>
              <w:autoSpaceDN/>
              <w:bidi w:val="0"/>
              <w:adjustRightInd/>
              <w:snapToGrid/>
              <w:spacing w:line="360" w:lineRule="auto"/>
              <w:ind w:firstLine="386" w:firstLineChars="18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银行账号：</w:t>
            </w:r>
          </w:p>
        </w:tc>
      </w:tr>
    </w:tbl>
    <w:p w14:paraId="78B1EAF7">
      <w:pPr>
        <w:snapToGrid w:val="0"/>
        <w:spacing w:line="360" w:lineRule="auto"/>
        <w:ind w:firstLine="386" w:firstLineChars="184"/>
        <w:rPr>
          <w:rFonts w:hint="eastAsia" w:hAnsi="宋体" w:cs="宋体"/>
          <w:color w:val="auto"/>
          <w:sz w:val="21"/>
          <w:szCs w:val="21"/>
          <w:highlight w:val="none"/>
        </w:rPr>
      </w:pPr>
    </w:p>
    <w:p w14:paraId="6771B9ED">
      <w:pPr>
        <w:snapToGrid w:val="0"/>
        <w:spacing w:line="360" w:lineRule="auto"/>
        <w:ind w:firstLine="386" w:firstLineChars="184"/>
        <w:rPr>
          <w:rFonts w:hint="eastAsia" w:hAnsi="宋体" w:cs="宋体"/>
          <w:color w:val="auto"/>
          <w:sz w:val="21"/>
          <w:szCs w:val="21"/>
          <w:highlight w:val="none"/>
        </w:rPr>
      </w:pPr>
    </w:p>
    <w:p w14:paraId="2876CE02">
      <w:pPr>
        <w:autoSpaceDE/>
        <w:autoSpaceDN/>
        <w:adjustRightInd/>
        <w:snapToGrid/>
        <w:spacing w:line="24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545EBD17">
      <w:pPr>
        <w:pageBreakBefore/>
        <w:spacing w:line="360" w:lineRule="auto"/>
        <w:rPr>
          <w:rFonts w:ascii="宋体" w:hAnsi="宋体" w:eastAsia="宋体" w:cs="宋体"/>
          <w:b/>
          <w:color w:val="auto"/>
          <w:szCs w:val="21"/>
          <w:highlight w:val="none"/>
        </w:rPr>
      </w:pPr>
      <w:bookmarkStart w:id="426" w:name="_Toc512353083"/>
      <w:bookmarkStart w:id="427" w:name="_Toc4388"/>
      <w:bookmarkStart w:id="428" w:name="_Toc24427_WPSOffice_Level1"/>
      <w:bookmarkStart w:id="429" w:name="_Toc447044603"/>
      <w:bookmarkStart w:id="430" w:name="_Toc447045090"/>
      <w:bookmarkStart w:id="431" w:name="_Toc9808"/>
      <w:bookmarkStart w:id="432" w:name="_Toc22246"/>
      <w:bookmarkStart w:id="433" w:name="_Toc447044479"/>
      <w:bookmarkStart w:id="434" w:name="_Toc142508360"/>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：廉洁协议书</w:t>
      </w:r>
    </w:p>
    <w:p w14:paraId="6FF6F372">
      <w:pPr>
        <w:spacing w:line="360" w:lineRule="auto"/>
        <w:rPr>
          <w:rFonts w:ascii="宋体" w:hAnsi="宋体" w:eastAsia="宋体" w:cs="宋体"/>
          <w:color w:val="auto"/>
          <w:szCs w:val="21"/>
          <w:highlight w:val="none"/>
        </w:rPr>
      </w:pPr>
    </w:p>
    <w:p w14:paraId="6AEB37F8">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廉洁协议书</w:t>
      </w:r>
    </w:p>
    <w:p w14:paraId="71E10C5F">
      <w:pPr>
        <w:spacing w:line="360" w:lineRule="auto"/>
        <w:ind w:firstLine="422" w:firstLineChars="200"/>
        <w:jc w:val="center"/>
        <w:rPr>
          <w:rFonts w:ascii="宋体" w:hAnsi="宋体" w:eastAsia="宋体" w:cs="宋体"/>
          <w:b/>
          <w:color w:val="auto"/>
          <w:szCs w:val="21"/>
          <w:highlight w:val="none"/>
        </w:rPr>
      </w:pPr>
    </w:p>
    <w:p w14:paraId="5626206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项目名称：东莞市石鼓净水有限公司永磁潜水泵采购项目(招标编号：WTZB2024DG0065)</w:t>
      </w:r>
    </w:p>
    <w:p w14:paraId="591AF91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甲方（业主单位）：东莞市石鼓净水有限公司</w:t>
      </w:r>
    </w:p>
    <w:p w14:paraId="283BE809">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w:t>
      </w:r>
    </w:p>
    <w:p w14:paraId="2FA4E6A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56DA576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第一条  甲乙双方的权利和义务</w:t>
      </w:r>
    </w:p>
    <w:p w14:paraId="6B642DC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（一）严格遵守党和国家有关法律法规等有关廉洁从业规定。</w:t>
      </w:r>
    </w:p>
    <w:p w14:paraId="485AA0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（二）严格执行本项目的合同文件，自觉按合同办事。</w:t>
      </w:r>
    </w:p>
    <w:p w14:paraId="4F7FFFA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（三）双方的业务活动坚持公开、公正、诚信、透明的原则（除法律认定的商业秘密和合同文件另有规定之外）不得损害国家和集体利益，违反工程建设管理及其他法律法规规章制度。</w:t>
      </w:r>
    </w:p>
    <w:p w14:paraId="63F569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（四）建立健全廉洁制度，开展廉洁教育，设立廉洁监督公示牌，公布举报电话，监督并认真查处违法违纪行为。</w:t>
      </w:r>
    </w:p>
    <w:p w14:paraId="10F7830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（五）发现对方在业务活动中有违反廉洁规定的行为，有及时提醒对方纠正的权利和义务。</w:t>
      </w:r>
    </w:p>
    <w:p w14:paraId="56650D7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（六）发现对方严重违反本协议义务条款的行为，有向其上级有关部门举报、建议给予处理并要求告知处理结果的权利。</w:t>
      </w:r>
    </w:p>
    <w:p w14:paraId="547F781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第二条  甲方的义务</w:t>
      </w:r>
    </w:p>
    <w:p w14:paraId="3D247CA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（一）甲方及其工作人员不得索要或接受乙方的礼金、有价证券和贵重物品，不得在乙方报销任何应由甲方或个人支付的费用。</w:t>
      </w:r>
    </w:p>
    <w:p w14:paraId="1F22FA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（二）甲方工作人员不得参加乙方安排的高消费宴请和娱乐活动；不得接受乙方提供的通讯工具、交通工具和高档办公用品。</w:t>
      </w:r>
    </w:p>
    <w:p w14:paraId="3AB16E1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（三）甲方及其工作人员不得要求或者接受乙方为其住房装修、婚丧嫁娶活动、家属或亲友的工作安排以及出国出境、旅游等提供方便。</w:t>
      </w:r>
    </w:p>
    <w:p w14:paraId="24A58B3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（四）甲方工作人员不得向乙方介绍其家属或者亲友（包括家属或亲友开办的公司企业）从事于本项目涉及的经济业务活动。</w:t>
      </w:r>
    </w:p>
    <w:p w14:paraId="69AC471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（五）甲方及其工作人员不得以任何理由向乙方推荐分包单位，不得要求乙方购买合同规定外的材料和设备。</w:t>
      </w:r>
    </w:p>
    <w:p w14:paraId="2EFF95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（六）甲方及其工作人员不得进行违反廉洁规定的其他活动。</w:t>
      </w:r>
    </w:p>
    <w:p w14:paraId="365ECC8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（七）甲方应对甲方工作人员进行廉洁监督管理，如甲方工作人员违反本协议第一、第二条，甲方应依据有关法律法规、党纪规定对其进行处理；涉嫌犯罪的，甲方应将其移交司法机关追究刑事责任。</w:t>
      </w:r>
    </w:p>
    <w:p w14:paraId="71AA3E5A">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第三条  乙方义务</w:t>
      </w:r>
    </w:p>
    <w:p w14:paraId="06307D1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（一）乙方不得以任何理由向甲方及其工作人员馈赠礼金、有价证券、贵重礼品，或报销应由甲方单位或个人支付的任何费用。</w:t>
      </w:r>
    </w:p>
    <w:p w14:paraId="7650AAB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（二）乙方及其工作人员不得以考察、参观、洽谈业务、签订合同等的借口邀请甲方及其工作人员参加高消费的宴请、娱乐和健身等活动。</w:t>
      </w:r>
    </w:p>
    <w:p w14:paraId="1ED398C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（三）乙方不得为甲方单位和个人购置或提供通讯工具、交通工具和高档办公用品等。</w:t>
      </w:r>
    </w:p>
    <w:p w14:paraId="3B90C81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（四）乙方及其工作人员不得为甲方工作人员购买、装修、维修私人住房、汽车等。</w:t>
      </w:r>
    </w:p>
    <w:p w14:paraId="5599FCF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（五）乙方及其工作人员不得为甲方工作人员的婚丧嫁娶、家属或亲友的工作安排，及出国出境提供方便以及报销任何私人消费的费用。</w:t>
      </w:r>
    </w:p>
    <w:p w14:paraId="4EA5F22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（六）乙方及其工作人员不得进行影响甲方及其工作人员公正执行合同和履行职务的其他活动。</w:t>
      </w:r>
    </w:p>
    <w:p w14:paraId="2067582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B1B0CA1">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违约责任</w:t>
      </w:r>
    </w:p>
    <w:p w14:paraId="19714BE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（一）甲方违反本协议第一、第二条给乙方单位造成经济损失的，应予以赔偿。</w:t>
      </w:r>
    </w:p>
    <w:p w14:paraId="6E89EEA7">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（二）乙方违反本协议第一、第三条给甲方单位造成经济损失的，应予以赔偿。</w:t>
      </w:r>
    </w:p>
    <w:p w14:paraId="7AEC7B50">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第五条  监督检查</w:t>
      </w:r>
    </w:p>
    <w:p w14:paraId="20466A7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甲乙双方的廉洁从业行为由双方或双方上级单位的纪检、监察部门负责监督，对本协议履行情况进行检查。</w:t>
      </w:r>
    </w:p>
    <w:p w14:paraId="6A523732">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第六条 举报信访受理</w:t>
      </w:r>
    </w:p>
    <w:p w14:paraId="7377A08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（一）举报受理部门：东莞市水务集团有限公司纪检监察部。</w:t>
      </w:r>
    </w:p>
    <w:p w14:paraId="06CD5E4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（二）举报电话：（0769）23076092。</w:t>
      </w:r>
    </w:p>
    <w:p w14:paraId="22B6D88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（三）举报邮箱：</w:t>
      </w:r>
      <w:r>
        <w:rPr>
          <w:color w:val="auto"/>
          <w:highlight w:val="none"/>
        </w:rPr>
        <w:fldChar w:fldCharType="begin"/>
      </w:r>
      <w:r>
        <w:rPr>
          <w:color w:val="auto"/>
          <w:highlight w:val="none"/>
        </w:rPr>
        <w:instrText xml:space="preserve"> HYPERLINK "mailto:jcsj@dgswjt.cn。" </w:instrText>
      </w:r>
      <w:r>
        <w:rPr>
          <w:color w:val="auto"/>
          <w:highlight w:val="none"/>
        </w:rPr>
        <w:fldChar w:fldCharType="separate"/>
      </w:r>
      <w:r>
        <w:rPr>
          <w:rStyle w:val="42"/>
          <w:rFonts w:hint="eastAsia" w:ascii="宋体" w:hAnsi="宋体" w:eastAsia="宋体" w:cs="宋体"/>
          <w:color w:val="auto"/>
          <w:sz w:val="21"/>
          <w:szCs w:val="21"/>
          <w:highlight w:val="none"/>
        </w:rPr>
        <w:t>jcsj@dgswjt.cn。</w:t>
      </w:r>
      <w:r>
        <w:rPr>
          <w:rStyle w:val="42"/>
          <w:rFonts w:hint="eastAsia" w:ascii="宋体" w:hAnsi="宋体" w:eastAsia="宋体" w:cs="宋体"/>
          <w:color w:val="auto"/>
          <w:sz w:val="21"/>
          <w:szCs w:val="21"/>
          <w:highlight w:val="none"/>
        </w:rPr>
        <w:fldChar w:fldCharType="end"/>
      </w:r>
    </w:p>
    <w:p w14:paraId="6400B77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（四）信访地址：广东省东莞市东城街道育华路1号。</w:t>
      </w:r>
    </w:p>
    <w:p w14:paraId="58EDA437">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第七条 其他</w:t>
      </w:r>
    </w:p>
    <w:p w14:paraId="797375F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本协议有效期为甲乙双方法定代表人或负责人签字并加盖章之日起至该工程/采购项目竣工验收完毕，质保期/服务期满后止。本协议一式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份，甲、乙双方上级主管部门各执</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份。</w:t>
      </w:r>
    </w:p>
    <w:p w14:paraId="0704DDFD">
      <w:pPr>
        <w:spacing w:line="360" w:lineRule="auto"/>
        <w:rPr>
          <w:rFonts w:ascii="宋体" w:hAnsi="宋体" w:eastAsia="宋体" w:cs="宋体"/>
          <w:color w:val="auto"/>
          <w:szCs w:val="21"/>
          <w:highlight w:val="none"/>
        </w:rPr>
      </w:pPr>
    </w:p>
    <w:p w14:paraId="5EAE5A6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66549DDC">
      <w:pPr>
        <w:spacing w:line="360" w:lineRule="auto"/>
        <w:ind w:firstLine="420" w:firstLineChars="200"/>
        <w:rPr>
          <w:rFonts w:ascii="宋体" w:hAnsi="宋体" w:eastAsia="宋体" w:cs="宋体"/>
          <w:color w:val="auto"/>
          <w:szCs w:val="21"/>
          <w:highlight w:val="none"/>
        </w:rPr>
      </w:pPr>
    </w:p>
    <w:p w14:paraId="546252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法定代表（或负责）人：           法定代表（或负责）人：</w:t>
      </w:r>
    </w:p>
    <w:p w14:paraId="6D3DED7A">
      <w:pPr>
        <w:spacing w:line="360" w:lineRule="auto"/>
        <w:ind w:firstLine="420" w:firstLineChars="200"/>
        <w:rPr>
          <w:rFonts w:ascii="宋体" w:hAnsi="宋体" w:eastAsia="宋体" w:cs="宋体"/>
          <w:color w:val="auto"/>
          <w:szCs w:val="21"/>
          <w:highlight w:val="none"/>
        </w:rPr>
      </w:pPr>
    </w:p>
    <w:p w14:paraId="0C13B3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签订日期：    年  月  日         </w:t>
      </w:r>
    </w:p>
    <w:p w14:paraId="4023D291">
      <w:pPr>
        <w:spacing w:line="360" w:lineRule="auto"/>
        <w:ind w:firstLine="420" w:firstLineChars="200"/>
        <w:rPr>
          <w:rFonts w:ascii="宋体" w:hAnsi="宋体" w:eastAsia="宋体" w:cs="宋体"/>
          <w:color w:val="auto"/>
          <w:szCs w:val="21"/>
          <w:highlight w:val="none"/>
        </w:rPr>
      </w:pPr>
    </w:p>
    <w:p w14:paraId="099E4EE4">
      <w:pPr>
        <w:spacing w:line="360" w:lineRule="auto"/>
        <w:rPr>
          <w:rFonts w:ascii="宋体" w:hAnsi="宋体" w:eastAsia="宋体" w:cs="宋体"/>
          <w:color w:val="auto"/>
          <w:szCs w:val="21"/>
          <w:highlight w:val="none"/>
        </w:rPr>
      </w:pPr>
    </w:p>
    <w:p w14:paraId="51B88C61">
      <w:pPr>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附件</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rPr>
        <w:t>：安全生产管理协议</w:t>
      </w:r>
    </w:p>
    <w:p w14:paraId="5853DBB1">
      <w:pPr>
        <w:spacing w:line="360" w:lineRule="auto"/>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安全生产管理协议</w:t>
      </w:r>
    </w:p>
    <w:p w14:paraId="133759C6">
      <w:pPr>
        <w:spacing w:line="360" w:lineRule="auto"/>
        <w:jc w:val="center"/>
        <w:rPr>
          <w:rFonts w:ascii="宋体" w:hAnsi="宋体" w:eastAsia="宋体" w:cs="宋体"/>
          <w:bCs/>
          <w:color w:val="auto"/>
          <w:szCs w:val="21"/>
          <w:highlight w:val="none"/>
        </w:rPr>
      </w:pPr>
      <w:r>
        <w:rPr>
          <w:rFonts w:hint="eastAsia" w:ascii="宋体" w:hAnsi="宋体" w:eastAsia="宋体" w:cs="宋体"/>
          <w:b/>
          <w:bCs/>
          <w:color w:val="auto"/>
          <w:szCs w:val="21"/>
          <w:highlight w:val="none"/>
        </w:rPr>
        <w:t xml:space="preserve">         </w:t>
      </w:r>
      <w:r>
        <w:rPr>
          <w:rFonts w:hint="eastAsia" w:ascii="宋体" w:hAnsi="宋体" w:eastAsia="宋体" w:cs="宋体"/>
          <w:bCs/>
          <w:color w:val="auto"/>
          <w:szCs w:val="21"/>
          <w:highlight w:val="none"/>
        </w:rPr>
        <w:t xml:space="preserve">                                         </w:t>
      </w:r>
    </w:p>
    <w:p w14:paraId="0DF625B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6E3F207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09FB1AB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电话：                </w:t>
      </w:r>
    </w:p>
    <w:p w14:paraId="745D8F6C">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6AB4A786">
      <w:pPr>
        <w:spacing w:line="360" w:lineRule="auto"/>
        <w:rPr>
          <w:rFonts w:ascii="宋体" w:hAnsi="宋体" w:eastAsia="宋体" w:cs="宋体"/>
          <w:color w:val="auto"/>
          <w:szCs w:val="21"/>
          <w:highlight w:val="none"/>
        </w:rPr>
      </w:pPr>
    </w:p>
    <w:p w14:paraId="1742BD61">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6AAD33FF">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地址：</w:t>
      </w:r>
    </w:p>
    <w:p w14:paraId="2D6AFFF2">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p w14:paraId="7CC3A6F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08D086E0">
      <w:pPr>
        <w:spacing w:line="360" w:lineRule="auto"/>
        <w:rPr>
          <w:rFonts w:ascii="宋体" w:hAnsi="宋体" w:eastAsia="宋体" w:cs="宋体"/>
          <w:color w:val="auto"/>
          <w:szCs w:val="21"/>
          <w:highlight w:val="none"/>
        </w:rPr>
      </w:pPr>
    </w:p>
    <w:p w14:paraId="45796A9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538EC61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10C6A91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6B883B09">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5EC68DC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2696EAD3">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3C9C57B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1D12B8D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2B69A90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04E78BB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和自查发现的安全隐患落实整改措施。对由于乙方使用不合格机器设备、机具造成事故的，由乙方自行承担责任。</w:t>
      </w:r>
    </w:p>
    <w:p w14:paraId="5D9B648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0648AB7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6C8F618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3C76773C">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042C6D5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2FAC634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289F9882">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03BE612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11B1069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5DEF228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7FACC058">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561CBA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2BB342D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08D57C1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5136471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1F84297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30A9DEE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03914E96">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乙方必须接受甲方的检查与监督，并应主动配合，做好安全工作，凡有违反上述协议的即视为乙方违约，甲方有权视情况从工程结算款/服务价款中扣除（1000-2000）元/次作为违约金。</w:t>
      </w:r>
    </w:p>
    <w:p w14:paraId="45A85CB0">
      <w:pPr>
        <w:numPr>
          <w:ilvl w:val="0"/>
          <w:numId w:val="3"/>
        </w:num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如乙方因违反本条款规定，造成甲方损失或被第三方追偿的，甲方有权向乙方追偿，甲方可直接从应付款项中扣除。同时，乙方应按照合同价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0D33F9D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2B5F3B5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20、本协议自双方法定代表人或负责人签字并盖章后生效。</w:t>
      </w:r>
    </w:p>
    <w:p w14:paraId="35269753">
      <w:pPr>
        <w:spacing w:line="360" w:lineRule="auto"/>
        <w:rPr>
          <w:rFonts w:ascii="宋体" w:hAnsi="宋体" w:eastAsia="宋体" w:cs="宋体"/>
          <w:color w:val="auto"/>
          <w:szCs w:val="21"/>
          <w:highlight w:val="none"/>
        </w:rPr>
      </w:pPr>
    </w:p>
    <w:p w14:paraId="26764B53">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1ED4BDC2">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rPr>
        <w:t>东莞市石鼓净水有限公司永磁潜水泵采购项目</w:t>
      </w:r>
      <w:r>
        <w:rPr>
          <w:rFonts w:hint="eastAsia" w:ascii="宋体" w:hAnsi="宋体" w:eastAsia="宋体" w:cs="宋体"/>
          <w:b/>
          <w:bCs/>
          <w:color w:val="auto"/>
          <w:szCs w:val="21"/>
          <w:highlight w:val="none"/>
        </w:rPr>
        <w:t>的安全管理要求、安全风险充分理解，并自愿承担因违约造成的一切后果。</w:t>
      </w:r>
    </w:p>
    <w:p w14:paraId="34966D9A">
      <w:pPr>
        <w:spacing w:line="360" w:lineRule="auto"/>
        <w:ind w:firstLine="420" w:firstLineChars="200"/>
        <w:rPr>
          <w:rFonts w:ascii="宋体" w:hAnsi="宋体" w:eastAsia="宋体" w:cs="宋体"/>
          <w:color w:val="auto"/>
          <w:szCs w:val="21"/>
          <w:highlight w:val="none"/>
        </w:rPr>
      </w:pPr>
    </w:p>
    <w:p w14:paraId="15F99F09">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甲方（盖章）：                      乙方（盖章）： </w:t>
      </w:r>
    </w:p>
    <w:p w14:paraId="1168E58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法定代表人或负责人：               法定代表人或负责人：</w:t>
      </w:r>
    </w:p>
    <w:p w14:paraId="183CA1B3">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w:t>
      </w:r>
    </w:p>
    <w:p w14:paraId="54A06484">
      <w:pPr>
        <w:spacing w:line="360" w:lineRule="auto"/>
        <w:rPr>
          <w:rFonts w:ascii="宋体" w:hAnsi="宋体" w:eastAsia="宋体" w:cs="宋体"/>
          <w:color w:val="auto"/>
          <w:szCs w:val="21"/>
          <w:highlight w:val="none"/>
        </w:rPr>
      </w:pPr>
    </w:p>
    <w:p w14:paraId="26A18738">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7E9AE4C3">
      <w:pPr>
        <w:autoSpaceDE/>
        <w:autoSpaceDN/>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签订地点：广东省东莞市</w:t>
      </w:r>
    </w:p>
    <w:p w14:paraId="4351ABCD">
      <w:pPr>
        <w:widowControl/>
        <w:kinsoku/>
        <w:autoSpaceDE/>
        <w:autoSpaceDN/>
        <w:adjustRightInd/>
        <w:snapToGrid/>
        <w:spacing w:line="360" w:lineRule="auto"/>
        <w:jc w:val="left"/>
        <w:textAlignment w:val="auto"/>
        <w:rPr>
          <w:rFonts w:hint="default" w:ascii="宋体" w:hAnsi="宋体" w:eastAsia="宋体" w:cs="宋体"/>
          <w:b/>
          <w:bCs w:val="0"/>
          <w:snapToGrid/>
          <w:color w:val="auto"/>
          <w:kern w:val="2"/>
          <w:sz w:val="21"/>
          <w:szCs w:val="21"/>
          <w:highlight w:val="none"/>
          <w:lang w:val="en-US" w:eastAsia="zh-CN" w:bidi="ar-SA"/>
        </w:rPr>
      </w:pPr>
      <w:r>
        <w:rPr>
          <w:rFonts w:hint="eastAsia" w:ascii="宋体" w:hAnsi="宋体" w:eastAsia="宋体" w:cs="宋体"/>
          <w:b/>
          <w:bCs w:val="0"/>
          <w:snapToGrid/>
          <w:color w:val="auto"/>
          <w:kern w:val="2"/>
          <w:sz w:val="21"/>
          <w:szCs w:val="21"/>
          <w:highlight w:val="none"/>
          <w:lang w:val="en-US" w:eastAsia="zh-CN" w:bidi="ar-SA"/>
        </w:rPr>
        <w:t>附件5：验收报告</w:t>
      </w:r>
    </w:p>
    <w:p w14:paraId="7675271E">
      <w:pPr>
        <w:widowControl/>
        <w:kinsoku/>
        <w:autoSpaceDE/>
        <w:autoSpaceDN/>
        <w:adjustRightInd/>
        <w:snapToGrid/>
        <w:spacing w:line="360" w:lineRule="auto"/>
        <w:jc w:val="center"/>
        <w:textAlignment w:val="auto"/>
        <w:rPr>
          <w:rFonts w:hint="eastAsia" w:ascii="宋体" w:hAnsi="宋体" w:eastAsia="宋体" w:cs="宋体"/>
          <w:b/>
          <w:bCs/>
          <w:snapToGrid/>
          <w:color w:val="auto"/>
          <w:spacing w:val="0"/>
          <w:kern w:val="2"/>
          <w:sz w:val="21"/>
          <w:szCs w:val="21"/>
          <w:highlight w:val="none"/>
          <w:lang w:val="en-US" w:eastAsia="zh-CN" w:bidi="ar-SA"/>
        </w:rPr>
      </w:pPr>
      <w:r>
        <w:rPr>
          <w:rFonts w:hint="eastAsia" w:ascii="宋体" w:hAnsi="宋体" w:eastAsia="宋体" w:cs="宋体"/>
          <w:b/>
          <w:bCs/>
          <w:snapToGrid/>
          <w:color w:val="auto"/>
          <w:spacing w:val="0"/>
          <w:kern w:val="2"/>
          <w:sz w:val="21"/>
          <w:szCs w:val="21"/>
          <w:highlight w:val="none"/>
          <w:lang w:val="en-US" w:eastAsia="zh-CN" w:bidi="ar-SA"/>
        </w:rPr>
        <w:t>设备到货验收报告</w:t>
      </w:r>
    </w:p>
    <w:p w14:paraId="43ACD515">
      <w:pPr>
        <w:widowControl w:val="0"/>
        <w:kinsoku/>
        <w:autoSpaceDE/>
        <w:autoSpaceDN/>
        <w:adjustRightInd/>
        <w:snapToGrid/>
        <w:spacing w:line="240" w:lineRule="auto"/>
        <w:jc w:val="both"/>
        <w:textAlignment w:val="auto"/>
        <w:rPr>
          <w:rFonts w:ascii="宋体" w:hAnsi="宋体" w:eastAsia="宋体" w:cs="宋体"/>
          <w:b/>
          <w:snapToGrid/>
          <w:color w:val="auto"/>
          <w:kern w:val="2"/>
          <w:sz w:val="22"/>
          <w:szCs w:val="22"/>
          <w:lang w:val="en-US" w:eastAsia="zh-CN" w:bidi="ar-SA"/>
        </w:rPr>
      </w:pPr>
    </w:p>
    <w:p w14:paraId="588A96BF">
      <w:pPr>
        <w:widowControl w:val="0"/>
        <w:kinsoku/>
        <w:autoSpaceDE/>
        <w:autoSpaceDN/>
        <w:adjustRightInd/>
        <w:snapToGrid/>
        <w:spacing w:line="240" w:lineRule="auto"/>
        <w:jc w:val="both"/>
        <w:textAlignment w:val="auto"/>
        <w:rPr>
          <w:rFonts w:hint="eastAsia" w:ascii="宋体" w:hAnsi="宋体" w:eastAsia="宋体" w:cs="宋体"/>
          <w:b/>
          <w:snapToGrid/>
          <w:color w:val="auto"/>
          <w:kern w:val="2"/>
          <w:sz w:val="21"/>
          <w:szCs w:val="21"/>
          <w:lang w:val="en-US" w:eastAsia="zh-CN" w:bidi="ar-SA"/>
        </w:rPr>
      </w:pPr>
      <w:r>
        <w:rPr>
          <w:rFonts w:hint="eastAsia" w:ascii="宋体" w:hAnsi="宋体" w:eastAsia="宋体" w:cs="宋体"/>
          <w:b/>
          <w:snapToGrid/>
          <w:color w:val="auto"/>
          <w:kern w:val="2"/>
          <w:sz w:val="21"/>
          <w:szCs w:val="21"/>
          <w:lang w:val="en-US" w:eastAsia="zh-CN" w:bidi="ar-SA"/>
        </w:rPr>
        <w:t xml:space="preserve">编号：                                      </w:t>
      </w:r>
    </w:p>
    <w:tbl>
      <w:tblPr>
        <w:tblStyle w:val="36"/>
        <w:tblW w:w="4999" w:type="pct"/>
        <w:tblInd w:w="0" w:type="dxa"/>
        <w:tblLayout w:type="autofit"/>
        <w:tblCellMar>
          <w:top w:w="0" w:type="dxa"/>
          <w:left w:w="108" w:type="dxa"/>
          <w:bottom w:w="0" w:type="dxa"/>
          <w:right w:w="108" w:type="dxa"/>
        </w:tblCellMar>
      </w:tblPr>
      <w:tblGrid>
        <w:gridCol w:w="1329"/>
        <w:gridCol w:w="885"/>
        <w:gridCol w:w="2181"/>
        <w:gridCol w:w="1242"/>
        <w:gridCol w:w="560"/>
        <w:gridCol w:w="1064"/>
        <w:gridCol w:w="852"/>
        <w:gridCol w:w="968"/>
        <w:gridCol w:w="1287"/>
      </w:tblGrid>
      <w:tr w14:paraId="4FF9DD7A">
        <w:tblPrEx>
          <w:tblCellMar>
            <w:top w:w="0" w:type="dxa"/>
            <w:left w:w="108" w:type="dxa"/>
            <w:bottom w:w="0" w:type="dxa"/>
            <w:right w:w="108" w:type="dxa"/>
          </w:tblCellMar>
        </w:tblPrEx>
        <w:trPr>
          <w:trHeight w:val="439"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7BA6B6">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合同名称</w:t>
            </w:r>
          </w:p>
        </w:tc>
        <w:tc>
          <w:tcPr>
            <w:tcW w:w="4358" w:type="pct"/>
            <w:gridSpan w:val="8"/>
            <w:tcBorders>
              <w:top w:val="single" w:color="auto" w:sz="4" w:space="0"/>
              <w:left w:val="single" w:color="auto" w:sz="4" w:space="0"/>
              <w:bottom w:val="single" w:color="auto" w:sz="4" w:space="0"/>
              <w:right w:val="single" w:color="auto" w:sz="4" w:space="0"/>
            </w:tcBorders>
            <w:shd w:val="clear" w:color="auto" w:fill="auto"/>
            <w:noWrap/>
            <w:vAlign w:val="center"/>
          </w:tcPr>
          <w:p w14:paraId="4E0FD96A">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r>
      <w:tr w14:paraId="73E79FFD">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FAB75CA">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供货单位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87602DF">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8C95A65">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到货时间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53AD855A">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 xml:space="preserve">         年    月    日</w:t>
            </w:r>
          </w:p>
        </w:tc>
      </w:tr>
      <w:tr w14:paraId="7D0D7704">
        <w:tblPrEx>
          <w:tblCellMar>
            <w:top w:w="0" w:type="dxa"/>
            <w:left w:w="108" w:type="dxa"/>
            <w:bottom w:w="0" w:type="dxa"/>
            <w:right w:w="108" w:type="dxa"/>
          </w:tblCellMar>
        </w:tblPrEx>
        <w:trPr>
          <w:trHeight w:val="462" w:hRule="atLeast"/>
        </w:trPr>
        <w:tc>
          <w:tcPr>
            <w:tcW w:w="641"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998A42">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使用单位</w:t>
            </w:r>
          </w:p>
        </w:tc>
        <w:tc>
          <w:tcPr>
            <w:tcW w:w="14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015D5E6">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6F41B">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验收时间</w:t>
            </w:r>
          </w:p>
        </w:tc>
        <w:tc>
          <w:tcPr>
            <w:tcW w:w="2010"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6A2A6BF4">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 xml:space="preserve">         年    月    日</w:t>
            </w:r>
          </w:p>
        </w:tc>
      </w:tr>
      <w:tr w14:paraId="34E6F2E2">
        <w:tblPrEx>
          <w:tblCellMar>
            <w:top w:w="0" w:type="dxa"/>
            <w:left w:w="108" w:type="dxa"/>
            <w:bottom w:w="0" w:type="dxa"/>
            <w:right w:w="108" w:type="dxa"/>
          </w:tblCellMar>
        </w:tblPrEx>
        <w:trPr>
          <w:trHeight w:val="527" w:hRule="atLeast"/>
        </w:trPr>
        <w:tc>
          <w:tcPr>
            <w:tcW w:w="641" w:type="pct"/>
            <w:vMerge w:val="restart"/>
            <w:tcBorders>
              <w:top w:val="single" w:color="auto" w:sz="4" w:space="0"/>
              <w:left w:val="single" w:color="auto" w:sz="4" w:space="0"/>
              <w:right w:val="single" w:color="auto" w:sz="4" w:space="0"/>
            </w:tcBorders>
            <w:shd w:val="clear" w:color="auto" w:fill="auto"/>
            <w:noWrap/>
            <w:vAlign w:val="center"/>
          </w:tcPr>
          <w:p w14:paraId="440666A4">
            <w:pPr>
              <w:widowControl/>
              <w:kinsoku/>
              <w:autoSpaceDE/>
              <w:autoSpaceDN/>
              <w:adjustRightInd/>
              <w:snapToGrid/>
              <w:spacing w:line="240" w:lineRule="auto"/>
              <w:ind w:left="-105" w:leftChars="-50" w:right="-105" w:rightChars="-50"/>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到货</w:t>
            </w:r>
          </w:p>
          <w:p w14:paraId="20396028">
            <w:pPr>
              <w:widowControl/>
              <w:kinsoku/>
              <w:autoSpaceDE/>
              <w:autoSpaceDN/>
              <w:adjustRightInd/>
              <w:snapToGrid/>
              <w:spacing w:line="240" w:lineRule="auto"/>
              <w:ind w:left="-105" w:leftChars="-50" w:right="-105" w:rightChars="-50"/>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清单</w:t>
            </w: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DA14FA7">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序号</w:t>
            </w: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A1327E3">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货物名称</w:t>
            </w: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748B507">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规格参数</w:t>
            </w: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2C173B45">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品牌</w:t>
            </w: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64F2B5BE">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单位</w:t>
            </w: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1BC0CCA">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数量</w:t>
            </w: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3020C844">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备注</w:t>
            </w:r>
          </w:p>
        </w:tc>
      </w:tr>
      <w:tr w14:paraId="33C5F29C">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A2E9748">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1D24E7EF">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526509E0">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DF776F5">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14CBE50C">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79B35DB0">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DE5C27F">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22193E8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2D8A35B4">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04BAC6EC">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672ACF1E">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71CB9416">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D7A4E0">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57783F34">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70AECAF0">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868FE23">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FC98F01">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605B6142">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2FF97C4A">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B03B818">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6BC81D33">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D72BBF">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FDBAC9E">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FB62678">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6CC25D38">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197BE58">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13210BC5">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404253C5">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5C273594">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2A240983">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714BD8">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0030E722">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258BDCF9">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3BE534B5">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78FBB3AC">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081A3A14">
        <w:tblPrEx>
          <w:tblCellMar>
            <w:top w:w="0" w:type="dxa"/>
            <w:left w:w="108" w:type="dxa"/>
            <w:bottom w:w="0" w:type="dxa"/>
            <w:right w:w="108" w:type="dxa"/>
          </w:tblCellMar>
        </w:tblPrEx>
        <w:trPr>
          <w:trHeight w:val="519" w:hRule="atLeast"/>
        </w:trPr>
        <w:tc>
          <w:tcPr>
            <w:tcW w:w="641" w:type="pct"/>
            <w:vMerge w:val="continue"/>
            <w:tcBorders>
              <w:left w:val="single" w:color="auto" w:sz="4" w:space="0"/>
              <w:right w:val="single" w:color="auto" w:sz="4" w:space="0"/>
            </w:tcBorders>
            <w:shd w:val="clear" w:color="auto" w:fill="auto"/>
            <w:noWrap/>
            <w:vAlign w:val="center"/>
          </w:tcPr>
          <w:p w14:paraId="5F02FD3F">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427" w:type="pct"/>
            <w:tcBorders>
              <w:top w:val="single" w:color="auto" w:sz="4" w:space="0"/>
              <w:left w:val="single" w:color="auto" w:sz="4" w:space="0"/>
              <w:bottom w:val="single" w:color="auto" w:sz="4" w:space="0"/>
              <w:right w:val="single" w:color="auto" w:sz="4" w:space="0"/>
            </w:tcBorders>
            <w:shd w:val="clear" w:color="auto" w:fill="auto"/>
            <w:vAlign w:val="center"/>
          </w:tcPr>
          <w:p w14:paraId="46804A25">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051" w:type="pct"/>
            <w:tcBorders>
              <w:top w:val="single" w:color="auto" w:sz="4" w:space="0"/>
              <w:left w:val="single" w:color="auto" w:sz="4" w:space="0"/>
              <w:bottom w:val="single" w:color="auto" w:sz="4" w:space="0"/>
              <w:right w:val="single" w:color="auto" w:sz="4" w:space="0"/>
            </w:tcBorders>
            <w:shd w:val="clear" w:color="auto" w:fill="auto"/>
            <w:vAlign w:val="center"/>
          </w:tcPr>
          <w:p w14:paraId="4B17A14C">
            <w:pPr>
              <w:widowControl/>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86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03FF7B">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513" w:type="pct"/>
            <w:tcBorders>
              <w:top w:val="single" w:color="auto" w:sz="4" w:space="0"/>
              <w:left w:val="single" w:color="auto" w:sz="4" w:space="0"/>
              <w:bottom w:val="single" w:color="auto" w:sz="4" w:space="0"/>
              <w:right w:val="single" w:color="auto" w:sz="4" w:space="0"/>
            </w:tcBorders>
            <w:shd w:val="clear" w:color="auto" w:fill="auto"/>
            <w:vAlign w:val="center"/>
          </w:tcPr>
          <w:p w14:paraId="65AC0EE8">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11" w:type="pct"/>
            <w:tcBorders>
              <w:top w:val="single" w:color="auto" w:sz="4" w:space="0"/>
              <w:left w:val="single" w:color="auto" w:sz="4" w:space="0"/>
              <w:bottom w:val="single" w:color="auto" w:sz="4" w:space="0"/>
              <w:right w:val="single" w:color="auto" w:sz="4" w:space="0"/>
            </w:tcBorders>
            <w:shd w:val="clear" w:color="auto" w:fill="auto"/>
            <w:vAlign w:val="center"/>
          </w:tcPr>
          <w:p w14:paraId="5B3F28D3">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467" w:type="pct"/>
            <w:tcBorders>
              <w:top w:val="single" w:color="auto" w:sz="4" w:space="0"/>
              <w:left w:val="single" w:color="auto" w:sz="4" w:space="0"/>
              <w:bottom w:val="single" w:color="auto" w:sz="4" w:space="0"/>
              <w:right w:val="single" w:color="auto" w:sz="4" w:space="0"/>
            </w:tcBorders>
            <w:shd w:val="clear" w:color="auto" w:fill="auto"/>
            <w:vAlign w:val="center"/>
          </w:tcPr>
          <w:p w14:paraId="72A0884D">
            <w:pPr>
              <w:widowControl/>
              <w:kinsoku/>
              <w:autoSpaceDE/>
              <w:autoSpaceDN/>
              <w:adjustRightInd/>
              <w:snapToGrid/>
              <w:spacing w:line="240" w:lineRule="auto"/>
              <w:jc w:val="left"/>
              <w:textAlignment w:val="auto"/>
              <w:rPr>
                <w:rFonts w:hint="eastAsia" w:ascii="宋体" w:hAnsi="宋体" w:eastAsia="宋体" w:cs="宋体"/>
                <w:b/>
                <w:bCs/>
                <w:snapToGrid/>
                <w:color w:val="auto"/>
                <w:kern w:val="0"/>
                <w:sz w:val="21"/>
                <w:szCs w:val="21"/>
                <w:lang w:val="en-US" w:eastAsia="zh-CN" w:bidi="ar-SA"/>
              </w:rPr>
            </w:pPr>
          </w:p>
        </w:tc>
        <w:tc>
          <w:tcPr>
            <w:tcW w:w="618" w:type="pct"/>
            <w:tcBorders>
              <w:top w:val="single" w:color="auto" w:sz="4" w:space="0"/>
              <w:left w:val="single" w:color="auto" w:sz="4" w:space="0"/>
              <w:bottom w:val="single" w:color="auto" w:sz="4" w:space="0"/>
              <w:right w:val="single" w:color="auto" w:sz="4" w:space="0"/>
            </w:tcBorders>
            <w:shd w:val="clear" w:color="auto" w:fill="auto"/>
            <w:vAlign w:val="center"/>
          </w:tcPr>
          <w:p w14:paraId="12265ADD">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2"/>
                <w:sz w:val="21"/>
                <w:szCs w:val="21"/>
                <w:lang w:val="en-US" w:eastAsia="zh-CN" w:bidi="ar-SA"/>
              </w:rPr>
            </w:pPr>
          </w:p>
        </w:tc>
      </w:tr>
      <w:tr w14:paraId="171F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641" w:type="pct"/>
            <w:vMerge w:val="restart"/>
            <w:tcBorders>
              <w:top w:val="single" w:color="auto" w:sz="4" w:space="0"/>
              <w:left w:val="single" w:color="auto" w:sz="4" w:space="0"/>
              <w:right w:val="single" w:color="auto" w:sz="4" w:space="0"/>
            </w:tcBorders>
            <w:shd w:val="clear" w:color="auto" w:fill="auto"/>
            <w:vAlign w:val="center"/>
          </w:tcPr>
          <w:p w14:paraId="24C9D660">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进场</w:t>
            </w:r>
          </w:p>
          <w:p w14:paraId="558965A7">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检查</w:t>
            </w:r>
          </w:p>
          <w:p w14:paraId="7F2709AB">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情况</w:t>
            </w:r>
          </w:p>
        </w:tc>
        <w:tc>
          <w:tcPr>
            <w:tcW w:w="1478" w:type="pct"/>
            <w:gridSpan w:val="2"/>
            <w:tcBorders>
              <w:top w:val="single" w:color="auto" w:sz="4" w:space="0"/>
              <w:left w:val="single" w:color="auto" w:sz="4" w:space="0"/>
              <w:right w:val="single" w:color="auto" w:sz="4" w:space="0"/>
            </w:tcBorders>
            <w:shd w:val="clear" w:color="auto" w:fill="auto"/>
            <w:vAlign w:val="center"/>
          </w:tcPr>
          <w:p w14:paraId="07FF9EA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货物数量是否齐全，如否请备注缺货或错货情况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74C871BC">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2DA8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641" w:type="pct"/>
            <w:vMerge w:val="continue"/>
            <w:tcBorders>
              <w:left w:val="single" w:color="auto" w:sz="4" w:space="0"/>
              <w:right w:val="single" w:color="auto" w:sz="4" w:space="0"/>
            </w:tcBorders>
            <w:shd w:val="clear" w:color="auto" w:fill="auto"/>
            <w:vAlign w:val="center"/>
          </w:tcPr>
          <w:p w14:paraId="7A68ABCC">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5B0EE2A5">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货物是否完好无损，如否请备注货损情况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7C380B95">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771AE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657BA045">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6944EEC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随货物备品备件和专用工具情况，如有缺请备注</w:t>
            </w:r>
          </w:p>
        </w:tc>
        <w:tc>
          <w:tcPr>
            <w:tcW w:w="2879" w:type="pct"/>
            <w:gridSpan w:val="6"/>
            <w:tcBorders>
              <w:top w:val="single" w:color="auto" w:sz="4" w:space="0"/>
              <w:left w:val="single" w:color="auto" w:sz="4" w:space="0"/>
              <w:right w:val="single" w:color="auto" w:sz="4" w:space="0"/>
            </w:tcBorders>
            <w:shd w:val="clear" w:color="auto" w:fill="auto"/>
            <w:vAlign w:val="center"/>
          </w:tcPr>
          <w:p w14:paraId="1A7F5971">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61A2F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41" w:type="pct"/>
            <w:vMerge w:val="continue"/>
            <w:tcBorders>
              <w:left w:val="single" w:color="auto" w:sz="4" w:space="0"/>
              <w:right w:val="single" w:color="auto" w:sz="4" w:space="0"/>
            </w:tcBorders>
            <w:shd w:val="clear" w:color="auto" w:fill="auto"/>
            <w:vAlign w:val="center"/>
          </w:tcPr>
          <w:p w14:paraId="1FD6357A">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13839973">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货物和配件材质是否相符，如否请备注情况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4860FDFB">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5DE4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77CECEE2">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23959469">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货物和配件性能参数是否相符，如否请备注情况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6A3571D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23B1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1" w:type="pct"/>
            <w:vMerge w:val="continue"/>
            <w:tcBorders>
              <w:left w:val="single" w:color="auto" w:sz="4" w:space="0"/>
              <w:right w:val="single" w:color="auto" w:sz="4" w:space="0"/>
            </w:tcBorders>
            <w:shd w:val="clear" w:color="auto" w:fill="auto"/>
            <w:vAlign w:val="center"/>
          </w:tcPr>
          <w:p w14:paraId="5DBDE6FC">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4E06DA10">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货物资料是否相符，是否有缺失，如否请备注情况</w:t>
            </w:r>
          </w:p>
        </w:tc>
        <w:tc>
          <w:tcPr>
            <w:tcW w:w="2879" w:type="pct"/>
            <w:gridSpan w:val="6"/>
            <w:tcBorders>
              <w:top w:val="single" w:color="auto" w:sz="4" w:space="0"/>
              <w:left w:val="single" w:color="auto" w:sz="4" w:space="0"/>
              <w:right w:val="single" w:color="auto" w:sz="4" w:space="0"/>
            </w:tcBorders>
            <w:shd w:val="clear" w:color="auto" w:fill="auto"/>
            <w:vAlign w:val="center"/>
          </w:tcPr>
          <w:p w14:paraId="1289186D">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4D044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1" w:type="pct"/>
            <w:vMerge w:val="continue"/>
            <w:tcBorders>
              <w:left w:val="single" w:color="auto" w:sz="4" w:space="0"/>
              <w:bottom w:val="single" w:color="auto" w:sz="4" w:space="0"/>
              <w:right w:val="single" w:color="auto" w:sz="4" w:space="0"/>
            </w:tcBorders>
            <w:shd w:val="clear" w:color="auto" w:fill="auto"/>
            <w:vAlign w:val="center"/>
          </w:tcPr>
          <w:p w14:paraId="720BDF2F">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p>
        </w:tc>
        <w:tc>
          <w:tcPr>
            <w:tcW w:w="1478" w:type="pct"/>
            <w:gridSpan w:val="2"/>
            <w:tcBorders>
              <w:top w:val="single" w:color="auto" w:sz="4" w:space="0"/>
              <w:left w:val="single" w:color="auto" w:sz="4" w:space="0"/>
              <w:right w:val="single" w:color="auto" w:sz="4" w:space="0"/>
            </w:tcBorders>
            <w:shd w:val="clear" w:color="auto" w:fill="auto"/>
            <w:vAlign w:val="center"/>
          </w:tcPr>
          <w:p w14:paraId="0BF8FD58">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其他问题</w:t>
            </w:r>
          </w:p>
        </w:tc>
        <w:tc>
          <w:tcPr>
            <w:tcW w:w="2879" w:type="pct"/>
            <w:gridSpan w:val="6"/>
            <w:tcBorders>
              <w:top w:val="single" w:color="auto" w:sz="4" w:space="0"/>
              <w:left w:val="single" w:color="auto" w:sz="4" w:space="0"/>
              <w:right w:val="single" w:color="auto" w:sz="4" w:space="0"/>
            </w:tcBorders>
            <w:shd w:val="clear" w:color="auto" w:fill="auto"/>
            <w:vAlign w:val="center"/>
          </w:tcPr>
          <w:p w14:paraId="144901FC">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0"/>
                <w:sz w:val="21"/>
                <w:szCs w:val="21"/>
                <w:lang w:val="en-US" w:eastAsia="zh-CN" w:bidi="ar-SA"/>
              </w:rPr>
            </w:pPr>
          </w:p>
        </w:tc>
      </w:tr>
      <w:tr w14:paraId="5765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2120" w:type="pct"/>
            <w:gridSpan w:val="3"/>
            <w:tcBorders>
              <w:left w:val="single" w:color="auto" w:sz="4" w:space="0"/>
              <w:bottom w:val="single" w:color="auto" w:sz="4" w:space="0"/>
              <w:right w:val="single" w:color="auto" w:sz="4" w:space="0"/>
            </w:tcBorders>
            <w:shd w:val="clear" w:color="auto" w:fill="auto"/>
            <w:vAlign w:val="center"/>
          </w:tcPr>
          <w:p w14:paraId="610F6554">
            <w:pPr>
              <w:widowControl w:val="0"/>
              <w:kinsoku/>
              <w:autoSpaceDE/>
              <w:autoSpaceDN/>
              <w:adjustRightInd/>
              <w:snapToGrid/>
              <w:spacing w:line="240" w:lineRule="auto"/>
              <w:jc w:val="center"/>
              <w:textAlignment w:val="auto"/>
              <w:rPr>
                <w:rFonts w:hint="eastAsia" w:ascii="宋体" w:hAnsi="宋体" w:eastAsia="宋体" w:cs="宋体"/>
                <w:b/>
                <w:bCs/>
                <w:snapToGrid/>
                <w:color w:val="auto"/>
                <w:kern w:val="0"/>
                <w:sz w:val="21"/>
                <w:szCs w:val="21"/>
                <w:lang w:val="en-US" w:eastAsia="zh-CN" w:bidi="ar-SA"/>
              </w:rPr>
            </w:pPr>
            <w:r>
              <w:rPr>
                <w:rFonts w:hint="eastAsia" w:ascii="宋体" w:hAnsi="宋体" w:eastAsia="宋体" w:cs="宋体"/>
                <w:b/>
                <w:bCs/>
                <w:snapToGrid/>
                <w:color w:val="auto"/>
                <w:kern w:val="0"/>
                <w:sz w:val="21"/>
                <w:szCs w:val="21"/>
                <w:lang w:val="en-US" w:eastAsia="zh-CN" w:bidi="ar-SA"/>
              </w:rPr>
              <w:t>现场到货验收意见</w:t>
            </w:r>
          </w:p>
        </w:tc>
        <w:tc>
          <w:tcPr>
            <w:tcW w:w="2879" w:type="pct"/>
            <w:gridSpan w:val="6"/>
            <w:tcBorders>
              <w:top w:val="single" w:color="auto" w:sz="4" w:space="0"/>
              <w:left w:val="single" w:color="auto" w:sz="4" w:space="0"/>
              <w:right w:val="single" w:color="auto" w:sz="4" w:space="0"/>
            </w:tcBorders>
            <w:shd w:val="clear" w:color="auto" w:fill="auto"/>
            <w:vAlign w:val="center"/>
          </w:tcPr>
          <w:p w14:paraId="48C8D8C6">
            <w:pPr>
              <w:widowControl w:val="0"/>
              <w:kinsoku/>
              <w:autoSpaceDE/>
              <w:autoSpaceDN/>
              <w:adjustRightInd/>
              <w:snapToGrid/>
              <w:spacing w:line="240" w:lineRule="auto"/>
              <w:jc w:val="both"/>
              <w:textAlignment w:val="auto"/>
              <w:rPr>
                <w:rFonts w:hint="eastAsia" w:ascii="宋体" w:hAnsi="宋体" w:eastAsia="宋体" w:cs="宋体"/>
                <w:b/>
                <w:bCs/>
                <w:snapToGrid/>
                <w:color w:val="auto"/>
                <w:kern w:val="2"/>
                <w:szCs w:val="21"/>
                <w:lang w:val="en-US" w:eastAsia="zh-CN" w:bidi="ar-SA"/>
              </w:rPr>
            </w:pPr>
          </w:p>
          <w:p w14:paraId="772FBD3D">
            <w:pPr>
              <w:widowControl w:val="0"/>
              <w:kinsoku/>
              <w:autoSpaceDE/>
              <w:autoSpaceDN/>
              <w:adjustRightInd/>
              <w:snapToGrid/>
              <w:spacing w:line="240" w:lineRule="auto"/>
              <w:ind w:right="-25" w:rightChars="-12"/>
              <w:jc w:val="both"/>
              <w:textAlignment w:val="auto"/>
              <w:rPr>
                <w:rFonts w:hint="eastAsia" w:ascii="宋体" w:hAnsi="宋体" w:eastAsia="宋体" w:cs="宋体"/>
                <w:b/>
                <w:bCs/>
                <w:snapToGrid/>
                <w:color w:val="auto"/>
                <w:kern w:val="2"/>
                <w:sz w:val="21"/>
                <w:szCs w:val="21"/>
                <w:lang w:val="en-US" w:eastAsia="zh-CN" w:bidi="ar-SA"/>
              </w:rPr>
            </w:pPr>
          </w:p>
        </w:tc>
      </w:tr>
      <w:tr w14:paraId="1F7597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65" w:hRule="atLeast"/>
        </w:trPr>
        <w:tc>
          <w:tcPr>
            <w:tcW w:w="5000" w:type="pct"/>
            <w:gridSpan w:val="9"/>
            <w:tcBorders>
              <w:top w:val="single" w:color="auto" w:sz="6" w:space="0"/>
              <w:left w:val="single" w:color="auto" w:sz="6" w:space="0"/>
              <w:bottom w:val="single" w:color="auto" w:sz="6" w:space="0"/>
              <w:right w:val="single" w:color="auto" w:sz="6" w:space="0"/>
            </w:tcBorders>
            <w:shd w:val="clear" w:color="auto" w:fill="auto"/>
            <w:noWrap/>
            <w:vAlign w:val="center"/>
          </w:tcPr>
          <w:p w14:paraId="20AA0BB1">
            <w:pPr>
              <w:widowControl w:val="0"/>
              <w:kinsoku/>
              <w:autoSpaceDE/>
              <w:autoSpaceDN/>
              <w:adjustRightInd/>
              <w:snapToGrid/>
              <w:spacing w:line="360" w:lineRule="auto"/>
              <w:jc w:val="center"/>
              <w:textAlignment w:val="auto"/>
              <w:rPr>
                <w:rFonts w:hint="eastAsia" w:ascii="宋体" w:hAnsi="宋体" w:eastAsia="宋体" w:cs="宋体"/>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参 加  验 收 的 单 位 和 代 表 （签 章）</w:t>
            </w:r>
          </w:p>
        </w:tc>
      </w:tr>
      <w:tr w14:paraId="1D1787A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404" w:hRule="atLeast"/>
        </w:trPr>
        <w:tc>
          <w:tcPr>
            <w:tcW w:w="2719" w:type="pct"/>
            <w:gridSpan w:val="4"/>
            <w:tcBorders>
              <w:top w:val="single" w:color="auto" w:sz="6" w:space="0"/>
              <w:left w:val="single" w:color="auto" w:sz="6" w:space="0"/>
              <w:bottom w:val="single" w:color="auto" w:sz="6" w:space="0"/>
              <w:right w:val="single" w:color="auto" w:sz="6" w:space="0"/>
            </w:tcBorders>
            <w:shd w:val="clear" w:color="auto" w:fill="auto"/>
            <w:noWrap/>
          </w:tcPr>
          <w:p w14:paraId="7334D9A3">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使用单位</w:t>
            </w:r>
          </w:p>
        </w:tc>
        <w:tc>
          <w:tcPr>
            <w:tcW w:w="2280" w:type="pct"/>
            <w:gridSpan w:val="5"/>
            <w:tcBorders>
              <w:top w:val="single" w:color="auto" w:sz="6" w:space="0"/>
              <w:left w:val="single" w:color="auto" w:sz="6" w:space="0"/>
              <w:bottom w:val="single" w:color="auto" w:sz="6" w:space="0"/>
              <w:right w:val="single" w:color="auto" w:sz="6" w:space="0"/>
            </w:tcBorders>
            <w:shd w:val="clear" w:color="auto" w:fill="auto"/>
          </w:tcPr>
          <w:p w14:paraId="5B9DA341">
            <w:pPr>
              <w:widowControl w:val="0"/>
              <w:kinsoku/>
              <w:autoSpaceDE/>
              <w:autoSpaceDN/>
              <w:adjustRightInd/>
              <w:snapToGrid/>
              <w:spacing w:line="240" w:lineRule="auto"/>
              <w:jc w:val="both"/>
              <w:textAlignment w:val="auto"/>
              <w:rPr>
                <w:rFonts w:hint="eastAsia" w:ascii="宋体" w:hAnsi="宋体" w:eastAsia="宋体" w:cs="宋体"/>
                <w:b/>
                <w:snapToGrid/>
                <w:color w:val="auto"/>
                <w:kern w:val="0"/>
                <w:sz w:val="21"/>
                <w:szCs w:val="21"/>
                <w:lang w:val="en-US" w:eastAsia="zh-CN" w:bidi="ar-SA"/>
              </w:rPr>
            </w:pPr>
            <w:r>
              <w:rPr>
                <w:rFonts w:hint="eastAsia" w:ascii="宋体" w:hAnsi="宋体" w:eastAsia="宋体" w:cs="宋体"/>
                <w:b/>
                <w:snapToGrid/>
                <w:color w:val="auto"/>
                <w:kern w:val="2"/>
                <w:sz w:val="21"/>
                <w:szCs w:val="21"/>
                <w:lang w:val="en-US" w:eastAsia="zh-CN" w:bidi="ar-SA"/>
              </w:rPr>
              <w:t>供货单位</w:t>
            </w:r>
          </w:p>
        </w:tc>
      </w:tr>
    </w:tbl>
    <w:p w14:paraId="7FFB49B6">
      <w:pPr>
        <w:autoSpaceDE/>
        <w:autoSpaceDN/>
        <w:adjustRightInd/>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95F7E89">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435" w:name="_Toc32294"/>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426"/>
      <w:bookmarkEnd w:id="427"/>
      <w:bookmarkEnd w:id="428"/>
      <w:bookmarkEnd w:id="429"/>
      <w:bookmarkEnd w:id="430"/>
      <w:bookmarkEnd w:id="431"/>
      <w:bookmarkEnd w:id="432"/>
      <w:bookmarkEnd w:id="433"/>
      <w:bookmarkEnd w:id="434"/>
      <w:bookmarkEnd w:id="435"/>
      <w:bookmarkStart w:id="436" w:name="_Toc447044604"/>
      <w:bookmarkStart w:id="437" w:name="_Toc447044480"/>
      <w:bookmarkStart w:id="438" w:name="_Toc447045091"/>
    </w:p>
    <w:p w14:paraId="781A604A">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439" w:name="_Toc26521_WPSOffice_Level2"/>
      <w:r>
        <w:rPr>
          <w:rFonts w:hint="eastAsia" w:ascii="宋体" w:hAnsi="宋体" w:eastAsia="宋体" w:cs="Times New Roman"/>
          <w:b/>
          <w:color w:val="auto"/>
          <w:kern w:val="0"/>
          <w:sz w:val="28"/>
          <w:szCs w:val="28"/>
          <w:highlight w:val="none"/>
        </w:rPr>
        <w:t>一、不可撤销银行履约保函格式</w:t>
      </w:r>
      <w:bookmarkEnd w:id="436"/>
      <w:bookmarkEnd w:id="437"/>
      <w:bookmarkEnd w:id="438"/>
      <w:bookmarkEnd w:id="439"/>
    </w:p>
    <w:p w14:paraId="787D4200">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3748BA91">
      <w:pPr>
        <w:widowControl/>
        <w:autoSpaceDE w:val="0"/>
        <w:autoSpaceDN w:val="0"/>
        <w:adjustRightInd w:val="0"/>
        <w:spacing w:line="360" w:lineRule="auto"/>
        <w:jc w:val="left"/>
        <w:rPr>
          <w:rFonts w:ascii="宋体" w:hAnsi="宋体" w:eastAsia="宋体" w:cs="宋体"/>
          <w:color w:val="auto"/>
          <w:kern w:val="0"/>
          <w:szCs w:val="21"/>
          <w:highlight w:val="none"/>
        </w:rPr>
      </w:pPr>
    </w:p>
    <w:p w14:paraId="6DD87738">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5DFD28B1">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0341682B">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55BCFE7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0CA6D00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B2CEA7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CC114D4">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776B2EF4">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39F4C81A">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0D880F61">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17F0859D">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3DD0ECC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3B56B11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C57EDBA">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4E72732">
      <w:pPr>
        <w:widowControl/>
        <w:autoSpaceDE w:val="0"/>
        <w:autoSpaceDN w:val="0"/>
        <w:adjustRightInd w:val="0"/>
        <w:spacing w:line="360" w:lineRule="auto"/>
        <w:jc w:val="left"/>
        <w:rPr>
          <w:rFonts w:ascii="宋体" w:hAnsi="宋体" w:eastAsia="宋体" w:cs="宋体"/>
          <w:color w:val="auto"/>
          <w:kern w:val="0"/>
          <w:szCs w:val="21"/>
          <w:highlight w:val="none"/>
        </w:rPr>
      </w:pPr>
    </w:p>
    <w:p w14:paraId="755FFC0A">
      <w:pPr>
        <w:widowControl/>
        <w:autoSpaceDE w:val="0"/>
        <w:autoSpaceDN w:val="0"/>
        <w:adjustRightInd w:val="0"/>
        <w:spacing w:line="360" w:lineRule="auto"/>
        <w:jc w:val="left"/>
        <w:rPr>
          <w:rFonts w:ascii="宋体" w:hAnsi="宋体" w:eastAsia="宋体" w:cs="宋体"/>
          <w:color w:val="auto"/>
          <w:kern w:val="0"/>
          <w:szCs w:val="21"/>
          <w:highlight w:val="none"/>
        </w:rPr>
      </w:pPr>
    </w:p>
    <w:p w14:paraId="239FF65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cols w:space="720" w:num="1"/>
          <w:titlePg/>
          <w:docGrid w:linePitch="326" w:charSpace="0"/>
        </w:sectPr>
      </w:pPr>
    </w:p>
    <w:p w14:paraId="1E1EDCD2">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267CB196">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448D90E8">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499661C7">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775787E">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0ECF0B7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3123506B">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04879BC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0EA24F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1EF694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6B23FD8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367F68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2266A49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33E9CB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5759DB2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591E33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11FBC72D">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368AF31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669071FC">
      <w:pPr>
        <w:outlineLvl w:val="9"/>
        <w:rPr>
          <w:rFonts w:hint="default"/>
          <w:color w:val="auto"/>
          <w:highlight w:val="none"/>
          <w:lang w:val="en-US" w:eastAsia="zh-CN"/>
        </w:rPr>
      </w:pPr>
    </w:p>
    <w:p w14:paraId="76DEB9C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53D62B3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64512414">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535DF90C">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0153882C">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4C8931E3">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66AFA4E6">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20E3DD1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730115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A17E005">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91625AE">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170CF98">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3E35B452">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应从合同签订之日起（或签订合同前）至合同期限届满并全部货物经最终验收合格</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受益人向申请人支付全部款项（除质保金）后二十八（28）日内保持有效。</w:t>
      </w:r>
    </w:p>
    <w:p w14:paraId="71DE362D">
      <w:pPr>
        <w:autoSpaceDE w:val="0"/>
        <w:autoSpaceDN w:val="0"/>
        <w:adjustRightInd w:val="0"/>
        <w:spacing w:line="360" w:lineRule="auto"/>
        <w:jc w:val="left"/>
        <w:rPr>
          <w:rFonts w:ascii="宋体" w:hAnsi="宋体" w:eastAsia="宋体" w:cs="Times New Roman"/>
          <w:color w:val="auto"/>
          <w:kern w:val="0"/>
          <w:szCs w:val="21"/>
          <w:highlight w:val="none"/>
        </w:rPr>
      </w:pPr>
    </w:p>
    <w:p w14:paraId="24BB3086">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53E220B7">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CE9E08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4BF586DD">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6612105B">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3E993A3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2DEE3FA">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26B82DC9">
      <w:pPr>
        <w:autoSpaceDE w:val="0"/>
        <w:autoSpaceDN w:val="0"/>
        <w:adjustRightInd w:val="0"/>
        <w:spacing w:line="360" w:lineRule="auto"/>
        <w:jc w:val="left"/>
        <w:rPr>
          <w:rFonts w:ascii="宋体" w:hAnsi="宋体" w:eastAsia="宋体" w:cs="Times New Roman"/>
          <w:color w:val="auto"/>
          <w:kern w:val="0"/>
          <w:szCs w:val="21"/>
          <w:highlight w:val="none"/>
        </w:rPr>
      </w:pPr>
    </w:p>
    <w:p w14:paraId="5F824783">
      <w:pPr>
        <w:autoSpaceDE w:val="0"/>
        <w:autoSpaceDN w:val="0"/>
        <w:adjustRightInd w:val="0"/>
        <w:spacing w:line="360" w:lineRule="auto"/>
        <w:jc w:val="left"/>
        <w:rPr>
          <w:rFonts w:ascii="宋体" w:hAnsi="宋体" w:eastAsia="宋体" w:cs="Times New Roman"/>
          <w:color w:val="auto"/>
          <w:kern w:val="0"/>
          <w:szCs w:val="21"/>
          <w:highlight w:val="none"/>
        </w:rPr>
      </w:pPr>
    </w:p>
    <w:p w14:paraId="0EB1B1E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440" w:name="_Toc23925"/>
      <w:bookmarkStart w:id="441" w:name="_Toc486167708"/>
      <w:bookmarkStart w:id="442" w:name="_Toc450662895"/>
      <w:bookmarkStart w:id="443" w:name="_Toc32761_WPSOffice_Level1"/>
      <w:bookmarkStart w:id="444" w:name="_Toc12794"/>
      <w:bookmarkStart w:id="445" w:name="_Toc8988"/>
      <w:bookmarkStart w:id="446" w:name="_Toc142508361"/>
      <w:bookmarkStart w:id="447" w:name="_Toc8165"/>
      <w:r>
        <w:rPr>
          <w:rFonts w:hint="eastAsia" w:ascii="宋体" w:hAnsi="宋体" w:eastAsia="宋体" w:cs="宋体"/>
          <w:b/>
          <w:bCs/>
          <w:color w:val="auto"/>
          <w:kern w:val="44"/>
          <w:sz w:val="32"/>
          <w:szCs w:val="32"/>
          <w:highlight w:val="none"/>
          <w:lang w:val="zh-CN"/>
        </w:rPr>
        <w:t>第六篇 投标文件格式</w:t>
      </w:r>
      <w:bookmarkEnd w:id="440"/>
      <w:bookmarkEnd w:id="441"/>
      <w:bookmarkEnd w:id="442"/>
      <w:bookmarkEnd w:id="443"/>
      <w:bookmarkEnd w:id="444"/>
      <w:bookmarkEnd w:id="445"/>
      <w:bookmarkEnd w:id="446"/>
      <w:bookmarkEnd w:id="447"/>
    </w:p>
    <w:p w14:paraId="138CC8D0">
      <w:pPr>
        <w:pStyle w:val="19"/>
        <w:spacing w:line="360" w:lineRule="auto"/>
        <w:jc w:val="center"/>
        <w:rPr>
          <w:rFonts w:hint="eastAsia" w:ascii="宋体" w:hAnsi="宋体" w:eastAsia="宋体" w:cs="宋体"/>
          <w:b/>
          <w:color w:val="auto"/>
          <w:kern w:val="0"/>
          <w:sz w:val="32"/>
          <w:szCs w:val="32"/>
          <w:highlight w:val="none"/>
        </w:rPr>
      </w:pPr>
      <w:bookmarkStart w:id="448" w:name="_Toc104991868"/>
      <w:bookmarkStart w:id="449" w:name="_Toc1977721"/>
      <w:bookmarkStart w:id="450" w:name="_Toc94107202"/>
      <w:bookmarkStart w:id="451" w:name="_Toc102860067"/>
      <w:bookmarkStart w:id="452" w:name="_Toc533708121"/>
      <w:bookmarkStart w:id="453" w:name="_Toc21133_WPSOffice_Level2"/>
      <w:bookmarkStart w:id="454" w:name="_Toc140596921"/>
      <w:bookmarkStart w:id="455" w:name="_Toc486167709"/>
      <w:bookmarkStart w:id="456" w:name="_Toc102860411"/>
      <w:bookmarkStart w:id="457" w:name="_Toc142508362"/>
      <w:r>
        <w:rPr>
          <w:rFonts w:hint="eastAsia" w:ascii="宋体" w:hAnsi="宋体" w:eastAsia="宋体" w:cs="宋体"/>
          <w:b/>
          <w:color w:val="auto"/>
          <w:kern w:val="0"/>
          <w:sz w:val="32"/>
          <w:szCs w:val="32"/>
          <w:highlight w:val="none"/>
        </w:rPr>
        <w:br w:type="page"/>
      </w:r>
    </w:p>
    <w:p w14:paraId="463D4057">
      <w:pPr>
        <w:pStyle w:val="19"/>
        <w:spacing w:line="360" w:lineRule="auto"/>
        <w:jc w:val="center"/>
        <w:rPr>
          <w:rFonts w:hint="eastAsia" w:ascii="宋体" w:hAnsi="宋体" w:eastAsia="宋体" w:cs="宋体"/>
          <w:b/>
          <w:color w:val="auto"/>
          <w:kern w:val="0"/>
          <w:sz w:val="32"/>
          <w:szCs w:val="32"/>
          <w:highlight w:val="none"/>
        </w:rPr>
      </w:pPr>
    </w:p>
    <w:p w14:paraId="16DAEB72">
      <w:pPr>
        <w:pStyle w:val="19"/>
        <w:spacing w:line="360" w:lineRule="auto"/>
        <w:jc w:val="center"/>
        <w:rPr>
          <w:rFonts w:hint="eastAsia" w:ascii="宋体" w:hAnsi="宋体" w:eastAsia="宋体" w:cs="宋体"/>
          <w:b/>
          <w:color w:val="auto"/>
          <w:kern w:val="0"/>
          <w:sz w:val="32"/>
          <w:szCs w:val="32"/>
          <w:highlight w:val="none"/>
        </w:rPr>
      </w:pPr>
    </w:p>
    <w:p w14:paraId="114784AF">
      <w:pPr>
        <w:pStyle w:val="19"/>
        <w:spacing w:line="360" w:lineRule="auto"/>
        <w:jc w:val="center"/>
        <w:rPr>
          <w:rFonts w:hint="eastAsia" w:ascii="宋体" w:hAnsi="宋体" w:eastAsia="宋体" w:cs="宋体"/>
          <w:b/>
          <w:color w:val="auto"/>
          <w:kern w:val="0"/>
          <w:sz w:val="32"/>
          <w:szCs w:val="32"/>
          <w:highlight w:val="none"/>
        </w:rPr>
      </w:pPr>
    </w:p>
    <w:p w14:paraId="577DCF32">
      <w:pPr>
        <w:pStyle w:val="19"/>
        <w:spacing w:line="360" w:lineRule="auto"/>
        <w:jc w:val="center"/>
        <w:rPr>
          <w:rFonts w:hint="eastAsia" w:ascii="宋体" w:hAnsi="宋体" w:eastAsia="宋体" w:cs="宋体"/>
          <w:color w:val="auto"/>
          <w:sz w:val="84"/>
          <w:highlight w:val="none"/>
        </w:rPr>
      </w:pPr>
    </w:p>
    <w:p w14:paraId="3ABAC7EB">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0E7BD182">
      <w:pPr>
        <w:pStyle w:val="19"/>
        <w:spacing w:line="360" w:lineRule="auto"/>
        <w:rPr>
          <w:rFonts w:hint="eastAsia" w:ascii="宋体" w:hAnsi="宋体" w:eastAsia="宋体" w:cs="宋体"/>
          <w:color w:val="auto"/>
          <w:highlight w:val="none"/>
        </w:rPr>
      </w:pPr>
    </w:p>
    <w:p w14:paraId="09663B75">
      <w:pPr>
        <w:pStyle w:val="19"/>
        <w:spacing w:line="360" w:lineRule="auto"/>
        <w:rPr>
          <w:rFonts w:hint="eastAsia" w:ascii="宋体" w:hAnsi="宋体" w:eastAsia="宋体" w:cs="宋体"/>
          <w:color w:val="auto"/>
          <w:highlight w:val="none"/>
        </w:rPr>
      </w:pPr>
    </w:p>
    <w:p w14:paraId="7AC104E5">
      <w:pPr>
        <w:pStyle w:val="19"/>
        <w:spacing w:line="360" w:lineRule="auto"/>
        <w:rPr>
          <w:rFonts w:hint="eastAsia" w:ascii="宋体" w:hAnsi="宋体" w:eastAsia="宋体" w:cs="宋体"/>
          <w:color w:val="auto"/>
          <w:highlight w:val="none"/>
        </w:rPr>
      </w:pPr>
    </w:p>
    <w:p w14:paraId="4AEE6EF8">
      <w:pPr>
        <w:pStyle w:val="19"/>
        <w:spacing w:line="360" w:lineRule="auto"/>
        <w:rPr>
          <w:rFonts w:hint="eastAsia" w:ascii="宋体" w:hAnsi="宋体" w:eastAsia="宋体" w:cs="宋体"/>
          <w:color w:val="auto"/>
          <w:highlight w:val="none"/>
        </w:rPr>
      </w:pPr>
    </w:p>
    <w:p w14:paraId="70D53854">
      <w:pPr>
        <w:pStyle w:val="19"/>
        <w:spacing w:line="360" w:lineRule="auto"/>
        <w:rPr>
          <w:rFonts w:hint="eastAsia" w:ascii="宋体" w:hAnsi="宋体" w:eastAsia="宋体" w:cs="宋体"/>
          <w:color w:val="auto"/>
          <w:highlight w:val="none"/>
        </w:rPr>
      </w:pPr>
    </w:p>
    <w:p w14:paraId="2E80FC01">
      <w:pPr>
        <w:pStyle w:val="19"/>
        <w:spacing w:line="360" w:lineRule="auto"/>
        <w:rPr>
          <w:rFonts w:hint="eastAsia" w:ascii="宋体" w:hAnsi="宋体" w:eastAsia="宋体" w:cs="宋体"/>
          <w:color w:val="auto"/>
          <w:highlight w:val="none"/>
        </w:rPr>
      </w:pPr>
    </w:p>
    <w:p w14:paraId="5FC53DC7">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7F7A36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1BA4562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10E419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3A08E5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6EC5CDE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0BAFBF6D">
      <w:pPr>
        <w:pStyle w:val="19"/>
        <w:spacing w:line="360" w:lineRule="auto"/>
        <w:rPr>
          <w:rFonts w:hint="eastAsia" w:ascii="宋体" w:hAnsi="宋体" w:eastAsia="宋体" w:cs="宋体"/>
          <w:color w:val="auto"/>
          <w:highlight w:val="none"/>
        </w:rPr>
      </w:pPr>
    </w:p>
    <w:p w14:paraId="34727FEA">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938E203">
      <w:pPr>
        <w:pStyle w:val="19"/>
        <w:spacing w:line="360" w:lineRule="auto"/>
        <w:rPr>
          <w:rFonts w:hint="eastAsia" w:ascii="宋体" w:hAnsi="宋体" w:eastAsia="宋体" w:cs="宋体"/>
          <w:color w:val="auto"/>
          <w:highlight w:val="none"/>
        </w:rPr>
      </w:pPr>
    </w:p>
    <w:p w14:paraId="78813642">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0AB312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C2410C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5D9A9D6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F30AB8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6608FA1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72338A0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C7D6855">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0548D1AA">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491CBC2">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5786220">
            <w:pPr>
              <w:adjustRightInd w:val="0"/>
              <w:snapToGrid w:val="0"/>
              <w:spacing w:line="360" w:lineRule="auto"/>
              <w:rPr>
                <w:rFonts w:hint="eastAsia" w:ascii="宋体" w:hAnsi="宋体" w:eastAsia="宋体" w:cs="宋体"/>
                <w:bCs/>
                <w:color w:val="auto"/>
                <w:szCs w:val="21"/>
                <w:highlight w:val="none"/>
              </w:rPr>
            </w:pPr>
          </w:p>
        </w:tc>
      </w:tr>
      <w:tr w14:paraId="0EA4C0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DC7725A">
            <w:pPr>
              <w:rPr>
                <w:rFonts w:hint="eastAsia" w:ascii="宋体" w:hAnsi="宋体" w:eastAsia="宋体" w:cs="宋体"/>
                <w:bCs/>
                <w:color w:val="auto"/>
                <w:szCs w:val="21"/>
                <w:highlight w:val="none"/>
              </w:rPr>
            </w:pPr>
          </w:p>
        </w:tc>
        <w:tc>
          <w:tcPr>
            <w:tcW w:w="1337" w:type="pct"/>
            <w:vAlign w:val="center"/>
          </w:tcPr>
          <w:p w14:paraId="42890DC0">
            <w:pPr>
              <w:rPr>
                <w:rFonts w:hint="eastAsia" w:ascii="宋体" w:hAnsi="宋体" w:eastAsia="宋体" w:cs="宋体"/>
                <w:bCs/>
                <w:color w:val="auto"/>
                <w:szCs w:val="21"/>
                <w:highlight w:val="none"/>
              </w:rPr>
            </w:pPr>
          </w:p>
        </w:tc>
        <w:tc>
          <w:tcPr>
            <w:tcW w:w="861" w:type="pct"/>
            <w:vAlign w:val="center"/>
          </w:tcPr>
          <w:p w14:paraId="342918FA">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49C5686">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B249EB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176D0E1">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406F412F">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568502D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2B2E643D">
            <w:pPr>
              <w:spacing w:line="360" w:lineRule="auto"/>
              <w:ind w:firstLine="8" w:firstLineChars="4"/>
              <w:rPr>
                <w:rFonts w:hint="eastAsia" w:ascii="宋体" w:hAnsi="宋体" w:eastAsia="宋体" w:cs="宋体"/>
                <w:bCs/>
                <w:color w:val="auto"/>
                <w:szCs w:val="21"/>
                <w:highlight w:val="none"/>
              </w:rPr>
            </w:pPr>
          </w:p>
        </w:tc>
      </w:tr>
      <w:tr w14:paraId="6F3BD0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7D2DA6AB">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26C877AE">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28E5F143">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22768C13">
            <w:pPr>
              <w:adjustRightInd w:val="0"/>
              <w:snapToGrid w:val="0"/>
              <w:spacing w:line="360" w:lineRule="auto"/>
              <w:rPr>
                <w:rFonts w:hint="eastAsia" w:ascii="宋体" w:hAnsi="宋体" w:eastAsia="宋体" w:cs="宋体"/>
                <w:bCs/>
                <w:color w:val="auto"/>
                <w:szCs w:val="21"/>
                <w:highlight w:val="none"/>
              </w:rPr>
            </w:pPr>
          </w:p>
        </w:tc>
      </w:tr>
      <w:tr w14:paraId="6A4F82A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6C3DBCB4">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DBD1FDB">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614F7D15">
            <w:pPr>
              <w:spacing w:line="360" w:lineRule="auto"/>
              <w:jc w:val="center"/>
              <w:rPr>
                <w:rFonts w:hint="eastAsia" w:ascii="宋体" w:hAnsi="宋体" w:eastAsia="宋体" w:cs="宋体"/>
                <w:bCs/>
                <w:color w:val="auto"/>
                <w:szCs w:val="21"/>
                <w:highlight w:val="none"/>
              </w:rPr>
            </w:pPr>
          </w:p>
        </w:tc>
      </w:tr>
    </w:tbl>
    <w:p w14:paraId="3864EB19">
      <w:pPr>
        <w:pStyle w:val="19"/>
        <w:spacing w:line="360" w:lineRule="auto"/>
        <w:rPr>
          <w:rFonts w:hint="eastAsia" w:ascii="宋体" w:hAnsi="宋体" w:eastAsia="宋体" w:cs="宋体"/>
          <w:color w:val="auto"/>
          <w:highlight w:val="none"/>
        </w:rPr>
      </w:pPr>
    </w:p>
    <w:p w14:paraId="05A336E0">
      <w:pPr>
        <w:pStyle w:val="19"/>
        <w:spacing w:line="360" w:lineRule="auto"/>
        <w:rPr>
          <w:rFonts w:hint="eastAsia" w:ascii="宋体" w:hAnsi="宋体" w:eastAsia="宋体" w:cs="宋体"/>
          <w:color w:val="auto"/>
          <w:highlight w:val="none"/>
        </w:rPr>
      </w:pPr>
    </w:p>
    <w:p w14:paraId="461574A4">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3C82055F">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58" w:name="_Toc29231"/>
      <w:bookmarkStart w:id="459" w:name="_Toc19447"/>
      <w:bookmarkStart w:id="460" w:name="_Toc989"/>
      <w:bookmarkStart w:id="461" w:name="_Toc13331"/>
      <w:bookmarkStart w:id="462" w:name="_Toc18706"/>
      <w:r>
        <w:rPr>
          <w:rFonts w:hint="eastAsia" w:ascii="宋体" w:hAnsi="宋体" w:eastAsia="宋体" w:cs="宋体"/>
          <w:b/>
          <w:color w:val="auto"/>
          <w:kern w:val="0"/>
          <w:sz w:val="32"/>
          <w:szCs w:val="32"/>
          <w:highlight w:val="none"/>
        </w:rPr>
        <w:t>一、投标函格式</w:t>
      </w:r>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62C1168C">
      <w:pPr>
        <w:autoSpaceDE w:val="0"/>
        <w:autoSpaceDN w:val="0"/>
        <w:adjustRightInd w:val="0"/>
        <w:spacing w:line="360" w:lineRule="auto"/>
        <w:jc w:val="center"/>
        <w:rPr>
          <w:rFonts w:ascii="宋体" w:hAnsi="宋体" w:eastAsia="宋体" w:cs="宋体"/>
          <w:b/>
          <w:bCs/>
          <w:color w:val="auto"/>
          <w:sz w:val="30"/>
          <w:szCs w:val="30"/>
          <w:highlight w:val="none"/>
        </w:rPr>
      </w:pPr>
      <w:bookmarkStart w:id="463" w:name="_Toc16695_WPSOffice_Level3"/>
      <w:r>
        <w:rPr>
          <w:rFonts w:hint="eastAsia" w:ascii="宋体" w:hAnsi="宋体" w:eastAsia="宋体" w:cs="宋体"/>
          <w:b/>
          <w:bCs/>
          <w:color w:val="auto"/>
          <w:sz w:val="30"/>
          <w:szCs w:val="30"/>
          <w:highlight w:val="none"/>
          <w:lang w:val="zh-CN"/>
        </w:rPr>
        <w:t>投 标 函</w:t>
      </w:r>
      <w:bookmarkEnd w:id="463"/>
    </w:p>
    <w:p w14:paraId="0357A353">
      <w:pPr>
        <w:autoSpaceDE w:val="0"/>
        <w:autoSpaceDN w:val="0"/>
        <w:adjustRightInd w:val="0"/>
        <w:spacing w:line="360" w:lineRule="auto"/>
        <w:rPr>
          <w:rFonts w:ascii="宋体" w:hAnsi="宋体" w:eastAsia="宋体" w:cs="宋体"/>
          <w:color w:val="auto"/>
          <w:szCs w:val="21"/>
          <w:highlight w:val="none"/>
          <w:lang w:val="zh-CN"/>
        </w:rPr>
      </w:pPr>
    </w:p>
    <w:p w14:paraId="7FD2E80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东莞市石鼓净水有限公司</w:t>
      </w:r>
    </w:p>
    <w:p w14:paraId="13779411">
      <w:pPr>
        <w:autoSpaceDE w:val="0"/>
        <w:autoSpaceDN w:val="0"/>
        <w:adjustRightInd w:val="0"/>
        <w:spacing w:line="360" w:lineRule="auto"/>
        <w:rPr>
          <w:rFonts w:ascii="宋体" w:hAnsi="宋体" w:eastAsia="宋体" w:cs="宋体"/>
          <w:color w:val="auto"/>
          <w:szCs w:val="21"/>
          <w:highlight w:val="none"/>
        </w:rPr>
      </w:pPr>
    </w:p>
    <w:p w14:paraId="0A97C5F8">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东莞市石鼓净水有限公司永磁潜水泵采购项目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WTZB2024DG0065</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5249A50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65E8F6A5">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1C47FD93">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6907BABD">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2EF0E82A">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WTZB2024DG0065</w:t>
      </w:r>
      <w:r>
        <w:rPr>
          <w:rFonts w:hint="eastAsia" w:ascii="宋体" w:hAnsi="宋体" w:eastAsia="宋体" w:cs="宋体"/>
          <w:color w:val="auto"/>
          <w:szCs w:val="21"/>
          <w:highlight w:val="none"/>
          <w:lang w:val="zh-CN"/>
        </w:rPr>
        <w:t>的投标；</w:t>
      </w:r>
    </w:p>
    <w:p w14:paraId="5ECF1BFB">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0F95A07">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530246C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4EB25B4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EF00BF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BB53BF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28F6C103">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3C53FBA5">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512AB4D4">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7FBC59F2">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540C403B">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230A713A">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785CED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3D597D5C">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729DEA28">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1B896635">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3871639E">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7BE6708">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AFA01E7">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64" w:name="_Toc140596922"/>
      <w:bookmarkStart w:id="465" w:name="_Toc142508363"/>
      <w:bookmarkStart w:id="466" w:name="_Toc1977722"/>
      <w:bookmarkStart w:id="467" w:name="_Toc533708122"/>
      <w:bookmarkStart w:id="468" w:name="_Toc102860068"/>
      <w:bookmarkStart w:id="469" w:name="_Toc14656"/>
      <w:bookmarkStart w:id="470" w:name="_Toc104991869"/>
      <w:bookmarkStart w:id="471" w:name="_Toc15942"/>
      <w:bookmarkStart w:id="472" w:name="_Toc26795"/>
      <w:bookmarkStart w:id="473" w:name="_Toc17690"/>
      <w:bookmarkStart w:id="474" w:name="_Toc486167710"/>
      <w:bookmarkStart w:id="475" w:name="_Toc102860412"/>
      <w:bookmarkStart w:id="476" w:name="_Toc94107203"/>
      <w:bookmarkStart w:id="477" w:name="_Toc28613_WPSOffice_Level2"/>
      <w:bookmarkStart w:id="478" w:name="_Toc8696"/>
      <w:r>
        <w:rPr>
          <w:rFonts w:hint="eastAsia" w:ascii="宋体" w:hAnsi="宋体" w:eastAsia="宋体" w:cs="宋体"/>
          <w:b/>
          <w:color w:val="auto"/>
          <w:kern w:val="0"/>
          <w:sz w:val="32"/>
          <w:szCs w:val="32"/>
          <w:highlight w:val="none"/>
        </w:rPr>
        <w:t>二、投标承诺书格式</w:t>
      </w:r>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01700729">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0CF2DA2F">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422BD85">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东莞市石鼓净水有限公司永磁潜水泵采购项目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WTZB2024DG0065</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56311E67">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3E4F7938">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7DC1B6A0">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740B947C">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5882609D">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2C4170B4">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09199B41">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29165026">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07747DA5">
      <w:pPr>
        <w:autoSpaceDE w:val="0"/>
        <w:autoSpaceDN w:val="0"/>
        <w:adjustRightInd w:val="0"/>
        <w:spacing w:line="360" w:lineRule="auto"/>
        <w:jc w:val="left"/>
        <w:rPr>
          <w:rFonts w:ascii="宋体" w:hAnsi="宋体" w:eastAsia="宋体" w:cs="宋体"/>
          <w:color w:val="auto"/>
          <w:kern w:val="0"/>
          <w:sz w:val="24"/>
          <w:szCs w:val="24"/>
          <w:highlight w:val="none"/>
        </w:rPr>
      </w:pPr>
    </w:p>
    <w:p w14:paraId="518BD6D9">
      <w:pPr>
        <w:autoSpaceDE w:val="0"/>
        <w:autoSpaceDN w:val="0"/>
        <w:adjustRightInd w:val="0"/>
        <w:spacing w:line="360" w:lineRule="auto"/>
        <w:jc w:val="left"/>
        <w:rPr>
          <w:rFonts w:ascii="宋体" w:hAnsi="宋体" w:eastAsia="宋体" w:cs="宋体"/>
          <w:color w:val="auto"/>
          <w:kern w:val="0"/>
          <w:sz w:val="24"/>
          <w:szCs w:val="24"/>
          <w:highlight w:val="none"/>
        </w:rPr>
      </w:pPr>
      <w:bookmarkStart w:id="479" w:name="_Toc316896755"/>
      <w:bookmarkStart w:id="480" w:name="_Toc311032584"/>
      <w:bookmarkStart w:id="481" w:name="_Toc326768876"/>
    </w:p>
    <w:p w14:paraId="2B5BFB42">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82" w:name="_Toc104991870"/>
      <w:bookmarkStart w:id="483" w:name="_Toc12590"/>
      <w:bookmarkStart w:id="484" w:name="_Toc94107204"/>
      <w:bookmarkStart w:id="485" w:name="_Toc2870"/>
      <w:bookmarkStart w:id="486" w:name="_Toc82182546"/>
      <w:bookmarkStart w:id="487" w:name="_Toc23573"/>
      <w:bookmarkStart w:id="488" w:name="_Toc140596923"/>
      <w:bookmarkStart w:id="489" w:name="_Toc86764083"/>
      <w:bookmarkStart w:id="490" w:name="_Toc102860069"/>
      <w:bookmarkStart w:id="491" w:name="_Toc142508364"/>
      <w:bookmarkStart w:id="492" w:name="_Toc102860413"/>
      <w:bookmarkStart w:id="493" w:name="_Toc9778"/>
      <w:bookmarkStart w:id="494" w:name="_Toc11995"/>
      <w:bookmarkStart w:id="495" w:name="_Toc7024_WPSOffice_Level2"/>
      <w:bookmarkStart w:id="496" w:name="_Toc486167711"/>
      <w:bookmarkStart w:id="497" w:name="_Toc533708123"/>
      <w:bookmarkStart w:id="498" w:name="_Toc1977723"/>
      <w:r>
        <w:rPr>
          <w:rFonts w:hint="eastAsia" w:ascii="宋体" w:hAnsi="宋体" w:eastAsia="宋体" w:cs="宋体"/>
          <w:b/>
          <w:color w:val="auto"/>
          <w:kern w:val="44"/>
          <w:sz w:val="32"/>
          <w:szCs w:val="32"/>
          <w:highlight w:val="none"/>
        </w:rPr>
        <w:t>三、供货及/或提供服务过程承诺函格式</w:t>
      </w:r>
      <w:bookmarkEnd w:id="482"/>
      <w:bookmarkEnd w:id="483"/>
      <w:bookmarkEnd w:id="484"/>
      <w:bookmarkEnd w:id="485"/>
      <w:bookmarkEnd w:id="486"/>
      <w:bookmarkEnd w:id="487"/>
      <w:bookmarkEnd w:id="488"/>
      <w:bookmarkEnd w:id="489"/>
      <w:bookmarkEnd w:id="490"/>
      <w:bookmarkEnd w:id="491"/>
      <w:bookmarkEnd w:id="492"/>
      <w:bookmarkEnd w:id="493"/>
      <w:bookmarkEnd w:id="494"/>
    </w:p>
    <w:p w14:paraId="7B4F8B6D">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39F7E050">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东莞市石鼓净水有限公司</w:t>
      </w:r>
      <w:r>
        <w:rPr>
          <w:rFonts w:hint="eastAsia" w:ascii="宋体" w:hAnsi="宋体" w:eastAsia="宋体" w:cs="宋体"/>
          <w:color w:val="auto"/>
          <w:kern w:val="0"/>
          <w:szCs w:val="21"/>
          <w:highlight w:val="none"/>
        </w:rPr>
        <w:t>：</w:t>
      </w:r>
    </w:p>
    <w:p w14:paraId="076E0A2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东莞市石鼓净水有限公司永磁潜水泵采购项目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WTZB2024DG0065</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723FF5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5AC9A62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613843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088A386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0931C8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0D0862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13A61F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3DB700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19AD4CA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0E65ADF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78FB37B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652175C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B5CBE0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6C3D971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7D0FA05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1591EF2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18F72CF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67ED156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3BDA53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5D290F1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13、我方承诺接受招标人的检查与监督，并主动配合，做好安全工作，凡有违反上述条款的即视为我方违约，招标人有权视情况从货物/服务价款中扣除（1000-2000）元/次作为违约金。</w:t>
      </w:r>
    </w:p>
    <w:p w14:paraId="41A720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1EC5B6CC">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13C5294B">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156249D2">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1B1C1334">
      <w:pPr>
        <w:autoSpaceDE w:val="0"/>
        <w:autoSpaceDN w:val="0"/>
        <w:adjustRightInd w:val="0"/>
        <w:spacing w:line="360" w:lineRule="auto"/>
        <w:ind w:right="420" w:firstLine="5040" w:firstLineChars="2400"/>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日期：   年   月   日</w:t>
      </w:r>
    </w:p>
    <w:p w14:paraId="338C6ED7">
      <w:pPr>
        <w:autoSpaceDE w:val="0"/>
        <w:autoSpaceDN w:val="0"/>
        <w:adjustRightInd w:val="0"/>
        <w:spacing w:line="360" w:lineRule="auto"/>
        <w:ind w:right="420" w:firstLine="0" w:firstLineChars="0"/>
        <w:jc w:val="left"/>
        <w:rPr>
          <w:rFonts w:hint="eastAsia" w:ascii="宋体" w:hAnsi="宋体" w:eastAsia="宋体" w:cs="宋体"/>
          <w:color w:val="auto"/>
          <w:szCs w:val="24"/>
          <w:highlight w:val="none"/>
          <w:lang w:val="zh-CN"/>
        </w:rPr>
      </w:pPr>
    </w:p>
    <w:p w14:paraId="7102684D">
      <w:pPr>
        <w:autoSpaceDE w:val="0"/>
        <w:autoSpaceDN w:val="0"/>
        <w:adjustRightInd w:val="0"/>
        <w:spacing w:line="360" w:lineRule="auto"/>
        <w:ind w:right="420" w:firstLine="0" w:firstLineChars="0"/>
        <w:jc w:val="left"/>
        <w:rPr>
          <w:rFonts w:hint="eastAsia" w:ascii="宋体" w:hAnsi="宋体" w:eastAsia="宋体" w:cs="宋体"/>
          <w:color w:val="auto"/>
          <w:szCs w:val="24"/>
          <w:highlight w:val="none"/>
          <w:lang w:val="zh-CN"/>
        </w:rPr>
      </w:pPr>
    </w:p>
    <w:p w14:paraId="3E6C038A">
      <w:pPr>
        <w:pageBreakBefore w:val="0"/>
        <w:numPr>
          <w:ilvl w:val="-1"/>
          <w:numId w:val="0"/>
        </w:numPr>
        <w:autoSpaceDE/>
        <w:autoSpaceDN/>
        <w:adjustRightInd/>
        <w:spacing w:line="240" w:lineRule="auto"/>
        <w:jc w:val="left"/>
        <w:outlineLvl w:val="9"/>
        <w:rPr>
          <w:rFonts w:hint="eastAsia" w:ascii="宋体" w:hAnsi="宋体" w:eastAsia="宋体" w:cs="宋体"/>
          <w:b/>
          <w:color w:val="auto"/>
          <w:kern w:val="0"/>
          <w:sz w:val="32"/>
          <w:szCs w:val="32"/>
          <w:highlight w:val="none"/>
        </w:rPr>
      </w:pPr>
      <w:bookmarkStart w:id="499" w:name="_Toc2527"/>
      <w:bookmarkStart w:id="500" w:name="_Toc7879"/>
      <w:bookmarkStart w:id="501" w:name="_Toc1375"/>
      <w:bookmarkStart w:id="502" w:name="_Toc82182547"/>
      <w:bookmarkStart w:id="503" w:name="_Toc86764084"/>
      <w:bookmarkStart w:id="504" w:name="_Toc142508365"/>
      <w:bookmarkStart w:id="505" w:name="_Toc94107205"/>
      <w:bookmarkStart w:id="506" w:name="_Toc104991871"/>
      <w:bookmarkStart w:id="507" w:name="_Toc102860070"/>
      <w:bookmarkStart w:id="508" w:name="_Toc32400"/>
      <w:bookmarkStart w:id="509" w:name="_Toc140596924"/>
      <w:bookmarkStart w:id="510" w:name="_Toc102860414"/>
      <w:bookmarkStart w:id="511" w:name="_Toc2314"/>
      <w:bookmarkStart w:id="512" w:name="_Toc6287"/>
      <w:bookmarkStart w:id="513" w:name="_Toc29401"/>
      <w:bookmarkStart w:id="514" w:name="_Toc3993"/>
      <w:bookmarkStart w:id="515" w:name="_Toc4456"/>
      <w:r>
        <w:rPr>
          <w:rFonts w:hint="eastAsia" w:ascii="宋体" w:hAnsi="宋体" w:eastAsia="宋体" w:cs="宋体"/>
          <w:b/>
          <w:color w:val="auto"/>
          <w:kern w:val="0"/>
          <w:sz w:val="32"/>
          <w:szCs w:val="32"/>
          <w:highlight w:val="none"/>
        </w:rPr>
        <w:br w:type="page"/>
      </w:r>
    </w:p>
    <w:bookmarkEnd w:id="499"/>
    <w:bookmarkEnd w:id="500"/>
    <w:bookmarkEnd w:id="501"/>
    <w:bookmarkEnd w:id="502"/>
    <w:bookmarkEnd w:id="503"/>
    <w:bookmarkEnd w:id="504"/>
    <w:bookmarkEnd w:id="505"/>
    <w:bookmarkEnd w:id="506"/>
    <w:bookmarkEnd w:id="507"/>
    <w:bookmarkEnd w:id="508"/>
    <w:bookmarkEnd w:id="509"/>
    <w:bookmarkEnd w:id="510"/>
    <w:p w14:paraId="5BEFF89F">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516" w:name="_Toc94107206"/>
      <w:bookmarkStart w:id="517" w:name="_Toc104991872"/>
      <w:bookmarkStart w:id="518" w:name="_Toc102860415"/>
      <w:bookmarkStart w:id="519" w:name="_Toc102860071"/>
      <w:bookmarkStart w:id="520" w:name="_Toc142508366"/>
      <w:bookmarkStart w:id="521" w:name="_Toc140596925"/>
      <w:r>
        <w:rPr>
          <w:rFonts w:hint="eastAsia" w:ascii="宋体" w:hAnsi="宋体" w:eastAsia="宋体" w:cs="宋体"/>
          <w:b/>
          <w:color w:val="auto"/>
          <w:kern w:val="44"/>
          <w:sz w:val="32"/>
          <w:szCs w:val="32"/>
          <w:highlight w:val="none"/>
          <w:lang w:val="en-US" w:eastAsia="zh-CN"/>
        </w:rPr>
        <w:t>四</w:t>
      </w:r>
      <w:r>
        <w:rPr>
          <w:rFonts w:hint="eastAsia" w:ascii="宋体" w:hAnsi="宋体" w:eastAsia="宋体" w:cs="宋体"/>
          <w:b/>
          <w:color w:val="auto"/>
          <w:kern w:val="0"/>
          <w:sz w:val="32"/>
          <w:szCs w:val="32"/>
          <w:highlight w:val="none"/>
        </w:rPr>
        <w:t>、投标报价表格式</w:t>
      </w:r>
      <w:bookmarkEnd w:id="495"/>
      <w:bookmarkEnd w:id="496"/>
      <w:bookmarkEnd w:id="497"/>
      <w:bookmarkEnd w:id="498"/>
      <w:bookmarkEnd w:id="511"/>
      <w:bookmarkEnd w:id="512"/>
      <w:bookmarkEnd w:id="513"/>
      <w:bookmarkEnd w:id="514"/>
      <w:bookmarkEnd w:id="515"/>
      <w:bookmarkEnd w:id="516"/>
      <w:bookmarkEnd w:id="517"/>
      <w:bookmarkEnd w:id="518"/>
      <w:bookmarkEnd w:id="519"/>
      <w:bookmarkEnd w:id="520"/>
      <w:bookmarkEnd w:id="521"/>
    </w:p>
    <w:p w14:paraId="5178C143">
      <w:pPr>
        <w:tabs>
          <w:tab w:val="left" w:pos="567"/>
        </w:tabs>
        <w:autoSpaceDE w:val="0"/>
        <w:autoSpaceDN w:val="0"/>
        <w:adjustRightInd w:val="0"/>
        <w:spacing w:line="360" w:lineRule="auto"/>
        <w:ind w:left="711" w:hanging="711" w:hangingChars="236"/>
        <w:jc w:val="left"/>
        <w:outlineLvl w:val="2"/>
        <w:rPr>
          <w:rFonts w:ascii="宋体" w:hAnsi="宋体" w:eastAsia="宋体" w:cs="宋体"/>
          <w:b/>
          <w:color w:val="auto"/>
          <w:kern w:val="0"/>
          <w:sz w:val="30"/>
          <w:szCs w:val="30"/>
          <w:highlight w:val="none"/>
        </w:rPr>
      </w:pPr>
      <w:bookmarkStart w:id="522" w:name="_Toc102860416"/>
      <w:bookmarkStart w:id="523" w:name="_Toc22516"/>
      <w:bookmarkStart w:id="524" w:name="_Toc94107207"/>
      <w:bookmarkStart w:id="525" w:name="_Toc1105"/>
      <w:bookmarkStart w:id="526" w:name="_Toc140596926"/>
      <w:bookmarkStart w:id="527" w:name="_Toc7329"/>
      <w:bookmarkStart w:id="528" w:name="_Toc18589"/>
      <w:bookmarkStart w:id="529" w:name="_Toc142508367"/>
      <w:bookmarkStart w:id="530" w:name="_Toc102860072"/>
      <w:bookmarkStart w:id="531" w:name="_Toc104991873"/>
      <w:bookmarkStart w:id="532" w:name="_Toc2395_WPSOffice_Level3"/>
      <w:bookmarkStart w:id="533" w:name="_Toc3051"/>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.1 </w:t>
      </w:r>
      <w:r>
        <w:rPr>
          <w:rFonts w:hint="eastAsia" w:ascii="宋体" w:hAnsi="宋体" w:eastAsia="宋体" w:cs="宋体"/>
          <w:b/>
          <w:color w:val="auto"/>
          <w:kern w:val="0"/>
          <w:sz w:val="30"/>
          <w:szCs w:val="30"/>
          <w:highlight w:val="none"/>
        </w:rPr>
        <w:t>投标报价表</w:t>
      </w:r>
      <w:bookmarkEnd w:id="522"/>
      <w:bookmarkEnd w:id="523"/>
      <w:bookmarkEnd w:id="524"/>
      <w:bookmarkEnd w:id="525"/>
      <w:bookmarkEnd w:id="526"/>
      <w:bookmarkEnd w:id="527"/>
      <w:bookmarkEnd w:id="528"/>
      <w:bookmarkEnd w:id="529"/>
      <w:bookmarkEnd w:id="530"/>
      <w:bookmarkEnd w:id="531"/>
      <w:bookmarkEnd w:id="532"/>
      <w:bookmarkEnd w:id="533"/>
    </w:p>
    <w:p w14:paraId="4B2C2AC8">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15A1D355">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东莞市石鼓净水有限公司永磁潜水泵采购项目</w:t>
      </w:r>
    </w:p>
    <w:p w14:paraId="77957889">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WTZB2024DG0065</w:t>
      </w:r>
    </w:p>
    <w:tbl>
      <w:tblPr>
        <w:tblStyle w:val="3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6"/>
        <w:gridCol w:w="4729"/>
        <w:gridCol w:w="3273"/>
        <w:gridCol w:w="1332"/>
      </w:tblGrid>
      <w:tr w14:paraId="4D98E4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72" w:hRule="atLeast"/>
        </w:trPr>
        <w:tc>
          <w:tcPr>
            <w:tcW w:w="500" w:type="pct"/>
            <w:tcBorders>
              <w:top w:val="single" w:color="auto" w:sz="4" w:space="0"/>
              <w:left w:val="single" w:color="auto" w:sz="4" w:space="0"/>
              <w:bottom w:val="single" w:color="auto" w:sz="4" w:space="0"/>
              <w:right w:val="single" w:color="auto" w:sz="4" w:space="0"/>
            </w:tcBorders>
            <w:vAlign w:val="center"/>
          </w:tcPr>
          <w:p w14:paraId="6C89FC5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280" w:type="pct"/>
            <w:tcBorders>
              <w:top w:val="single" w:color="auto" w:sz="4" w:space="0"/>
              <w:left w:val="single" w:color="auto" w:sz="4" w:space="0"/>
              <w:bottom w:val="single" w:color="auto" w:sz="4" w:space="0"/>
              <w:right w:val="single" w:color="auto" w:sz="4" w:space="0"/>
            </w:tcBorders>
            <w:vAlign w:val="center"/>
          </w:tcPr>
          <w:p w14:paraId="6F2ED58D">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578" w:type="pct"/>
            <w:tcBorders>
              <w:top w:val="single" w:color="auto" w:sz="4" w:space="0"/>
              <w:left w:val="single" w:color="auto" w:sz="4" w:space="0"/>
              <w:bottom w:val="single" w:color="auto" w:sz="4" w:space="0"/>
              <w:right w:val="single" w:color="auto" w:sz="4" w:space="0"/>
            </w:tcBorders>
            <w:vAlign w:val="center"/>
          </w:tcPr>
          <w:p w14:paraId="652CF95B">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投标报价（不含销项税，元）</w:t>
            </w:r>
          </w:p>
        </w:tc>
        <w:tc>
          <w:tcPr>
            <w:tcW w:w="642" w:type="pct"/>
            <w:tcBorders>
              <w:top w:val="single" w:color="auto" w:sz="4" w:space="0"/>
              <w:left w:val="single" w:color="auto" w:sz="4" w:space="0"/>
              <w:bottom w:val="single" w:color="auto" w:sz="4" w:space="0"/>
              <w:right w:val="single" w:color="auto" w:sz="4" w:space="0"/>
            </w:tcBorders>
            <w:vAlign w:val="center"/>
          </w:tcPr>
          <w:p w14:paraId="0A8CF9DC">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458C63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500" w:type="pct"/>
            <w:tcBorders>
              <w:top w:val="single" w:color="auto" w:sz="4" w:space="0"/>
              <w:left w:val="single" w:color="auto" w:sz="4" w:space="0"/>
              <w:right w:val="single" w:color="auto" w:sz="4" w:space="0"/>
            </w:tcBorders>
            <w:vAlign w:val="center"/>
          </w:tcPr>
          <w:p w14:paraId="06F18468">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280" w:type="pct"/>
            <w:tcBorders>
              <w:top w:val="single" w:color="auto" w:sz="4" w:space="0"/>
              <w:left w:val="single" w:color="auto" w:sz="4" w:space="0"/>
              <w:right w:val="single" w:color="auto" w:sz="4" w:space="0"/>
            </w:tcBorders>
            <w:vAlign w:val="center"/>
          </w:tcPr>
          <w:p w14:paraId="3FE31803">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东莞市石鼓净水有限公司永磁潜水泵采购项目</w:t>
            </w:r>
          </w:p>
        </w:tc>
        <w:tc>
          <w:tcPr>
            <w:tcW w:w="1578" w:type="pct"/>
            <w:tcBorders>
              <w:top w:val="single" w:color="auto" w:sz="4" w:space="0"/>
              <w:left w:val="single" w:color="auto" w:sz="4" w:space="0"/>
              <w:right w:val="single" w:color="auto" w:sz="4" w:space="0"/>
            </w:tcBorders>
            <w:vAlign w:val="center"/>
          </w:tcPr>
          <w:p w14:paraId="21FE65C5">
            <w:pPr>
              <w:tabs>
                <w:tab w:val="left" w:pos="8610"/>
              </w:tabs>
              <w:spacing w:line="360" w:lineRule="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小写（人民币）：</w:t>
            </w:r>
          </w:p>
        </w:tc>
        <w:tc>
          <w:tcPr>
            <w:tcW w:w="642" w:type="pct"/>
            <w:tcBorders>
              <w:top w:val="single" w:color="auto" w:sz="4" w:space="0"/>
              <w:left w:val="single" w:color="auto" w:sz="4" w:space="0"/>
              <w:right w:val="single" w:color="auto" w:sz="4" w:space="0"/>
            </w:tcBorders>
            <w:vAlign w:val="center"/>
          </w:tcPr>
          <w:p w14:paraId="6897306B">
            <w:pPr>
              <w:tabs>
                <w:tab w:val="left" w:pos="8610"/>
              </w:tabs>
              <w:spacing w:line="360" w:lineRule="auto"/>
              <w:jc w:val="center"/>
              <w:rPr>
                <w:rFonts w:ascii="宋体" w:hAnsi="宋体" w:eastAsia="宋体" w:cs="Times New Roman"/>
                <w:color w:val="auto"/>
                <w:kern w:val="0"/>
                <w:szCs w:val="21"/>
                <w:highlight w:val="none"/>
              </w:rPr>
            </w:pPr>
          </w:p>
        </w:tc>
      </w:tr>
    </w:tbl>
    <w:p w14:paraId="52D6E68C">
      <w:pPr>
        <w:rPr>
          <w:rFonts w:ascii="宋体" w:hAnsi="宋体" w:eastAsia="宋体" w:cs="宋体"/>
          <w:color w:val="auto"/>
          <w:kern w:val="0"/>
          <w:sz w:val="20"/>
          <w:szCs w:val="21"/>
          <w:highlight w:val="none"/>
        </w:rPr>
      </w:pPr>
    </w:p>
    <w:p w14:paraId="13502ADC">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706CCFEE">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2BD467F4">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ascii="宋体" w:hAnsi="宋体" w:eastAsia="宋体" w:cs="Times New Roman"/>
          <w:b/>
          <w:bCs/>
          <w:color w:val="auto"/>
          <w:kern w:val="0"/>
          <w:szCs w:val="21"/>
          <w:highlight w:val="none"/>
        </w:rPr>
        <w:t>2</w:t>
      </w:r>
      <w:r>
        <w:rPr>
          <w:rFonts w:hint="eastAsia" w:ascii="宋体" w:hAnsi="宋体" w:eastAsia="宋体" w:cs="Times New Roman"/>
          <w:b/>
          <w:bCs/>
          <w:color w:val="auto"/>
          <w:kern w:val="0"/>
          <w:szCs w:val="21"/>
          <w:highlight w:val="none"/>
        </w:rPr>
        <w:t>）投标人的投标报价高于</w:t>
      </w:r>
      <w:r>
        <w:rPr>
          <w:rFonts w:hint="eastAsia" w:ascii="宋体" w:hAnsi="宋体" w:eastAsia="宋体" w:cs="Times New Roman"/>
          <w:b/>
          <w:bCs/>
          <w:color w:val="auto"/>
          <w:kern w:val="0"/>
          <w:szCs w:val="21"/>
          <w:highlight w:val="none"/>
          <w:lang w:val="en-US" w:eastAsia="zh-CN"/>
        </w:rPr>
        <w:t>不含税</w:t>
      </w:r>
      <w:r>
        <w:rPr>
          <w:rFonts w:hint="eastAsia" w:ascii="宋体" w:hAnsi="宋体" w:eastAsia="宋体" w:cs="Times New Roman"/>
          <w:b/>
          <w:bCs/>
          <w:color w:val="auto"/>
          <w:kern w:val="0"/>
          <w:szCs w:val="21"/>
          <w:highlight w:val="none"/>
        </w:rPr>
        <w:t>最高投标限价的，该投标人的投标文件将被视为无效投标。</w:t>
      </w:r>
    </w:p>
    <w:p w14:paraId="7A23C0D1">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）本投标报价表报价与分项报价明细表报价不一致的，以本投标报价表为准。对不同文字文本投标文件的解释发生异议的，以中文文本为准。</w:t>
      </w:r>
    </w:p>
    <w:p w14:paraId="00C8D422">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33273EC3">
      <w:pPr>
        <w:autoSpaceDE w:val="0"/>
        <w:autoSpaceDN w:val="0"/>
        <w:adjustRightInd w:val="0"/>
        <w:snapToGrid w:val="0"/>
        <w:spacing w:line="360" w:lineRule="auto"/>
        <w:ind w:left="605" w:leftChars="18" w:hanging="567" w:hangingChars="270"/>
        <w:jc w:val="left"/>
        <w:rPr>
          <w:rFonts w:ascii="宋体" w:hAnsi="宋体" w:eastAsia="宋体" w:cs="Times New Roman"/>
          <w:bCs/>
          <w:color w:val="auto"/>
          <w:kern w:val="0"/>
          <w:szCs w:val="21"/>
          <w:highlight w:val="none"/>
          <w:lang w:val="zh-CN"/>
        </w:rPr>
      </w:pPr>
      <w:r>
        <w:rPr>
          <w:rFonts w:hint="eastAsia" w:ascii="宋体" w:hAnsi="宋体" w:eastAsia="宋体" w:cs="Times New Roman"/>
          <w:bCs/>
          <w:color w:val="auto"/>
          <w:kern w:val="0"/>
          <w:szCs w:val="21"/>
          <w:highlight w:val="none"/>
          <w:lang w:val="zh-CN"/>
        </w:rPr>
        <w:t>（</w:t>
      </w:r>
      <w:r>
        <w:rPr>
          <w:rFonts w:ascii="宋体" w:hAnsi="宋体" w:eastAsia="宋体" w:cs="Times New Roman"/>
          <w:bCs/>
          <w:color w:val="auto"/>
          <w:kern w:val="0"/>
          <w:szCs w:val="21"/>
          <w:highlight w:val="none"/>
          <w:lang w:val="zh-CN"/>
        </w:rPr>
        <w:t>5</w:t>
      </w:r>
      <w:r>
        <w:rPr>
          <w:rFonts w:hint="eastAsia" w:ascii="宋体" w:hAnsi="宋体" w:eastAsia="宋体" w:cs="Times New Roman"/>
          <w:bCs/>
          <w:color w:val="auto"/>
          <w:kern w:val="0"/>
          <w:szCs w:val="21"/>
          <w:highlight w:val="none"/>
          <w:lang w:val="zh-CN"/>
        </w:rPr>
        <w:t>）</w:t>
      </w:r>
      <w:r>
        <w:rPr>
          <w:rFonts w:hint="eastAsia" w:ascii="宋体" w:hAnsi="宋体" w:eastAsia="宋体" w:cs="宋体"/>
          <w:color w:val="auto"/>
          <w:kern w:val="0"/>
          <w:szCs w:val="21"/>
          <w:highlight w:val="none"/>
          <w:lang w:val="zh-CN"/>
        </w:rPr>
        <w:t>报价</w:t>
      </w:r>
      <w:r>
        <w:rPr>
          <w:rFonts w:hint="eastAsia" w:ascii="宋体" w:hAnsi="宋体" w:eastAsia="宋体" w:cs="宋体"/>
          <w:color w:val="auto"/>
          <w:kern w:val="0"/>
          <w:szCs w:val="21"/>
          <w:highlight w:val="none"/>
          <w:lang w:val="en-US" w:eastAsia="zh-CN"/>
        </w:rPr>
        <w:t>需</w:t>
      </w:r>
      <w:r>
        <w:rPr>
          <w:rFonts w:hint="eastAsia" w:ascii="宋体" w:hAnsi="宋体" w:eastAsia="宋体" w:cs="宋体"/>
          <w:color w:val="auto"/>
          <w:kern w:val="0"/>
          <w:szCs w:val="21"/>
          <w:highlight w:val="none"/>
          <w:lang w:val="zh-CN"/>
        </w:rPr>
        <w:t>保留小数点后两位</w:t>
      </w:r>
      <w:r>
        <w:rPr>
          <w:rFonts w:hint="eastAsia" w:ascii="宋体" w:hAnsi="宋体" w:eastAsia="宋体" w:cs="宋体"/>
          <w:color w:val="auto"/>
          <w:kern w:val="0"/>
          <w:szCs w:val="21"/>
          <w:highlight w:val="none"/>
          <w:lang w:val="zh-CN" w:eastAsia="zh-CN"/>
        </w:rPr>
        <w:t>，</w:t>
      </w:r>
      <w:r>
        <w:rPr>
          <w:rFonts w:hint="eastAsia" w:ascii="宋体" w:hAnsi="宋体" w:eastAsia="宋体" w:cs="宋体"/>
          <w:color w:val="auto"/>
          <w:kern w:val="0"/>
          <w:szCs w:val="21"/>
          <w:highlight w:val="none"/>
          <w:lang w:val="en-US" w:eastAsia="zh-CN"/>
        </w:rPr>
        <w:t>否则</w:t>
      </w:r>
      <w:r>
        <w:rPr>
          <w:rFonts w:hint="eastAsia" w:ascii="宋体" w:hAnsi="宋体" w:eastAsia="宋体" w:cs="宋体"/>
          <w:color w:val="auto"/>
          <w:kern w:val="0"/>
          <w:szCs w:val="21"/>
          <w:highlight w:val="none"/>
          <w:lang w:val="zh-CN"/>
        </w:rPr>
        <w:t>评标委员会按去“尾”或补“零”的方式进行修正为保留小数点后两位，投标人须接受被修正后的报价（例：如投标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为0.789，则被修正为0.78；如投标</w:t>
      </w:r>
      <w:r>
        <w:rPr>
          <w:rFonts w:hint="eastAsia" w:ascii="宋体" w:hAnsi="宋体" w:eastAsia="宋体" w:cs="宋体"/>
          <w:color w:val="auto"/>
          <w:kern w:val="0"/>
          <w:szCs w:val="21"/>
          <w:highlight w:val="none"/>
          <w:lang w:val="en-US" w:eastAsia="zh-CN"/>
        </w:rPr>
        <w:t>报价</w:t>
      </w:r>
      <w:r>
        <w:rPr>
          <w:rFonts w:hint="eastAsia" w:ascii="宋体" w:hAnsi="宋体" w:eastAsia="宋体" w:cs="宋体"/>
          <w:color w:val="auto"/>
          <w:kern w:val="0"/>
          <w:szCs w:val="21"/>
          <w:highlight w:val="none"/>
          <w:lang w:val="zh-CN"/>
        </w:rPr>
        <w:t>为0.7，则被修正为0.70）</w:t>
      </w:r>
      <w:r>
        <w:rPr>
          <w:rFonts w:hint="eastAsia" w:ascii="宋体" w:hAnsi="宋体" w:eastAsia="宋体" w:cs="Times New Roman"/>
          <w:color w:val="auto"/>
          <w:kern w:val="0"/>
          <w:szCs w:val="21"/>
          <w:highlight w:val="none"/>
        </w:rPr>
        <w:t>。</w:t>
      </w:r>
    </w:p>
    <w:p w14:paraId="6E3E5B10">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1F6320A1">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0FE5A702">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B1B0D8E">
      <w:pPr>
        <w:tabs>
          <w:tab w:val="left" w:pos="567"/>
        </w:tabs>
        <w:autoSpaceDE w:val="0"/>
        <w:autoSpaceDN w:val="0"/>
        <w:adjustRightInd w:val="0"/>
        <w:spacing w:line="360" w:lineRule="auto"/>
        <w:ind w:left="496" w:hanging="495" w:hangingChars="236"/>
        <w:jc w:val="left"/>
        <w:outlineLvl w:val="2"/>
        <w:rPr>
          <w:rFonts w:ascii="宋体" w:hAnsi="宋体" w:eastAsia="宋体" w:cs="宋体"/>
          <w:b/>
          <w:color w:val="auto"/>
          <w:sz w:val="30"/>
          <w:szCs w:val="30"/>
          <w:highlight w:val="none"/>
          <w:lang w:val="zh-CN"/>
        </w:rPr>
      </w:pPr>
      <w:r>
        <w:rPr>
          <w:rFonts w:ascii="宋体" w:hAnsi="宋体" w:eastAsia="宋体" w:cs="Times New Roman"/>
          <w:color w:val="auto"/>
          <w:szCs w:val="24"/>
          <w:highlight w:val="none"/>
          <w:lang w:val="zh-CN"/>
        </w:rPr>
        <w:br w:type="page"/>
      </w:r>
      <w:bookmarkStart w:id="534" w:name="_Toc104991874"/>
      <w:bookmarkStart w:id="535" w:name="_Toc140596927"/>
      <w:bookmarkStart w:id="536" w:name="_Toc102860417"/>
      <w:bookmarkStart w:id="537" w:name="_Toc20572"/>
      <w:bookmarkStart w:id="538" w:name="_Toc94107208"/>
      <w:bookmarkStart w:id="539" w:name="_Toc142508368"/>
      <w:bookmarkStart w:id="540" w:name="_Toc30859"/>
      <w:bookmarkStart w:id="541" w:name="_Toc102860073"/>
      <w:bookmarkStart w:id="542" w:name="_Toc27734"/>
      <w:bookmarkStart w:id="543" w:name="_Toc20165"/>
      <w:bookmarkStart w:id="544" w:name="_Toc916"/>
      <w:r>
        <w:rPr>
          <w:rFonts w:hint="eastAsia" w:ascii="宋体" w:hAnsi="宋体" w:eastAsia="宋体" w:cs="宋体"/>
          <w:b/>
          <w:color w:val="auto"/>
          <w:kern w:val="0"/>
          <w:sz w:val="30"/>
          <w:szCs w:val="30"/>
          <w:highlight w:val="none"/>
          <w:lang w:val="en-US" w:eastAsia="zh-CN"/>
        </w:rPr>
        <w:t>4</w:t>
      </w:r>
      <w:r>
        <w:rPr>
          <w:rFonts w:ascii="宋体" w:hAnsi="宋体" w:eastAsia="宋体" w:cs="宋体"/>
          <w:b/>
          <w:color w:val="auto"/>
          <w:kern w:val="0"/>
          <w:sz w:val="30"/>
          <w:szCs w:val="30"/>
          <w:highlight w:val="none"/>
        </w:rPr>
        <w:t xml:space="preserve">.2 </w:t>
      </w:r>
      <w:r>
        <w:rPr>
          <w:rFonts w:hint="eastAsia" w:ascii="宋体" w:hAnsi="宋体" w:eastAsia="宋体" w:cs="宋体"/>
          <w:b/>
          <w:color w:val="auto"/>
          <w:kern w:val="0"/>
          <w:sz w:val="30"/>
          <w:szCs w:val="30"/>
          <w:highlight w:val="none"/>
        </w:rPr>
        <w:t>分项</w:t>
      </w:r>
      <w:r>
        <w:rPr>
          <w:rFonts w:ascii="宋体" w:hAnsi="宋体" w:eastAsia="宋体" w:cs="宋体"/>
          <w:b/>
          <w:color w:val="auto"/>
          <w:kern w:val="0"/>
          <w:sz w:val="30"/>
          <w:szCs w:val="30"/>
          <w:highlight w:val="none"/>
        </w:rPr>
        <w:t>报价表</w:t>
      </w:r>
      <w:bookmarkEnd w:id="534"/>
      <w:bookmarkEnd w:id="535"/>
      <w:bookmarkEnd w:id="536"/>
      <w:bookmarkEnd w:id="537"/>
      <w:bookmarkEnd w:id="538"/>
      <w:bookmarkEnd w:id="539"/>
      <w:bookmarkEnd w:id="540"/>
      <w:bookmarkEnd w:id="541"/>
      <w:bookmarkEnd w:id="542"/>
      <w:bookmarkEnd w:id="543"/>
      <w:bookmarkEnd w:id="544"/>
    </w:p>
    <w:p w14:paraId="28A7494C">
      <w:pPr>
        <w:autoSpaceDE w:val="0"/>
        <w:autoSpaceDN w:val="0"/>
        <w:adjustRightInd w:val="0"/>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分项</w:t>
      </w:r>
      <w:r>
        <w:rPr>
          <w:rFonts w:ascii="宋体" w:hAnsi="宋体" w:eastAsia="宋体" w:cs="宋体"/>
          <w:b/>
          <w:bCs/>
          <w:color w:val="auto"/>
          <w:sz w:val="30"/>
          <w:szCs w:val="30"/>
          <w:highlight w:val="none"/>
          <w:lang w:val="zh-CN"/>
        </w:rPr>
        <w:t>报价表</w:t>
      </w:r>
    </w:p>
    <w:p w14:paraId="5154C721">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东莞市石鼓净水有限公司永磁潜水泵采购项目</w:t>
      </w:r>
    </w:p>
    <w:p w14:paraId="45DFF5E3">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WTZB2024DG0065</w:t>
      </w:r>
    </w:p>
    <w:tbl>
      <w:tblPr>
        <w:tblStyle w:val="36"/>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939"/>
        <w:gridCol w:w="660"/>
        <w:gridCol w:w="1096"/>
        <w:gridCol w:w="1345"/>
        <w:gridCol w:w="978"/>
        <w:gridCol w:w="955"/>
        <w:gridCol w:w="1182"/>
        <w:gridCol w:w="860"/>
        <w:gridCol w:w="864"/>
      </w:tblGrid>
      <w:tr w14:paraId="2D380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1110A3B">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color w:val="auto"/>
                <w:kern w:val="0"/>
                <w:szCs w:val="21"/>
                <w:highlight w:val="none"/>
              </w:rPr>
              <w:t>货物明细表</w:t>
            </w:r>
          </w:p>
        </w:tc>
      </w:tr>
      <w:tr w14:paraId="6629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3" w:type="pct"/>
            <w:tcBorders>
              <w:top w:val="single" w:color="auto" w:sz="4" w:space="0"/>
              <w:left w:val="single" w:color="auto" w:sz="4" w:space="0"/>
              <w:bottom w:val="single" w:color="auto" w:sz="4" w:space="0"/>
              <w:right w:val="single" w:color="auto" w:sz="4" w:space="0"/>
            </w:tcBorders>
            <w:vAlign w:val="center"/>
          </w:tcPr>
          <w:p w14:paraId="168ACD7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920" w:type="pct"/>
            <w:tcBorders>
              <w:top w:val="single" w:color="auto" w:sz="4" w:space="0"/>
              <w:left w:val="single" w:color="auto" w:sz="4" w:space="0"/>
              <w:bottom w:val="single" w:color="auto" w:sz="4" w:space="0"/>
              <w:right w:val="single" w:color="auto" w:sz="4" w:space="0"/>
            </w:tcBorders>
            <w:vAlign w:val="center"/>
          </w:tcPr>
          <w:p w14:paraId="1D2B5E32">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313" w:type="pct"/>
            <w:tcBorders>
              <w:top w:val="single" w:color="auto" w:sz="4" w:space="0"/>
              <w:left w:val="single" w:color="auto" w:sz="4" w:space="0"/>
              <w:bottom w:val="single" w:color="auto" w:sz="4" w:space="0"/>
              <w:right w:val="single" w:color="auto" w:sz="4" w:space="0"/>
            </w:tcBorders>
            <w:vAlign w:val="center"/>
          </w:tcPr>
          <w:p w14:paraId="44580E92">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520" w:type="pct"/>
            <w:tcBorders>
              <w:top w:val="single" w:color="auto" w:sz="4" w:space="0"/>
              <w:left w:val="single" w:color="auto" w:sz="4" w:space="0"/>
              <w:bottom w:val="single" w:color="auto" w:sz="4" w:space="0"/>
              <w:right w:val="single" w:color="auto" w:sz="4" w:space="0"/>
            </w:tcBorders>
            <w:vAlign w:val="center"/>
          </w:tcPr>
          <w:p w14:paraId="1E0F40F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638" w:type="pct"/>
            <w:tcBorders>
              <w:top w:val="single" w:color="auto" w:sz="4" w:space="0"/>
              <w:left w:val="single" w:color="auto" w:sz="4" w:space="0"/>
              <w:bottom w:val="single" w:color="auto" w:sz="4" w:space="0"/>
              <w:right w:val="single" w:color="auto" w:sz="4" w:space="0"/>
            </w:tcBorders>
            <w:vAlign w:val="center"/>
          </w:tcPr>
          <w:p w14:paraId="19DD1B5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464" w:type="pct"/>
            <w:tcBorders>
              <w:top w:val="single" w:color="auto" w:sz="4" w:space="0"/>
              <w:left w:val="single" w:color="auto" w:sz="4" w:space="0"/>
              <w:bottom w:val="single" w:color="auto" w:sz="4" w:space="0"/>
              <w:right w:val="single" w:color="auto" w:sz="4" w:space="0"/>
            </w:tcBorders>
            <w:vAlign w:val="center"/>
          </w:tcPr>
          <w:p w14:paraId="422AF02F">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453" w:type="pct"/>
            <w:tcBorders>
              <w:top w:val="single" w:color="auto" w:sz="4" w:space="0"/>
              <w:left w:val="single" w:color="auto" w:sz="4" w:space="0"/>
              <w:bottom w:val="single" w:color="auto" w:sz="4" w:space="0"/>
              <w:right w:val="single" w:color="auto" w:sz="4" w:space="0"/>
            </w:tcBorders>
            <w:vAlign w:val="center"/>
          </w:tcPr>
          <w:p w14:paraId="5857D32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59" w:type="pct"/>
            <w:tcBorders>
              <w:top w:val="single" w:color="auto" w:sz="4" w:space="0"/>
              <w:left w:val="single" w:color="auto" w:sz="4" w:space="0"/>
              <w:bottom w:val="single" w:color="auto" w:sz="4" w:space="0"/>
              <w:right w:val="single" w:color="auto" w:sz="4" w:space="0"/>
            </w:tcBorders>
            <w:vAlign w:val="center"/>
          </w:tcPr>
          <w:p w14:paraId="7CC48896">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不含税综合</w:t>
            </w:r>
            <w:r>
              <w:rPr>
                <w:rFonts w:ascii="宋体" w:hAnsi="宋体" w:eastAsia="宋体" w:cs="Times New Roman"/>
                <w:b/>
                <w:color w:val="auto"/>
                <w:kern w:val="0"/>
                <w:szCs w:val="21"/>
                <w:highlight w:val="none"/>
              </w:rPr>
              <w:t>单价</w:t>
            </w:r>
          </w:p>
          <w:p w14:paraId="7DB5381D">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（元）</w:t>
            </w:r>
          </w:p>
        </w:tc>
        <w:tc>
          <w:tcPr>
            <w:tcW w:w="408" w:type="pct"/>
            <w:tcBorders>
              <w:top w:val="single" w:color="auto" w:sz="4" w:space="0"/>
              <w:left w:val="single" w:color="auto" w:sz="4" w:space="0"/>
              <w:bottom w:val="single" w:color="auto" w:sz="4" w:space="0"/>
              <w:right w:val="single" w:color="auto" w:sz="4" w:space="0"/>
            </w:tcBorders>
            <w:vAlign w:val="center"/>
          </w:tcPr>
          <w:p w14:paraId="46BBF482">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不含税</w:t>
            </w:r>
            <w:r>
              <w:rPr>
                <w:rFonts w:ascii="宋体" w:hAnsi="宋体" w:eastAsia="宋体" w:cs="Times New Roman"/>
                <w:b/>
                <w:color w:val="auto"/>
                <w:kern w:val="0"/>
                <w:szCs w:val="21"/>
                <w:highlight w:val="none"/>
              </w:rPr>
              <w:t>小计（元）</w:t>
            </w:r>
          </w:p>
        </w:tc>
        <w:tc>
          <w:tcPr>
            <w:tcW w:w="409" w:type="pct"/>
            <w:tcBorders>
              <w:top w:val="single" w:color="auto" w:sz="4" w:space="0"/>
              <w:left w:val="single" w:color="auto" w:sz="4" w:space="0"/>
              <w:bottom w:val="single" w:color="auto" w:sz="4" w:space="0"/>
              <w:right w:val="single" w:color="auto" w:sz="4" w:space="0"/>
            </w:tcBorders>
            <w:vAlign w:val="center"/>
          </w:tcPr>
          <w:p w14:paraId="0815B2E6">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2FB3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0D0D77F5">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1、虎门宁洲污水处理厂三期</w:t>
            </w:r>
          </w:p>
        </w:tc>
      </w:tr>
      <w:tr w14:paraId="011A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313" w:type="pct"/>
            <w:tcBorders>
              <w:top w:val="single" w:color="auto" w:sz="4" w:space="0"/>
              <w:left w:val="single" w:color="auto" w:sz="4" w:space="0"/>
              <w:bottom w:val="single" w:color="auto" w:sz="4" w:space="0"/>
              <w:right w:val="single" w:color="auto" w:sz="4" w:space="0"/>
            </w:tcBorders>
            <w:vAlign w:val="center"/>
          </w:tcPr>
          <w:p w14:paraId="57D1213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4A0EF82">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655CA400">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6E1E24C">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7BA0A982">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F5131C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076E708">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4FDF14FE">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F43D9A2">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62F8FC43">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5220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313" w:type="pct"/>
            <w:tcBorders>
              <w:top w:val="single" w:color="auto" w:sz="4" w:space="0"/>
              <w:left w:val="single" w:color="auto" w:sz="4" w:space="0"/>
              <w:bottom w:val="single" w:color="auto" w:sz="4" w:space="0"/>
              <w:right w:val="single" w:color="auto" w:sz="4" w:space="0"/>
            </w:tcBorders>
            <w:vAlign w:val="center"/>
          </w:tcPr>
          <w:p w14:paraId="0A2E782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54341959">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0DA830AF">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32512D1">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76325A2E">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E10951E">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A7E884B">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559" w:type="pct"/>
            <w:tcBorders>
              <w:top w:val="single" w:color="auto" w:sz="4" w:space="0"/>
              <w:left w:val="single" w:color="auto" w:sz="4" w:space="0"/>
              <w:bottom w:val="single" w:color="auto" w:sz="4" w:space="0"/>
              <w:right w:val="single" w:color="auto" w:sz="4" w:space="0"/>
            </w:tcBorders>
            <w:vAlign w:val="center"/>
          </w:tcPr>
          <w:p w14:paraId="6AD7C8D4">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64D4C2FB">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74C4E2D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41EA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13" w:type="pct"/>
            <w:tcBorders>
              <w:top w:val="single" w:color="auto" w:sz="4" w:space="0"/>
              <w:left w:val="single" w:color="auto" w:sz="4" w:space="0"/>
              <w:bottom w:val="single" w:color="auto" w:sz="4" w:space="0"/>
              <w:right w:val="single" w:color="auto" w:sz="4" w:space="0"/>
            </w:tcBorders>
            <w:vAlign w:val="center"/>
          </w:tcPr>
          <w:p w14:paraId="49BF6AC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74F5ECF">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5F0C63E8">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6065EFBD">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40E15A0F">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2170639">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120C83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52D789AF">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0FAFD6E">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2BC7BF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1712B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286F261F">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2、大岭山污水处理厂二期</w:t>
            </w:r>
          </w:p>
        </w:tc>
      </w:tr>
      <w:tr w14:paraId="6BCC6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659" w:type="dxa"/>
            <w:tcBorders>
              <w:top w:val="single" w:color="auto" w:sz="4" w:space="0"/>
              <w:left w:val="single" w:color="auto" w:sz="4" w:space="0"/>
              <w:bottom w:val="single" w:color="auto" w:sz="4" w:space="0"/>
              <w:right w:val="single" w:color="auto" w:sz="4" w:space="0"/>
            </w:tcBorders>
            <w:vAlign w:val="center"/>
          </w:tcPr>
          <w:p w14:paraId="32D41B4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0A96C6A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2E1589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7F9616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2FD82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4AEB1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1B5C5C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67249F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EBAC9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083CC3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1D84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vAlign w:val="center"/>
          </w:tcPr>
          <w:p w14:paraId="1FAB6C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099A0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7BB026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7537D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3F444F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E6223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88780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182" w:type="dxa"/>
            <w:tcBorders>
              <w:top w:val="single" w:color="auto" w:sz="4" w:space="0"/>
              <w:left w:val="single" w:color="auto" w:sz="4" w:space="0"/>
              <w:bottom w:val="single" w:color="auto" w:sz="4" w:space="0"/>
              <w:right w:val="single" w:color="auto" w:sz="4" w:space="0"/>
            </w:tcBorders>
            <w:vAlign w:val="center"/>
          </w:tcPr>
          <w:p w14:paraId="52656B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0D0EE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00F7D9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5890C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vAlign w:val="center"/>
          </w:tcPr>
          <w:p w14:paraId="331033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Cs w:val="21"/>
                <w:highlight w:val="none"/>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628C2A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37E2A1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3E779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07E63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0BF96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5703E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09084B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6AF23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5F8DD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5AAA8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46BDCA7B">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3、沙田污水处理厂二期</w:t>
            </w:r>
          </w:p>
        </w:tc>
      </w:tr>
      <w:tr w14:paraId="50917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0ADF3C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D2D5F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794A44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269D0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31F805B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1E3B7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3EE82BB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41631E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26032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0720E0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75470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0B2C8A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6E736B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5A85BA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7E221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763101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DB963D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F4D0F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182" w:type="dxa"/>
            <w:tcBorders>
              <w:top w:val="single" w:color="auto" w:sz="4" w:space="0"/>
              <w:left w:val="single" w:color="auto" w:sz="4" w:space="0"/>
              <w:bottom w:val="single" w:color="auto" w:sz="4" w:space="0"/>
              <w:right w:val="single" w:color="auto" w:sz="4" w:space="0"/>
            </w:tcBorders>
            <w:vAlign w:val="center"/>
          </w:tcPr>
          <w:p w14:paraId="3FEBC3F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94B59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49863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6BAD7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4354E4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3737BE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17BCD3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25D9EBD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7D246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3A0A0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3E5D6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0AE84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186EEE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C67CB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73C5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0A2A15C1">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4、高埗污水处理厂二期</w:t>
            </w:r>
          </w:p>
        </w:tc>
      </w:tr>
      <w:tr w14:paraId="686D5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1A65137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1D4C83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08AA86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3FC0C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16F29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749CC5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7BA05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154DBC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F1C0C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056AFF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2FEE9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74C4800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62C462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54A82E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3FA0A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3E20C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2010D4C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7EA2A3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7B0DBD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0CAA11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18E9FD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35485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1AD4D4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27452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660" w:type="dxa"/>
            <w:tcBorders>
              <w:top w:val="single" w:color="auto" w:sz="4" w:space="0"/>
              <w:left w:val="single" w:color="auto" w:sz="4" w:space="0"/>
              <w:bottom w:val="single" w:color="auto" w:sz="4" w:space="0"/>
              <w:right w:val="single" w:color="auto" w:sz="4" w:space="0"/>
            </w:tcBorders>
            <w:vAlign w:val="center"/>
          </w:tcPr>
          <w:p w14:paraId="165464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009295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460789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0B94DD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6912B8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182" w:type="dxa"/>
            <w:tcBorders>
              <w:top w:val="single" w:color="auto" w:sz="4" w:space="0"/>
              <w:left w:val="single" w:color="auto" w:sz="4" w:space="0"/>
              <w:bottom w:val="single" w:color="auto" w:sz="4" w:space="0"/>
              <w:right w:val="single" w:color="auto" w:sz="4" w:space="0"/>
            </w:tcBorders>
            <w:vAlign w:val="center"/>
          </w:tcPr>
          <w:p w14:paraId="4642F02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3E1EB3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5B2BAC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5694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6DB61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7B0C8A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660" w:type="dxa"/>
            <w:tcBorders>
              <w:top w:val="single" w:color="auto" w:sz="4" w:space="0"/>
              <w:left w:val="single" w:color="auto" w:sz="4" w:space="0"/>
              <w:bottom w:val="single" w:color="auto" w:sz="4" w:space="0"/>
              <w:right w:val="single" w:color="auto" w:sz="4" w:space="0"/>
            </w:tcBorders>
            <w:vAlign w:val="center"/>
          </w:tcPr>
          <w:p w14:paraId="65710A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4E1125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43116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AB0602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7C4E46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1182" w:type="dxa"/>
            <w:tcBorders>
              <w:top w:val="single" w:color="auto" w:sz="4" w:space="0"/>
              <w:left w:val="single" w:color="auto" w:sz="4" w:space="0"/>
              <w:bottom w:val="single" w:color="auto" w:sz="4" w:space="0"/>
              <w:right w:val="single" w:color="auto" w:sz="4" w:space="0"/>
            </w:tcBorders>
            <w:vAlign w:val="center"/>
          </w:tcPr>
          <w:p w14:paraId="6D9261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F3887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4A0BD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10A4B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538" w:type="dxa"/>
            <w:gridSpan w:val="10"/>
            <w:tcBorders>
              <w:top w:val="single" w:color="auto" w:sz="4" w:space="0"/>
              <w:left w:val="single" w:color="auto" w:sz="4" w:space="0"/>
              <w:bottom w:val="single" w:color="auto" w:sz="4" w:space="0"/>
              <w:right w:val="single" w:color="auto" w:sz="4" w:space="0"/>
            </w:tcBorders>
            <w:vAlign w:val="center"/>
          </w:tcPr>
          <w:p w14:paraId="5D34EDCF">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5、横沥东坑污水处理厂二期</w:t>
            </w:r>
          </w:p>
        </w:tc>
      </w:tr>
      <w:tr w14:paraId="4877C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332730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097F11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660" w:type="dxa"/>
            <w:tcBorders>
              <w:top w:val="single" w:color="auto" w:sz="4" w:space="0"/>
              <w:left w:val="single" w:color="auto" w:sz="4" w:space="0"/>
              <w:bottom w:val="single" w:color="auto" w:sz="4" w:space="0"/>
              <w:right w:val="single" w:color="auto" w:sz="4" w:space="0"/>
            </w:tcBorders>
            <w:vAlign w:val="center"/>
          </w:tcPr>
          <w:p w14:paraId="09A666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8C5EE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547733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5CE601C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34A0C0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182" w:type="dxa"/>
            <w:tcBorders>
              <w:top w:val="single" w:color="auto" w:sz="4" w:space="0"/>
              <w:left w:val="single" w:color="auto" w:sz="4" w:space="0"/>
              <w:bottom w:val="single" w:color="auto" w:sz="4" w:space="0"/>
              <w:right w:val="single" w:color="auto" w:sz="4" w:space="0"/>
            </w:tcBorders>
            <w:vAlign w:val="center"/>
          </w:tcPr>
          <w:p w14:paraId="53DD1F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63D892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47D47E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1B1C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6E4251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428F38D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660" w:type="dxa"/>
            <w:tcBorders>
              <w:top w:val="single" w:color="auto" w:sz="4" w:space="0"/>
              <w:left w:val="single" w:color="auto" w:sz="4" w:space="0"/>
              <w:bottom w:val="single" w:color="auto" w:sz="4" w:space="0"/>
              <w:right w:val="single" w:color="auto" w:sz="4" w:space="0"/>
            </w:tcBorders>
            <w:vAlign w:val="center"/>
          </w:tcPr>
          <w:p w14:paraId="024FB3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64C8DF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2AFDE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4D5DE4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289B06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w:t>
            </w:r>
          </w:p>
        </w:tc>
        <w:tc>
          <w:tcPr>
            <w:tcW w:w="1182" w:type="dxa"/>
            <w:tcBorders>
              <w:top w:val="single" w:color="auto" w:sz="4" w:space="0"/>
              <w:left w:val="single" w:color="auto" w:sz="4" w:space="0"/>
              <w:bottom w:val="single" w:color="auto" w:sz="4" w:space="0"/>
              <w:right w:val="single" w:color="auto" w:sz="4" w:space="0"/>
            </w:tcBorders>
            <w:vAlign w:val="center"/>
          </w:tcPr>
          <w:p w14:paraId="388B93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2561E0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408B64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23E2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181B87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166CEB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PVC钢丝软管</w:t>
            </w:r>
          </w:p>
        </w:tc>
        <w:tc>
          <w:tcPr>
            <w:tcW w:w="660" w:type="dxa"/>
            <w:tcBorders>
              <w:top w:val="single" w:color="auto" w:sz="4" w:space="0"/>
              <w:left w:val="single" w:color="auto" w:sz="4" w:space="0"/>
              <w:bottom w:val="single" w:color="auto" w:sz="4" w:space="0"/>
              <w:right w:val="single" w:color="auto" w:sz="4" w:space="0"/>
            </w:tcBorders>
            <w:vAlign w:val="center"/>
          </w:tcPr>
          <w:p w14:paraId="229AA5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1F1D71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044A6B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373E41F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36261F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w:t>
            </w:r>
          </w:p>
        </w:tc>
        <w:tc>
          <w:tcPr>
            <w:tcW w:w="1182" w:type="dxa"/>
            <w:tcBorders>
              <w:top w:val="single" w:color="auto" w:sz="4" w:space="0"/>
              <w:left w:val="single" w:color="auto" w:sz="4" w:space="0"/>
              <w:bottom w:val="single" w:color="auto" w:sz="4" w:space="0"/>
              <w:right w:val="single" w:color="auto" w:sz="4" w:space="0"/>
            </w:tcBorders>
            <w:vAlign w:val="center"/>
          </w:tcPr>
          <w:p w14:paraId="34625D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4B2928E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shd w:val="clear" w:color="auto" w:fill="auto"/>
            <w:vAlign w:val="center"/>
          </w:tcPr>
          <w:p w14:paraId="3DB86B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B25A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14:paraId="0A79B74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1939" w:type="dxa"/>
            <w:tcBorders>
              <w:top w:val="single" w:color="auto" w:sz="4" w:space="0"/>
              <w:left w:val="single" w:color="auto" w:sz="4" w:space="0"/>
              <w:bottom w:val="single" w:color="auto" w:sz="4" w:space="0"/>
              <w:right w:val="single" w:color="auto" w:sz="4" w:space="0"/>
            </w:tcBorders>
            <w:shd w:val="clear" w:color="auto" w:fill="auto"/>
            <w:vAlign w:val="center"/>
          </w:tcPr>
          <w:p w14:paraId="5ECFC0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660" w:type="dxa"/>
            <w:tcBorders>
              <w:top w:val="single" w:color="auto" w:sz="4" w:space="0"/>
              <w:left w:val="single" w:color="auto" w:sz="4" w:space="0"/>
              <w:bottom w:val="single" w:color="auto" w:sz="4" w:space="0"/>
              <w:right w:val="single" w:color="auto" w:sz="4" w:space="0"/>
            </w:tcBorders>
            <w:vAlign w:val="center"/>
          </w:tcPr>
          <w:p w14:paraId="618646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096" w:type="dxa"/>
            <w:tcBorders>
              <w:top w:val="single" w:color="auto" w:sz="4" w:space="0"/>
              <w:left w:val="single" w:color="auto" w:sz="4" w:space="0"/>
              <w:bottom w:val="single" w:color="auto" w:sz="4" w:space="0"/>
              <w:right w:val="single" w:color="auto" w:sz="4" w:space="0"/>
            </w:tcBorders>
            <w:vAlign w:val="center"/>
          </w:tcPr>
          <w:p w14:paraId="33E5E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1345" w:type="dxa"/>
            <w:tcBorders>
              <w:top w:val="single" w:color="auto" w:sz="4" w:space="0"/>
              <w:left w:val="single" w:color="auto" w:sz="4" w:space="0"/>
              <w:bottom w:val="single" w:color="auto" w:sz="4" w:space="0"/>
              <w:right w:val="single" w:color="auto" w:sz="4" w:space="0"/>
            </w:tcBorders>
            <w:vAlign w:val="center"/>
          </w:tcPr>
          <w:p w14:paraId="6E22C6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978" w:type="dxa"/>
            <w:tcBorders>
              <w:top w:val="single" w:color="auto" w:sz="4" w:space="0"/>
              <w:left w:val="single" w:color="auto" w:sz="4" w:space="0"/>
              <w:bottom w:val="single" w:color="auto" w:sz="4" w:space="0"/>
              <w:right w:val="single" w:color="auto" w:sz="4" w:space="0"/>
            </w:tcBorders>
            <w:shd w:val="clear" w:color="auto" w:fill="auto"/>
            <w:vAlign w:val="center"/>
          </w:tcPr>
          <w:p w14:paraId="723DDB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955" w:type="dxa"/>
            <w:tcBorders>
              <w:top w:val="single" w:color="auto" w:sz="4" w:space="0"/>
              <w:left w:val="single" w:color="auto" w:sz="4" w:space="0"/>
              <w:bottom w:val="single" w:color="auto" w:sz="4" w:space="0"/>
              <w:right w:val="single" w:color="auto" w:sz="4" w:space="0"/>
            </w:tcBorders>
            <w:shd w:val="clear" w:color="auto" w:fill="auto"/>
            <w:vAlign w:val="center"/>
          </w:tcPr>
          <w:p w14:paraId="5E6C4C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1182" w:type="dxa"/>
            <w:tcBorders>
              <w:top w:val="single" w:color="auto" w:sz="4" w:space="0"/>
              <w:left w:val="single" w:color="auto" w:sz="4" w:space="0"/>
              <w:bottom w:val="single" w:color="auto" w:sz="4" w:space="0"/>
              <w:right w:val="single" w:color="auto" w:sz="4" w:space="0"/>
            </w:tcBorders>
            <w:vAlign w:val="center"/>
          </w:tcPr>
          <w:p w14:paraId="2A4BAEE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0" w:type="dxa"/>
            <w:tcBorders>
              <w:top w:val="single" w:color="auto" w:sz="4" w:space="0"/>
              <w:left w:val="single" w:color="auto" w:sz="4" w:space="0"/>
              <w:bottom w:val="single" w:color="auto" w:sz="4" w:space="0"/>
              <w:right w:val="single" w:color="auto" w:sz="4" w:space="0"/>
            </w:tcBorders>
            <w:vAlign w:val="center"/>
          </w:tcPr>
          <w:p w14:paraId="750F19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14:paraId="1B05C1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00E67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22CDDED5">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6、东城温塘污水处理厂二期</w:t>
            </w:r>
          </w:p>
        </w:tc>
      </w:tr>
      <w:tr w14:paraId="2D41C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E7764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096170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13A6296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141E1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C231C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124FA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129729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4652FC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BDC05B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7CEFCD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6B2E5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2A93404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A594A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5375EB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56E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11EB19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1767A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626E498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59E71A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5AB80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732A8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1C91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2AC4DF1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799A90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698C618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7C2F8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2A1B9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23C8739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95D6C5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5FFD9A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483CA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FA9A7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4B78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C2307D1">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7、常平岗梓水质净化厂二期</w:t>
            </w:r>
          </w:p>
        </w:tc>
      </w:tr>
      <w:tr w14:paraId="038F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A7A86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0B1333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632257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5ABFD84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420B13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7780B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EDD8C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25A8ED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0A0B4C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43B428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02D64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3D38C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D3549E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7BCE85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685863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FD0A1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1DB75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EFFBE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773008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E82A39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48AD02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5BFDE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C3464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A1039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0B62B5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D192D4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495B44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0127DD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75BAA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1D59E7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05233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011679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25CC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00C74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7BA9D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313" w:type="pct"/>
            <w:tcBorders>
              <w:top w:val="single" w:color="auto" w:sz="4" w:space="0"/>
              <w:left w:val="single" w:color="auto" w:sz="4" w:space="0"/>
              <w:bottom w:val="single" w:color="auto" w:sz="4" w:space="0"/>
              <w:right w:val="single" w:color="auto" w:sz="4" w:space="0"/>
            </w:tcBorders>
            <w:vAlign w:val="center"/>
          </w:tcPr>
          <w:p w14:paraId="1FC1AA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0C5748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2D8A5E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524E5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3BA761A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559" w:type="pct"/>
            <w:tcBorders>
              <w:top w:val="single" w:color="auto" w:sz="4" w:space="0"/>
              <w:left w:val="single" w:color="auto" w:sz="4" w:space="0"/>
              <w:bottom w:val="single" w:color="auto" w:sz="4" w:space="0"/>
              <w:right w:val="single" w:color="auto" w:sz="4" w:space="0"/>
            </w:tcBorders>
            <w:vAlign w:val="center"/>
          </w:tcPr>
          <w:p w14:paraId="2C9BD0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CB08F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3FC327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06A7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1A576EAF">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8、黄江梅塘水质净化厂</w:t>
            </w:r>
          </w:p>
        </w:tc>
      </w:tr>
      <w:tr w14:paraId="6C42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1F05A6F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640011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173217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855DB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00E6B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6A39D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743725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134CA4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715C4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8039F4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5EC1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9307F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02C0C7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66BA56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487908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3A8B244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8B3A8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17BB4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0C742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76E76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1275EB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50141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085DF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1A9DC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36F84A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1A20E0F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4688B6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CB27A4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D9387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53CA00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AAF9E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2310DE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67074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3912B4F7">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9、凤岗竹塘污水处理厂三期</w:t>
            </w:r>
          </w:p>
        </w:tc>
      </w:tr>
      <w:tr w14:paraId="203C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9C4061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F02EF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708F19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4C0542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2F5E22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4385E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98E90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0F8F9C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1B943F1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2DD37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6EB5B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CF19C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5497E1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4A4A9E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73D60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15E5D7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02E4BF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53DB78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05F20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C0BE6A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532887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0536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278A6E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28FD15B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16E723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092C9F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B4E056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6302B0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3222E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7531975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D089C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244707E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40C0A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694ADDFE">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10、清溪厦坭水质净化厂</w:t>
            </w:r>
          </w:p>
        </w:tc>
      </w:tr>
      <w:tr w14:paraId="74B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DE383E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32E62C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313" w:type="pct"/>
            <w:tcBorders>
              <w:top w:val="single" w:color="auto" w:sz="4" w:space="0"/>
              <w:left w:val="single" w:color="auto" w:sz="4" w:space="0"/>
              <w:bottom w:val="single" w:color="auto" w:sz="4" w:space="0"/>
              <w:right w:val="single" w:color="auto" w:sz="4" w:space="0"/>
            </w:tcBorders>
            <w:vAlign w:val="center"/>
          </w:tcPr>
          <w:p w14:paraId="23F015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270A521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5D034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143496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1856FD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59" w:type="pct"/>
            <w:tcBorders>
              <w:top w:val="single" w:color="auto" w:sz="4" w:space="0"/>
              <w:left w:val="single" w:color="auto" w:sz="4" w:space="0"/>
              <w:bottom w:val="single" w:color="auto" w:sz="4" w:space="0"/>
              <w:right w:val="single" w:color="auto" w:sz="4" w:space="0"/>
            </w:tcBorders>
            <w:vAlign w:val="center"/>
          </w:tcPr>
          <w:p w14:paraId="1887141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49D4F9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vAlign w:val="center"/>
          </w:tcPr>
          <w:p w14:paraId="17A342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r>
      <w:tr w14:paraId="741FE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2DC72C1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A4561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313" w:type="pct"/>
            <w:tcBorders>
              <w:top w:val="single" w:color="auto" w:sz="4" w:space="0"/>
              <w:left w:val="single" w:color="auto" w:sz="4" w:space="0"/>
              <w:bottom w:val="single" w:color="auto" w:sz="4" w:space="0"/>
              <w:right w:val="single" w:color="auto" w:sz="4" w:space="0"/>
            </w:tcBorders>
            <w:vAlign w:val="center"/>
          </w:tcPr>
          <w:p w14:paraId="42A0CE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0F8371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6D7D08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5B51C4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75D1331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59" w:type="pct"/>
            <w:tcBorders>
              <w:top w:val="single" w:color="auto" w:sz="4" w:space="0"/>
              <w:left w:val="single" w:color="auto" w:sz="4" w:space="0"/>
              <w:bottom w:val="single" w:color="auto" w:sz="4" w:space="0"/>
              <w:right w:val="single" w:color="auto" w:sz="4" w:space="0"/>
            </w:tcBorders>
            <w:vAlign w:val="center"/>
          </w:tcPr>
          <w:p w14:paraId="3BCC03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7552A2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6C86C8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5E6B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011FFB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920" w:type="pct"/>
            <w:tcBorders>
              <w:top w:val="single" w:color="auto" w:sz="4" w:space="0"/>
              <w:left w:val="single" w:color="auto" w:sz="4" w:space="0"/>
              <w:bottom w:val="single" w:color="auto" w:sz="4" w:space="0"/>
              <w:right w:val="single" w:color="auto" w:sz="4" w:space="0"/>
            </w:tcBorders>
            <w:shd w:val="clear" w:color="auto" w:fill="auto"/>
            <w:vAlign w:val="center"/>
          </w:tcPr>
          <w:p w14:paraId="10F742A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313" w:type="pct"/>
            <w:tcBorders>
              <w:top w:val="single" w:color="auto" w:sz="4" w:space="0"/>
              <w:left w:val="single" w:color="auto" w:sz="4" w:space="0"/>
              <w:bottom w:val="single" w:color="auto" w:sz="4" w:space="0"/>
              <w:right w:val="single" w:color="auto" w:sz="4" w:space="0"/>
            </w:tcBorders>
            <w:vAlign w:val="center"/>
          </w:tcPr>
          <w:p w14:paraId="4ADCCE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520" w:type="pct"/>
            <w:tcBorders>
              <w:top w:val="single" w:color="auto" w:sz="4" w:space="0"/>
              <w:left w:val="single" w:color="auto" w:sz="4" w:space="0"/>
              <w:bottom w:val="single" w:color="auto" w:sz="4" w:space="0"/>
              <w:right w:val="single" w:color="auto" w:sz="4" w:space="0"/>
            </w:tcBorders>
            <w:vAlign w:val="center"/>
          </w:tcPr>
          <w:p w14:paraId="32F6AE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638" w:type="pct"/>
            <w:tcBorders>
              <w:top w:val="single" w:color="auto" w:sz="4" w:space="0"/>
              <w:left w:val="single" w:color="auto" w:sz="4" w:space="0"/>
              <w:bottom w:val="single" w:color="auto" w:sz="4" w:space="0"/>
              <w:right w:val="single" w:color="auto" w:sz="4" w:space="0"/>
            </w:tcBorders>
            <w:vAlign w:val="center"/>
          </w:tcPr>
          <w:p w14:paraId="57DDAC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C40CB5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4FC503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59" w:type="pct"/>
            <w:tcBorders>
              <w:top w:val="single" w:color="auto" w:sz="4" w:space="0"/>
              <w:left w:val="single" w:color="auto" w:sz="4" w:space="0"/>
              <w:bottom w:val="single" w:color="auto" w:sz="4" w:space="0"/>
              <w:right w:val="single" w:color="auto" w:sz="4" w:space="0"/>
            </w:tcBorders>
            <w:vAlign w:val="center"/>
          </w:tcPr>
          <w:p w14:paraId="42E4BA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8" w:type="pct"/>
            <w:tcBorders>
              <w:top w:val="single" w:color="auto" w:sz="4" w:space="0"/>
              <w:left w:val="single" w:color="auto" w:sz="4" w:space="0"/>
              <w:bottom w:val="single" w:color="auto" w:sz="4" w:space="0"/>
              <w:right w:val="single" w:color="auto" w:sz="4" w:space="0"/>
            </w:tcBorders>
            <w:vAlign w:val="center"/>
          </w:tcPr>
          <w:p w14:paraId="2788BEB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Cs w:val="21"/>
                <w:highlight w:val="none"/>
              </w:rPr>
            </w:pPr>
          </w:p>
        </w:tc>
        <w:tc>
          <w:tcPr>
            <w:tcW w:w="409" w:type="pct"/>
            <w:tcBorders>
              <w:top w:val="single" w:color="auto" w:sz="4" w:space="0"/>
              <w:left w:val="single" w:color="auto" w:sz="4" w:space="0"/>
              <w:bottom w:val="single" w:color="auto" w:sz="4" w:space="0"/>
              <w:right w:val="single" w:color="auto" w:sz="4" w:space="0"/>
            </w:tcBorders>
            <w:shd w:val="clear" w:color="auto" w:fill="auto"/>
            <w:vAlign w:val="center"/>
          </w:tcPr>
          <w:p w14:paraId="1B3F57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1E38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4182" w:type="pct"/>
            <w:gridSpan w:val="8"/>
            <w:tcBorders>
              <w:top w:val="single" w:color="auto" w:sz="4" w:space="0"/>
              <w:left w:val="single" w:color="auto" w:sz="4" w:space="0"/>
              <w:bottom w:val="single" w:color="auto" w:sz="4" w:space="0"/>
              <w:right w:val="single" w:color="auto" w:sz="4" w:space="0"/>
            </w:tcBorders>
            <w:vAlign w:val="center"/>
          </w:tcPr>
          <w:p w14:paraId="77B2D5B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合计（不含税，元）</w:t>
            </w:r>
          </w:p>
        </w:tc>
        <w:tc>
          <w:tcPr>
            <w:tcW w:w="817" w:type="pct"/>
            <w:gridSpan w:val="2"/>
            <w:tcBorders>
              <w:top w:val="single" w:color="auto" w:sz="4" w:space="0"/>
              <w:left w:val="single" w:color="auto" w:sz="4" w:space="0"/>
              <w:bottom w:val="single" w:color="auto" w:sz="4" w:space="0"/>
              <w:right w:val="single" w:color="auto" w:sz="4" w:space="0"/>
            </w:tcBorders>
            <w:vAlign w:val="center"/>
          </w:tcPr>
          <w:p w14:paraId="07C4EBC9">
            <w:pPr>
              <w:spacing w:line="400" w:lineRule="exact"/>
              <w:rPr>
                <w:rFonts w:ascii="宋体" w:hAnsi="宋体" w:eastAsia="宋体" w:cs="Times New Roman"/>
                <w:color w:val="auto"/>
                <w:kern w:val="0"/>
                <w:szCs w:val="21"/>
                <w:highlight w:val="none"/>
              </w:rPr>
            </w:pPr>
          </w:p>
        </w:tc>
      </w:tr>
    </w:tbl>
    <w:p w14:paraId="51B97ED4">
      <w:pPr>
        <w:autoSpaceDE w:val="0"/>
        <w:autoSpaceDN w:val="0"/>
        <w:adjustRightInd w:val="0"/>
        <w:spacing w:line="360" w:lineRule="auto"/>
        <w:jc w:val="left"/>
        <w:rPr>
          <w:rFonts w:ascii="宋体" w:hAnsi="宋体" w:eastAsia="宋体" w:cs="宋体"/>
          <w:b/>
          <w:color w:val="auto"/>
          <w:kern w:val="0"/>
          <w:szCs w:val="21"/>
          <w:highlight w:val="none"/>
        </w:rPr>
      </w:pPr>
    </w:p>
    <w:p w14:paraId="3213DD6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01151445">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（1）此表为投标报价表的分项报价表，投标人应根据项目招标范围内分项实际内容的数量填写和扩展本报价表。</w:t>
      </w:r>
    </w:p>
    <w:p w14:paraId="7A402041">
      <w:pPr>
        <w:autoSpaceDE w:val="0"/>
        <w:autoSpaceDN w:val="0"/>
        <w:adjustRightInd w:val="0"/>
        <w:spacing w:line="360" w:lineRule="auto"/>
        <w:ind w:left="462" w:leftChars="18" w:hanging="424" w:hanging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人应列明按《用户需求书》所要求的该项目招标范围内全部货物及其服务的价格明细。投标人未填单价或合价或漏量或漏项的项目，在实施后，招标人将不予以支付，并视为该费用已包括在其他有价款的单价或合价内。</w:t>
      </w:r>
    </w:p>
    <w:p w14:paraId="74E30E28">
      <w:pPr>
        <w:autoSpaceDE w:val="0"/>
        <w:autoSpaceDN w:val="0"/>
        <w:adjustRightInd w:val="0"/>
        <w:spacing w:line="360" w:lineRule="auto"/>
        <w:ind w:left="462" w:leftChars="18"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（3）报价保留小数点后两位。</w:t>
      </w:r>
    </w:p>
    <w:p w14:paraId="67F2CB19">
      <w:pPr>
        <w:autoSpaceDE w:val="0"/>
        <w:autoSpaceDN w:val="0"/>
        <w:adjustRightInd w:val="0"/>
        <w:spacing w:line="360" w:lineRule="auto"/>
        <w:ind w:firstLine="315" w:firstLineChars="150"/>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投标人：（加盖投标人法人公章）</w:t>
      </w:r>
    </w:p>
    <w:p w14:paraId="4A6E15BC">
      <w:pPr>
        <w:autoSpaceDE w:val="0"/>
        <w:autoSpaceDN w:val="0"/>
        <w:adjustRightInd w:val="0"/>
        <w:spacing w:line="360" w:lineRule="auto"/>
        <w:ind w:right="275" w:rightChars="131"/>
        <w:jc w:val="right"/>
        <w:rPr>
          <w:rFonts w:ascii="宋体" w:hAnsi="宋体" w:eastAsia="宋体" w:cs="Times New Roman"/>
          <w:color w:val="auto"/>
          <w:sz w:val="24"/>
          <w:szCs w:val="24"/>
          <w:highlight w:val="none"/>
          <w:lang w:val="zh-CN"/>
        </w:rPr>
      </w:pPr>
      <w:r>
        <w:rPr>
          <w:rFonts w:hint="eastAsia" w:ascii="宋体" w:hAnsi="宋体" w:eastAsia="宋体" w:cs="宋体"/>
          <w:color w:val="auto"/>
          <w:kern w:val="0"/>
          <w:szCs w:val="21"/>
          <w:highlight w:val="none"/>
        </w:rPr>
        <w:t>日期：   年   月   日</w:t>
      </w:r>
    </w:p>
    <w:p w14:paraId="57B7513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sz w:val="30"/>
          <w:szCs w:val="30"/>
          <w:highlight w:val="none"/>
          <w:lang w:val="zh-CN"/>
        </w:rPr>
        <w:br w:type="page"/>
      </w:r>
      <w:bookmarkStart w:id="545" w:name="_Toc24015"/>
      <w:bookmarkStart w:id="546" w:name="_Toc14373"/>
      <w:bookmarkStart w:id="547" w:name="_Toc142508369"/>
      <w:bookmarkStart w:id="548" w:name="_Toc102860074"/>
      <w:bookmarkStart w:id="549" w:name="_Toc94107209"/>
      <w:bookmarkStart w:id="550" w:name="_Toc9882"/>
      <w:bookmarkStart w:id="551" w:name="_Toc140596928"/>
      <w:bookmarkStart w:id="552" w:name="_Toc1977725"/>
      <w:bookmarkStart w:id="553" w:name="_Toc18828"/>
      <w:bookmarkStart w:id="554" w:name="_Toc104991875"/>
      <w:bookmarkStart w:id="555" w:name="_Toc10093"/>
      <w:bookmarkStart w:id="556" w:name="_Toc102860418"/>
      <w:bookmarkStart w:id="557" w:name="_Toc486167712"/>
      <w:bookmarkStart w:id="558" w:name="_Toc20759_WPSOffice_Level2"/>
      <w:bookmarkStart w:id="559" w:name="_Toc533708124"/>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545"/>
      <w:bookmarkEnd w:id="546"/>
      <w:bookmarkEnd w:id="547"/>
      <w:bookmarkEnd w:id="548"/>
      <w:bookmarkEnd w:id="549"/>
      <w:bookmarkEnd w:id="550"/>
      <w:bookmarkEnd w:id="551"/>
      <w:bookmarkEnd w:id="552"/>
      <w:bookmarkEnd w:id="553"/>
      <w:bookmarkEnd w:id="554"/>
      <w:bookmarkEnd w:id="555"/>
      <w:bookmarkEnd w:id="556"/>
    </w:p>
    <w:p w14:paraId="7E406A7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60" w:name="_Toc102860075"/>
      <w:bookmarkStart w:id="561" w:name="_Toc24849"/>
      <w:bookmarkStart w:id="562" w:name="_Toc142508370"/>
      <w:bookmarkStart w:id="563" w:name="_Toc31420"/>
      <w:bookmarkStart w:id="564" w:name="_Toc28382"/>
      <w:bookmarkStart w:id="565" w:name="_Toc11850"/>
      <w:bookmarkStart w:id="566" w:name="_Toc94107210"/>
      <w:bookmarkStart w:id="567" w:name="_Toc104991876"/>
      <w:bookmarkStart w:id="568" w:name="_Toc30065"/>
      <w:bookmarkStart w:id="569" w:name="_Toc102860419"/>
      <w:bookmarkStart w:id="570" w:name="_Toc140596929"/>
      <w:bookmarkStart w:id="571"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560"/>
      <w:bookmarkEnd w:id="561"/>
      <w:bookmarkEnd w:id="562"/>
      <w:bookmarkEnd w:id="563"/>
      <w:bookmarkEnd w:id="564"/>
      <w:bookmarkEnd w:id="565"/>
      <w:bookmarkEnd w:id="566"/>
      <w:bookmarkEnd w:id="567"/>
      <w:bookmarkEnd w:id="568"/>
      <w:bookmarkEnd w:id="569"/>
      <w:bookmarkEnd w:id="570"/>
    </w:p>
    <w:p w14:paraId="5405FFA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538E20BA">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1A14AC0B">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572" w:name="_Toc26345"/>
      <w:bookmarkStart w:id="573" w:name="_Toc24588"/>
      <w:bookmarkStart w:id="574" w:name="_Toc142508371"/>
      <w:bookmarkStart w:id="575" w:name="_Toc9489"/>
      <w:bookmarkStart w:id="576" w:name="_Toc104991877"/>
      <w:bookmarkStart w:id="577" w:name="_Toc102860420"/>
      <w:bookmarkStart w:id="578" w:name="_Toc9308"/>
      <w:bookmarkStart w:id="579" w:name="_Toc102860076"/>
      <w:bookmarkStart w:id="580" w:name="_Toc94107211"/>
      <w:bookmarkStart w:id="581" w:name="_Toc13193"/>
      <w:bookmarkStart w:id="582"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572"/>
      <w:bookmarkEnd w:id="573"/>
      <w:bookmarkEnd w:id="574"/>
      <w:bookmarkEnd w:id="575"/>
      <w:bookmarkEnd w:id="576"/>
      <w:bookmarkEnd w:id="577"/>
      <w:bookmarkEnd w:id="578"/>
      <w:bookmarkEnd w:id="579"/>
      <w:bookmarkEnd w:id="580"/>
      <w:bookmarkEnd w:id="581"/>
      <w:bookmarkEnd w:id="582"/>
    </w:p>
    <w:p w14:paraId="4DBB17CB">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583" w:name="_Toc142508372"/>
      <w:bookmarkStart w:id="584" w:name="_Toc10743"/>
      <w:bookmarkStart w:id="585" w:name="_Toc102860421"/>
      <w:bookmarkStart w:id="586" w:name="_Toc140596931"/>
      <w:bookmarkStart w:id="587" w:name="_Toc104991878"/>
      <w:bookmarkStart w:id="588" w:name="_Toc12583"/>
      <w:bookmarkStart w:id="589" w:name="_Toc21657"/>
      <w:bookmarkStart w:id="590" w:name="_Toc102860077"/>
      <w:bookmarkStart w:id="591" w:name="_Toc644"/>
      <w:bookmarkStart w:id="592" w:name="_Toc94107212"/>
      <w:bookmarkStart w:id="593" w:name="_Toc30755"/>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583"/>
      <w:bookmarkEnd w:id="584"/>
      <w:bookmarkEnd w:id="585"/>
      <w:bookmarkEnd w:id="586"/>
      <w:bookmarkEnd w:id="587"/>
      <w:bookmarkEnd w:id="588"/>
      <w:bookmarkEnd w:id="589"/>
      <w:bookmarkEnd w:id="590"/>
      <w:bookmarkEnd w:id="591"/>
      <w:bookmarkEnd w:id="592"/>
      <w:bookmarkEnd w:id="593"/>
    </w:p>
    <w:p w14:paraId="0F298974">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7"/>
      <w:bookmarkEnd w:id="558"/>
      <w:bookmarkEnd w:id="559"/>
      <w:bookmarkEnd w:id="571"/>
    </w:p>
    <w:p w14:paraId="071BC6A2">
      <w:pPr>
        <w:spacing w:before="120" w:after="120" w:line="360" w:lineRule="auto"/>
        <w:ind w:firstLine="608" w:firstLineChars="202"/>
        <w:jc w:val="center"/>
        <w:rPr>
          <w:rFonts w:ascii="宋体" w:hAnsi="宋体" w:eastAsia="宋体" w:cs="宋体"/>
          <w:b/>
          <w:color w:val="auto"/>
          <w:sz w:val="30"/>
          <w:szCs w:val="30"/>
          <w:highlight w:val="none"/>
        </w:rPr>
      </w:pPr>
    </w:p>
    <w:p w14:paraId="63D8B140">
      <w:pPr>
        <w:spacing w:before="120" w:after="120" w:line="360" w:lineRule="auto"/>
        <w:ind w:firstLine="608" w:firstLineChars="202"/>
        <w:jc w:val="center"/>
        <w:rPr>
          <w:rFonts w:ascii="宋体" w:hAnsi="宋体" w:eastAsia="宋体" w:cs="宋体"/>
          <w:b/>
          <w:bCs/>
          <w:color w:val="auto"/>
          <w:sz w:val="30"/>
          <w:szCs w:val="30"/>
          <w:highlight w:val="none"/>
        </w:rPr>
      </w:pPr>
      <w:bookmarkStart w:id="594" w:name="_Toc11033_WPSOffice_Level3"/>
      <w:r>
        <w:rPr>
          <w:rFonts w:hint="eastAsia" w:ascii="宋体" w:hAnsi="宋体" w:eastAsia="宋体" w:cs="宋体"/>
          <w:b/>
          <w:color w:val="auto"/>
          <w:sz w:val="30"/>
          <w:szCs w:val="30"/>
          <w:highlight w:val="none"/>
        </w:rPr>
        <w:t>法定代</w:t>
      </w:r>
      <w:bookmarkStart w:id="595" w:name="_Toc36971359"/>
      <w:bookmarkStart w:id="596" w:name="_Toc45995270"/>
      <w:r>
        <w:rPr>
          <w:rFonts w:hint="eastAsia" w:ascii="宋体" w:hAnsi="宋体" w:eastAsia="宋体" w:cs="宋体"/>
          <w:b/>
          <w:color w:val="auto"/>
          <w:sz w:val="30"/>
          <w:szCs w:val="30"/>
          <w:highlight w:val="none"/>
        </w:rPr>
        <w:t>表人身份证明书</w:t>
      </w:r>
      <w:bookmarkEnd w:id="594"/>
    </w:p>
    <w:bookmarkEnd w:id="595"/>
    <w:bookmarkEnd w:id="596"/>
    <w:p w14:paraId="5F4E5B95">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72D2167">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19DB260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26A3AD99">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185E78D6">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1DCB855D">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DBA0743">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902EE9E">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5B452296">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0C28F4E">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2796EE35"/>
                          <w:p w14:paraId="2B26433B"/>
                          <w:p w14:paraId="4EAD263C"/>
                          <w:p w14:paraId="30A4666C"/>
                          <w:p w14:paraId="6035046D">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2796EE35"/>
                    <w:p w14:paraId="2B26433B"/>
                    <w:p w14:paraId="4EAD263C"/>
                    <w:p w14:paraId="30A4666C"/>
                    <w:p w14:paraId="6035046D">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088AD17F"/>
                          <w:p w14:paraId="0FB3FD76"/>
                          <w:p w14:paraId="6871E236"/>
                          <w:p w14:paraId="1F7AE8DB"/>
                          <w:p w14:paraId="1A10A248">
                            <w:pPr>
                              <w:jc w:val="center"/>
                              <w:rPr>
                                <w:szCs w:val="21"/>
                              </w:rPr>
                            </w:pPr>
                            <w:r>
                              <w:rPr>
                                <w:rFonts w:hint="eastAsia"/>
                                <w:szCs w:val="21"/>
                              </w:rPr>
                              <w:t>法定代表人身份证反面</w:t>
                            </w:r>
                          </w:p>
                          <w:p w14:paraId="3E7D2D39">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088AD17F"/>
                    <w:p w14:paraId="0FB3FD76"/>
                    <w:p w14:paraId="6871E236"/>
                    <w:p w14:paraId="1F7AE8DB"/>
                    <w:p w14:paraId="1A10A248">
                      <w:pPr>
                        <w:jc w:val="center"/>
                        <w:rPr>
                          <w:szCs w:val="21"/>
                        </w:rPr>
                      </w:pPr>
                      <w:r>
                        <w:rPr>
                          <w:rFonts w:hint="eastAsia"/>
                          <w:szCs w:val="21"/>
                        </w:rPr>
                        <w:t>法定代表人身份证反面</w:t>
                      </w:r>
                    </w:p>
                    <w:p w14:paraId="3E7D2D39">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33AA2B63"/>
                          <w:p w14:paraId="44B8023D"/>
                          <w:p w14:paraId="0BA18704"/>
                          <w:p w14:paraId="59E886DF"/>
                          <w:p w14:paraId="0A1DFDEE">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33AA2B63"/>
                    <w:p w14:paraId="44B8023D"/>
                    <w:p w14:paraId="0BA18704"/>
                    <w:p w14:paraId="59E886DF"/>
                    <w:p w14:paraId="0A1DFDEE">
                      <w:pPr>
                        <w:jc w:val="center"/>
                      </w:pPr>
                      <w:r>
                        <w:rPr>
                          <w:rFonts w:hint="eastAsia"/>
                        </w:rPr>
                        <w:t>身份证正面</w:t>
                      </w:r>
                    </w:p>
                  </w:txbxContent>
                </v:textbox>
              </v:shape>
            </w:pict>
          </mc:Fallback>
        </mc:AlternateContent>
      </w:r>
    </w:p>
    <w:p w14:paraId="2F913E67">
      <w:pPr>
        <w:autoSpaceDE w:val="0"/>
        <w:autoSpaceDN w:val="0"/>
        <w:adjustRightInd w:val="0"/>
        <w:jc w:val="left"/>
        <w:rPr>
          <w:rFonts w:ascii="宋体" w:hAnsi="宋体" w:eastAsia="宋体" w:cs="宋体"/>
          <w:color w:val="auto"/>
          <w:kern w:val="0"/>
          <w:sz w:val="24"/>
          <w:szCs w:val="24"/>
          <w:highlight w:val="none"/>
        </w:rPr>
      </w:pPr>
    </w:p>
    <w:p w14:paraId="1C05D6B9">
      <w:pPr>
        <w:autoSpaceDE w:val="0"/>
        <w:autoSpaceDN w:val="0"/>
        <w:adjustRightInd w:val="0"/>
        <w:jc w:val="left"/>
        <w:rPr>
          <w:rFonts w:ascii="宋体" w:hAnsi="宋体" w:eastAsia="宋体" w:cs="宋体"/>
          <w:color w:val="auto"/>
          <w:kern w:val="0"/>
          <w:sz w:val="24"/>
          <w:szCs w:val="24"/>
          <w:highlight w:val="none"/>
        </w:rPr>
      </w:pPr>
    </w:p>
    <w:p w14:paraId="264DA213">
      <w:pPr>
        <w:autoSpaceDE w:val="0"/>
        <w:autoSpaceDN w:val="0"/>
        <w:adjustRightInd w:val="0"/>
        <w:jc w:val="left"/>
        <w:rPr>
          <w:rFonts w:ascii="宋体" w:hAnsi="宋体" w:eastAsia="宋体" w:cs="宋体"/>
          <w:color w:val="auto"/>
          <w:kern w:val="0"/>
          <w:sz w:val="24"/>
          <w:szCs w:val="24"/>
          <w:highlight w:val="none"/>
        </w:rPr>
      </w:pPr>
    </w:p>
    <w:p w14:paraId="052A6705">
      <w:pPr>
        <w:autoSpaceDE w:val="0"/>
        <w:autoSpaceDN w:val="0"/>
        <w:adjustRightInd w:val="0"/>
        <w:jc w:val="left"/>
        <w:rPr>
          <w:rFonts w:ascii="宋体" w:hAnsi="宋体" w:eastAsia="宋体" w:cs="宋体"/>
          <w:color w:val="auto"/>
          <w:kern w:val="0"/>
          <w:sz w:val="24"/>
          <w:szCs w:val="24"/>
          <w:highlight w:val="none"/>
        </w:rPr>
      </w:pPr>
    </w:p>
    <w:p w14:paraId="084AE1AB">
      <w:pPr>
        <w:autoSpaceDE w:val="0"/>
        <w:autoSpaceDN w:val="0"/>
        <w:adjustRightInd w:val="0"/>
        <w:jc w:val="left"/>
        <w:rPr>
          <w:rFonts w:ascii="宋体" w:hAnsi="宋体" w:eastAsia="宋体" w:cs="宋体"/>
          <w:color w:val="auto"/>
          <w:kern w:val="0"/>
          <w:sz w:val="24"/>
          <w:szCs w:val="24"/>
          <w:highlight w:val="none"/>
        </w:rPr>
      </w:pPr>
    </w:p>
    <w:p w14:paraId="1E16B49A">
      <w:pPr>
        <w:autoSpaceDE w:val="0"/>
        <w:autoSpaceDN w:val="0"/>
        <w:adjustRightInd w:val="0"/>
        <w:jc w:val="left"/>
        <w:rPr>
          <w:rFonts w:ascii="宋体" w:hAnsi="宋体" w:eastAsia="宋体" w:cs="宋体"/>
          <w:color w:val="auto"/>
          <w:kern w:val="0"/>
          <w:sz w:val="24"/>
          <w:szCs w:val="24"/>
          <w:highlight w:val="none"/>
        </w:rPr>
      </w:pPr>
    </w:p>
    <w:p w14:paraId="3B9186D1">
      <w:pPr>
        <w:autoSpaceDE w:val="0"/>
        <w:autoSpaceDN w:val="0"/>
        <w:adjustRightInd w:val="0"/>
        <w:jc w:val="left"/>
        <w:rPr>
          <w:rFonts w:ascii="宋体" w:hAnsi="宋体" w:eastAsia="宋体" w:cs="宋体"/>
          <w:color w:val="auto"/>
          <w:kern w:val="0"/>
          <w:sz w:val="24"/>
          <w:szCs w:val="24"/>
          <w:highlight w:val="none"/>
        </w:rPr>
      </w:pPr>
    </w:p>
    <w:p w14:paraId="0C8F623F">
      <w:pPr>
        <w:autoSpaceDE w:val="0"/>
        <w:autoSpaceDN w:val="0"/>
        <w:adjustRightInd w:val="0"/>
        <w:jc w:val="left"/>
        <w:rPr>
          <w:rFonts w:ascii="宋体" w:hAnsi="宋体" w:eastAsia="宋体" w:cs="宋体"/>
          <w:color w:val="auto"/>
          <w:kern w:val="0"/>
          <w:sz w:val="24"/>
          <w:szCs w:val="24"/>
          <w:highlight w:val="none"/>
        </w:rPr>
      </w:pPr>
    </w:p>
    <w:p w14:paraId="44BB80CB">
      <w:pPr>
        <w:autoSpaceDE w:val="0"/>
        <w:autoSpaceDN w:val="0"/>
        <w:adjustRightInd w:val="0"/>
        <w:jc w:val="left"/>
        <w:rPr>
          <w:rFonts w:ascii="宋体" w:hAnsi="宋体" w:eastAsia="宋体" w:cs="宋体"/>
          <w:color w:val="auto"/>
          <w:kern w:val="0"/>
          <w:sz w:val="24"/>
          <w:szCs w:val="24"/>
          <w:highlight w:val="none"/>
        </w:rPr>
      </w:pPr>
    </w:p>
    <w:p w14:paraId="3FFA68FB">
      <w:pPr>
        <w:autoSpaceDE w:val="0"/>
        <w:autoSpaceDN w:val="0"/>
        <w:adjustRightInd w:val="0"/>
        <w:jc w:val="left"/>
        <w:rPr>
          <w:rFonts w:ascii="宋体" w:hAnsi="宋体" w:eastAsia="宋体" w:cs="宋体"/>
          <w:b/>
          <w:color w:val="auto"/>
          <w:kern w:val="0"/>
          <w:szCs w:val="21"/>
          <w:highlight w:val="none"/>
        </w:rPr>
      </w:pPr>
    </w:p>
    <w:p w14:paraId="16E7DA64">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17639ED0">
      <w:pPr>
        <w:autoSpaceDE w:val="0"/>
        <w:autoSpaceDN w:val="0"/>
        <w:adjustRightInd w:val="0"/>
        <w:jc w:val="left"/>
        <w:rPr>
          <w:rFonts w:ascii="宋体" w:hAnsi="宋体" w:eastAsia="宋体" w:cs="宋体"/>
          <w:color w:val="auto"/>
          <w:kern w:val="0"/>
          <w:szCs w:val="21"/>
          <w:highlight w:val="none"/>
        </w:rPr>
      </w:pPr>
    </w:p>
    <w:p w14:paraId="31A455D6">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79"/>
      <w:bookmarkEnd w:id="480"/>
      <w:bookmarkEnd w:id="481"/>
      <w:bookmarkStart w:id="597" w:name="_Toc486167713"/>
      <w:bookmarkStart w:id="598" w:name="_Toc533708125"/>
      <w:bookmarkStart w:id="599" w:name="_Toc1977727"/>
      <w:bookmarkStart w:id="600" w:name="_Toc6240_WPSOffice_Level2"/>
      <w:r>
        <w:rPr>
          <w:rFonts w:hint="eastAsia" w:ascii="宋体" w:hAnsi="宋体" w:eastAsia="宋体" w:cs="宋体"/>
          <w:b/>
          <w:color w:val="auto"/>
          <w:szCs w:val="24"/>
          <w:highlight w:val="none"/>
        </w:rPr>
        <w:t>（2）法定代表人授权书格式</w:t>
      </w:r>
      <w:bookmarkEnd w:id="597"/>
      <w:bookmarkEnd w:id="598"/>
      <w:bookmarkEnd w:id="599"/>
      <w:bookmarkEnd w:id="600"/>
    </w:p>
    <w:p w14:paraId="485944A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0C94F3AF">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01" w:name="_Toc29146_WPSOffice_Level3"/>
      <w:r>
        <w:rPr>
          <w:rFonts w:hint="eastAsia" w:ascii="宋体" w:hAnsi="宋体" w:eastAsia="宋体" w:cs="宋体"/>
          <w:b/>
          <w:bCs/>
          <w:color w:val="auto"/>
          <w:sz w:val="30"/>
          <w:szCs w:val="30"/>
          <w:highlight w:val="none"/>
          <w:lang w:val="zh-CN"/>
        </w:rPr>
        <w:t>法定代表人授权书</w:t>
      </w:r>
      <w:bookmarkEnd w:id="601"/>
    </w:p>
    <w:p w14:paraId="466E1C6A">
      <w:pPr>
        <w:autoSpaceDE w:val="0"/>
        <w:autoSpaceDN w:val="0"/>
        <w:adjustRightInd w:val="0"/>
        <w:spacing w:line="360" w:lineRule="auto"/>
        <w:jc w:val="center"/>
        <w:rPr>
          <w:rFonts w:ascii="宋体" w:hAnsi="宋体" w:eastAsia="宋体" w:cs="宋体"/>
          <w:color w:val="auto"/>
          <w:szCs w:val="28"/>
          <w:highlight w:val="none"/>
          <w:lang w:val="zh-CN"/>
        </w:rPr>
      </w:pPr>
    </w:p>
    <w:p w14:paraId="27092C51">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致：东莞市石鼓净水有限公司</w:t>
      </w:r>
    </w:p>
    <w:p w14:paraId="6A88BA5F">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东莞市石鼓净水有限公司永磁潜水泵采购项目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WTZB2024DG0065</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A9EA922">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262DED08">
      <w:pPr>
        <w:spacing w:before="120" w:after="120" w:line="360" w:lineRule="auto"/>
        <w:ind w:left="348" w:leftChars="136" w:hanging="62"/>
        <w:rPr>
          <w:rFonts w:ascii="宋体" w:hAnsi="宋体" w:eastAsia="宋体" w:cs="宋体"/>
          <w:color w:val="auto"/>
          <w:szCs w:val="24"/>
          <w:highlight w:val="none"/>
        </w:rPr>
      </w:pPr>
    </w:p>
    <w:p w14:paraId="57E90288">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2B048646">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81F8F35">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14CA9A0F">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5470F2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52D3BB8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92BEC1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FDEF58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0A6CFC2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42B60B4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50EA2C58"/>
                          <w:p w14:paraId="41E3F94F"/>
                          <w:p w14:paraId="6E74841D"/>
                          <w:p w14:paraId="1662D077"/>
                          <w:p w14:paraId="0296647C">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50EA2C58"/>
                    <w:p w14:paraId="41E3F94F"/>
                    <w:p w14:paraId="6E74841D"/>
                    <w:p w14:paraId="1662D077"/>
                    <w:p w14:paraId="0296647C">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7640D261"/>
                          <w:p w14:paraId="4C319CD9"/>
                          <w:p w14:paraId="00129EE1"/>
                          <w:p w14:paraId="661C9BB3"/>
                          <w:p w14:paraId="6A98277A">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7640D261"/>
                    <w:p w14:paraId="4C319CD9"/>
                    <w:p w14:paraId="00129EE1"/>
                    <w:p w14:paraId="661C9BB3"/>
                    <w:p w14:paraId="6A98277A">
                      <w:pPr>
                        <w:jc w:val="center"/>
                        <w:rPr>
                          <w:rFonts w:hAnsi="宋体"/>
                        </w:rPr>
                      </w:pPr>
                      <w:r>
                        <w:rPr>
                          <w:rFonts w:hint="eastAsia" w:hAnsi="宋体"/>
                        </w:rPr>
                        <w:t>法定代表人身份证正面</w:t>
                      </w:r>
                    </w:p>
                  </w:txbxContent>
                </v:textbox>
              </v:shape>
            </w:pict>
          </mc:Fallback>
        </mc:AlternateContent>
      </w:r>
    </w:p>
    <w:p w14:paraId="7E410FE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375308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262D99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55F506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C87850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010200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43D9F8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FD9B8A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4B086A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BC150B9"/>
                          <w:p w14:paraId="4D360556">
                            <w:pPr>
                              <w:jc w:val="center"/>
                              <w:rPr>
                                <w:rFonts w:hAnsi="宋体"/>
                                <w:color w:val="FF0000"/>
                              </w:rPr>
                            </w:pPr>
                          </w:p>
                          <w:p w14:paraId="1B77F22B">
                            <w:pPr>
                              <w:jc w:val="center"/>
                              <w:rPr>
                                <w:rFonts w:hAnsi="宋体"/>
                                <w:color w:val="FF0000"/>
                              </w:rPr>
                            </w:pPr>
                          </w:p>
                          <w:p w14:paraId="12B477E9">
                            <w:pPr>
                              <w:jc w:val="center"/>
                              <w:rPr>
                                <w:rFonts w:hAnsi="宋体"/>
                                <w:color w:val="FF0000"/>
                              </w:rPr>
                            </w:pPr>
                          </w:p>
                          <w:p w14:paraId="61F69F88">
                            <w:pPr>
                              <w:jc w:val="center"/>
                            </w:pPr>
                            <w:r>
                              <w:rPr>
                                <w:rFonts w:hint="eastAsia" w:hAnsi="宋体"/>
                              </w:rPr>
                              <w:t>被授权人身份证反面</w:t>
                            </w:r>
                          </w:p>
                          <w:p w14:paraId="1DE78E5E"/>
                          <w:p w14:paraId="573752FC"/>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1BC150B9"/>
                    <w:p w14:paraId="4D360556">
                      <w:pPr>
                        <w:jc w:val="center"/>
                        <w:rPr>
                          <w:rFonts w:hAnsi="宋体"/>
                          <w:color w:val="FF0000"/>
                        </w:rPr>
                      </w:pPr>
                    </w:p>
                    <w:p w14:paraId="1B77F22B">
                      <w:pPr>
                        <w:jc w:val="center"/>
                        <w:rPr>
                          <w:rFonts w:hAnsi="宋体"/>
                          <w:color w:val="FF0000"/>
                        </w:rPr>
                      </w:pPr>
                    </w:p>
                    <w:p w14:paraId="12B477E9">
                      <w:pPr>
                        <w:jc w:val="center"/>
                        <w:rPr>
                          <w:rFonts w:hAnsi="宋体"/>
                          <w:color w:val="FF0000"/>
                        </w:rPr>
                      </w:pPr>
                    </w:p>
                    <w:p w14:paraId="61F69F88">
                      <w:pPr>
                        <w:jc w:val="center"/>
                      </w:pPr>
                      <w:r>
                        <w:rPr>
                          <w:rFonts w:hint="eastAsia" w:hAnsi="宋体"/>
                        </w:rPr>
                        <w:t>被授权人身份证反面</w:t>
                      </w:r>
                    </w:p>
                    <w:p w14:paraId="1DE78E5E"/>
                    <w:p w14:paraId="573752FC"/>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0A6BB7BB"/>
                          <w:p w14:paraId="1CE2F62A">
                            <w:pPr>
                              <w:jc w:val="center"/>
                              <w:rPr>
                                <w:rFonts w:hAnsi="宋体"/>
                                <w:color w:val="FF0000"/>
                              </w:rPr>
                            </w:pPr>
                          </w:p>
                          <w:p w14:paraId="11C47360">
                            <w:pPr>
                              <w:jc w:val="center"/>
                              <w:rPr>
                                <w:rFonts w:hAnsi="宋体"/>
                                <w:color w:val="FF0000"/>
                              </w:rPr>
                            </w:pPr>
                          </w:p>
                          <w:p w14:paraId="5F24D790">
                            <w:pPr>
                              <w:jc w:val="center"/>
                              <w:rPr>
                                <w:rFonts w:hAnsi="宋体"/>
                                <w:color w:val="FF0000"/>
                              </w:rPr>
                            </w:pPr>
                          </w:p>
                          <w:p w14:paraId="2B30F25C">
                            <w:pPr>
                              <w:jc w:val="center"/>
                            </w:pPr>
                            <w:r>
                              <w:rPr>
                                <w:rFonts w:hint="eastAsia" w:hAnsi="宋体"/>
                              </w:rPr>
                              <w:t>被授权人身份证正面</w:t>
                            </w:r>
                          </w:p>
                          <w:p w14:paraId="55D62135"/>
                          <w:p w14:paraId="7E44888E"/>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0A6BB7BB"/>
                    <w:p w14:paraId="1CE2F62A">
                      <w:pPr>
                        <w:jc w:val="center"/>
                        <w:rPr>
                          <w:rFonts w:hAnsi="宋体"/>
                          <w:color w:val="FF0000"/>
                        </w:rPr>
                      </w:pPr>
                    </w:p>
                    <w:p w14:paraId="11C47360">
                      <w:pPr>
                        <w:jc w:val="center"/>
                        <w:rPr>
                          <w:rFonts w:hAnsi="宋体"/>
                          <w:color w:val="FF0000"/>
                        </w:rPr>
                      </w:pPr>
                    </w:p>
                    <w:p w14:paraId="5F24D790">
                      <w:pPr>
                        <w:jc w:val="center"/>
                        <w:rPr>
                          <w:rFonts w:hAnsi="宋体"/>
                          <w:color w:val="FF0000"/>
                        </w:rPr>
                      </w:pPr>
                    </w:p>
                    <w:p w14:paraId="2B30F25C">
                      <w:pPr>
                        <w:jc w:val="center"/>
                      </w:pPr>
                      <w:r>
                        <w:rPr>
                          <w:rFonts w:hint="eastAsia" w:hAnsi="宋体"/>
                        </w:rPr>
                        <w:t>被授权人身份证正面</w:t>
                      </w:r>
                    </w:p>
                    <w:p w14:paraId="55D62135"/>
                    <w:p w14:paraId="7E44888E"/>
                  </w:txbxContent>
                </v:textbox>
              </v:shape>
            </w:pict>
          </mc:Fallback>
        </mc:AlternateContent>
      </w:r>
    </w:p>
    <w:p w14:paraId="46926DD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AF988F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898E84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E14B6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182551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B3EDF4F">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471CD640">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zh-CN" w:eastAsia="zh-CN"/>
        </w:rPr>
      </w:pPr>
      <w:bookmarkStart w:id="602" w:name="_Toc16298"/>
      <w:bookmarkStart w:id="603" w:name="_Toc29700"/>
      <w:bookmarkStart w:id="604" w:name="_Toc10748"/>
      <w:bookmarkStart w:id="605" w:name="_Toc30070"/>
      <w:bookmarkStart w:id="606" w:name="_Toc8338"/>
      <w:bookmarkStart w:id="607" w:name="_Toc104991880"/>
      <w:bookmarkStart w:id="608" w:name="_Toc142508373"/>
      <w:bookmarkStart w:id="609" w:name="_Toc1977730"/>
      <w:bookmarkStart w:id="610" w:name="_Toc94107214"/>
      <w:bookmarkStart w:id="611" w:name="_Toc140596933"/>
      <w:r>
        <w:rPr>
          <w:rFonts w:hint="eastAsia" w:ascii="宋体" w:hAnsi="宋体" w:eastAsia="宋体" w:cs="宋体"/>
          <w:b/>
          <w:color w:val="auto"/>
          <w:kern w:val="0"/>
          <w:sz w:val="30"/>
          <w:szCs w:val="30"/>
          <w:highlight w:val="none"/>
          <w:lang w:val="en-US" w:eastAsia="zh-CN"/>
        </w:rPr>
        <w:t xml:space="preserve">5.4 </w:t>
      </w:r>
      <w:r>
        <w:rPr>
          <w:rFonts w:hint="eastAsia" w:ascii="宋体" w:hAnsi="宋体" w:eastAsia="宋体" w:cs="宋体"/>
          <w:b/>
          <w:color w:val="auto"/>
          <w:kern w:val="0"/>
          <w:sz w:val="30"/>
          <w:szCs w:val="30"/>
          <w:highlight w:val="none"/>
          <w:lang w:val="zh-CN" w:eastAsia="zh-CN"/>
        </w:rPr>
        <w:t>制造商资格声明和制造商售后服务承诺函及独家授权书</w:t>
      </w:r>
      <w:bookmarkEnd w:id="602"/>
      <w:bookmarkEnd w:id="603"/>
      <w:bookmarkEnd w:id="604"/>
    </w:p>
    <w:p w14:paraId="6390EFA6">
      <w:pPr>
        <w:snapToGrid w:val="0"/>
        <w:spacing w:line="360" w:lineRule="auto"/>
        <w:rPr>
          <w:rFonts w:hint="eastAsia" w:ascii="宋体" w:hAnsi="宋体" w:eastAsia="宋体" w:cs="宋体"/>
          <w:b/>
          <w:color w:val="auto"/>
          <w:sz w:val="21"/>
          <w:highlight w:val="none"/>
        </w:rPr>
      </w:pPr>
      <w:r>
        <w:rPr>
          <w:rFonts w:hint="eastAsia" w:ascii="宋体" w:hAnsi="宋体" w:eastAsia="宋体" w:cs="宋体"/>
          <w:b/>
          <w:color w:val="auto"/>
          <w:sz w:val="21"/>
          <w:highlight w:val="none"/>
        </w:rPr>
        <w:t>（1）制造商资格声明</w:t>
      </w:r>
    </w:p>
    <w:p w14:paraId="67859808">
      <w:pPr>
        <w:spacing w:line="360" w:lineRule="auto"/>
        <w:ind w:firstLine="517" w:firstLineChars="245"/>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[投标人根据实际情况选用，本格式适用于：（1）</w:t>
      </w:r>
      <w:r>
        <w:rPr>
          <w:rFonts w:hint="eastAsia" w:ascii="宋体" w:hAnsi="宋体" w:eastAsia="宋体" w:cs="宋体"/>
          <w:b/>
          <w:color w:val="auto"/>
          <w:kern w:val="2"/>
          <w:sz w:val="21"/>
          <w:szCs w:val="21"/>
          <w:highlight w:val="none"/>
          <w:u w:val="single"/>
        </w:rPr>
        <w:t>投标人为在</w:t>
      </w:r>
      <w:r>
        <w:rPr>
          <w:rFonts w:hint="eastAsia" w:ascii="宋体" w:hAnsi="宋体" w:eastAsia="宋体" w:cs="宋体"/>
          <w:b/>
          <w:bCs w:val="0"/>
          <w:color w:val="auto"/>
          <w:kern w:val="2"/>
          <w:sz w:val="21"/>
          <w:szCs w:val="21"/>
          <w:highlight w:val="none"/>
          <w:u w:val="single"/>
        </w:rPr>
        <w:t>境内依</w:t>
      </w:r>
      <w:r>
        <w:rPr>
          <w:rFonts w:hint="eastAsia" w:ascii="宋体" w:hAnsi="宋体" w:eastAsia="宋体" w:cs="宋体"/>
          <w:b/>
          <w:color w:val="auto"/>
          <w:kern w:val="2"/>
          <w:sz w:val="21"/>
          <w:szCs w:val="21"/>
          <w:highlight w:val="none"/>
          <w:u w:val="single"/>
        </w:rPr>
        <w:t>法登记注册、能独立承担民事责任能力，具有生产制造本次投标</w:t>
      </w:r>
      <w:r>
        <w:rPr>
          <w:rFonts w:hint="eastAsia" w:ascii="宋体" w:hAnsi="宋体" w:eastAsia="宋体" w:cs="宋体"/>
          <w:b/>
          <w:color w:val="auto"/>
          <w:kern w:val="2"/>
          <w:sz w:val="21"/>
          <w:szCs w:val="21"/>
          <w:highlight w:val="none"/>
          <w:u w:val="single"/>
          <w:lang w:eastAsia="zh-CN"/>
        </w:rPr>
        <w:t>永磁潜水泵</w:t>
      </w:r>
      <w:r>
        <w:rPr>
          <w:rFonts w:hint="eastAsia" w:ascii="宋体" w:hAnsi="宋体" w:eastAsia="宋体" w:cs="宋体"/>
          <w:b/>
          <w:color w:val="auto"/>
          <w:kern w:val="2"/>
          <w:sz w:val="21"/>
          <w:szCs w:val="21"/>
          <w:highlight w:val="none"/>
          <w:u w:val="single"/>
        </w:rPr>
        <w:t>能力的制造商时提供</w:t>
      </w:r>
      <w:r>
        <w:rPr>
          <w:rFonts w:hint="eastAsia" w:ascii="宋体" w:hAnsi="宋体" w:eastAsia="宋体" w:cs="宋体"/>
          <w:b/>
          <w:color w:val="auto"/>
          <w:kern w:val="2"/>
          <w:sz w:val="21"/>
          <w:szCs w:val="21"/>
          <w:highlight w:val="none"/>
        </w:rPr>
        <w:t>；（2）</w:t>
      </w:r>
      <w:r>
        <w:rPr>
          <w:rFonts w:hint="eastAsia" w:ascii="宋体" w:hAnsi="宋体" w:eastAsia="宋体" w:cs="宋体"/>
          <w:b/>
          <w:color w:val="auto"/>
          <w:kern w:val="2"/>
          <w:sz w:val="21"/>
          <w:szCs w:val="21"/>
          <w:highlight w:val="none"/>
          <w:u w:val="single"/>
        </w:rPr>
        <w:t>投标人为投标</w:t>
      </w:r>
      <w:r>
        <w:rPr>
          <w:rFonts w:hint="eastAsia" w:ascii="宋体" w:hAnsi="宋体" w:eastAsia="宋体" w:cs="宋体"/>
          <w:b/>
          <w:color w:val="auto"/>
          <w:kern w:val="2"/>
          <w:sz w:val="21"/>
          <w:szCs w:val="21"/>
          <w:highlight w:val="none"/>
          <w:u w:val="single"/>
          <w:lang w:eastAsia="zh-CN"/>
        </w:rPr>
        <w:t>永磁潜水泵</w:t>
      </w:r>
      <w:r>
        <w:rPr>
          <w:rFonts w:hint="eastAsia" w:ascii="宋体" w:hAnsi="宋体" w:eastAsia="宋体" w:cs="宋体"/>
          <w:b/>
          <w:color w:val="auto"/>
          <w:kern w:val="2"/>
          <w:sz w:val="21"/>
          <w:szCs w:val="21"/>
          <w:highlight w:val="none"/>
          <w:u w:val="single"/>
        </w:rPr>
        <w:t>制造商直接就</w:t>
      </w:r>
      <w:r>
        <w:rPr>
          <w:rFonts w:hint="eastAsia" w:ascii="宋体" w:hAnsi="宋体" w:eastAsia="宋体" w:cs="宋体"/>
          <w:b/>
          <w:color w:val="auto"/>
          <w:kern w:val="2"/>
          <w:sz w:val="21"/>
          <w:szCs w:val="21"/>
          <w:highlight w:val="none"/>
          <w:u w:val="single"/>
          <w:lang w:val="en-US" w:eastAsia="zh-CN"/>
        </w:rPr>
        <w:t>本次投标</w:t>
      </w:r>
      <w:r>
        <w:rPr>
          <w:rFonts w:hint="eastAsia" w:ascii="宋体" w:hAnsi="宋体" w:eastAsia="宋体" w:cs="宋体"/>
          <w:b/>
          <w:color w:val="auto"/>
          <w:kern w:val="2"/>
          <w:sz w:val="21"/>
          <w:szCs w:val="21"/>
          <w:highlight w:val="none"/>
          <w:u w:val="single"/>
        </w:rPr>
        <w:t>独家授权在境内依法登记注册成立、能独立承担民事责任能力的经销商时提供。</w:t>
      </w:r>
      <w:r>
        <w:rPr>
          <w:rFonts w:hint="eastAsia" w:ascii="宋体" w:hAnsi="宋体" w:eastAsia="宋体" w:cs="宋体"/>
          <w:b/>
          <w:color w:val="auto"/>
          <w:sz w:val="21"/>
          <w:szCs w:val="21"/>
          <w:highlight w:val="none"/>
          <w:u w:val="single"/>
        </w:rPr>
        <w:t>]</w:t>
      </w:r>
    </w:p>
    <w:p w14:paraId="65653B7D">
      <w:pPr>
        <w:numPr>
          <w:ilvl w:val="0"/>
          <w:numId w:val="4"/>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6FF18FAE">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6633DEFF">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345B0F29">
      <w:pPr>
        <w:tabs>
          <w:tab w:val="left" w:pos="426"/>
          <w:tab w:val="left" w:pos="900"/>
        </w:tabs>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7B5C4C95">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577F641A">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6C011555">
      <w:pPr>
        <w:numPr>
          <w:ilvl w:val="0"/>
          <w:numId w:val="5"/>
        </w:numPr>
        <w:tabs>
          <w:tab w:val="left" w:pos="426"/>
        </w:tabs>
        <w:autoSpaceDE/>
        <w:autoSpaceDN/>
        <w:snapToGrid w:val="0"/>
        <w:spacing w:line="360" w:lineRule="auto"/>
        <w:ind w:lef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产品制造商代表姓名、联系电话和地址：</w:t>
      </w:r>
    </w:p>
    <w:p w14:paraId="085D81FA">
      <w:pPr>
        <w:tabs>
          <w:tab w:val="left" w:pos="426"/>
        </w:tabs>
        <w:snapToGrid w:val="0"/>
        <w:spacing w:line="360" w:lineRule="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92DAB70">
      <w:pPr>
        <w:numPr>
          <w:ilvl w:val="0"/>
          <w:numId w:val="4"/>
        </w:numPr>
        <w:tabs>
          <w:tab w:val="left" w:pos="426"/>
          <w:tab w:val="left" w:pos="2700"/>
        </w:tabs>
        <w:autoSpaceDE/>
        <w:autoSpaceDN/>
        <w:snapToGrid w:val="0"/>
        <w:spacing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73"/>
        <w:gridCol w:w="1963"/>
        <w:gridCol w:w="1636"/>
        <w:gridCol w:w="1473"/>
        <w:gridCol w:w="1472"/>
        <w:gridCol w:w="1270"/>
      </w:tblGrid>
      <w:tr w14:paraId="4B4FF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473" w:type="dxa"/>
            <w:noWrap w:val="0"/>
            <w:vAlign w:val="center"/>
          </w:tcPr>
          <w:p w14:paraId="0F21E685">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963" w:type="dxa"/>
            <w:noWrap w:val="0"/>
            <w:vAlign w:val="center"/>
          </w:tcPr>
          <w:p w14:paraId="322B1E3B">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636" w:type="dxa"/>
            <w:noWrap w:val="0"/>
            <w:vAlign w:val="center"/>
          </w:tcPr>
          <w:p w14:paraId="79491137">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473" w:type="dxa"/>
            <w:noWrap w:val="0"/>
            <w:vAlign w:val="center"/>
          </w:tcPr>
          <w:p w14:paraId="552FD1BF">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472" w:type="dxa"/>
            <w:noWrap w:val="0"/>
            <w:vAlign w:val="center"/>
          </w:tcPr>
          <w:p w14:paraId="611983DA">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270" w:type="dxa"/>
            <w:noWrap w:val="0"/>
            <w:vAlign w:val="center"/>
          </w:tcPr>
          <w:p w14:paraId="2EE1BE7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1C05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473" w:type="dxa"/>
            <w:noWrap w:val="0"/>
            <w:vAlign w:val="center"/>
          </w:tcPr>
          <w:p w14:paraId="6B5D3C3E">
            <w:pPr>
              <w:spacing w:line="360" w:lineRule="auto"/>
              <w:jc w:val="center"/>
              <w:rPr>
                <w:rFonts w:hint="eastAsia" w:ascii="宋体" w:hAnsi="宋体" w:eastAsia="宋体" w:cs="宋体"/>
                <w:color w:val="auto"/>
                <w:sz w:val="21"/>
                <w:szCs w:val="21"/>
                <w:highlight w:val="none"/>
              </w:rPr>
            </w:pPr>
          </w:p>
        </w:tc>
        <w:tc>
          <w:tcPr>
            <w:tcW w:w="1963" w:type="dxa"/>
            <w:noWrap w:val="0"/>
            <w:vAlign w:val="center"/>
          </w:tcPr>
          <w:p w14:paraId="40AB4E74">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14FAEBF7">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67AF48DA">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7EE06C92">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144721C8">
            <w:pPr>
              <w:spacing w:line="360" w:lineRule="auto"/>
              <w:jc w:val="center"/>
              <w:rPr>
                <w:rFonts w:hint="eastAsia" w:ascii="宋体" w:hAnsi="宋体" w:eastAsia="宋体" w:cs="宋体"/>
                <w:color w:val="auto"/>
                <w:sz w:val="21"/>
                <w:szCs w:val="21"/>
                <w:highlight w:val="none"/>
              </w:rPr>
            </w:pPr>
          </w:p>
        </w:tc>
      </w:tr>
      <w:tr w14:paraId="57F25F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473" w:type="dxa"/>
            <w:noWrap w:val="0"/>
            <w:vAlign w:val="center"/>
          </w:tcPr>
          <w:p w14:paraId="21B8826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63" w:type="dxa"/>
            <w:noWrap w:val="0"/>
            <w:vAlign w:val="center"/>
          </w:tcPr>
          <w:p w14:paraId="7C64786C">
            <w:pPr>
              <w:spacing w:line="360" w:lineRule="auto"/>
              <w:jc w:val="center"/>
              <w:rPr>
                <w:rFonts w:hint="eastAsia" w:ascii="宋体" w:hAnsi="宋体" w:eastAsia="宋体" w:cs="宋体"/>
                <w:color w:val="auto"/>
                <w:sz w:val="21"/>
                <w:szCs w:val="21"/>
                <w:highlight w:val="none"/>
              </w:rPr>
            </w:pPr>
          </w:p>
        </w:tc>
        <w:tc>
          <w:tcPr>
            <w:tcW w:w="1636" w:type="dxa"/>
            <w:noWrap w:val="0"/>
            <w:vAlign w:val="center"/>
          </w:tcPr>
          <w:p w14:paraId="6281B38E">
            <w:pPr>
              <w:spacing w:line="360" w:lineRule="auto"/>
              <w:jc w:val="center"/>
              <w:rPr>
                <w:rFonts w:hint="eastAsia" w:ascii="宋体" w:hAnsi="宋体" w:eastAsia="宋体" w:cs="宋体"/>
                <w:color w:val="auto"/>
                <w:sz w:val="21"/>
                <w:szCs w:val="21"/>
                <w:highlight w:val="none"/>
              </w:rPr>
            </w:pPr>
          </w:p>
        </w:tc>
        <w:tc>
          <w:tcPr>
            <w:tcW w:w="1473" w:type="dxa"/>
            <w:noWrap w:val="0"/>
            <w:vAlign w:val="center"/>
          </w:tcPr>
          <w:p w14:paraId="3D888328">
            <w:pPr>
              <w:spacing w:line="360" w:lineRule="auto"/>
              <w:jc w:val="center"/>
              <w:rPr>
                <w:rFonts w:hint="eastAsia" w:ascii="宋体" w:hAnsi="宋体" w:eastAsia="宋体" w:cs="宋体"/>
                <w:color w:val="auto"/>
                <w:sz w:val="21"/>
                <w:szCs w:val="21"/>
                <w:highlight w:val="none"/>
              </w:rPr>
            </w:pPr>
          </w:p>
        </w:tc>
        <w:tc>
          <w:tcPr>
            <w:tcW w:w="1472" w:type="dxa"/>
            <w:noWrap w:val="0"/>
            <w:vAlign w:val="center"/>
          </w:tcPr>
          <w:p w14:paraId="36E47F27">
            <w:pPr>
              <w:spacing w:line="360" w:lineRule="auto"/>
              <w:jc w:val="center"/>
              <w:rPr>
                <w:rFonts w:hint="eastAsia" w:ascii="宋体" w:hAnsi="宋体" w:eastAsia="宋体" w:cs="宋体"/>
                <w:color w:val="auto"/>
                <w:sz w:val="21"/>
                <w:szCs w:val="21"/>
                <w:highlight w:val="none"/>
              </w:rPr>
            </w:pPr>
          </w:p>
        </w:tc>
        <w:tc>
          <w:tcPr>
            <w:tcW w:w="1270" w:type="dxa"/>
            <w:noWrap w:val="0"/>
            <w:vAlign w:val="center"/>
          </w:tcPr>
          <w:p w14:paraId="7B5466BF">
            <w:pPr>
              <w:spacing w:line="360" w:lineRule="auto"/>
              <w:jc w:val="center"/>
              <w:rPr>
                <w:rFonts w:hint="eastAsia" w:ascii="宋体" w:hAnsi="宋体" w:eastAsia="宋体" w:cs="宋体"/>
                <w:color w:val="auto"/>
                <w:sz w:val="21"/>
                <w:szCs w:val="21"/>
                <w:highlight w:val="none"/>
              </w:rPr>
            </w:pPr>
          </w:p>
        </w:tc>
      </w:tr>
    </w:tbl>
    <w:p w14:paraId="193F8B52">
      <w:pPr>
        <w:tabs>
          <w:tab w:val="left" w:pos="426"/>
          <w:tab w:val="left" w:pos="2700"/>
        </w:tabs>
        <w:autoSpaceDE/>
        <w:autoSpaceDN/>
        <w:snapToGrid w:val="0"/>
        <w:spacing w:line="360" w:lineRule="auto"/>
        <w:ind w:left="720"/>
        <w:jc w:val="both"/>
        <w:rPr>
          <w:rFonts w:hint="eastAsia" w:ascii="宋体" w:hAnsi="宋体" w:eastAsia="宋体" w:cs="宋体"/>
          <w:color w:val="auto"/>
          <w:sz w:val="21"/>
          <w:szCs w:val="21"/>
          <w:highlight w:val="none"/>
        </w:rPr>
      </w:pPr>
    </w:p>
    <w:p w14:paraId="1BF92E8B">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(2)投标货物中本制造商不生产，而需从其它制造商购买的主要零部件：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1BA8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0833D38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6A2E23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787D11DA">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2D1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3B482543">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5BC116FC">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0B9CDAC3">
            <w:pPr>
              <w:spacing w:line="360" w:lineRule="auto"/>
              <w:jc w:val="center"/>
              <w:rPr>
                <w:rFonts w:hint="eastAsia" w:ascii="宋体" w:hAnsi="宋体" w:eastAsia="宋体" w:cs="宋体"/>
                <w:color w:val="auto"/>
                <w:sz w:val="21"/>
                <w:szCs w:val="21"/>
                <w:highlight w:val="none"/>
              </w:rPr>
            </w:pPr>
          </w:p>
        </w:tc>
      </w:tr>
      <w:tr w14:paraId="0B0E7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30D8338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33CA7CFE">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2B2E39B8">
            <w:pPr>
              <w:spacing w:line="360" w:lineRule="auto"/>
              <w:jc w:val="center"/>
              <w:rPr>
                <w:rFonts w:hint="eastAsia" w:ascii="宋体" w:hAnsi="宋体" w:eastAsia="宋体" w:cs="宋体"/>
                <w:color w:val="auto"/>
                <w:sz w:val="21"/>
                <w:szCs w:val="21"/>
                <w:highlight w:val="none"/>
              </w:rPr>
            </w:pPr>
          </w:p>
        </w:tc>
      </w:tr>
    </w:tbl>
    <w:p w14:paraId="0D38398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66A0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5B759C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0355AE57">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75C93C1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BF3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7E0D7771">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0D16C62C">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4E33DF8E">
            <w:pPr>
              <w:snapToGrid w:val="0"/>
              <w:spacing w:line="360" w:lineRule="auto"/>
              <w:ind w:left="342"/>
              <w:jc w:val="center"/>
              <w:rPr>
                <w:rFonts w:hint="eastAsia" w:ascii="宋体" w:hAnsi="宋体" w:eastAsia="宋体" w:cs="宋体"/>
                <w:snapToGrid w:val="0"/>
                <w:color w:val="auto"/>
                <w:sz w:val="21"/>
                <w:szCs w:val="21"/>
                <w:highlight w:val="none"/>
              </w:rPr>
            </w:pPr>
          </w:p>
        </w:tc>
      </w:tr>
      <w:tr w14:paraId="5585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31AAAE29">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6F10B6DA">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603F1D3D">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1B7B6723">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63962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18FEF54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2F62EE44">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2EB2DB9C">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D7C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3962563E">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4914C666">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043A930B">
            <w:pPr>
              <w:snapToGrid w:val="0"/>
              <w:spacing w:line="360" w:lineRule="auto"/>
              <w:ind w:left="342"/>
              <w:jc w:val="center"/>
              <w:rPr>
                <w:rFonts w:hint="eastAsia" w:ascii="宋体" w:hAnsi="宋体" w:eastAsia="宋体" w:cs="宋体"/>
                <w:snapToGrid w:val="0"/>
                <w:color w:val="auto"/>
                <w:sz w:val="21"/>
                <w:szCs w:val="21"/>
                <w:highlight w:val="none"/>
              </w:rPr>
            </w:pPr>
          </w:p>
        </w:tc>
      </w:tr>
      <w:tr w14:paraId="71F92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11A6441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C575A7B">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16793869">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330D9077">
      <w:pPr>
        <w:snapToGrid w:val="0"/>
        <w:spacing w:line="360" w:lineRule="auto"/>
        <w:rPr>
          <w:rFonts w:hint="eastAsia" w:ascii="宋体" w:hAnsi="宋体" w:eastAsia="宋体" w:cs="宋体"/>
          <w:color w:val="auto"/>
          <w:sz w:val="21"/>
          <w:szCs w:val="21"/>
          <w:highlight w:val="none"/>
        </w:rPr>
      </w:pPr>
    </w:p>
    <w:p w14:paraId="1E300B8F">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5、其他情况：(公司简介、技术力量、本制造商生产投标货物的经验等)</w:t>
      </w:r>
    </w:p>
    <w:p w14:paraId="39C7FBDC">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57EA6D47">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1236E4C5">
      <w:pPr>
        <w:autoSpaceDE/>
        <w:autoSpaceDN/>
        <w:adjustRightInd/>
        <w:spacing w:line="360" w:lineRule="auto"/>
        <w:ind w:left="567" w:leftChars="270" w:firstLine="420"/>
        <w:jc w:val="both"/>
        <w:rPr>
          <w:rFonts w:hint="eastAsia" w:ascii="宋体" w:hAnsi="宋体" w:eastAsia="宋体" w:cs="宋体"/>
          <w:color w:val="auto"/>
          <w:kern w:val="2"/>
          <w:sz w:val="21"/>
          <w:szCs w:val="21"/>
          <w:highlight w:val="none"/>
        </w:rPr>
      </w:pPr>
    </w:p>
    <w:p w14:paraId="0E1E110E">
      <w:pPr>
        <w:autoSpaceDE/>
        <w:autoSpaceDN/>
        <w:adjustRightInd/>
        <w:spacing w:line="360" w:lineRule="auto"/>
        <w:ind w:firstLine="420" w:firstLineChars="20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产品制造商名称：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（境内工商注册的产品制造商必须同时加盖法人公章）</w:t>
      </w:r>
    </w:p>
    <w:p w14:paraId="354B8B4C">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098861D4">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70800D9A">
      <w:pPr>
        <w:snapToGrid w:val="0"/>
        <w:spacing w:line="360" w:lineRule="auto"/>
        <w:ind w:firstLine="424" w:firstLineChars="20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1188358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3707FCC6">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2504CC6C">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1CA2E517">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6C82069B">
      <w:pPr>
        <w:snapToGrid w:val="0"/>
        <w:spacing w:line="360" w:lineRule="auto"/>
        <w:ind w:firstLine="424" w:firstLineChars="202"/>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2D5E0E82">
      <w:pPr>
        <w:spacing w:line="360" w:lineRule="auto"/>
        <w:ind w:firstLine="600"/>
        <w:rPr>
          <w:rFonts w:hint="eastAsia" w:ascii="宋体" w:hAnsi="宋体" w:eastAsia="宋体" w:cs="宋体"/>
          <w:color w:val="auto"/>
          <w:sz w:val="21"/>
          <w:szCs w:val="21"/>
          <w:highlight w:val="none"/>
          <w:u w:val="single"/>
        </w:rPr>
      </w:pPr>
    </w:p>
    <w:p w14:paraId="4204453F">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w:t>
      </w:r>
      <w:r>
        <w:rPr>
          <w:rFonts w:hint="eastAsia" w:ascii="宋体" w:hAnsi="宋体" w:eastAsia="宋体" w:cs="宋体"/>
          <w:b/>
          <w:color w:val="auto"/>
          <w:kern w:val="2"/>
          <w:sz w:val="21"/>
          <w:szCs w:val="21"/>
          <w:highlight w:val="none"/>
          <w:lang w:val="en-US" w:eastAsia="zh-CN"/>
        </w:rPr>
        <w:t>请按上述格式出具本声明</w:t>
      </w:r>
      <w:r>
        <w:rPr>
          <w:rFonts w:hint="eastAsia" w:ascii="宋体" w:hAnsi="宋体" w:eastAsia="宋体" w:cs="宋体"/>
          <w:b/>
          <w:color w:val="auto"/>
          <w:kern w:val="2"/>
          <w:sz w:val="21"/>
          <w:szCs w:val="21"/>
          <w:highlight w:val="none"/>
        </w:rPr>
        <w:t>，出具本声明的产品制造商为境内工商注册的产品制造商时，本资格声明每页需加盖其法人公章；出具本声明的产品制造商为境外注册的产品制造商时，本资格声明每页由其法定代表人签名(或盖私章)代替加盖公章。</w:t>
      </w:r>
    </w:p>
    <w:p w14:paraId="642B5894">
      <w:pPr>
        <w:pageBreakBefore/>
        <w:snapToGrid w:val="0"/>
        <w:spacing w:line="360" w:lineRule="auto"/>
        <w:rPr>
          <w:rFonts w:hint="eastAsia" w:ascii="宋体" w:hAnsi="宋体" w:eastAsia="宋体" w:cs="宋体"/>
          <w:b/>
          <w:color w:val="auto"/>
          <w:sz w:val="21"/>
          <w:szCs w:val="21"/>
          <w:highlight w:val="none"/>
        </w:rPr>
      </w:pPr>
      <w:r>
        <w:rPr>
          <w:rFonts w:hint="eastAsia" w:ascii="宋体" w:hAnsi="宋体" w:eastAsia="宋体" w:cs="宋体"/>
          <w:b/>
          <w:bCs/>
          <w:color w:val="auto"/>
          <w:sz w:val="21"/>
          <w:szCs w:val="21"/>
          <w:highlight w:val="none"/>
          <w:lang w:val="zh-CN"/>
        </w:rPr>
        <w:t>（2）</w:t>
      </w:r>
      <w:r>
        <w:rPr>
          <w:rFonts w:hint="eastAsia" w:ascii="宋体" w:hAnsi="宋体" w:eastAsia="宋体" w:cs="宋体"/>
          <w:b/>
          <w:color w:val="auto"/>
          <w:sz w:val="21"/>
          <w:szCs w:val="21"/>
          <w:highlight w:val="none"/>
        </w:rPr>
        <w:t>制造商资格声明</w:t>
      </w:r>
    </w:p>
    <w:p w14:paraId="179D1777">
      <w:pPr>
        <w:spacing w:line="360" w:lineRule="auto"/>
        <w:ind w:firstLine="422" w:firstLineChars="2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境外品牌境外生产</w:t>
      </w:r>
      <w:r>
        <w:rPr>
          <w:rFonts w:hint="eastAsia" w:ascii="宋体" w:hAnsi="宋体" w:eastAsia="宋体" w:cs="宋体"/>
          <w:b/>
          <w:color w:val="auto"/>
          <w:sz w:val="21"/>
          <w:szCs w:val="21"/>
          <w:highlight w:val="none"/>
          <w:u w:val="single"/>
          <w:lang w:eastAsia="zh-CN"/>
        </w:rPr>
        <w:t>永磁潜水泵</w:t>
      </w:r>
      <w:r>
        <w:rPr>
          <w:rFonts w:hint="eastAsia" w:ascii="宋体" w:hAnsi="宋体" w:eastAsia="宋体" w:cs="宋体"/>
          <w:b/>
          <w:color w:val="auto"/>
          <w:sz w:val="21"/>
          <w:szCs w:val="21"/>
          <w:highlight w:val="none"/>
          <w:u w:val="single"/>
        </w:rPr>
        <w:t>的生产制造商通过境内的办事机构</w:t>
      </w:r>
      <w:r>
        <w:rPr>
          <w:rFonts w:hint="eastAsia" w:ascii="宋体" w:hAnsi="宋体" w:eastAsia="宋体" w:cs="宋体"/>
          <w:b/>
          <w:color w:val="auto"/>
          <w:kern w:val="2"/>
          <w:sz w:val="21"/>
          <w:szCs w:val="21"/>
          <w:highlight w:val="none"/>
          <w:u w:val="single"/>
        </w:rPr>
        <w:t>独家授权在境内依法登记注册成立、能独立承担民事责任能力的经销商参与投标时提供</w:t>
      </w:r>
      <w:r>
        <w:rPr>
          <w:rFonts w:hint="eastAsia" w:ascii="宋体" w:hAnsi="宋体" w:eastAsia="宋体" w:cs="宋体"/>
          <w:b/>
          <w:color w:val="auto"/>
          <w:kern w:val="2"/>
          <w:sz w:val="21"/>
          <w:szCs w:val="21"/>
          <w:highlight w:val="none"/>
        </w:rPr>
        <w:t>。</w:t>
      </w:r>
      <w:r>
        <w:rPr>
          <w:rFonts w:hint="eastAsia" w:ascii="宋体" w:hAnsi="宋体" w:eastAsia="宋体" w:cs="宋体"/>
          <w:b/>
          <w:color w:val="auto"/>
          <w:sz w:val="21"/>
          <w:szCs w:val="21"/>
          <w:highlight w:val="none"/>
        </w:rPr>
        <w:t>）</w:t>
      </w:r>
    </w:p>
    <w:p w14:paraId="7F5EDC4C">
      <w:pPr>
        <w:numPr>
          <w:ilvl w:val="0"/>
          <w:numId w:val="6"/>
        </w:numPr>
        <w:tabs>
          <w:tab w:val="left" w:pos="567"/>
          <w:tab w:val="left" w:pos="2700"/>
        </w:tabs>
        <w:autoSpaceDE/>
        <w:autoSpaceDN/>
        <w:snapToGrid w:val="0"/>
        <w:spacing w:line="360" w:lineRule="auto"/>
        <w:ind w:left="567" w:hanging="56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名称及概况：</w:t>
      </w:r>
    </w:p>
    <w:p w14:paraId="1B28A7CD">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产品制造商名称：</w:t>
      </w:r>
      <w:r>
        <w:rPr>
          <w:rFonts w:hint="eastAsia" w:ascii="宋体" w:hAnsi="宋体" w:eastAsia="宋体" w:cs="宋体"/>
          <w:color w:val="auto"/>
          <w:sz w:val="21"/>
          <w:szCs w:val="21"/>
          <w:highlight w:val="none"/>
          <w:u w:val="single"/>
        </w:rPr>
        <w:t xml:space="preserve">                          </w:t>
      </w:r>
    </w:p>
    <w:p w14:paraId="6B9973D8">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5B9C782B">
      <w:pPr>
        <w:tabs>
          <w:tab w:val="left" w:pos="567"/>
          <w:tab w:val="left" w:pos="900"/>
        </w:tabs>
        <w:snapToGrid w:val="0"/>
        <w:spacing w:line="360" w:lineRule="auto"/>
        <w:ind w:left="504" w:leftChars="220" w:hanging="42" w:hangingChars="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4A5E06F4">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2209E5DD">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06975DD4">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制造商代表姓名、联系电话和地址：</w:t>
      </w:r>
    </w:p>
    <w:p w14:paraId="7DE14E34">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344D9B45">
      <w:pPr>
        <w:numPr>
          <w:ilvl w:val="0"/>
          <w:numId w:val="7"/>
        </w:numPr>
        <w:tabs>
          <w:tab w:val="left" w:pos="567"/>
        </w:tabs>
        <w:autoSpaceDE/>
        <w:autoSpaceDN/>
        <w:snapToGrid w:val="0"/>
        <w:spacing w:line="360" w:lineRule="auto"/>
        <w:ind w:left="565" w:leftChars="-1"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境内办事机构名称：</w:t>
      </w:r>
      <w:r>
        <w:rPr>
          <w:rFonts w:hint="eastAsia" w:ascii="宋体" w:hAnsi="宋体" w:eastAsia="宋体" w:cs="宋体"/>
          <w:color w:val="auto"/>
          <w:sz w:val="21"/>
          <w:szCs w:val="21"/>
          <w:highlight w:val="none"/>
          <w:u w:val="single"/>
        </w:rPr>
        <w:t xml:space="preserve">                          </w:t>
      </w:r>
    </w:p>
    <w:p w14:paraId="2B51D7F9">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总部地址：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邮政编码：</w:t>
      </w:r>
      <w:r>
        <w:rPr>
          <w:rFonts w:hint="eastAsia" w:ascii="宋体" w:hAnsi="宋体" w:eastAsia="宋体" w:cs="宋体"/>
          <w:color w:val="auto"/>
          <w:sz w:val="21"/>
          <w:szCs w:val="21"/>
          <w:highlight w:val="none"/>
          <w:u w:val="single"/>
        </w:rPr>
        <w:t xml:space="preserve">           </w:t>
      </w:r>
    </w:p>
    <w:p w14:paraId="22CE85D1">
      <w:pPr>
        <w:tabs>
          <w:tab w:val="left" w:pos="567"/>
          <w:tab w:val="left" w:pos="900"/>
        </w:tabs>
        <w:snapToGrid w:val="0"/>
        <w:spacing w:line="360" w:lineRule="auto"/>
        <w:ind w:left="500" w:leftChars="2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电话号码：</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30B018BD">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成立和/或注册日期：</w:t>
      </w:r>
      <w:r>
        <w:rPr>
          <w:rFonts w:hint="eastAsia" w:ascii="宋体" w:hAnsi="宋体" w:eastAsia="宋体" w:cs="宋体"/>
          <w:color w:val="auto"/>
          <w:sz w:val="21"/>
          <w:szCs w:val="21"/>
          <w:highlight w:val="none"/>
          <w:u w:val="single"/>
        </w:rPr>
        <w:t xml:space="preserve">                   </w:t>
      </w:r>
    </w:p>
    <w:p w14:paraId="48612EA0">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法定代表人姓名：</w:t>
      </w:r>
      <w:r>
        <w:rPr>
          <w:rFonts w:hint="eastAsia" w:ascii="宋体" w:hAnsi="宋体" w:eastAsia="宋体" w:cs="宋体"/>
          <w:color w:val="auto"/>
          <w:sz w:val="21"/>
          <w:szCs w:val="21"/>
          <w:highlight w:val="none"/>
          <w:u w:val="single"/>
        </w:rPr>
        <w:t xml:space="preserve">            </w:t>
      </w:r>
    </w:p>
    <w:p w14:paraId="69FE5CA5">
      <w:pPr>
        <w:numPr>
          <w:ilvl w:val="0"/>
          <w:numId w:val="7"/>
        </w:numPr>
        <w:tabs>
          <w:tab w:val="left" w:pos="567"/>
        </w:tabs>
        <w:autoSpaceDE/>
        <w:autoSpaceDN/>
        <w:snapToGrid w:val="0"/>
        <w:spacing w:line="360" w:lineRule="auto"/>
        <w:ind w:left="567" w:hanging="56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境内办事机构代表姓名、联系电话和地址：</w:t>
      </w:r>
    </w:p>
    <w:p w14:paraId="517C4F01">
      <w:pPr>
        <w:tabs>
          <w:tab w:val="left" w:pos="567"/>
        </w:tabs>
        <w:snapToGrid w:val="0"/>
        <w:spacing w:line="360" w:lineRule="auto"/>
        <w:ind w:left="567" w:hanging="567"/>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rPr>
        <w:t xml:space="preserve">                                                        </w:t>
      </w:r>
    </w:p>
    <w:p w14:paraId="2026AA4A">
      <w:pPr>
        <w:numPr>
          <w:ilvl w:val="0"/>
          <w:numId w:val="6"/>
        </w:numPr>
        <w:tabs>
          <w:tab w:val="left" w:pos="426"/>
          <w:tab w:val="left" w:pos="2700"/>
        </w:tabs>
        <w:autoSpaceDE/>
        <w:autoSpaceDN/>
        <w:snapToGrid w:val="0"/>
        <w:spacing w:line="360" w:lineRule="auto"/>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 xml:space="preserve"> (1)</w:t>
      </w:r>
      <w:r>
        <w:rPr>
          <w:rFonts w:hint="eastAsia" w:ascii="宋体" w:hAnsi="宋体" w:eastAsia="宋体" w:cs="宋体"/>
          <w:color w:val="auto"/>
          <w:highlight w:val="none"/>
        </w:rPr>
        <w:t xml:space="preserve"> </w:t>
      </w:r>
      <w:r>
        <w:rPr>
          <w:rFonts w:hint="eastAsia" w:ascii="宋体" w:hAnsi="宋体" w:eastAsia="宋体" w:cs="宋体"/>
          <w:color w:val="auto"/>
          <w:sz w:val="21"/>
          <w:szCs w:val="21"/>
          <w:highlight w:val="none"/>
        </w:rPr>
        <w:t>产品制造商制造投标货物的主要设备、设施及有关情况：</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1701"/>
        <w:gridCol w:w="1417"/>
        <w:gridCol w:w="1276"/>
        <w:gridCol w:w="1276"/>
        <w:gridCol w:w="1100"/>
      </w:tblGrid>
      <w:tr w14:paraId="7ACC60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276" w:type="dxa"/>
            <w:noWrap w:val="0"/>
            <w:vAlign w:val="center"/>
          </w:tcPr>
          <w:p w14:paraId="443D830E">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制造投标货物的工厂名称</w:t>
            </w:r>
          </w:p>
        </w:tc>
        <w:tc>
          <w:tcPr>
            <w:tcW w:w="1701" w:type="dxa"/>
            <w:noWrap w:val="0"/>
            <w:vAlign w:val="center"/>
          </w:tcPr>
          <w:p w14:paraId="4E7EAA6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制造投标货物的工厂地址</w:t>
            </w:r>
          </w:p>
        </w:tc>
        <w:tc>
          <w:tcPr>
            <w:tcW w:w="1417" w:type="dxa"/>
            <w:noWrap w:val="0"/>
            <w:vAlign w:val="center"/>
          </w:tcPr>
          <w:p w14:paraId="3E698EC7">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制造投标货物的主要生产设备设施名称及数量</w:t>
            </w:r>
          </w:p>
        </w:tc>
        <w:tc>
          <w:tcPr>
            <w:tcW w:w="1276" w:type="dxa"/>
            <w:noWrap w:val="0"/>
            <w:vAlign w:val="center"/>
          </w:tcPr>
          <w:p w14:paraId="5F3AD444">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购买年份</w:t>
            </w:r>
          </w:p>
        </w:tc>
        <w:tc>
          <w:tcPr>
            <w:tcW w:w="1276" w:type="dxa"/>
            <w:noWrap w:val="0"/>
            <w:vAlign w:val="center"/>
          </w:tcPr>
          <w:p w14:paraId="532C5F0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年生产能力</w:t>
            </w:r>
          </w:p>
        </w:tc>
        <w:tc>
          <w:tcPr>
            <w:tcW w:w="1100" w:type="dxa"/>
            <w:noWrap w:val="0"/>
            <w:vAlign w:val="center"/>
          </w:tcPr>
          <w:p w14:paraId="5F0DEEB9">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职工人数</w:t>
            </w:r>
          </w:p>
        </w:tc>
      </w:tr>
      <w:tr w14:paraId="2F323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276" w:type="dxa"/>
            <w:noWrap w:val="0"/>
            <w:vAlign w:val="center"/>
          </w:tcPr>
          <w:p w14:paraId="6C9080B3">
            <w:pPr>
              <w:snapToGrid w:val="0"/>
              <w:spacing w:line="360" w:lineRule="auto"/>
              <w:jc w:val="center"/>
              <w:rPr>
                <w:rFonts w:hint="eastAsia" w:ascii="宋体" w:hAnsi="宋体" w:eastAsia="宋体" w:cs="宋体"/>
                <w:color w:val="auto"/>
                <w:sz w:val="21"/>
                <w:szCs w:val="21"/>
                <w:highlight w:val="none"/>
              </w:rPr>
            </w:pPr>
          </w:p>
        </w:tc>
        <w:tc>
          <w:tcPr>
            <w:tcW w:w="1701" w:type="dxa"/>
            <w:noWrap w:val="0"/>
            <w:vAlign w:val="center"/>
          </w:tcPr>
          <w:p w14:paraId="7CF87D61">
            <w:pPr>
              <w:snapToGrid w:val="0"/>
              <w:spacing w:line="360" w:lineRule="auto"/>
              <w:jc w:val="center"/>
              <w:rPr>
                <w:rFonts w:hint="eastAsia" w:ascii="宋体" w:hAnsi="宋体" w:eastAsia="宋体" w:cs="宋体"/>
                <w:color w:val="auto"/>
                <w:sz w:val="21"/>
                <w:szCs w:val="21"/>
                <w:highlight w:val="none"/>
              </w:rPr>
            </w:pPr>
          </w:p>
        </w:tc>
        <w:tc>
          <w:tcPr>
            <w:tcW w:w="1417" w:type="dxa"/>
            <w:noWrap w:val="0"/>
            <w:vAlign w:val="center"/>
          </w:tcPr>
          <w:p w14:paraId="15F70A9A">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4EDB05DC">
            <w:pPr>
              <w:snapToGrid w:val="0"/>
              <w:spacing w:line="360" w:lineRule="auto"/>
              <w:jc w:val="center"/>
              <w:rPr>
                <w:rFonts w:hint="eastAsia" w:ascii="宋体" w:hAnsi="宋体" w:eastAsia="宋体" w:cs="宋体"/>
                <w:color w:val="auto"/>
                <w:sz w:val="21"/>
                <w:szCs w:val="21"/>
                <w:highlight w:val="none"/>
              </w:rPr>
            </w:pPr>
          </w:p>
        </w:tc>
        <w:tc>
          <w:tcPr>
            <w:tcW w:w="1276" w:type="dxa"/>
            <w:noWrap w:val="0"/>
            <w:vAlign w:val="center"/>
          </w:tcPr>
          <w:p w14:paraId="3F7AA388">
            <w:pPr>
              <w:snapToGrid w:val="0"/>
              <w:spacing w:line="360" w:lineRule="auto"/>
              <w:jc w:val="center"/>
              <w:rPr>
                <w:rFonts w:hint="eastAsia" w:ascii="宋体" w:hAnsi="宋体" w:eastAsia="宋体" w:cs="宋体"/>
                <w:color w:val="auto"/>
                <w:sz w:val="21"/>
                <w:szCs w:val="21"/>
                <w:highlight w:val="none"/>
              </w:rPr>
            </w:pPr>
          </w:p>
        </w:tc>
        <w:tc>
          <w:tcPr>
            <w:tcW w:w="1100" w:type="dxa"/>
            <w:noWrap w:val="0"/>
            <w:vAlign w:val="center"/>
          </w:tcPr>
          <w:p w14:paraId="11B4835B">
            <w:pPr>
              <w:snapToGrid w:val="0"/>
              <w:spacing w:line="360" w:lineRule="auto"/>
              <w:jc w:val="center"/>
              <w:rPr>
                <w:rFonts w:hint="eastAsia" w:ascii="宋体" w:hAnsi="宋体" w:eastAsia="宋体" w:cs="宋体"/>
                <w:color w:val="auto"/>
                <w:sz w:val="21"/>
                <w:szCs w:val="21"/>
                <w:highlight w:val="none"/>
              </w:rPr>
            </w:pPr>
          </w:p>
        </w:tc>
      </w:tr>
      <w:tr w14:paraId="2B63F0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276" w:type="dxa"/>
            <w:noWrap w:val="0"/>
            <w:vAlign w:val="center"/>
          </w:tcPr>
          <w:p w14:paraId="39687D9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01" w:type="dxa"/>
            <w:noWrap w:val="0"/>
            <w:vAlign w:val="center"/>
          </w:tcPr>
          <w:p w14:paraId="37018A01">
            <w:pPr>
              <w:snapToGrid w:val="0"/>
              <w:spacing w:line="360" w:lineRule="auto"/>
              <w:jc w:val="center"/>
              <w:rPr>
                <w:rFonts w:hint="eastAsia" w:ascii="宋体" w:hAnsi="宋体" w:eastAsia="宋体" w:cs="宋体"/>
                <w:color w:val="auto"/>
                <w:szCs w:val="21"/>
                <w:highlight w:val="none"/>
              </w:rPr>
            </w:pPr>
          </w:p>
        </w:tc>
        <w:tc>
          <w:tcPr>
            <w:tcW w:w="1417" w:type="dxa"/>
            <w:noWrap w:val="0"/>
            <w:vAlign w:val="center"/>
          </w:tcPr>
          <w:p w14:paraId="22F8AD35">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32A21D4A">
            <w:pPr>
              <w:snapToGrid w:val="0"/>
              <w:spacing w:line="360" w:lineRule="auto"/>
              <w:jc w:val="center"/>
              <w:rPr>
                <w:rFonts w:hint="eastAsia" w:ascii="宋体" w:hAnsi="宋体" w:eastAsia="宋体" w:cs="宋体"/>
                <w:color w:val="auto"/>
                <w:szCs w:val="21"/>
                <w:highlight w:val="none"/>
              </w:rPr>
            </w:pPr>
          </w:p>
        </w:tc>
        <w:tc>
          <w:tcPr>
            <w:tcW w:w="1276" w:type="dxa"/>
            <w:noWrap w:val="0"/>
            <w:vAlign w:val="center"/>
          </w:tcPr>
          <w:p w14:paraId="3D5F92EE">
            <w:pPr>
              <w:snapToGrid w:val="0"/>
              <w:spacing w:line="360" w:lineRule="auto"/>
              <w:jc w:val="center"/>
              <w:rPr>
                <w:rFonts w:hint="eastAsia" w:ascii="宋体" w:hAnsi="宋体" w:eastAsia="宋体" w:cs="宋体"/>
                <w:color w:val="auto"/>
                <w:szCs w:val="21"/>
                <w:highlight w:val="none"/>
              </w:rPr>
            </w:pPr>
          </w:p>
        </w:tc>
        <w:tc>
          <w:tcPr>
            <w:tcW w:w="1100" w:type="dxa"/>
            <w:noWrap w:val="0"/>
            <w:vAlign w:val="center"/>
          </w:tcPr>
          <w:p w14:paraId="37257DF9">
            <w:pPr>
              <w:snapToGrid w:val="0"/>
              <w:spacing w:line="360" w:lineRule="auto"/>
              <w:jc w:val="center"/>
              <w:rPr>
                <w:rFonts w:hint="eastAsia" w:ascii="宋体" w:hAnsi="宋体" w:eastAsia="宋体" w:cs="宋体"/>
                <w:color w:val="auto"/>
                <w:szCs w:val="21"/>
                <w:highlight w:val="none"/>
              </w:rPr>
            </w:pPr>
          </w:p>
        </w:tc>
      </w:tr>
    </w:tbl>
    <w:p w14:paraId="70D6EEDC">
      <w:pPr>
        <w:spacing w:line="360" w:lineRule="auto"/>
        <w:ind w:right="-26"/>
        <w:rPr>
          <w:rFonts w:hint="eastAsia" w:ascii="宋体" w:hAnsi="宋体" w:eastAsia="宋体" w:cs="宋体"/>
          <w:b/>
          <w:bCs/>
          <w:color w:val="auto"/>
          <w:kern w:val="2"/>
          <w:sz w:val="21"/>
          <w:szCs w:val="21"/>
          <w:highlight w:val="none"/>
        </w:rPr>
      </w:pPr>
    </w:p>
    <w:p w14:paraId="7FCE4627">
      <w:pPr>
        <w:snapToGrid w:val="0"/>
        <w:spacing w:line="360" w:lineRule="auto"/>
        <w:ind w:firstLine="35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 投标货物中本产品制造商不生产，而需从其它制造商购买的主要零部件：</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3102"/>
        <w:gridCol w:w="3100"/>
      </w:tblGrid>
      <w:tr w14:paraId="1AEFB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085" w:type="dxa"/>
            <w:noWrap w:val="0"/>
            <w:vAlign w:val="center"/>
          </w:tcPr>
          <w:p w14:paraId="1EC32956">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主要零部件名称</w:t>
            </w:r>
          </w:p>
        </w:tc>
        <w:tc>
          <w:tcPr>
            <w:tcW w:w="3102" w:type="dxa"/>
            <w:noWrap w:val="0"/>
            <w:vAlign w:val="center"/>
          </w:tcPr>
          <w:p w14:paraId="1651F171">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制造厂名称</w:t>
            </w:r>
          </w:p>
        </w:tc>
        <w:tc>
          <w:tcPr>
            <w:tcW w:w="3100" w:type="dxa"/>
            <w:noWrap w:val="0"/>
            <w:vAlign w:val="center"/>
          </w:tcPr>
          <w:p w14:paraId="472209A7">
            <w:pPr>
              <w:spacing w:line="360" w:lineRule="auto"/>
              <w:ind w:firstLine="1050" w:firstLineChars="5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21F1E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3085" w:type="dxa"/>
            <w:noWrap w:val="0"/>
            <w:vAlign w:val="center"/>
          </w:tcPr>
          <w:p w14:paraId="60211EF0">
            <w:pPr>
              <w:spacing w:line="360" w:lineRule="auto"/>
              <w:jc w:val="center"/>
              <w:rPr>
                <w:rFonts w:hint="eastAsia" w:ascii="宋体" w:hAnsi="宋体" w:eastAsia="宋体" w:cs="宋体"/>
                <w:color w:val="auto"/>
                <w:sz w:val="21"/>
                <w:szCs w:val="21"/>
                <w:highlight w:val="none"/>
              </w:rPr>
            </w:pPr>
          </w:p>
        </w:tc>
        <w:tc>
          <w:tcPr>
            <w:tcW w:w="3102" w:type="dxa"/>
            <w:noWrap w:val="0"/>
            <w:vAlign w:val="center"/>
          </w:tcPr>
          <w:p w14:paraId="587A24FF">
            <w:pPr>
              <w:spacing w:line="360" w:lineRule="auto"/>
              <w:rPr>
                <w:rFonts w:hint="eastAsia" w:ascii="宋体" w:hAnsi="宋体" w:eastAsia="宋体" w:cs="宋体"/>
                <w:color w:val="auto"/>
                <w:sz w:val="21"/>
                <w:szCs w:val="21"/>
                <w:highlight w:val="none"/>
              </w:rPr>
            </w:pPr>
          </w:p>
        </w:tc>
        <w:tc>
          <w:tcPr>
            <w:tcW w:w="3100" w:type="dxa"/>
            <w:noWrap w:val="0"/>
            <w:vAlign w:val="center"/>
          </w:tcPr>
          <w:p w14:paraId="1DF4ED7C">
            <w:pPr>
              <w:spacing w:line="360" w:lineRule="auto"/>
              <w:jc w:val="center"/>
              <w:rPr>
                <w:rFonts w:hint="eastAsia" w:ascii="宋体" w:hAnsi="宋体" w:eastAsia="宋体" w:cs="宋体"/>
                <w:color w:val="auto"/>
                <w:sz w:val="21"/>
                <w:szCs w:val="21"/>
                <w:highlight w:val="none"/>
              </w:rPr>
            </w:pPr>
          </w:p>
        </w:tc>
      </w:tr>
      <w:tr w14:paraId="3E59A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085" w:type="dxa"/>
            <w:noWrap w:val="0"/>
            <w:vAlign w:val="center"/>
          </w:tcPr>
          <w:p w14:paraId="053DA3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3102" w:type="dxa"/>
            <w:noWrap w:val="0"/>
            <w:vAlign w:val="center"/>
          </w:tcPr>
          <w:p w14:paraId="6F2F2F3A">
            <w:pPr>
              <w:spacing w:line="360" w:lineRule="auto"/>
              <w:jc w:val="center"/>
              <w:rPr>
                <w:rFonts w:hint="eastAsia" w:ascii="宋体" w:hAnsi="宋体" w:eastAsia="宋体" w:cs="宋体"/>
                <w:color w:val="auto"/>
                <w:sz w:val="21"/>
                <w:szCs w:val="21"/>
                <w:highlight w:val="none"/>
              </w:rPr>
            </w:pPr>
          </w:p>
        </w:tc>
        <w:tc>
          <w:tcPr>
            <w:tcW w:w="3100" w:type="dxa"/>
            <w:noWrap w:val="0"/>
            <w:vAlign w:val="center"/>
          </w:tcPr>
          <w:p w14:paraId="381A5196">
            <w:pPr>
              <w:spacing w:line="360" w:lineRule="auto"/>
              <w:jc w:val="center"/>
              <w:rPr>
                <w:rFonts w:hint="eastAsia" w:ascii="宋体" w:hAnsi="宋体" w:eastAsia="宋体" w:cs="宋体"/>
                <w:color w:val="auto"/>
                <w:sz w:val="21"/>
                <w:szCs w:val="21"/>
                <w:highlight w:val="none"/>
              </w:rPr>
            </w:pPr>
          </w:p>
        </w:tc>
      </w:tr>
    </w:tbl>
    <w:p w14:paraId="43E51BFA">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3、易损件供应商的名称和地址： </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02D83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53273BEF">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易损件名称</w:t>
            </w:r>
          </w:p>
        </w:tc>
        <w:tc>
          <w:tcPr>
            <w:tcW w:w="3097" w:type="dxa"/>
            <w:noWrap w:val="0"/>
            <w:vAlign w:val="center"/>
          </w:tcPr>
          <w:p w14:paraId="748F6D74">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3095" w:type="dxa"/>
            <w:noWrap w:val="0"/>
            <w:vAlign w:val="center"/>
          </w:tcPr>
          <w:p w14:paraId="2CDE313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r>
      <w:tr w14:paraId="1E420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3095" w:type="dxa"/>
            <w:noWrap w:val="0"/>
            <w:vAlign w:val="center"/>
          </w:tcPr>
          <w:p w14:paraId="5872949B">
            <w:pPr>
              <w:snapToGrid w:val="0"/>
              <w:spacing w:line="360" w:lineRule="auto"/>
              <w:jc w:val="center"/>
              <w:rPr>
                <w:rFonts w:hint="eastAsia" w:ascii="宋体" w:hAnsi="宋体" w:eastAsia="宋体" w:cs="宋体"/>
                <w:color w:val="auto"/>
                <w:sz w:val="21"/>
                <w:szCs w:val="21"/>
                <w:highlight w:val="none"/>
              </w:rPr>
            </w:pPr>
          </w:p>
        </w:tc>
        <w:tc>
          <w:tcPr>
            <w:tcW w:w="3097" w:type="dxa"/>
            <w:noWrap w:val="0"/>
            <w:vAlign w:val="center"/>
          </w:tcPr>
          <w:p w14:paraId="20CCF194">
            <w:pPr>
              <w:snapToGrid w:val="0"/>
              <w:spacing w:line="360" w:lineRule="auto"/>
              <w:ind w:left="342"/>
              <w:jc w:val="center"/>
              <w:rPr>
                <w:rFonts w:hint="eastAsia" w:ascii="宋体" w:hAnsi="宋体" w:eastAsia="宋体" w:cs="宋体"/>
                <w:snapToGrid w:val="0"/>
                <w:color w:val="auto"/>
                <w:sz w:val="21"/>
                <w:szCs w:val="21"/>
                <w:highlight w:val="none"/>
              </w:rPr>
            </w:pPr>
          </w:p>
        </w:tc>
        <w:tc>
          <w:tcPr>
            <w:tcW w:w="3095" w:type="dxa"/>
            <w:noWrap w:val="0"/>
            <w:vAlign w:val="center"/>
          </w:tcPr>
          <w:p w14:paraId="665EA311">
            <w:pPr>
              <w:snapToGrid w:val="0"/>
              <w:spacing w:line="360" w:lineRule="auto"/>
              <w:ind w:left="342"/>
              <w:jc w:val="center"/>
              <w:rPr>
                <w:rFonts w:hint="eastAsia" w:ascii="宋体" w:hAnsi="宋体" w:eastAsia="宋体" w:cs="宋体"/>
                <w:snapToGrid w:val="0"/>
                <w:color w:val="auto"/>
                <w:sz w:val="21"/>
                <w:szCs w:val="21"/>
                <w:highlight w:val="none"/>
              </w:rPr>
            </w:pPr>
          </w:p>
        </w:tc>
      </w:tr>
      <w:tr w14:paraId="62232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0EE9DFC0">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01D2C2F">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4D47566F">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2CD7DA8F">
      <w:pPr>
        <w:snapToGrid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4、近三年该货物主要销售给国内、外主要客户的名称地址：</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5"/>
        <w:gridCol w:w="3097"/>
        <w:gridCol w:w="3095"/>
      </w:tblGrid>
      <w:tr w14:paraId="4B05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095" w:type="dxa"/>
            <w:noWrap w:val="0"/>
            <w:vAlign w:val="center"/>
          </w:tcPr>
          <w:p w14:paraId="41772F5B">
            <w:pPr>
              <w:snapToGrid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客户名称</w:t>
            </w:r>
          </w:p>
        </w:tc>
        <w:tc>
          <w:tcPr>
            <w:tcW w:w="3097" w:type="dxa"/>
            <w:noWrap w:val="0"/>
            <w:vAlign w:val="center"/>
          </w:tcPr>
          <w:p w14:paraId="51182DC2">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销售货物</w:t>
            </w:r>
          </w:p>
        </w:tc>
        <w:tc>
          <w:tcPr>
            <w:tcW w:w="3095" w:type="dxa"/>
            <w:noWrap w:val="0"/>
            <w:vAlign w:val="center"/>
          </w:tcPr>
          <w:p w14:paraId="18070EB5">
            <w:pPr>
              <w:snapToGrid w:val="0"/>
              <w:spacing w:line="360" w:lineRule="auto"/>
              <w:ind w:left="34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38B9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6DB03692">
            <w:pPr>
              <w:snapToGrid w:val="0"/>
              <w:spacing w:line="360" w:lineRule="auto"/>
              <w:jc w:val="center"/>
              <w:rPr>
                <w:rFonts w:hint="eastAsia" w:ascii="宋体" w:hAnsi="宋体" w:eastAsia="宋体" w:cs="宋体"/>
                <w:snapToGrid w:val="0"/>
                <w:color w:val="auto"/>
                <w:sz w:val="21"/>
                <w:szCs w:val="21"/>
                <w:highlight w:val="none"/>
              </w:rPr>
            </w:pPr>
          </w:p>
        </w:tc>
        <w:tc>
          <w:tcPr>
            <w:tcW w:w="3097" w:type="dxa"/>
            <w:noWrap w:val="0"/>
            <w:vAlign w:val="center"/>
          </w:tcPr>
          <w:p w14:paraId="0B0D09A4">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305C1514">
            <w:pPr>
              <w:snapToGrid w:val="0"/>
              <w:spacing w:line="360" w:lineRule="auto"/>
              <w:ind w:left="357"/>
              <w:jc w:val="center"/>
              <w:rPr>
                <w:rFonts w:hint="eastAsia" w:ascii="宋体" w:hAnsi="宋体" w:eastAsia="宋体" w:cs="宋体"/>
                <w:snapToGrid w:val="0"/>
                <w:color w:val="auto"/>
                <w:sz w:val="21"/>
                <w:szCs w:val="21"/>
                <w:highlight w:val="none"/>
              </w:rPr>
            </w:pPr>
          </w:p>
        </w:tc>
      </w:tr>
      <w:tr w14:paraId="1A900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3095" w:type="dxa"/>
            <w:noWrap w:val="0"/>
            <w:vAlign w:val="center"/>
          </w:tcPr>
          <w:p w14:paraId="2801219B">
            <w:pPr>
              <w:snapToGrid w:val="0"/>
              <w:spacing w:line="360" w:lineRule="auto"/>
              <w:jc w:val="center"/>
              <w:rPr>
                <w:rFonts w:hint="eastAsia" w:ascii="宋体" w:hAnsi="宋体" w:eastAsia="宋体" w:cs="宋体"/>
                <w:snapToGrid w:val="0"/>
                <w:color w:val="auto"/>
                <w:sz w:val="21"/>
                <w:szCs w:val="21"/>
                <w:highlight w:val="none"/>
              </w:rPr>
            </w:pPr>
            <w:r>
              <w:rPr>
                <w:rFonts w:hint="eastAsia" w:ascii="宋体" w:hAnsi="宋体" w:eastAsia="宋体" w:cs="宋体"/>
                <w:color w:val="auto"/>
                <w:sz w:val="21"/>
                <w:szCs w:val="21"/>
                <w:highlight w:val="none"/>
              </w:rPr>
              <w:t>……</w:t>
            </w:r>
          </w:p>
        </w:tc>
        <w:tc>
          <w:tcPr>
            <w:tcW w:w="3097" w:type="dxa"/>
            <w:noWrap w:val="0"/>
            <w:vAlign w:val="center"/>
          </w:tcPr>
          <w:p w14:paraId="58414281">
            <w:pPr>
              <w:snapToGrid w:val="0"/>
              <w:spacing w:line="360" w:lineRule="auto"/>
              <w:ind w:left="357"/>
              <w:jc w:val="center"/>
              <w:rPr>
                <w:rFonts w:hint="eastAsia" w:ascii="宋体" w:hAnsi="宋体" w:eastAsia="宋体" w:cs="宋体"/>
                <w:snapToGrid w:val="0"/>
                <w:color w:val="auto"/>
                <w:sz w:val="21"/>
                <w:szCs w:val="21"/>
                <w:highlight w:val="none"/>
              </w:rPr>
            </w:pPr>
          </w:p>
        </w:tc>
        <w:tc>
          <w:tcPr>
            <w:tcW w:w="3095" w:type="dxa"/>
            <w:noWrap w:val="0"/>
            <w:vAlign w:val="center"/>
          </w:tcPr>
          <w:p w14:paraId="71F6A2A6">
            <w:pPr>
              <w:snapToGrid w:val="0"/>
              <w:spacing w:line="360" w:lineRule="auto"/>
              <w:ind w:left="357"/>
              <w:jc w:val="center"/>
              <w:rPr>
                <w:rFonts w:hint="eastAsia" w:ascii="宋体" w:hAnsi="宋体" w:eastAsia="宋体" w:cs="宋体"/>
                <w:snapToGrid w:val="0"/>
                <w:color w:val="auto"/>
                <w:sz w:val="21"/>
                <w:szCs w:val="21"/>
                <w:highlight w:val="none"/>
              </w:rPr>
            </w:pPr>
          </w:p>
        </w:tc>
      </w:tr>
    </w:tbl>
    <w:p w14:paraId="4973195D">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5、其他情况：(公司简介、技术力量、产品制造商生产</w:t>
      </w:r>
      <w:r>
        <w:rPr>
          <w:rFonts w:hint="eastAsia" w:ascii="宋体" w:hAnsi="宋体" w:eastAsia="宋体" w:cs="宋体"/>
          <w:color w:val="auto"/>
          <w:sz w:val="21"/>
          <w:szCs w:val="21"/>
          <w:highlight w:val="none"/>
        </w:rPr>
        <w:t>投标</w:t>
      </w:r>
      <w:r>
        <w:rPr>
          <w:rFonts w:hint="eastAsia" w:ascii="宋体" w:hAnsi="宋体" w:eastAsia="宋体" w:cs="宋体"/>
          <w:color w:val="auto"/>
          <w:kern w:val="2"/>
          <w:sz w:val="21"/>
          <w:szCs w:val="21"/>
          <w:highlight w:val="none"/>
        </w:rPr>
        <w:t>货物的经验等)</w:t>
      </w:r>
    </w:p>
    <w:p w14:paraId="1A1410B2">
      <w:pPr>
        <w:autoSpaceDE/>
        <w:autoSpaceDN/>
        <w:adjustRightInd/>
        <w:spacing w:line="360" w:lineRule="auto"/>
        <w:ind w:firstLine="424" w:firstLineChars="202"/>
        <w:jc w:val="both"/>
        <w:rPr>
          <w:rFonts w:hint="eastAsia" w:ascii="宋体" w:hAnsi="宋体" w:eastAsia="宋体" w:cs="宋体"/>
          <w:color w:val="auto"/>
          <w:kern w:val="2"/>
          <w:sz w:val="21"/>
          <w:szCs w:val="21"/>
          <w:highlight w:val="none"/>
          <w:u w:val="single"/>
        </w:rPr>
      </w:pPr>
      <w:r>
        <w:rPr>
          <w:rFonts w:hint="eastAsia" w:ascii="宋体" w:hAnsi="宋体" w:eastAsia="宋体" w:cs="宋体"/>
          <w:color w:val="auto"/>
          <w:kern w:val="2"/>
          <w:sz w:val="21"/>
          <w:szCs w:val="21"/>
          <w:highlight w:val="none"/>
          <w:u w:val="single"/>
        </w:rPr>
        <w:t xml:space="preserve">                                                                      </w:t>
      </w:r>
    </w:p>
    <w:p w14:paraId="0B884A3C">
      <w:pPr>
        <w:autoSpaceDE/>
        <w:autoSpaceDN/>
        <w:adjustRightIn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6、附我方作为境外品牌境外生产的产品生产制造商在境内的办事机构的证明文件复印件{证明文件可为显示其作为境外产品制造商分公司的营业执照、或反映其作为境外产品制造商子公司的章程(或出资证明、或反映出资人为境外产品制造商的营业执照)或境外产品制造商的书面证明或官网显示其关系的打印件}，否则本资格声明无效。</w:t>
      </w:r>
    </w:p>
    <w:p w14:paraId="741B27C5">
      <w:pPr>
        <w:autoSpaceDE/>
        <w:autoSpaceDN/>
        <w:adjustRightInd/>
        <w:spacing w:line="360" w:lineRule="auto"/>
        <w:jc w:val="both"/>
        <w:rPr>
          <w:rFonts w:hint="eastAsia" w:ascii="宋体" w:hAnsi="宋体" w:eastAsia="宋体" w:cs="宋体"/>
          <w:color w:val="auto"/>
          <w:kern w:val="2"/>
          <w:sz w:val="21"/>
          <w:szCs w:val="21"/>
          <w:highlight w:val="none"/>
        </w:rPr>
      </w:pPr>
    </w:p>
    <w:p w14:paraId="31640F05">
      <w:pPr>
        <w:autoSpaceDE/>
        <w:autoSpaceDN/>
        <w:adjustRightInd/>
        <w:spacing w:line="360" w:lineRule="auto"/>
        <w:ind w:firstLine="525" w:firstLineChars="25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兹证明上述声明是真实的、正确的，并提供了全部能提供的资料和数据，我们同意遵照贵方要求出示有关证明文件。</w:t>
      </w:r>
    </w:p>
    <w:p w14:paraId="1B252EC9">
      <w:pPr>
        <w:autoSpaceDE/>
        <w:autoSpaceDN/>
        <w:adjustRightInd/>
        <w:spacing w:line="360" w:lineRule="auto"/>
        <w:ind w:firstLine="525" w:firstLineChars="250"/>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境外品牌境外生产的产品生产制造商</w:t>
      </w:r>
      <w:r>
        <w:rPr>
          <w:rFonts w:hint="eastAsia" w:ascii="宋体" w:hAnsi="宋体" w:eastAsia="宋体" w:cs="宋体"/>
          <w:bCs/>
          <w:color w:val="auto"/>
          <w:kern w:val="2"/>
          <w:sz w:val="21"/>
          <w:szCs w:val="21"/>
          <w:highlight w:val="none"/>
        </w:rPr>
        <w:t>在境内的办事机构</w:t>
      </w:r>
      <w:r>
        <w:rPr>
          <w:rFonts w:hint="eastAsia" w:ascii="宋体" w:hAnsi="宋体" w:eastAsia="宋体" w:cs="宋体"/>
          <w:color w:val="auto"/>
          <w:kern w:val="2"/>
          <w:sz w:val="21"/>
          <w:szCs w:val="21"/>
          <w:highlight w:val="none"/>
        </w:rPr>
        <w:t>名称：</w:t>
      </w:r>
      <w:r>
        <w:rPr>
          <w:rFonts w:hint="eastAsia" w:ascii="宋体" w:hAnsi="宋体" w:eastAsia="宋体" w:cs="宋体"/>
          <w:color w:val="auto"/>
          <w:kern w:val="2"/>
          <w:sz w:val="21"/>
          <w:szCs w:val="21"/>
          <w:highlight w:val="none"/>
          <w:u w:val="single"/>
        </w:rPr>
        <w:t xml:space="preserve">                    </w:t>
      </w:r>
      <w:r>
        <w:rPr>
          <w:rFonts w:hint="eastAsia" w:ascii="宋体" w:hAnsi="宋体" w:eastAsia="宋体" w:cs="宋体"/>
          <w:color w:val="auto"/>
          <w:kern w:val="2"/>
          <w:sz w:val="21"/>
          <w:szCs w:val="21"/>
          <w:highlight w:val="none"/>
        </w:rPr>
        <w:t>（在境内工商注册的办事机构必须同时加盖公章）</w:t>
      </w:r>
    </w:p>
    <w:p w14:paraId="63D08922">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B95BBD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49C1BD71">
      <w:pPr>
        <w:snapToGrid w:val="0"/>
        <w:spacing w:line="360" w:lineRule="auto"/>
        <w:ind w:firstLine="525" w:firstLineChars="2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p>
    <w:p w14:paraId="296F8303">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p>
    <w:p w14:paraId="18B5A329">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058AD161">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22C175B4">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联系地址：</w:t>
      </w:r>
      <w:r>
        <w:rPr>
          <w:rFonts w:hint="eastAsia" w:ascii="宋体" w:hAnsi="宋体" w:eastAsia="宋体" w:cs="宋体"/>
          <w:color w:val="auto"/>
          <w:sz w:val="21"/>
          <w:szCs w:val="21"/>
          <w:highlight w:val="none"/>
          <w:u w:val="single"/>
        </w:rPr>
        <w:t xml:space="preserve">                                      </w:t>
      </w:r>
    </w:p>
    <w:p w14:paraId="43C94B90">
      <w:pPr>
        <w:snapToGrid w:val="0"/>
        <w:spacing w:line="360" w:lineRule="auto"/>
        <w:ind w:firstLine="525" w:firstLineChars="25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p>
    <w:p w14:paraId="7C24C23A">
      <w:pPr>
        <w:autoSpaceDE/>
        <w:autoSpaceDN/>
        <w:adjustRightInd/>
        <w:spacing w:line="360" w:lineRule="auto"/>
        <w:rPr>
          <w:rFonts w:hint="eastAsia" w:ascii="宋体" w:hAnsi="宋体" w:eastAsia="宋体" w:cs="宋体"/>
          <w:b/>
          <w:color w:val="auto"/>
          <w:kern w:val="2"/>
          <w:sz w:val="21"/>
          <w:szCs w:val="21"/>
          <w:highlight w:val="none"/>
        </w:rPr>
      </w:pPr>
    </w:p>
    <w:p w14:paraId="01F2A2D1">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请按上述格式出具本声明，出具本声明的办事机构为在境内工商注册的办事机构时，本资格声明每页需加盖其公章；出具本声明的办事机构为未在境内工商注册的办事机构时，本资格声明每页由其法定代表人签名(或盖私章)代替加盖公章。</w:t>
      </w:r>
    </w:p>
    <w:p w14:paraId="2D6ED1DA">
      <w:pPr>
        <w:autoSpaceDE/>
        <w:autoSpaceDN/>
        <w:adjustRightInd/>
        <w:spacing w:line="360" w:lineRule="auto"/>
        <w:rPr>
          <w:rFonts w:hint="eastAsia" w:ascii="宋体" w:hAnsi="宋体" w:eastAsia="宋体" w:cs="宋体"/>
          <w:b/>
          <w:color w:val="auto"/>
          <w:kern w:val="2"/>
          <w:sz w:val="21"/>
          <w:szCs w:val="21"/>
          <w:highlight w:val="none"/>
          <w:u w:val="single"/>
        </w:rPr>
      </w:pPr>
    </w:p>
    <w:p w14:paraId="744407EE">
      <w:pP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br w:type="page"/>
      </w:r>
    </w:p>
    <w:p w14:paraId="356C82D8">
      <w:pPr>
        <w:autoSpaceDE/>
        <w:autoSpaceDN/>
        <w:adjustRightInd/>
        <w:spacing w:line="360" w:lineRule="auto"/>
        <w:rPr>
          <w:rFonts w:hint="eastAsia" w:ascii="宋体" w:hAnsi="宋体" w:eastAsia="宋体" w:cs="宋体"/>
          <w:b/>
          <w:color w:val="auto"/>
          <w:kern w:val="2"/>
          <w:sz w:val="21"/>
          <w:szCs w:val="21"/>
          <w:highlight w:val="none"/>
        </w:rPr>
      </w:pPr>
      <w:r>
        <w:rPr>
          <w:rFonts w:hint="eastAsia" w:ascii="宋体" w:hAnsi="宋体" w:eastAsia="宋体" w:cs="宋体"/>
          <w:b/>
          <w:bCs/>
          <w:color w:val="auto"/>
          <w:sz w:val="21"/>
          <w:szCs w:val="21"/>
          <w:highlight w:val="none"/>
          <w:lang w:val="zh-CN"/>
        </w:rPr>
        <w:t>（3）</w:t>
      </w:r>
      <w:r>
        <w:rPr>
          <w:rFonts w:hint="eastAsia" w:ascii="宋体" w:hAnsi="宋体" w:eastAsia="宋体" w:cs="宋体"/>
          <w:b/>
          <w:color w:val="auto"/>
          <w:kern w:val="2"/>
          <w:sz w:val="21"/>
          <w:szCs w:val="21"/>
          <w:highlight w:val="none"/>
        </w:rPr>
        <w:t>制造商售后服务承诺函及独家授权书</w:t>
      </w:r>
    </w:p>
    <w:p w14:paraId="496EAE9B">
      <w:pPr>
        <w:autoSpaceDE/>
        <w:autoSpaceDN/>
        <w:adjustRightInd/>
        <w:spacing w:line="360" w:lineRule="auto"/>
        <w:ind w:firstLine="3584" w:firstLineChars="17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①制造商售后服务承诺函</w:t>
      </w:r>
    </w:p>
    <w:p w14:paraId="728BC48E">
      <w:pPr>
        <w:autoSpaceDE/>
        <w:autoSpaceDN/>
        <w:adjustRightInd/>
        <w:spacing w:line="360" w:lineRule="auto"/>
        <w:ind w:firstLine="1054" w:firstLineChars="500"/>
        <w:rPr>
          <w:rFonts w:hint="eastAsia" w:ascii="宋体" w:hAnsi="宋体" w:eastAsia="宋体" w:cs="宋体"/>
          <w:b/>
          <w:color w:val="auto"/>
          <w:kern w:val="2"/>
          <w:sz w:val="21"/>
          <w:szCs w:val="21"/>
          <w:highlight w:val="none"/>
          <w:u w:val="single"/>
        </w:rPr>
      </w:pPr>
      <w:r>
        <w:rPr>
          <w:rFonts w:hint="eastAsia" w:ascii="宋体" w:hAnsi="宋体" w:eastAsia="宋体" w:cs="宋体"/>
          <w:b/>
          <w:color w:val="auto"/>
          <w:kern w:val="2"/>
          <w:sz w:val="21"/>
          <w:szCs w:val="21"/>
          <w:highlight w:val="none"/>
        </w:rPr>
        <w:t>（投标人根据实际情况选用，本格式适用于：投标人为制造商时提供。）</w:t>
      </w:r>
    </w:p>
    <w:p w14:paraId="65437810">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20789176">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我方就</w:t>
      </w:r>
      <w:r>
        <w:rPr>
          <w:rFonts w:hint="eastAsia" w:ascii="宋体" w:hAnsi="宋体" w:eastAsia="宋体" w:cs="宋体"/>
          <w:b/>
          <w:bCs/>
          <w:color w:val="auto"/>
          <w:sz w:val="21"/>
          <w:szCs w:val="21"/>
          <w:highlight w:val="none"/>
          <w:lang w:eastAsia="zh-CN"/>
        </w:rPr>
        <w:t>东莞市石鼓净水有限公司永磁潜水泵采购项目</w:t>
      </w:r>
      <w:r>
        <w:rPr>
          <w:rFonts w:hint="eastAsia" w:ascii="宋体" w:hAnsi="宋体" w:eastAsia="宋体" w:cs="宋体"/>
          <w:color w:val="auto"/>
          <w:sz w:val="21"/>
          <w:szCs w:val="21"/>
          <w:highlight w:val="none"/>
        </w:rPr>
        <w:t>售后服务事宜承诺如下：</w:t>
      </w:r>
    </w:p>
    <w:p w14:paraId="5A7FCD91">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1、我方向贵方提供技术支持，包括但不限于直接委派专业技术人员（含外籍人员的翻译人员）参与设计联络、到达工地现场对设备进行安装，相关费用无需贵方负责。</w:t>
      </w:r>
    </w:p>
    <w:p w14:paraId="1B6871F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2、我方对我方提供货物的质量和售后服务承担全部责任。本次提供的货物按以下方式提供售后服务：</w:t>
      </w:r>
    </w:p>
    <w:p w14:paraId="7F4D841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003FF240">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w:t>
      </w:r>
    </w:p>
    <w:p w14:paraId="38DF1488">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50669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29A9F7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B2FF698">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4DDB689C">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7813C8C8">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BCE80FA">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36941B3">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B644B2">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6A900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721D6A5">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30DB8269">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20DDDE7B">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2E3DB47">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E49BF77">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5619E03F">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543655C">
            <w:pPr>
              <w:autoSpaceDE/>
              <w:autoSpaceDN/>
              <w:adjustRightInd/>
              <w:spacing w:line="360" w:lineRule="auto"/>
              <w:rPr>
                <w:rFonts w:hint="eastAsia" w:ascii="宋体" w:hAnsi="宋体" w:eastAsia="宋体" w:cs="宋体"/>
                <w:color w:val="auto"/>
                <w:sz w:val="21"/>
                <w:szCs w:val="21"/>
                <w:highlight w:val="none"/>
              </w:rPr>
            </w:pPr>
          </w:p>
        </w:tc>
      </w:tr>
      <w:tr w14:paraId="693ED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3731BDF0">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2BBF6B29">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F0527AA">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16A3F159">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67BCF56">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DAD3E52">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A21ACEA">
            <w:pPr>
              <w:autoSpaceDE/>
              <w:autoSpaceDN/>
              <w:adjustRightInd/>
              <w:spacing w:line="360" w:lineRule="auto"/>
              <w:rPr>
                <w:rFonts w:hint="eastAsia" w:ascii="宋体" w:hAnsi="宋体" w:eastAsia="宋体" w:cs="宋体"/>
                <w:color w:val="auto"/>
                <w:sz w:val="21"/>
                <w:szCs w:val="21"/>
                <w:highlight w:val="none"/>
              </w:rPr>
            </w:pPr>
          </w:p>
        </w:tc>
      </w:tr>
      <w:tr w14:paraId="3E9AB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1BD4A91E">
            <w:pPr>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7E8A766">
            <w:pPr>
              <w:autoSpaceDE/>
              <w:autoSpaceDN/>
              <w:adjustRightInd/>
              <w:spacing w:line="360" w:lineRule="auto"/>
              <w:rPr>
                <w:rFonts w:hint="eastAsia" w:ascii="宋体" w:hAnsi="宋体" w:eastAsia="宋体" w:cs="宋体"/>
                <w:color w:val="auto"/>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AE1DE94">
            <w:pPr>
              <w:autoSpaceDE/>
              <w:autoSpaceDN/>
              <w:adjustRightInd/>
              <w:spacing w:line="360" w:lineRule="auto"/>
              <w:rPr>
                <w:rFonts w:hint="eastAsia" w:ascii="宋体" w:hAnsi="宋体" w:eastAsia="宋体" w:cs="宋体"/>
                <w:color w:val="auto"/>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4D44B0A">
            <w:pPr>
              <w:autoSpaceDE/>
              <w:autoSpaceDN/>
              <w:adjustRightInd/>
              <w:spacing w:line="360" w:lineRule="auto"/>
              <w:rPr>
                <w:rFonts w:hint="eastAsia" w:ascii="宋体" w:hAnsi="宋体" w:eastAsia="宋体" w:cs="宋体"/>
                <w:color w:val="auto"/>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774011">
            <w:pPr>
              <w:autoSpaceDE/>
              <w:autoSpaceDN/>
              <w:adjustRightInd/>
              <w:spacing w:line="360" w:lineRule="auto"/>
              <w:rPr>
                <w:rFonts w:hint="eastAsia" w:ascii="宋体" w:hAnsi="宋体" w:eastAsia="宋体" w:cs="宋体"/>
                <w:color w:val="auto"/>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4D5EEE29">
            <w:pPr>
              <w:autoSpaceDE/>
              <w:autoSpaceDN/>
              <w:adjustRightInd/>
              <w:spacing w:line="360" w:lineRule="auto"/>
              <w:rPr>
                <w:rFonts w:hint="eastAsia" w:ascii="宋体" w:hAnsi="宋体" w:eastAsia="宋体" w:cs="宋体"/>
                <w:color w:val="auto"/>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72891E1E">
            <w:pPr>
              <w:autoSpaceDE/>
              <w:autoSpaceDN/>
              <w:adjustRightInd/>
              <w:spacing w:line="360" w:lineRule="auto"/>
              <w:rPr>
                <w:rFonts w:hint="eastAsia" w:ascii="宋体" w:hAnsi="宋体" w:eastAsia="宋体" w:cs="宋体"/>
                <w:color w:val="auto"/>
                <w:sz w:val="21"/>
                <w:szCs w:val="21"/>
                <w:highlight w:val="none"/>
              </w:rPr>
            </w:pPr>
          </w:p>
        </w:tc>
      </w:tr>
    </w:tbl>
    <w:p w14:paraId="171B8560">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4C32D4E2">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4、我方同意按照贵方要求提供与投标产品有关的一切数据或资料。</w:t>
      </w:r>
    </w:p>
    <w:p w14:paraId="4B65FB2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15EEA27F">
      <w:pPr>
        <w:autoSpaceDE/>
        <w:autoSpaceDN/>
        <w:adjustRightInd/>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28973A1D">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15282DD5">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9D1E3A4">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网址：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47EFED53">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2411ADA">
      <w:pPr>
        <w:autoSpaceDE/>
        <w:autoSpaceDN/>
        <w:adjustRightIn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6D1A6EA4">
      <w:pPr>
        <w:autoSpaceDE/>
        <w:autoSpaceDN/>
        <w:adjustRightInd/>
        <w:spacing w:line="360" w:lineRule="auto"/>
        <w:rPr>
          <w:rFonts w:hint="eastAsia" w:ascii="宋体" w:hAnsi="宋体" w:eastAsia="宋体" w:cs="宋体"/>
          <w:b/>
          <w:color w:val="auto"/>
          <w:kern w:val="2"/>
          <w:sz w:val="21"/>
          <w:szCs w:val="21"/>
          <w:highlight w:val="none"/>
        </w:rPr>
      </w:pPr>
    </w:p>
    <w:p w14:paraId="57C940BF">
      <w:pPr>
        <w:autoSpaceDE/>
        <w:autoSpaceDN/>
        <w:adjustRightInd/>
        <w:spacing w:line="360" w:lineRule="auto"/>
        <w:ind w:firstLine="422" w:firstLineChars="200"/>
        <w:rPr>
          <w:rFonts w:hint="eastAsia" w:ascii="宋体" w:hAnsi="宋体" w:eastAsia="宋体" w:cs="宋体"/>
          <w:b/>
          <w:color w:val="auto"/>
          <w:kern w:val="2"/>
          <w:sz w:val="21"/>
          <w:szCs w:val="21"/>
          <w:highlight w:val="none"/>
        </w:rPr>
      </w:pPr>
      <w:r>
        <w:rPr>
          <w:rFonts w:hint="eastAsia" w:ascii="宋体" w:hAnsi="宋体" w:eastAsia="宋体" w:cs="宋体"/>
          <w:b/>
          <w:color w:val="auto"/>
          <w:kern w:val="2"/>
          <w:sz w:val="21"/>
          <w:szCs w:val="21"/>
          <w:highlight w:val="none"/>
        </w:rPr>
        <w:t>备注: 请按上述格式出具本承诺函，出具本承诺函的产品制造商（或境外品牌境外生产的产品生产制造商境内的办事机构）在境内工商注册的，本承诺函每页需加盖其公章；出具本承诺函的产品制造商（或境外品牌境外生产的产品生产制造商境内的办事机构）为境外注册的产品制造商(或未在境内工商注册的办事机构)的，本承诺函每页由其法定代表人签名(或盖私章)代替加盖公章。</w:t>
      </w:r>
    </w:p>
    <w:p w14:paraId="05D64B63">
      <w:pPr>
        <w:autoSpaceDE/>
        <w:autoSpaceDN/>
        <w:adjustRightInd/>
        <w:spacing w:line="360" w:lineRule="auto"/>
        <w:rPr>
          <w:rFonts w:hint="eastAsia" w:ascii="宋体" w:hAnsi="宋体" w:eastAsia="宋体" w:cs="宋体"/>
          <w:b/>
          <w:color w:val="auto"/>
          <w:kern w:val="2"/>
          <w:sz w:val="21"/>
          <w:szCs w:val="21"/>
          <w:highlight w:val="none"/>
        </w:rPr>
      </w:pPr>
    </w:p>
    <w:p w14:paraId="0BC0D2F5">
      <w:pPr>
        <w:autoSpaceDE/>
        <w:autoSpaceDN/>
        <w:adjustRightInd/>
        <w:spacing w:line="360" w:lineRule="auto"/>
        <w:rPr>
          <w:rFonts w:hint="eastAsia" w:ascii="宋体" w:hAnsi="宋体" w:eastAsia="宋体" w:cs="宋体"/>
          <w:b/>
          <w:color w:val="auto"/>
          <w:kern w:val="2"/>
          <w:sz w:val="21"/>
          <w:szCs w:val="21"/>
          <w:highlight w:val="none"/>
        </w:rPr>
      </w:pPr>
    </w:p>
    <w:p w14:paraId="5E5D7FF1">
      <w:pPr>
        <w:autoSpaceDE/>
        <w:autoSpaceDN/>
        <w:adjustRightInd/>
        <w:spacing w:line="360" w:lineRule="auto"/>
        <w:rPr>
          <w:rFonts w:hint="eastAsia" w:ascii="宋体" w:hAnsi="宋体" w:eastAsia="宋体" w:cs="宋体"/>
          <w:b/>
          <w:color w:val="auto"/>
          <w:kern w:val="2"/>
          <w:sz w:val="21"/>
          <w:szCs w:val="21"/>
          <w:highlight w:val="none"/>
        </w:rPr>
      </w:pPr>
    </w:p>
    <w:p w14:paraId="7DD6BC9F">
      <w:pPr>
        <w:autoSpaceDE/>
        <w:autoSpaceDN/>
        <w:adjustRightInd/>
        <w:spacing w:line="360" w:lineRule="auto"/>
        <w:rPr>
          <w:rFonts w:hint="eastAsia" w:ascii="宋体" w:hAnsi="宋体" w:eastAsia="宋体" w:cs="宋体"/>
          <w:b/>
          <w:color w:val="auto"/>
          <w:kern w:val="2"/>
          <w:sz w:val="21"/>
          <w:szCs w:val="21"/>
          <w:highlight w:val="none"/>
        </w:rPr>
      </w:pPr>
    </w:p>
    <w:p w14:paraId="3C40EC5B">
      <w:pPr>
        <w:autoSpaceDE/>
        <w:autoSpaceDN/>
        <w:adjustRightInd/>
        <w:spacing w:line="360" w:lineRule="auto"/>
        <w:rPr>
          <w:rFonts w:hint="eastAsia" w:ascii="宋体" w:hAnsi="宋体" w:eastAsia="宋体" w:cs="宋体"/>
          <w:b/>
          <w:color w:val="auto"/>
          <w:kern w:val="2"/>
          <w:sz w:val="21"/>
          <w:szCs w:val="21"/>
          <w:highlight w:val="none"/>
        </w:rPr>
      </w:pPr>
    </w:p>
    <w:p w14:paraId="7F8FA2E5">
      <w:pPr>
        <w:autoSpaceDE/>
        <w:autoSpaceDN/>
        <w:adjustRightInd/>
        <w:spacing w:line="360" w:lineRule="auto"/>
        <w:rPr>
          <w:rFonts w:hint="eastAsia" w:ascii="宋体" w:hAnsi="宋体" w:eastAsia="宋体" w:cs="宋体"/>
          <w:b/>
          <w:color w:val="auto"/>
          <w:kern w:val="2"/>
          <w:sz w:val="21"/>
          <w:szCs w:val="21"/>
          <w:highlight w:val="none"/>
        </w:rPr>
      </w:pPr>
    </w:p>
    <w:p w14:paraId="13BBB94C">
      <w:pPr>
        <w:autoSpaceDE/>
        <w:autoSpaceDN/>
        <w:adjustRightInd/>
        <w:spacing w:line="360" w:lineRule="auto"/>
        <w:rPr>
          <w:rFonts w:hint="eastAsia" w:ascii="宋体" w:hAnsi="宋体" w:eastAsia="宋体" w:cs="宋体"/>
          <w:b/>
          <w:color w:val="auto"/>
          <w:kern w:val="2"/>
          <w:sz w:val="21"/>
          <w:szCs w:val="21"/>
          <w:highlight w:val="none"/>
        </w:rPr>
      </w:pPr>
    </w:p>
    <w:p w14:paraId="68E722E7">
      <w:pPr>
        <w:autoSpaceDE/>
        <w:autoSpaceDN/>
        <w:adjustRightInd/>
        <w:spacing w:line="360" w:lineRule="auto"/>
        <w:rPr>
          <w:rFonts w:hint="eastAsia" w:ascii="宋体" w:hAnsi="宋体" w:eastAsia="宋体" w:cs="宋体"/>
          <w:b/>
          <w:color w:val="auto"/>
          <w:kern w:val="2"/>
          <w:sz w:val="21"/>
          <w:szCs w:val="21"/>
          <w:highlight w:val="none"/>
        </w:rPr>
      </w:pPr>
    </w:p>
    <w:p w14:paraId="7FE05B95">
      <w:pPr>
        <w:autoSpaceDE/>
        <w:autoSpaceDN/>
        <w:adjustRightInd/>
        <w:spacing w:line="360" w:lineRule="auto"/>
        <w:rPr>
          <w:rFonts w:hint="eastAsia" w:ascii="宋体" w:hAnsi="宋体" w:eastAsia="宋体" w:cs="宋体"/>
          <w:b/>
          <w:color w:val="auto"/>
          <w:kern w:val="2"/>
          <w:sz w:val="21"/>
          <w:szCs w:val="21"/>
          <w:highlight w:val="none"/>
        </w:rPr>
      </w:pPr>
    </w:p>
    <w:p w14:paraId="234DED3A">
      <w:pPr>
        <w:autoSpaceDE/>
        <w:autoSpaceDN/>
        <w:adjustRightInd/>
        <w:spacing w:line="360" w:lineRule="auto"/>
        <w:rPr>
          <w:rFonts w:hint="eastAsia" w:ascii="宋体" w:hAnsi="宋体" w:eastAsia="宋体" w:cs="宋体"/>
          <w:b/>
          <w:color w:val="auto"/>
          <w:kern w:val="2"/>
          <w:sz w:val="21"/>
          <w:szCs w:val="21"/>
          <w:highlight w:val="none"/>
        </w:rPr>
      </w:pPr>
    </w:p>
    <w:p w14:paraId="50949BF5">
      <w:pPr>
        <w:autoSpaceDE/>
        <w:autoSpaceDN/>
        <w:adjustRightInd/>
        <w:spacing w:line="360" w:lineRule="auto"/>
        <w:rPr>
          <w:rFonts w:hint="eastAsia" w:ascii="宋体" w:hAnsi="宋体" w:eastAsia="宋体" w:cs="宋体"/>
          <w:b/>
          <w:color w:val="auto"/>
          <w:kern w:val="2"/>
          <w:sz w:val="21"/>
          <w:szCs w:val="21"/>
          <w:highlight w:val="none"/>
        </w:rPr>
      </w:pPr>
    </w:p>
    <w:p w14:paraId="1E26D91C">
      <w:pPr>
        <w:autoSpaceDE/>
        <w:autoSpaceDN/>
        <w:adjustRightInd/>
        <w:spacing w:line="360" w:lineRule="auto"/>
        <w:rPr>
          <w:rFonts w:hint="eastAsia" w:ascii="宋体" w:hAnsi="宋体" w:eastAsia="宋体" w:cs="宋体"/>
          <w:b/>
          <w:color w:val="auto"/>
          <w:kern w:val="2"/>
          <w:sz w:val="21"/>
          <w:szCs w:val="21"/>
          <w:highlight w:val="none"/>
        </w:rPr>
      </w:pPr>
    </w:p>
    <w:p w14:paraId="186E1583">
      <w:pPr>
        <w:autoSpaceDE/>
        <w:autoSpaceDN/>
        <w:adjustRightInd/>
        <w:spacing w:line="360" w:lineRule="auto"/>
        <w:rPr>
          <w:rFonts w:hint="eastAsia" w:ascii="宋体" w:hAnsi="宋体" w:eastAsia="宋体" w:cs="宋体"/>
          <w:b/>
          <w:color w:val="auto"/>
          <w:kern w:val="2"/>
          <w:sz w:val="21"/>
          <w:szCs w:val="21"/>
          <w:highlight w:val="none"/>
        </w:rPr>
      </w:pPr>
    </w:p>
    <w:p w14:paraId="527C7816">
      <w:pPr>
        <w:autoSpaceDE/>
        <w:autoSpaceDN/>
        <w:adjustRightInd/>
        <w:spacing w:line="360" w:lineRule="auto"/>
        <w:rPr>
          <w:rFonts w:hint="eastAsia" w:ascii="宋体" w:hAnsi="宋体" w:eastAsia="宋体" w:cs="宋体"/>
          <w:b/>
          <w:color w:val="auto"/>
          <w:kern w:val="2"/>
          <w:sz w:val="21"/>
          <w:szCs w:val="21"/>
          <w:highlight w:val="none"/>
        </w:rPr>
      </w:pPr>
    </w:p>
    <w:p w14:paraId="7F28B475">
      <w:pPr>
        <w:autoSpaceDE/>
        <w:autoSpaceDN/>
        <w:adjustRightInd/>
        <w:spacing w:line="360" w:lineRule="auto"/>
        <w:rPr>
          <w:rFonts w:hint="eastAsia" w:ascii="宋体" w:hAnsi="宋体" w:eastAsia="宋体" w:cs="宋体"/>
          <w:b/>
          <w:color w:val="auto"/>
          <w:kern w:val="2"/>
          <w:sz w:val="21"/>
          <w:szCs w:val="21"/>
          <w:highlight w:val="none"/>
        </w:rPr>
      </w:pPr>
    </w:p>
    <w:p w14:paraId="6904574A">
      <w:pPr>
        <w:autoSpaceDE/>
        <w:autoSpaceDN/>
        <w:adjustRightInd/>
        <w:spacing w:line="360" w:lineRule="auto"/>
        <w:rPr>
          <w:rFonts w:hint="eastAsia" w:ascii="宋体" w:hAnsi="宋体" w:eastAsia="宋体" w:cs="宋体"/>
          <w:b/>
          <w:color w:val="auto"/>
          <w:kern w:val="2"/>
          <w:sz w:val="21"/>
          <w:szCs w:val="21"/>
          <w:highlight w:val="none"/>
        </w:rPr>
      </w:pPr>
    </w:p>
    <w:p w14:paraId="08A41411">
      <w:pPr>
        <w:autoSpaceDE/>
        <w:autoSpaceDN/>
        <w:adjustRightInd/>
        <w:spacing w:line="360" w:lineRule="auto"/>
        <w:rPr>
          <w:rFonts w:hint="eastAsia" w:ascii="宋体" w:hAnsi="宋体" w:eastAsia="宋体" w:cs="宋体"/>
          <w:b/>
          <w:color w:val="auto"/>
          <w:kern w:val="2"/>
          <w:sz w:val="21"/>
          <w:szCs w:val="21"/>
          <w:highlight w:val="none"/>
        </w:rPr>
      </w:pPr>
    </w:p>
    <w:p w14:paraId="24C6034F">
      <w:pPr>
        <w:autoSpaceDE/>
        <w:autoSpaceDN/>
        <w:adjustRightInd/>
        <w:spacing w:line="360" w:lineRule="auto"/>
        <w:rPr>
          <w:rFonts w:hint="eastAsia" w:ascii="宋体" w:hAnsi="宋体" w:eastAsia="宋体" w:cs="宋体"/>
          <w:b/>
          <w:color w:val="auto"/>
          <w:kern w:val="2"/>
          <w:sz w:val="21"/>
          <w:szCs w:val="21"/>
          <w:highlight w:val="none"/>
        </w:rPr>
      </w:pPr>
    </w:p>
    <w:p w14:paraId="321234F0">
      <w:pPr>
        <w:autoSpaceDE/>
        <w:autoSpaceDN/>
        <w:adjustRightInd/>
        <w:spacing w:line="360" w:lineRule="auto"/>
        <w:rPr>
          <w:rFonts w:hint="eastAsia" w:ascii="宋体" w:hAnsi="宋体" w:eastAsia="宋体" w:cs="宋体"/>
          <w:b/>
          <w:color w:val="auto"/>
          <w:kern w:val="2"/>
          <w:sz w:val="21"/>
          <w:szCs w:val="21"/>
          <w:highlight w:val="none"/>
        </w:rPr>
      </w:pPr>
    </w:p>
    <w:p w14:paraId="10E13812">
      <w:pPr>
        <w:autoSpaceDE/>
        <w:autoSpaceDN/>
        <w:adjustRightInd/>
        <w:spacing w:line="360" w:lineRule="auto"/>
        <w:rPr>
          <w:rFonts w:hint="eastAsia" w:ascii="宋体" w:hAnsi="宋体" w:eastAsia="宋体" w:cs="宋体"/>
          <w:b/>
          <w:color w:val="auto"/>
          <w:kern w:val="2"/>
          <w:sz w:val="21"/>
          <w:szCs w:val="21"/>
          <w:highlight w:val="none"/>
        </w:rPr>
      </w:pPr>
    </w:p>
    <w:p w14:paraId="133A6A26">
      <w:pPr>
        <w:autoSpaceDE/>
        <w:autoSpaceDN/>
        <w:adjustRightInd/>
        <w:spacing w:line="360" w:lineRule="auto"/>
        <w:rPr>
          <w:rFonts w:hint="eastAsia" w:ascii="宋体" w:hAnsi="宋体" w:eastAsia="宋体" w:cs="宋体"/>
          <w:b/>
          <w:color w:val="auto"/>
          <w:kern w:val="2"/>
          <w:sz w:val="21"/>
          <w:szCs w:val="21"/>
          <w:highlight w:val="none"/>
        </w:rPr>
      </w:pPr>
    </w:p>
    <w:p w14:paraId="6F32E484">
      <w:pPr>
        <w:autoSpaceDE/>
        <w:autoSpaceDN/>
        <w:adjustRightInd/>
        <w:spacing w:line="360" w:lineRule="auto"/>
        <w:rPr>
          <w:rFonts w:hint="eastAsia" w:ascii="宋体" w:hAnsi="宋体" w:eastAsia="宋体" w:cs="宋体"/>
          <w:b/>
          <w:color w:val="auto"/>
          <w:kern w:val="2"/>
          <w:sz w:val="21"/>
          <w:szCs w:val="21"/>
          <w:highlight w:val="none"/>
        </w:rPr>
      </w:pPr>
    </w:p>
    <w:p w14:paraId="642DE13C">
      <w:pPr>
        <w:autoSpaceDE/>
        <w:autoSpaceDN/>
        <w:adjustRightInd/>
        <w:spacing w:line="360" w:lineRule="auto"/>
        <w:rPr>
          <w:rFonts w:hint="eastAsia" w:ascii="宋体" w:hAnsi="宋体" w:eastAsia="宋体" w:cs="宋体"/>
          <w:b/>
          <w:color w:val="auto"/>
          <w:kern w:val="2"/>
          <w:sz w:val="21"/>
          <w:szCs w:val="21"/>
          <w:highlight w:val="none"/>
        </w:rPr>
      </w:pPr>
    </w:p>
    <w:p w14:paraId="4F4D2857">
      <w:pPr>
        <w:autoSpaceDE/>
        <w:autoSpaceDN/>
        <w:adjustRightInd/>
        <w:spacing w:line="360" w:lineRule="auto"/>
        <w:rPr>
          <w:rFonts w:hint="eastAsia" w:ascii="宋体" w:hAnsi="宋体" w:eastAsia="宋体" w:cs="宋体"/>
          <w:b/>
          <w:color w:val="auto"/>
          <w:kern w:val="2"/>
          <w:sz w:val="21"/>
          <w:szCs w:val="21"/>
          <w:highlight w:val="none"/>
        </w:rPr>
      </w:pPr>
    </w:p>
    <w:p w14:paraId="05B66535">
      <w:pPr>
        <w:autoSpaceDE/>
        <w:autoSpaceDN/>
        <w:adjustRightInd/>
        <w:spacing w:line="360" w:lineRule="auto"/>
        <w:rPr>
          <w:rFonts w:hint="eastAsia" w:ascii="宋体" w:hAnsi="宋体" w:eastAsia="宋体" w:cs="宋体"/>
          <w:b/>
          <w:color w:val="auto"/>
          <w:kern w:val="2"/>
          <w:sz w:val="21"/>
          <w:szCs w:val="21"/>
          <w:highlight w:val="none"/>
        </w:rPr>
      </w:pPr>
    </w:p>
    <w:p w14:paraId="5C859865">
      <w:pPr>
        <w:pageBreakBefore/>
        <w:snapToGrid w:val="0"/>
        <w:spacing w:line="360" w:lineRule="auto"/>
        <w:jc w:val="center"/>
        <w:rPr>
          <w:rFonts w:hint="eastAsia" w:ascii="宋体" w:hAnsi="宋体" w:eastAsia="宋体" w:cs="宋体"/>
          <w:b/>
          <w:bCs/>
          <w:color w:val="auto"/>
          <w:sz w:val="21"/>
          <w:szCs w:val="21"/>
          <w:highlight w:val="none"/>
          <w:lang w:val="zh-CN"/>
        </w:rPr>
      </w:pPr>
      <w:r>
        <w:rPr>
          <w:rFonts w:hint="eastAsia" w:ascii="宋体" w:hAnsi="宋体" w:eastAsia="宋体" w:cs="宋体"/>
          <w:b/>
          <w:color w:val="auto"/>
          <w:kern w:val="2"/>
          <w:sz w:val="21"/>
          <w:szCs w:val="21"/>
          <w:highlight w:val="none"/>
        </w:rPr>
        <w:t>②</w:t>
      </w:r>
      <w:r>
        <w:rPr>
          <w:rFonts w:hint="eastAsia" w:ascii="宋体" w:hAnsi="宋体" w:eastAsia="宋体" w:cs="宋体"/>
          <w:b/>
          <w:bCs/>
          <w:color w:val="auto"/>
          <w:sz w:val="21"/>
          <w:szCs w:val="21"/>
          <w:highlight w:val="none"/>
          <w:lang w:val="zh-CN"/>
        </w:rPr>
        <w:t>制造商独家授权书</w:t>
      </w:r>
    </w:p>
    <w:p w14:paraId="1700BF17">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（投标人根据实际情况选用，本格式适用于：</w:t>
      </w:r>
      <w:r>
        <w:rPr>
          <w:rFonts w:hint="eastAsia" w:ascii="宋体" w:hAnsi="宋体" w:eastAsia="宋体" w:cs="宋体"/>
          <w:b/>
          <w:color w:val="auto"/>
          <w:sz w:val="21"/>
          <w:szCs w:val="21"/>
          <w:highlight w:val="none"/>
          <w:u w:val="single"/>
        </w:rPr>
        <w:t>投标人是经销商时提供</w:t>
      </w:r>
      <w:r>
        <w:rPr>
          <w:rFonts w:hint="eastAsia" w:ascii="宋体" w:hAnsi="宋体" w:eastAsia="宋体" w:cs="宋体"/>
          <w:b/>
          <w:color w:val="auto"/>
          <w:sz w:val="21"/>
          <w:szCs w:val="21"/>
          <w:highlight w:val="none"/>
        </w:rPr>
        <w:t>。）</w:t>
      </w:r>
    </w:p>
    <w:p w14:paraId="5E36C43E">
      <w:pPr>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致：东莞市石鼓净水有限公司</w:t>
      </w:r>
    </w:p>
    <w:p w14:paraId="7055CEE6">
      <w:pPr>
        <w:snapToGrid w:val="0"/>
        <w:spacing w:before="120" w:beforeLines="50" w:after="120" w:afterLines="50" w:line="360" w:lineRule="auto"/>
        <w:ind w:firstLine="420" w:firstLineChars="200"/>
        <w:contextualSpacing/>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（产品制造商名称）是按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（国家名称）法律成立的一家公司，主要营业地址设在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。兹证明参加贵方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项目（招标编号：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）的按</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（国家名称）法律成立的、主要营业地址在</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（下称“投标人”）作为我方真正的、</w:t>
      </w:r>
      <w:r>
        <w:rPr>
          <w:rFonts w:hint="eastAsia" w:ascii="宋体" w:hAnsi="宋体" w:eastAsia="宋体" w:cs="宋体"/>
          <w:b/>
          <w:color w:val="auto"/>
          <w:sz w:val="21"/>
          <w:szCs w:val="21"/>
          <w:highlight w:val="none"/>
        </w:rPr>
        <w:t>唯一合法</w:t>
      </w:r>
      <w:r>
        <w:rPr>
          <w:rFonts w:hint="eastAsia" w:ascii="宋体" w:hAnsi="宋体" w:eastAsia="宋体" w:cs="宋体"/>
          <w:color w:val="auto"/>
          <w:sz w:val="21"/>
          <w:szCs w:val="21"/>
          <w:highlight w:val="none"/>
        </w:rPr>
        <w:t>的授权参与本项目投标、合同签订、售后服务等相关事项的经销商：</w:t>
      </w:r>
    </w:p>
    <w:p w14:paraId="458F6F1B">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1、我方确认，投标人就</w:t>
      </w:r>
      <w:r>
        <w:rPr>
          <w:rFonts w:hint="eastAsia" w:ascii="宋体" w:hAnsi="宋体" w:eastAsia="宋体" w:cs="宋体"/>
          <w:b/>
          <w:bCs/>
          <w:color w:val="auto"/>
          <w:sz w:val="21"/>
          <w:szCs w:val="21"/>
          <w:highlight w:val="none"/>
          <w:lang w:eastAsia="zh-CN"/>
        </w:rPr>
        <w:t>东莞市石鼓净水有限公司永磁潜水泵采购项目</w:t>
      </w:r>
      <w:r>
        <w:rPr>
          <w:rFonts w:hint="eastAsia" w:ascii="宋体" w:hAnsi="宋体" w:eastAsia="宋体" w:cs="宋体"/>
          <w:color w:val="auto"/>
          <w:sz w:val="21"/>
          <w:szCs w:val="21"/>
          <w:highlight w:val="none"/>
        </w:rPr>
        <w:t>提供货物时附带的出厂质量标准、售后服务承诺等合法有效，并对我方具有约束力。</w:t>
      </w:r>
    </w:p>
    <w:p w14:paraId="66A2CD5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2、我方向贵方提供技术支持，包括但不限于直接委派专业技术人员（含外籍人员的翻译人员）参与设计联络、到达工地现场对设备进行安装，相关费用无需贵方负责。</w:t>
      </w:r>
    </w:p>
    <w:p w14:paraId="3B8279A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3、作为产品制造商，我方对我方提供货物的质量和售后服务承担全部责任。本次提供的货物按以下方式提供售后服务：</w:t>
      </w:r>
    </w:p>
    <w:p w14:paraId="7E04B2D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我方保证在以下承诺的质保期内，我方在中华人民共和国关境内具有常驻的售后服务机构和服务人员，由我方直接向贵方按照招标文件的要求和范围，</w:t>
      </w:r>
      <w:r>
        <w:rPr>
          <w:rFonts w:hint="eastAsia" w:ascii="宋体" w:hAnsi="宋体" w:eastAsia="宋体" w:cs="宋体"/>
          <w:b/>
          <w:color w:val="auto"/>
          <w:sz w:val="21"/>
          <w:szCs w:val="21"/>
          <w:highlight w:val="none"/>
        </w:rPr>
        <w:t>在</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个月</w:t>
      </w:r>
      <w:r>
        <w:rPr>
          <w:rFonts w:hint="eastAsia" w:ascii="宋体" w:hAnsi="宋体" w:eastAsia="宋体" w:cs="宋体"/>
          <w:color w:val="auto"/>
          <w:sz w:val="21"/>
          <w:szCs w:val="21"/>
          <w:highlight w:val="none"/>
        </w:rPr>
        <w:t>内提供免费的质保期保修服务，质保期自本项目所有货物最终验收合格之日起算（以设备整体验收报告日期为准）。</w:t>
      </w:r>
      <w:r>
        <w:rPr>
          <w:rFonts w:hint="eastAsia" w:ascii="宋体" w:hAnsi="宋体" w:eastAsia="宋体" w:cs="宋体"/>
          <w:b/>
          <w:color w:val="auto"/>
          <w:sz w:val="21"/>
          <w:szCs w:val="21"/>
          <w:highlight w:val="none"/>
        </w:rPr>
        <w:t>若上述质保期填写数值为非整数，我方同意按小数点后的数字向上取整的方式调整承诺的质保期数值。</w:t>
      </w:r>
    </w:p>
    <w:p w14:paraId="62ECE06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质保期服务期间，质保服务包括但不限于对设备出现的不符合招标文件要求或我方出厂质量标准的、有问题的地方按招标文件要求及时进行免费维修、保修或更换配件，在设备出现严重故障、影响正常运行、修复有困难的情况下，我方承诺对设备进行免费更换。同时在本售后服务方式下，不免除投标人对货物的质量及售后服务责任，投标人与我方就货物质量及售后服务向贵方承担连带责任。</w:t>
      </w:r>
    </w:p>
    <w:p w14:paraId="4AA08A5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4、我方此次参与贵方投标的产品如下：</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24"/>
        <w:gridCol w:w="1191"/>
        <w:gridCol w:w="1443"/>
        <w:gridCol w:w="1270"/>
        <w:gridCol w:w="1449"/>
        <w:gridCol w:w="1135"/>
      </w:tblGrid>
      <w:tr w14:paraId="39705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D788A19">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序号</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0CA9421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产品名称</w:t>
            </w: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8C1337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品牌</w:t>
            </w:r>
          </w:p>
        </w:tc>
        <w:tc>
          <w:tcPr>
            <w:tcW w:w="1443" w:type="dxa"/>
            <w:tcBorders>
              <w:top w:val="single" w:color="auto" w:sz="4" w:space="0"/>
              <w:left w:val="single" w:color="auto" w:sz="4" w:space="0"/>
              <w:bottom w:val="single" w:color="auto" w:sz="4" w:space="0"/>
              <w:right w:val="single" w:color="auto" w:sz="4" w:space="0"/>
            </w:tcBorders>
            <w:noWrap w:val="0"/>
            <w:vAlign w:val="center"/>
          </w:tcPr>
          <w:p w14:paraId="0E8B9DE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规格型号</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0ABC9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产地</w:t>
            </w:r>
          </w:p>
        </w:tc>
        <w:tc>
          <w:tcPr>
            <w:tcW w:w="1449" w:type="dxa"/>
            <w:tcBorders>
              <w:top w:val="single" w:color="auto" w:sz="4" w:space="0"/>
              <w:left w:val="single" w:color="auto" w:sz="4" w:space="0"/>
              <w:bottom w:val="single" w:color="auto" w:sz="4" w:space="0"/>
              <w:right w:val="single" w:color="auto" w:sz="4" w:space="0"/>
            </w:tcBorders>
            <w:noWrap w:val="0"/>
            <w:vAlign w:val="center"/>
          </w:tcPr>
          <w:p w14:paraId="3ABEFD6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单位</w:t>
            </w:r>
          </w:p>
        </w:tc>
        <w:tc>
          <w:tcPr>
            <w:tcW w:w="1135" w:type="dxa"/>
            <w:tcBorders>
              <w:top w:val="single" w:color="auto" w:sz="4" w:space="0"/>
              <w:left w:val="single" w:color="auto" w:sz="4" w:space="0"/>
              <w:bottom w:val="single" w:color="auto" w:sz="4" w:space="0"/>
              <w:right w:val="single" w:color="auto" w:sz="4" w:space="0"/>
            </w:tcBorders>
            <w:noWrap w:val="0"/>
            <w:vAlign w:val="center"/>
          </w:tcPr>
          <w:p w14:paraId="24797CA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数量</w:t>
            </w:r>
          </w:p>
        </w:tc>
      </w:tr>
      <w:tr w14:paraId="59B1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76205376">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73A89D60">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6D2F6F1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61E3B54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5290A3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17363B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52A734F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3C6C8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23025D4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6F1D696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12F9FE6F">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383D7AE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51B01B">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1FF588C7">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1E897FB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r w14:paraId="4B1E7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5" w:type="dxa"/>
            <w:tcBorders>
              <w:top w:val="single" w:color="auto" w:sz="4" w:space="0"/>
              <w:left w:val="single" w:color="auto" w:sz="4" w:space="0"/>
              <w:bottom w:val="single" w:color="auto" w:sz="4" w:space="0"/>
              <w:right w:val="single" w:color="auto" w:sz="4" w:space="0"/>
            </w:tcBorders>
            <w:noWrap w:val="0"/>
            <w:vAlign w:val="center"/>
          </w:tcPr>
          <w:p w14:paraId="0CF534DE">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w:t>
            </w:r>
          </w:p>
        </w:tc>
        <w:tc>
          <w:tcPr>
            <w:tcW w:w="1924" w:type="dxa"/>
            <w:tcBorders>
              <w:top w:val="single" w:color="auto" w:sz="4" w:space="0"/>
              <w:left w:val="single" w:color="auto" w:sz="4" w:space="0"/>
              <w:bottom w:val="single" w:color="auto" w:sz="4" w:space="0"/>
              <w:right w:val="single" w:color="auto" w:sz="4" w:space="0"/>
            </w:tcBorders>
            <w:noWrap w:val="0"/>
            <w:vAlign w:val="center"/>
          </w:tcPr>
          <w:p w14:paraId="1E68D5D5">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91" w:type="dxa"/>
            <w:tcBorders>
              <w:top w:val="single" w:color="auto" w:sz="4" w:space="0"/>
              <w:left w:val="single" w:color="auto" w:sz="4" w:space="0"/>
              <w:bottom w:val="single" w:color="auto" w:sz="4" w:space="0"/>
              <w:right w:val="single" w:color="auto" w:sz="4" w:space="0"/>
            </w:tcBorders>
            <w:noWrap w:val="0"/>
            <w:vAlign w:val="center"/>
          </w:tcPr>
          <w:p w14:paraId="5B9784B8">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3" w:type="dxa"/>
            <w:tcBorders>
              <w:top w:val="single" w:color="auto" w:sz="4" w:space="0"/>
              <w:left w:val="single" w:color="auto" w:sz="4" w:space="0"/>
              <w:bottom w:val="single" w:color="auto" w:sz="4" w:space="0"/>
              <w:right w:val="single" w:color="auto" w:sz="4" w:space="0"/>
            </w:tcBorders>
            <w:noWrap w:val="0"/>
            <w:vAlign w:val="center"/>
          </w:tcPr>
          <w:p w14:paraId="419D648D">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6BBD53">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449" w:type="dxa"/>
            <w:tcBorders>
              <w:top w:val="single" w:color="auto" w:sz="4" w:space="0"/>
              <w:left w:val="single" w:color="auto" w:sz="4" w:space="0"/>
              <w:bottom w:val="single" w:color="auto" w:sz="4" w:space="0"/>
              <w:right w:val="single" w:color="auto" w:sz="4" w:space="0"/>
            </w:tcBorders>
            <w:noWrap w:val="0"/>
            <w:vAlign w:val="center"/>
          </w:tcPr>
          <w:p w14:paraId="2CCEF751">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c>
          <w:tcPr>
            <w:tcW w:w="1135" w:type="dxa"/>
            <w:tcBorders>
              <w:top w:val="single" w:color="auto" w:sz="4" w:space="0"/>
              <w:left w:val="single" w:color="auto" w:sz="4" w:space="0"/>
              <w:bottom w:val="single" w:color="auto" w:sz="4" w:space="0"/>
              <w:right w:val="single" w:color="auto" w:sz="4" w:space="0"/>
            </w:tcBorders>
            <w:noWrap w:val="0"/>
            <w:vAlign w:val="center"/>
          </w:tcPr>
          <w:p w14:paraId="445BB564">
            <w:pPr>
              <w:autoSpaceDE/>
              <w:autoSpaceDN/>
              <w:adjustRightInd/>
              <w:spacing w:before="120" w:beforeLines="50" w:after="120" w:afterLines="50" w:line="360" w:lineRule="auto"/>
              <w:jc w:val="center"/>
              <w:rPr>
                <w:rFonts w:hint="eastAsia" w:ascii="宋体" w:hAnsi="宋体" w:eastAsia="宋体" w:cs="宋体"/>
                <w:color w:val="auto"/>
                <w:kern w:val="2"/>
                <w:sz w:val="21"/>
                <w:szCs w:val="21"/>
                <w:highlight w:val="none"/>
              </w:rPr>
            </w:pPr>
          </w:p>
        </w:tc>
      </w:tr>
    </w:tbl>
    <w:p w14:paraId="1F2772E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我方保证：我方提供的产品既非试验产品也非积压产品，而是于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年投产的成熟产品，且生产（完工）日期不早于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月；在可以预见的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（天）内，我方没有对该型号产品进行升级、停产、淘汰的计划。 </w:t>
      </w:r>
    </w:p>
    <w:p w14:paraId="664CCDF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5、我方同意按照贵方要求提供与投标产品有关的一切数据或资料。</w:t>
      </w:r>
    </w:p>
    <w:p w14:paraId="7664797F">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6、本授权函不得进行二次授权或转授权，否则无效。</w:t>
      </w:r>
    </w:p>
    <w:p w14:paraId="724A7847">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出具授权书的产品制造商（或境外品牌境外生产的产品生产制造商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名称：</w:t>
      </w:r>
      <w:r>
        <w:rPr>
          <w:rFonts w:hint="eastAsia" w:ascii="宋体" w:hAnsi="宋体" w:eastAsia="宋体" w:cs="宋体"/>
          <w:color w:val="auto"/>
          <w:sz w:val="21"/>
          <w:szCs w:val="21"/>
          <w:highlight w:val="none"/>
          <w:u w:val="single"/>
        </w:rPr>
        <w:t xml:space="preserve">  </w:t>
      </w:r>
    </w:p>
    <w:p w14:paraId="1BE4FADB">
      <w:pPr>
        <w:snapToGrid w:val="0"/>
        <w:spacing w:before="120" w:beforeLines="50" w:after="120" w:afterLines="5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(其中，境内工商注册的产品制造商必须同时加盖法人公章，若境外品牌境外生产的产品生产制造商</w:t>
      </w:r>
      <w:r>
        <w:rPr>
          <w:rFonts w:hint="eastAsia" w:ascii="宋体" w:hAnsi="宋体" w:eastAsia="宋体" w:cs="宋体"/>
          <w:bCs/>
          <w:color w:val="auto"/>
          <w:sz w:val="21"/>
          <w:szCs w:val="21"/>
          <w:highlight w:val="none"/>
        </w:rPr>
        <w:t>境内的办事机构</w:t>
      </w:r>
      <w:r>
        <w:rPr>
          <w:rFonts w:hint="eastAsia" w:ascii="宋体" w:hAnsi="宋体" w:eastAsia="宋体" w:cs="宋体"/>
          <w:color w:val="auto"/>
          <w:sz w:val="21"/>
          <w:szCs w:val="21"/>
          <w:highlight w:val="none"/>
        </w:rPr>
        <w:t>在境内工商注册的，必须同时加盖公章)</w:t>
      </w:r>
    </w:p>
    <w:p w14:paraId="241BC14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（签名或盖私章）</w:t>
      </w:r>
    </w:p>
    <w:p w14:paraId="3E5426F6">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签署人职务：</w:t>
      </w:r>
      <w:r>
        <w:rPr>
          <w:rFonts w:hint="eastAsia" w:ascii="宋体" w:hAnsi="宋体" w:eastAsia="宋体" w:cs="宋体"/>
          <w:color w:val="auto"/>
          <w:sz w:val="21"/>
          <w:szCs w:val="21"/>
          <w:highlight w:val="none"/>
          <w:u w:val="single"/>
        </w:rPr>
        <w:t xml:space="preserve">                    </w:t>
      </w:r>
    </w:p>
    <w:p w14:paraId="0FE41830">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传真：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33F77382">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地址：</w:t>
      </w:r>
      <w:r>
        <w:rPr>
          <w:rFonts w:hint="eastAsia" w:ascii="宋体" w:hAnsi="宋体" w:eastAsia="宋体" w:cs="宋体"/>
          <w:color w:val="auto"/>
          <w:sz w:val="21"/>
          <w:szCs w:val="21"/>
          <w:highlight w:val="none"/>
          <w:u w:val="single"/>
        </w:rPr>
        <w:t xml:space="preserve">                                                </w:t>
      </w:r>
    </w:p>
    <w:p w14:paraId="506FFA74">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网址：</w:t>
      </w:r>
      <w:r>
        <w:rPr>
          <w:rFonts w:hint="eastAsia" w:ascii="宋体" w:hAnsi="宋体" w:eastAsia="宋体" w:cs="宋体"/>
          <w:color w:val="auto"/>
          <w:sz w:val="21"/>
          <w:szCs w:val="21"/>
          <w:highlight w:val="none"/>
          <w:u w:val="single"/>
        </w:rPr>
        <w:t xml:space="preserve">                                                </w:t>
      </w:r>
    </w:p>
    <w:p w14:paraId="7E284B48">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电子邮箱：</w:t>
      </w:r>
      <w:r>
        <w:rPr>
          <w:rFonts w:hint="eastAsia" w:ascii="宋体" w:hAnsi="宋体" w:eastAsia="宋体" w:cs="宋体"/>
          <w:color w:val="auto"/>
          <w:sz w:val="21"/>
          <w:szCs w:val="21"/>
          <w:highlight w:val="none"/>
          <w:u w:val="single"/>
        </w:rPr>
        <w:t xml:space="preserve">                                            </w:t>
      </w:r>
    </w:p>
    <w:p w14:paraId="7BE8649D">
      <w:pPr>
        <w:snapToGrid w:val="0"/>
        <w:spacing w:before="120" w:beforeLines="50" w:after="120" w:afterLines="50"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签发日期：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261A0B17">
      <w:pPr>
        <w:snapToGrid w:val="0"/>
        <w:spacing w:before="120" w:beforeLines="50" w:after="120" w:afterLines="50" w:line="360" w:lineRule="auto"/>
        <w:rPr>
          <w:rFonts w:hint="eastAsia" w:ascii="宋体" w:hAnsi="宋体" w:eastAsia="宋体" w:cs="宋体"/>
          <w:color w:val="auto"/>
          <w:sz w:val="21"/>
          <w:szCs w:val="21"/>
          <w:highlight w:val="none"/>
        </w:rPr>
      </w:pPr>
    </w:p>
    <w:p w14:paraId="1A871929">
      <w:pPr>
        <w:spacing w:line="360" w:lineRule="auto"/>
        <w:outlineLvl w:val="9"/>
        <w:rPr>
          <w:rFonts w:hint="default" w:hAnsi="宋体" w:cs="宋体"/>
          <w:b/>
          <w:color w:val="auto"/>
          <w:kern w:val="0"/>
          <w:sz w:val="21"/>
          <w:szCs w:val="21"/>
          <w:highlight w:val="none"/>
          <w:lang w:val="en-US" w:eastAsia="zh-CN"/>
        </w:rPr>
      </w:pPr>
      <w:r>
        <w:rPr>
          <w:rFonts w:hint="eastAsia" w:ascii="宋体" w:hAnsi="宋体" w:eastAsia="宋体" w:cs="宋体"/>
          <w:b/>
          <w:color w:val="auto"/>
          <w:sz w:val="21"/>
          <w:szCs w:val="21"/>
          <w:highlight w:val="none"/>
        </w:rPr>
        <w:t>备注：请按上述格式出具本授权书，出具本授权书的产品制造商（或境外品牌境外生产的产品生产制造商境内的办事机构）在境内工商注册的，本授权书每页需加盖其公章；出具本授权书的产品制造商（或境外品牌境外生产的产品生产制造商境内的办事机构）为境外注册的产品制造商(或未在境内工商注册的办事机构)的，本授权书每页由其法定代表人签名(或盖私章)代替加盖公章。</w:t>
      </w:r>
    </w:p>
    <w:p w14:paraId="27E8E312">
      <w:pPr>
        <w:pStyle w:val="4"/>
        <w:pageBreakBefore/>
        <w:spacing w:line="360" w:lineRule="auto"/>
        <w:rPr>
          <w:rFonts w:hint="eastAsia" w:hAnsi="宋体" w:eastAsia="宋体"/>
          <w:b/>
          <w:color w:val="auto"/>
          <w:sz w:val="30"/>
          <w:szCs w:val="30"/>
          <w:highlight w:val="none"/>
          <w:lang w:val="zh-CN" w:eastAsia="zh-CN"/>
        </w:rPr>
      </w:pPr>
      <w:bookmarkStart w:id="612" w:name="_Toc24450"/>
      <w:bookmarkStart w:id="613" w:name="_Toc2750"/>
      <w:bookmarkStart w:id="614" w:name="_Toc3958"/>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w:t>
      </w:r>
      <w:r>
        <w:rPr>
          <w:rFonts w:hint="eastAsia" w:hAnsi="宋体" w:cs="宋体"/>
          <w:b/>
          <w:color w:val="auto"/>
          <w:kern w:val="0"/>
          <w:sz w:val="30"/>
          <w:szCs w:val="30"/>
          <w:highlight w:val="none"/>
          <w:lang w:val="en-US" w:eastAsia="zh-CN"/>
        </w:rPr>
        <w:t>5</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w:t>
      </w:r>
      <w:r>
        <w:rPr>
          <w:rFonts w:hint="eastAsia" w:hAnsi="宋体"/>
          <w:b/>
          <w:bCs/>
          <w:color w:val="auto"/>
          <w:sz w:val="32"/>
          <w:szCs w:val="32"/>
          <w:highlight w:val="none"/>
          <w:lang w:val="en-US" w:eastAsia="zh-CN"/>
        </w:rPr>
        <w:t>在国内</w:t>
      </w:r>
      <w:r>
        <w:rPr>
          <w:rFonts w:hint="eastAsia" w:ascii="宋体" w:hAnsi="宋体" w:eastAsia="宋体"/>
          <w:b/>
          <w:bCs/>
          <w:color w:val="auto"/>
          <w:sz w:val="32"/>
          <w:szCs w:val="32"/>
          <w:highlight w:val="none"/>
        </w:rPr>
        <w:t>具有一</w:t>
      </w:r>
      <w:r>
        <w:rPr>
          <w:rFonts w:hint="eastAsia" w:hAnsi="宋体"/>
          <w:b/>
          <w:bCs/>
          <w:color w:val="auto"/>
          <w:sz w:val="32"/>
          <w:szCs w:val="32"/>
          <w:highlight w:val="none"/>
          <w:lang w:val="en-US" w:eastAsia="zh-CN"/>
        </w:rPr>
        <w:t>个投标品牌的</w:t>
      </w:r>
      <w:r>
        <w:rPr>
          <w:rFonts w:hint="eastAsia" w:ascii="宋体" w:hAnsi="宋体" w:eastAsia="宋体"/>
          <w:b/>
          <w:bCs/>
          <w:color w:val="auto"/>
          <w:sz w:val="32"/>
          <w:szCs w:val="32"/>
          <w:highlight w:val="none"/>
        </w:rPr>
        <w:t>永磁潜水</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lang w:val="en-US" w:eastAsia="zh-CN"/>
        </w:rPr>
        <w:t>或永磁潜污</w:t>
      </w:r>
      <w:r>
        <w:rPr>
          <w:rFonts w:hint="eastAsia" w:ascii="宋体" w:hAnsi="宋体" w:eastAsia="宋体"/>
          <w:b/>
          <w:bCs/>
          <w:color w:val="auto"/>
          <w:sz w:val="32"/>
          <w:szCs w:val="32"/>
          <w:highlight w:val="none"/>
          <w:lang w:val="zh-CN"/>
        </w:rPr>
        <w:t>）</w:t>
      </w:r>
      <w:r>
        <w:rPr>
          <w:rFonts w:hint="eastAsia" w:ascii="宋体" w:hAnsi="宋体" w:eastAsia="宋体"/>
          <w:b/>
          <w:bCs/>
          <w:color w:val="auto"/>
          <w:sz w:val="32"/>
          <w:szCs w:val="32"/>
          <w:highlight w:val="none"/>
        </w:rPr>
        <w:t>泵</w:t>
      </w:r>
      <w:r>
        <w:rPr>
          <w:rFonts w:hint="eastAsia" w:hAnsi="宋体"/>
          <w:b/>
          <w:bCs/>
          <w:color w:val="auto"/>
          <w:sz w:val="32"/>
          <w:szCs w:val="32"/>
          <w:highlight w:val="none"/>
          <w:lang w:val="en-US" w:eastAsia="zh-CN"/>
        </w:rPr>
        <w:t>设备</w:t>
      </w:r>
      <w:r>
        <w:rPr>
          <w:rFonts w:hint="eastAsia" w:ascii="宋体" w:hAnsi="宋体" w:eastAsia="宋体"/>
          <w:b/>
          <w:bCs/>
          <w:color w:val="auto"/>
          <w:sz w:val="32"/>
          <w:szCs w:val="32"/>
          <w:highlight w:val="none"/>
        </w:rPr>
        <w:t>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605"/>
      <w:bookmarkEnd w:id="606"/>
      <w:bookmarkEnd w:id="612"/>
      <w:bookmarkEnd w:id="613"/>
      <w:bookmarkEnd w:id="614"/>
      <w:r>
        <w:rPr>
          <w:rFonts w:hint="eastAsia" w:hAnsi="宋体"/>
          <w:b/>
          <w:bCs/>
          <w:color w:val="auto"/>
          <w:sz w:val="32"/>
          <w:szCs w:val="32"/>
          <w:highlight w:val="none"/>
          <w:lang w:eastAsia="zh-CN"/>
        </w:rPr>
        <w:t>】</w:t>
      </w:r>
    </w:p>
    <w:p w14:paraId="614FE64D">
      <w:pPr>
        <w:spacing w:line="360" w:lineRule="auto"/>
        <w:rPr>
          <w:rFonts w:hAnsi="宋体"/>
          <w:color w:val="auto"/>
          <w:szCs w:val="21"/>
          <w:highlight w:val="none"/>
          <w:lang w:val="zh-CN"/>
        </w:rPr>
      </w:pPr>
    </w:p>
    <w:tbl>
      <w:tblPr>
        <w:tblStyle w:val="36"/>
        <w:tblW w:w="4997"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7"/>
        <w:gridCol w:w="1066"/>
        <w:gridCol w:w="1387"/>
        <w:gridCol w:w="1353"/>
        <w:gridCol w:w="1062"/>
        <w:gridCol w:w="976"/>
        <w:gridCol w:w="1034"/>
        <w:gridCol w:w="1361"/>
        <w:gridCol w:w="895"/>
      </w:tblGrid>
      <w:tr w14:paraId="421A0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47DA431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31" w:type="pct"/>
            <w:tcBorders>
              <w:top w:val="single" w:color="auto" w:sz="4" w:space="0"/>
              <w:left w:val="single" w:color="auto" w:sz="4" w:space="0"/>
              <w:bottom w:val="single" w:color="auto" w:sz="4" w:space="0"/>
              <w:right w:val="single" w:color="auto" w:sz="4" w:space="0"/>
            </w:tcBorders>
            <w:vAlign w:val="center"/>
          </w:tcPr>
          <w:p w14:paraId="0247AEA4">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54A5FEF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91" w:type="pct"/>
            <w:tcBorders>
              <w:top w:val="single" w:color="auto" w:sz="4" w:space="0"/>
              <w:left w:val="single" w:color="auto" w:sz="4" w:space="0"/>
              <w:bottom w:val="single" w:color="auto" w:sz="4" w:space="0"/>
              <w:right w:val="single" w:color="auto" w:sz="4" w:space="0"/>
            </w:tcBorders>
            <w:vAlign w:val="center"/>
          </w:tcPr>
          <w:p w14:paraId="305F7DD8">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674" w:type="pct"/>
            <w:tcBorders>
              <w:top w:val="single" w:color="auto" w:sz="4" w:space="0"/>
              <w:left w:val="single" w:color="auto" w:sz="4" w:space="0"/>
              <w:bottom w:val="single" w:color="auto" w:sz="4" w:space="0"/>
              <w:right w:val="single" w:color="auto" w:sz="4" w:space="0"/>
            </w:tcBorders>
            <w:vAlign w:val="center"/>
          </w:tcPr>
          <w:p w14:paraId="27FEF43B">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529" w:type="pct"/>
            <w:tcBorders>
              <w:top w:val="single" w:color="auto" w:sz="4" w:space="0"/>
              <w:left w:val="single" w:color="auto" w:sz="4" w:space="0"/>
              <w:bottom w:val="single" w:color="auto" w:sz="4" w:space="0"/>
              <w:right w:val="single" w:color="auto" w:sz="4" w:space="0"/>
            </w:tcBorders>
            <w:vAlign w:val="center"/>
          </w:tcPr>
          <w:p w14:paraId="72A4F4F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86" w:type="pct"/>
            <w:tcBorders>
              <w:top w:val="single" w:color="auto" w:sz="4" w:space="0"/>
              <w:left w:val="single" w:color="auto" w:sz="4" w:space="0"/>
              <w:bottom w:val="single" w:color="auto" w:sz="4" w:space="0"/>
              <w:right w:val="single" w:color="auto" w:sz="4" w:space="0"/>
            </w:tcBorders>
            <w:vAlign w:val="center"/>
          </w:tcPr>
          <w:p w14:paraId="6352CEE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2C08AC5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515" w:type="pct"/>
            <w:tcBorders>
              <w:top w:val="single" w:color="auto" w:sz="4" w:space="0"/>
              <w:left w:val="single" w:color="auto" w:sz="4" w:space="0"/>
              <w:bottom w:val="single" w:color="auto" w:sz="4" w:space="0"/>
              <w:right w:val="single" w:color="auto" w:sz="4" w:space="0"/>
            </w:tcBorders>
            <w:vAlign w:val="center"/>
          </w:tcPr>
          <w:p w14:paraId="1231B0C6">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0D6DF53B">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78" w:type="pct"/>
            <w:tcBorders>
              <w:top w:val="single" w:color="auto" w:sz="4" w:space="0"/>
              <w:left w:val="single" w:color="auto" w:sz="4" w:space="0"/>
              <w:bottom w:val="single" w:color="auto" w:sz="4" w:space="0"/>
              <w:right w:val="single" w:color="auto" w:sz="4" w:space="0"/>
            </w:tcBorders>
            <w:vAlign w:val="center"/>
          </w:tcPr>
          <w:p w14:paraId="03C9203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6" w:type="pct"/>
            <w:tcBorders>
              <w:top w:val="single" w:color="auto" w:sz="4" w:space="0"/>
              <w:left w:val="single" w:color="auto" w:sz="4" w:space="0"/>
              <w:bottom w:val="single" w:color="auto" w:sz="4" w:space="0"/>
              <w:right w:val="single" w:color="auto" w:sz="4" w:space="0"/>
            </w:tcBorders>
            <w:vAlign w:val="center"/>
          </w:tcPr>
          <w:p w14:paraId="79A970D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003C7C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5BF3DF7E">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31" w:type="pct"/>
            <w:tcBorders>
              <w:top w:val="single" w:color="auto" w:sz="4" w:space="0"/>
              <w:left w:val="single" w:color="auto" w:sz="4" w:space="0"/>
              <w:bottom w:val="single" w:color="auto" w:sz="4" w:space="0"/>
              <w:right w:val="single" w:color="auto" w:sz="4" w:space="0"/>
            </w:tcBorders>
            <w:vAlign w:val="center"/>
          </w:tcPr>
          <w:p w14:paraId="0256EE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11AEF1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64AB735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4D0AA78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A6D0B7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E75BF9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867DE6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15EE5DA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3B7D48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7665633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31" w:type="pct"/>
            <w:tcBorders>
              <w:top w:val="single" w:color="auto" w:sz="4" w:space="0"/>
              <w:left w:val="single" w:color="auto" w:sz="4" w:space="0"/>
              <w:bottom w:val="single" w:color="auto" w:sz="4" w:space="0"/>
              <w:right w:val="single" w:color="auto" w:sz="4" w:space="0"/>
            </w:tcBorders>
            <w:vAlign w:val="center"/>
          </w:tcPr>
          <w:p w14:paraId="7662073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41BBE41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728191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2F46D25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26B0103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363B072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53E0AB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45FDB9B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0AF5A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25E613A2">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31" w:type="pct"/>
            <w:tcBorders>
              <w:top w:val="single" w:color="auto" w:sz="4" w:space="0"/>
              <w:left w:val="single" w:color="auto" w:sz="4" w:space="0"/>
              <w:bottom w:val="single" w:color="auto" w:sz="4" w:space="0"/>
              <w:right w:val="single" w:color="auto" w:sz="4" w:space="0"/>
            </w:tcBorders>
            <w:vAlign w:val="center"/>
          </w:tcPr>
          <w:p w14:paraId="5F50A0C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3421E2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0809CD6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4601530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3F74D1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7876862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7E29392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4B5FEED7">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9A25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7" w:type="pct"/>
            <w:tcBorders>
              <w:top w:val="single" w:color="auto" w:sz="4" w:space="0"/>
              <w:left w:val="single" w:color="auto" w:sz="4" w:space="0"/>
              <w:bottom w:val="single" w:color="auto" w:sz="4" w:space="0"/>
              <w:right w:val="single" w:color="auto" w:sz="4" w:space="0"/>
            </w:tcBorders>
            <w:vAlign w:val="center"/>
          </w:tcPr>
          <w:p w14:paraId="36E453BF">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31" w:type="pct"/>
            <w:tcBorders>
              <w:top w:val="single" w:color="auto" w:sz="4" w:space="0"/>
              <w:left w:val="single" w:color="auto" w:sz="4" w:space="0"/>
              <w:bottom w:val="single" w:color="auto" w:sz="4" w:space="0"/>
              <w:right w:val="single" w:color="auto" w:sz="4" w:space="0"/>
            </w:tcBorders>
            <w:vAlign w:val="center"/>
          </w:tcPr>
          <w:p w14:paraId="6B9A2EB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91" w:type="pct"/>
            <w:tcBorders>
              <w:top w:val="single" w:color="auto" w:sz="4" w:space="0"/>
              <w:left w:val="single" w:color="auto" w:sz="4" w:space="0"/>
              <w:bottom w:val="single" w:color="auto" w:sz="4" w:space="0"/>
              <w:right w:val="single" w:color="auto" w:sz="4" w:space="0"/>
            </w:tcBorders>
            <w:vAlign w:val="center"/>
          </w:tcPr>
          <w:p w14:paraId="062A947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4" w:type="pct"/>
            <w:tcBorders>
              <w:top w:val="single" w:color="auto" w:sz="4" w:space="0"/>
              <w:left w:val="single" w:color="auto" w:sz="4" w:space="0"/>
              <w:bottom w:val="single" w:color="auto" w:sz="4" w:space="0"/>
              <w:right w:val="single" w:color="auto" w:sz="4" w:space="0"/>
            </w:tcBorders>
            <w:vAlign w:val="center"/>
          </w:tcPr>
          <w:p w14:paraId="2C07F9E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29" w:type="pct"/>
            <w:tcBorders>
              <w:top w:val="single" w:color="auto" w:sz="4" w:space="0"/>
              <w:left w:val="single" w:color="auto" w:sz="4" w:space="0"/>
              <w:bottom w:val="single" w:color="auto" w:sz="4" w:space="0"/>
              <w:right w:val="single" w:color="auto" w:sz="4" w:space="0"/>
            </w:tcBorders>
          </w:tcPr>
          <w:p w14:paraId="66D56DF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86" w:type="pct"/>
            <w:tcBorders>
              <w:top w:val="single" w:color="auto" w:sz="4" w:space="0"/>
              <w:left w:val="single" w:color="auto" w:sz="4" w:space="0"/>
              <w:bottom w:val="single" w:color="auto" w:sz="4" w:space="0"/>
              <w:right w:val="single" w:color="auto" w:sz="4" w:space="0"/>
            </w:tcBorders>
            <w:vAlign w:val="center"/>
          </w:tcPr>
          <w:p w14:paraId="6812A96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5" w:type="pct"/>
            <w:tcBorders>
              <w:top w:val="single" w:color="auto" w:sz="4" w:space="0"/>
              <w:left w:val="single" w:color="auto" w:sz="4" w:space="0"/>
              <w:bottom w:val="single" w:color="auto" w:sz="4" w:space="0"/>
              <w:right w:val="single" w:color="auto" w:sz="4" w:space="0"/>
            </w:tcBorders>
            <w:vAlign w:val="center"/>
          </w:tcPr>
          <w:p w14:paraId="4F1C535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78" w:type="pct"/>
            <w:tcBorders>
              <w:top w:val="single" w:color="auto" w:sz="4" w:space="0"/>
              <w:left w:val="single" w:color="auto" w:sz="4" w:space="0"/>
              <w:bottom w:val="single" w:color="auto" w:sz="4" w:space="0"/>
              <w:right w:val="single" w:color="auto" w:sz="4" w:space="0"/>
            </w:tcBorders>
            <w:vAlign w:val="center"/>
          </w:tcPr>
          <w:p w14:paraId="4AA60CF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6" w:type="pct"/>
            <w:tcBorders>
              <w:top w:val="single" w:color="auto" w:sz="4" w:space="0"/>
              <w:left w:val="single" w:color="auto" w:sz="4" w:space="0"/>
              <w:bottom w:val="single" w:color="auto" w:sz="4" w:space="0"/>
              <w:right w:val="single" w:color="auto" w:sz="4" w:space="0"/>
            </w:tcBorders>
            <w:vAlign w:val="center"/>
          </w:tcPr>
          <w:p w14:paraId="4EB70BE3">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8B65C3D">
      <w:pPr>
        <w:spacing w:line="360" w:lineRule="auto"/>
        <w:ind w:left="424" w:hanging="424" w:hangingChars="201"/>
        <w:rPr>
          <w:rFonts w:hint="eastAsia" w:ascii="宋体" w:hAnsi="宋体" w:eastAsia="宋体" w:cs="宋体"/>
          <w:b/>
          <w:color w:val="auto"/>
          <w:szCs w:val="21"/>
          <w:highlight w:val="none"/>
          <w:lang w:val="zh-CN"/>
        </w:rPr>
      </w:pPr>
    </w:p>
    <w:p w14:paraId="55CBE3F1">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3730164B">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（1）业绩须附合同复印件（合同卖方必须为投标人）；</w:t>
      </w:r>
    </w:p>
    <w:p w14:paraId="17FD0F25">
      <w:pPr>
        <w:spacing w:line="360" w:lineRule="auto"/>
        <w:ind w:left="422" w:hanging="422" w:hangingChars="201"/>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（2）若合同无法反映资格条件（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合同签订日期为2022年1月1日或以后</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val="zh-CN"/>
        </w:rPr>
        <w:t>合同标的必须包含投标品牌永磁潜水（</w:t>
      </w:r>
      <w:r>
        <w:rPr>
          <w:rFonts w:hint="eastAsia" w:ascii="宋体" w:hAnsi="宋体" w:eastAsia="宋体" w:cs="宋体"/>
          <w:color w:val="auto"/>
          <w:szCs w:val="21"/>
          <w:highlight w:val="none"/>
          <w:lang w:val="zh-CN" w:eastAsia="zh-CN"/>
        </w:rPr>
        <w:t>或永磁潜污</w:t>
      </w:r>
      <w:r>
        <w:rPr>
          <w:rFonts w:hint="eastAsia" w:ascii="宋体" w:hAnsi="宋体" w:eastAsia="宋体" w:cs="宋体"/>
          <w:color w:val="auto"/>
          <w:szCs w:val="21"/>
          <w:highlight w:val="none"/>
          <w:lang w:val="zh-CN"/>
        </w:rPr>
        <w:t>）泵设备）的，还需提供产品购买方出具的书面补充说明文件复印件作为辅助证明（补充说明文件复印件能显示购买方公章）；</w:t>
      </w:r>
    </w:p>
    <w:p w14:paraId="278C1B53">
      <w:pPr>
        <w:tabs>
          <w:tab w:val="left" w:pos="567"/>
        </w:tabs>
        <w:autoSpaceDE w:val="0"/>
        <w:autoSpaceDN w:val="0"/>
        <w:adjustRightInd w:val="0"/>
        <w:spacing w:line="360" w:lineRule="auto"/>
        <w:ind w:left="422" w:hanging="422" w:hangingChars="200"/>
        <w:jc w:val="left"/>
        <w:outlineLvl w:val="9"/>
        <w:rPr>
          <w:rFonts w:ascii="宋体" w:hAnsi="宋体" w:eastAsia="宋体" w:cs="宋体"/>
          <w:b/>
          <w:color w:val="auto"/>
          <w:kern w:val="0"/>
          <w:sz w:val="30"/>
          <w:szCs w:val="30"/>
          <w:highlight w:val="none"/>
        </w:rPr>
      </w:pPr>
      <w:bookmarkStart w:id="615" w:name="_Toc6253"/>
      <w:bookmarkStart w:id="616" w:name="_Toc14967"/>
      <w:r>
        <w:rPr>
          <w:rFonts w:hint="eastAsia" w:ascii="宋体" w:hAnsi="宋体" w:eastAsia="宋体" w:cs="宋体"/>
          <w:b/>
          <w:color w:val="auto"/>
          <w:szCs w:val="21"/>
          <w:highlight w:val="none"/>
          <w:lang w:val="zh-CN"/>
        </w:rPr>
        <w:t>（3）</w:t>
      </w:r>
      <w:bookmarkEnd w:id="615"/>
      <w:bookmarkEnd w:id="616"/>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p>
    <w:p w14:paraId="0DB3B8E2">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6CDC551C">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617" w:name="_Toc24473"/>
      <w:bookmarkStart w:id="618" w:name="_Toc8979"/>
      <w:bookmarkStart w:id="619" w:name="_Toc29039"/>
      <w:bookmarkStart w:id="620" w:name="_Toc29122"/>
      <w:bookmarkStart w:id="621" w:name="_Toc31879"/>
      <w:r>
        <w:rPr>
          <w:rFonts w:hint="eastAsia" w:ascii="宋体" w:hAnsi="宋体" w:eastAsia="宋体" w:cs="宋体"/>
          <w:b/>
          <w:color w:val="auto"/>
          <w:kern w:val="0"/>
          <w:sz w:val="30"/>
          <w:szCs w:val="30"/>
          <w:highlight w:val="none"/>
          <w:lang w:val="en-US" w:eastAsia="zh-CN"/>
        </w:rPr>
        <w:t xml:space="preserve">5.6 </w:t>
      </w:r>
      <w:r>
        <w:rPr>
          <w:rFonts w:hint="eastAsia" w:ascii="宋体" w:hAnsi="宋体" w:eastAsia="宋体" w:cs="宋体"/>
          <w:b/>
          <w:color w:val="auto"/>
          <w:kern w:val="0"/>
          <w:sz w:val="30"/>
          <w:szCs w:val="30"/>
          <w:highlight w:val="none"/>
        </w:rPr>
        <w:t>最近3年投标人牵涉的其他（失信和违法）处罚说明格式</w:t>
      </w:r>
      <w:bookmarkEnd w:id="607"/>
      <w:bookmarkEnd w:id="608"/>
      <w:bookmarkEnd w:id="609"/>
      <w:bookmarkEnd w:id="610"/>
      <w:bookmarkEnd w:id="611"/>
      <w:bookmarkEnd w:id="617"/>
      <w:bookmarkEnd w:id="618"/>
      <w:bookmarkEnd w:id="619"/>
      <w:bookmarkEnd w:id="620"/>
      <w:bookmarkEnd w:id="621"/>
    </w:p>
    <w:p w14:paraId="30E98197">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5884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1B3A4A85">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185B898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41589829">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54A38C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FAD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018ABB1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04F2C5D4">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EE0FB90">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32E40C86">
            <w:pPr>
              <w:autoSpaceDE w:val="0"/>
              <w:autoSpaceDN w:val="0"/>
              <w:adjustRightInd w:val="0"/>
              <w:spacing w:line="360" w:lineRule="auto"/>
              <w:jc w:val="center"/>
              <w:rPr>
                <w:rFonts w:ascii="宋体" w:hAnsi="宋体" w:eastAsia="宋体" w:cs="宋体"/>
                <w:color w:val="auto"/>
                <w:kern w:val="0"/>
                <w:szCs w:val="21"/>
                <w:highlight w:val="none"/>
              </w:rPr>
            </w:pPr>
          </w:p>
        </w:tc>
      </w:tr>
      <w:tr w14:paraId="191C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3066BBE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223245EE">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9B4BAAA">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F952E2D">
            <w:pPr>
              <w:autoSpaceDE w:val="0"/>
              <w:autoSpaceDN w:val="0"/>
              <w:adjustRightInd w:val="0"/>
              <w:spacing w:line="360" w:lineRule="auto"/>
              <w:jc w:val="center"/>
              <w:rPr>
                <w:rFonts w:ascii="宋体" w:hAnsi="宋体" w:eastAsia="宋体" w:cs="宋体"/>
                <w:color w:val="auto"/>
                <w:kern w:val="0"/>
                <w:szCs w:val="21"/>
                <w:highlight w:val="none"/>
              </w:rPr>
            </w:pPr>
          </w:p>
        </w:tc>
      </w:tr>
      <w:tr w14:paraId="26BB4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274602">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773695BF">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D171FA3">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77C33DB">
            <w:pPr>
              <w:autoSpaceDE w:val="0"/>
              <w:autoSpaceDN w:val="0"/>
              <w:adjustRightInd w:val="0"/>
              <w:spacing w:line="360" w:lineRule="auto"/>
              <w:jc w:val="center"/>
              <w:rPr>
                <w:rFonts w:ascii="宋体" w:hAnsi="宋体" w:eastAsia="宋体" w:cs="宋体"/>
                <w:color w:val="auto"/>
                <w:kern w:val="0"/>
                <w:szCs w:val="21"/>
                <w:highlight w:val="none"/>
              </w:rPr>
            </w:pPr>
          </w:p>
        </w:tc>
      </w:tr>
    </w:tbl>
    <w:p w14:paraId="65F5952B">
      <w:pPr>
        <w:autoSpaceDE w:val="0"/>
        <w:autoSpaceDN w:val="0"/>
        <w:adjustRightInd w:val="0"/>
        <w:spacing w:line="360" w:lineRule="auto"/>
        <w:jc w:val="left"/>
        <w:rPr>
          <w:rFonts w:ascii="宋体" w:hAnsi="宋体" w:eastAsia="宋体" w:cs="宋体"/>
          <w:color w:val="auto"/>
          <w:kern w:val="0"/>
          <w:szCs w:val="21"/>
          <w:highlight w:val="none"/>
        </w:rPr>
      </w:pPr>
    </w:p>
    <w:p w14:paraId="0705083F">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27E03DE3">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3179DD1B">
      <w:pPr>
        <w:autoSpaceDE w:val="0"/>
        <w:autoSpaceDN w:val="0"/>
        <w:adjustRightInd w:val="0"/>
        <w:spacing w:line="360" w:lineRule="auto"/>
        <w:jc w:val="center"/>
        <w:rPr>
          <w:rFonts w:ascii="宋体" w:hAnsi="宋体" w:eastAsia="宋体" w:cs="宋体"/>
          <w:color w:val="auto"/>
          <w:kern w:val="0"/>
          <w:sz w:val="24"/>
          <w:szCs w:val="24"/>
          <w:highlight w:val="none"/>
        </w:rPr>
      </w:pPr>
    </w:p>
    <w:p w14:paraId="473A2B66">
      <w:pPr>
        <w:spacing w:line="360" w:lineRule="auto"/>
        <w:ind w:firstLine="494" w:firstLineChars="206"/>
        <w:rPr>
          <w:rFonts w:ascii="宋体" w:hAnsi="宋体" w:eastAsia="宋体" w:cs="宋体"/>
          <w:color w:val="auto"/>
          <w:kern w:val="0"/>
          <w:sz w:val="24"/>
          <w:szCs w:val="24"/>
          <w:highlight w:val="none"/>
        </w:rPr>
      </w:pPr>
    </w:p>
    <w:p w14:paraId="44ADEA78">
      <w:pPr>
        <w:spacing w:line="360" w:lineRule="auto"/>
        <w:ind w:firstLine="494" w:firstLineChars="206"/>
        <w:rPr>
          <w:rFonts w:ascii="宋体" w:hAnsi="宋体" w:eastAsia="宋体" w:cs="宋体"/>
          <w:color w:val="auto"/>
          <w:kern w:val="0"/>
          <w:sz w:val="24"/>
          <w:szCs w:val="24"/>
          <w:highlight w:val="none"/>
        </w:rPr>
      </w:pPr>
    </w:p>
    <w:p w14:paraId="4E5A6126">
      <w:pPr>
        <w:spacing w:line="360" w:lineRule="auto"/>
        <w:ind w:firstLine="494" w:firstLineChars="206"/>
        <w:rPr>
          <w:rFonts w:ascii="宋体" w:hAnsi="宋体" w:eastAsia="宋体" w:cs="宋体"/>
          <w:color w:val="auto"/>
          <w:kern w:val="0"/>
          <w:sz w:val="24"/>
          <w:szCs w:val="24"/>
          <w:highlight w:val="none"/>
        </w:rPr>
      </w:pPr>
    </w:p>
    <w:p w14:paraId="1DDBEC34">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011DE042">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0FABA555">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622" w:name="_Toc142508374"/>
      <w:bookmarkStart w:id="623" w:name="_Toc1977731"/>
      <w:bookmarkStart w:id="624" w:name="_Toc94107215"/>
      <w:bookmarkStart w:id="625" w:name="_Toc104991881"/>
      <w:bookmarkStart w:id="626" w:name="_Toc486167714"/>
      <w:bookmarkStart w:id="627" w:name="_Toc102860079"/>
      <w:bookmarkStart w:id="628" w:name="_Toc13237"/>
      <w:bookmarkStart w:id="629" w:name="_Toc140596934"/>
      <w:bookmarkStart w:id="630" w:name="_Toc102860423"/>
      <w:bookmarkStart w:id="631" w:name="_Toc2031_WPSOffice_Level2"/>
      <w:bookmarkStart w:id="632" w:name="_Toc533708126"/>
    </w:p>
    <w:p w14:paraId="17511A5F">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633" w:name="_Toc12533"/>
      <w:bookmarkStart w:id="634" w:name="_Toc2214"/>
      <w:bookmarkStart w:id="635" w:name="_Toc10530"/>
      <w:bookmarkStart w:id="636"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p>
    <w:p w14:paraId="7A9C0DFE">
      <w:pPr>
        <w:autoSpaceDE w:val="0"/>
        <w:autoSpaceDN w:val="0"/>
        <w:adjustRightInd w:val="0"/>
        <w:spacing w:line="360" w:lineRule="auto"/>
        <w:jc w:val="center"/>
        <w:rPr>
          <w:rFonts w:ascii="宋体" w:hAnsi="宋体" w:eastAsia="宋体" w:cs="宋体"/>
          <w:b/>
          <w:bCs/>
          <w:color w:val="auto"/>
          <w:sz w:val="30"/>
          <w:szCs w:val="30"/>
          <w:highlight w:val="none"/>
        </w:rPr>
      </w:pPr>
      <w:bookmarkStart w:id="637" w:name="_Toc2773_WPSOffice_Level3"/>
      <w:r>
        <w:rPr>
          <w:rFonts w:hint="eastAsia" w:ascii="宋体" w:hAnsi="宋体" w:eastAsia="宋体" w:cs="宋体"/>
          <w:b/>
          <w:bCs/>
          <w:color w:val="auto"/>
          <w:sz w:val="30"/>
          <w:szCs w:val="30"/>
          <w:highlight w:val="none"/>
          <w:lang w:val="zh-CN"/>
        </w:rPr>
        <w:t>投标人基本情况一览表</w:t>
      </w:r>
      <w:bookmarkEnd w:id="637"/>
    </w:p>
    <w:p w14:paraId="61687EBF">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C126F3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443C915A">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6CBC930F">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8B58ED1">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758109D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3239B2D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31D0685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578F6A89">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D2B17E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184F6840">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5344362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DF0DE9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068AFEA8">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63D2B1DF">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67E33380">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1691E833">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5AE0416E">
      <w:pPr>
        <w:autoSpaceDE w:val="0"/>
        <w:autoSpaceDN w:val="0"/>
        <w:adjustRightInd w:val="0"/>
        <w:spacing w:line="360" w:lineRule="auto"/>
        <w:ind w:left="836" w:leftChars="137" w:hanging="548" w:hangingChars="261"/>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7897FD41">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5732499">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5EB8B8DE">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55973438">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19630EC2">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364CB236">
      <w:pPr>
        <w:autoSpaceDE w:val="0"/>
        <w:autoSpaceDN w:val="0"/>
        <w:adjustRightInd w:val="0"/>
        <w:spacing w:line="360" w:lineRule="auto"/>
        <w:ind w:firstLine="420" w:firstLineChars="200"/>
        <w:rPr>
          <w:rFonts w:ascii="宋体" w:hAnsi="宋体" w:eastAsia="宋体" w:cs="宋体"/>
          <w:color w:val="auto"/>
          <w:szCs w:val="24"/>
          <w:highlight w:val="none"/>
        </w:rPr>
      </w:pPr>
    </w:p>
    <w:p w14:paraId="489719DB">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46020089">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7C8FC2E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38" w:name="_Toc104991882"/>
      <w:bookmarkStart w:id="639" w:name="_Toc142508375"/>
      <w:bookmarkStart w:id="640" w:name="_Toc14230"/>
      <w:bookmarkStart w:id="641" w:name="_Toc13965"/>
      <w:bookmarkStart w:id="642" w:name="_Toc94107216"/>
      <w:bookmarkStart w:id="643" w:name="_Toc27337"/>
      <w:bookmarkStart w:id="644" w:name="_Toc3711"/>
      <w:bookmarkStart w:id="645" w:name="_Toc140596935"/>
      <w:bookmarkStart w:id="646" w:name="_Toc102860424"/>
      <w:bookmarkStart w:id="647" w:name="_Toc102860080"/>
      <w:bookmarkStart w:id="648" w:name="_Toc4495"/>
      <w:bookmarkStart w:id="649" w:name="_Toc1977733"/>
      <w:bookmarkStart w:id="650" w:name="_Toc9051_WPSOffice_Level2"/>
      <w:bookmarkStart w:id="651" w:name="_Toc486167715"/>
      <w:bookmarkStart w:id="652" w:name="_Toc533708128"/>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638"/>
      <w:bookmarkEnd w:id="639"/>
      <w:bookmarkEnd w:id="640"/>
      <w:bookmarkEnd w:id="641"/>
      <w:bookmarkEnd w:id="642"/>
      <w:bookmarkEnd w:id="643"/>
      <w:bookmarkEnd w:id="644"/>
      <w:bookmarkEnd w:id="645"/>
      <w:bookmarkEnd w:id="646"/>
      <w:bookmarkEnd w:id="647"/>
      <w:bookmarkEnd w:id="648"/>
    </w:p>
    <w:p w14:paraId="02C3A7C3">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60543FD0">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5EABAA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7596A4C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54051AF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A5DFD92">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A445B6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16C68C4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55A049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59A15A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2917AAF7">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771FA0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00C80D86">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9AFF300">
            <w:pPr>
              <w:autoSpaceDE w:val="0"/>
              <w:autoSpaceDN w:val="0"/>
              <w:adjustRightInd w:val="0"/>
              <w:spacing w:line="360" w:lineRule="auto"/>
              <w:jc w:val="center"/>
              <w:rPr>
                <w:rFonts w:ascii="宋体" w:hAnsi="宋体" w:eastAsia="宋体" w:cs="宋体"/>
                <w:color w:val="auto"/>
                <w:kern w:val="0"/>
                <w:szCs w:val="21"/>
                <w:highlight w:val="none"/>
              </w:rPr>
            </w:pPr>
          </w:p>
        </w:tc>
      </w:tr>
      <w:tr w14:paraId="49BEA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6788769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068B4B31">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7B4EB9C">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39838937">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3544572">
            <w:pPr>
              <w:autoSpaceDE w:val="0"/>
              <w:autoSpaceDN w:val="0"/>
              <w:adjustRightInd w:val="0"/>
              <w:spacing w:line="360" w:lineRule="auto"/>
              <w:jc w:val="center"/>
              <w:rPr>
                <w:rFonts w:ascii="宋体" w:hAnsi="宋体" w:eastAsia="宋体" w:cs="宋体"/>
                <w:color w:val="auto"/>
                <w:kern w:val="0"/>
                <w:szCs w:val="21"/>
                <w:highlight w:val="none"/>
              </w:rPr>
            </w:pPr>
          </w:p>
        </w:tc>
      </w:tr>
      <w:tr w14:paraId="44879F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0DA8606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08B22CFD">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5FD06AD8">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35B7175">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7C31AF58">
            <w:pPr>
              <w:autoSpaceDE w:val="0"/>
              <w:autoSpaceDN w:val="0"/>
              <w:adjustRightInd w:val="0"/>
              <w:spacing w:line="360" w:lineRule="auto"/>
              <w:jc w:val="center"/>
              <w:rPr>
                <w:rFonts w:ascii="宋体" w:hAnsi="宋体" w:eastAsia="宋体" w:cs="宋体"/>
                <w:color w:val="auto"/>
                <w:kern w:val="0"/>
                <w:szCs w:val="21"/>
                <w:highlight w:val="none"/>
              </w:rPr>
            </w:pPr>
          </w:p>
        </w:tc>
      </w:tr>
      <w:tr w14:paraId="2D1526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8AB5A9F">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398284A">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5D1AC5A">
            <w:pPr>
              <w:autoSpaceDE w:val="0"/>
              <w:autoSpaceDN w:val="0"/>
              <w:adjustRightInd w:val="0"/>
              <w:spacing w:line="360" w:lineRule="auto"/>
              <w:jc w:val="center"/>
              <w:rPr>
                <w:rFonts w:ascii="宋体" w:hAnsi="宋体" w:eastAsia="宋体" w:cs="宋体"/>
                <w:color w:val="auto"/>
                <w:kern w:val="0"/>
                <w:szCs w:val="21"/>
                <w:highlight w:val="none"/>
              </w:rPr>
            </w:pPr>
          </w:p>
        </w:tc>
      </w:tr>
    </w:tbl>
    <w:p w14:paraId="36929EF7">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369B38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66CA13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4525584E">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7B5E77E4">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191" w:right="1043" w:bottom="1191" w:left="1043" w:header="720" w:footer="720" w:gutter="0"/>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649"/>
    <w:bookmarkEnd w:id="650"/>
    <w:bookmarkEnd w:id="651"/>
    <w:bookmarkEnd w:id="652"/>
    <w:p w14:paraId="39B5FF14">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653" w:name="_Toc94107217"/>
      <w:bookmarkStart w:id="654" w:name="_Toc486167716"/>
      <w:bookmarkStart w:id="655" w:name="_Toc102860425"/>
      <w:bookmarkStart w:id="656" w:name="_Toc739_WPSOffice_Level2"/>
      <w:bookmarkStart w:id="657" w:name="_Toc20034"/>
      <w:bookmarkStart w:id="658" w:name="_Toc533708130"/>
      <w:bookmarkStart w:id="659" w:name="_Toc142508376"/>
      <w:bookmarkStart w:id="660" w:name="_Toc15469"/>
      <w:bookmarkStart w:id="661" w:name="_Toc140596936"/>
      <w:bookmarkStart w:id="662" w:name="_Toc102860081"/>
      <w:bookmarkStart w:id="663" w:name="_Toc6147"/>
      <w:bookmarkStart w:id="664" w:name="_Toc2337"/>
      <w:bookmarkStart w:id="665" w:name="_Toc1977736"/>
      <w:bookmarkStart w:id="666" w:name="_Toc15551"/>
      <w:bookmarkStart w:id="667" w:name="_Toc104991883"/>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p w14:paraId="2A66AC75">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668" w:name="_Toc26412_WPSOffice_Level3"/>
      <w:r>
        <w:rPr>
          <w:rFonts w:hint="eastAsia" w:ascii="宋体" w:hAnsi="宋体" w:eastAsia="宋体" w:cs="宋体"/>
          <w:b/>
          <w:bCs/>
          <w:color w:val="auto"/>
          <w:kern w:val="0"/>
          <w:sz w:val="28"/>
          <w:szCs w:val="30"/>
          <w:highlight w:val="none"/>
          <w:lang w:val="zh-CN"/>
        </w:rPr>
        <w:t>东莞市石鼓净水有限公司永磁潜水泵采购项目合同条款偏离表</w:t>
      </w:r>
      <w:bookmarkEnd w:id="668"/>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30E04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0A87911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6F5A2B5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199B93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CF3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7163BFB6">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3028402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5FA8D6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40913DB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796FC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1C33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70C156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7C490D1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第一条</w:t>
            </w:r>
          </w:p>
        </w:tc>
        <w:tc>
          <w:tcPr>
            <w:tcW w:w="3055" w:type="dxa"/>
            <w:vAlign w:val="center"/>
          </w:tcPr>
          <w:p w14:paraId="6B0019A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合同项目</w:t>
            </w:r>
          </w:p>
        </w:tc>
        <w:tc>
          <w:tcPr>
            <w:tcW w:w="1346" w:type="dxa"/>
            <w:vAlign w:val="center"/>
          </w:tcPr>
          <w:p w14:paraId="62F28D2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A67B197">
            <w:pPr>
              <w:autoSpaceDE w:val="0"/>
              <w:autoSpaceDN w:val="0"/>
              <w:adjustRightInd w:val="0"/>
              <w:spacing w:line="400" w:lineRule="exact"/>
              <w:jc w:val="center"/>
              <w:rPr>
                <w:rFonts w:ascii="宋体" w:hAnsi="宋体" w:eastAsia="宋体" w:cs="宋体"/>
                <w:color w:val="auto"/>
                <w:kern w:val="0"/>
                <w:szCs w:val="21"/>
                <w:highlight w:val="none"/>
              </w:rPr>
            </w:pPr>
          </w:p>
        </w:tc>
      </w:tr>
      <w:tr w14:paraId="3567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678D1A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4683354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1540CD9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合同价款及销项税额</w:t>
            </w:r>
          </w:p>
        </w:tc>
        <w:tc>
          <w:tcPr>
            <w:tcW w:w="1346" w:type="dxa"/>
            <w:vAlign w:val="center"/>
          </w:tcPr>
          <w:p w14:paraId="01A9472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1E32816">
            <w:pPr>
              <w:autoSpaceDE w:val="0"/>
              <w:autoSpaceDN w:val="0"/>
              <w:adjustRightInd w:val="0"/>
              <w:spacing w:line="400" w:lineRule="exact"/>
              <w:jc w:val="center"/>
              <w:rPr>
                <w:rFonts w:ascii="宋体" w:hAnsi="宋体" w:eastAsia="宋体" w:cs="宋体"/>
                <w:color w:val="auto"/>
                <w:kern w:val="0"/>
                <w:szCs w:val="21"/>
                <w:highlight w:val="none"/>
              </w:rPr>
            </w:pPr>
          </w:p>
        </w:tc>
      </w:tr>
      <w:tr w14:paraId="43E8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764D98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08329D0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4FA8E3D0">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付款方式</w:t>
            </w:r>
          </w:p>
        </w:tc>
        <w:tc>
          <w:tcPr>
            <w:tcW w:w="1346" w:type="dxa"/>
            <w:vAlign w:val="center"/>
          </w:tcPr>
          <w:p w14:paraId="697F677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0441D2">
            <w:pPr>
              <w:autoSpaceDE w:val="0"/>
              <w:autoSpaceDN w:val="0"/>
              <w:adjustRightInd w:val="0"/>
              <w:spacing w:line="400" w:lineRule="exact"/>
              <w:jc w:val="center"/>
              <w:rPr>
                <w:rFonts w:ascii="宋体" w:hAnsi="宋体" w:eastAsia="宋体" w:cs="宋体"/>
                <w:color w:val="auto"/>
                <w:kern w:val="0"/>
                <w:szCs w:val="21"/>
                <w:highlight w:val="none"/>
              </w:rPr>
            </w:pPr>
          </w:p>
        </w:tc>
      </w:tr>
      <w:tr w14:paraId="23A8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DEFE73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0F2C6CB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6F418E4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合同组成</w:t>
            </w:r>
          </w:p>
        </w:tc>
        <w:tc>
          <w:tcPr>
            <w:tcW w:w="1346" w:type="dxa"/>
            <w:vAlign w:val="center"/>
          </w:tcPr>
          <w:p w14:paraId="6129843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687BA2F">
            <w:pPr>
              <w:autoSpaceDE w:val="0"/>
              <w:autoSpaceDN w:val="0"/>
              <w:adjustRightInd w:val="0"/>
              <w:spacing w:line="400" w:lineRule="exact"/>
              <w:jc w:val="center"/>
              <w:rPr>
                <w:rFonts w:ascii="宋体" w:hAnsi="宋体" w:eastAsia="宋体" w:cs="宋体"/>
                <w:color w:val="auto"/>
                <w:kern w:val="0"/>
                <w:szCs w:val="21"/>
                <w:highlight w:val="none"/>
              </w:rPr>
            </w:pPr>
          </w:p>
        </w:tc>
      </w:tr>
      <w:tr w14:paraId="159F2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B35AE4D">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1425" w:type="dxa"/>
            <w:shd w:val="clear" w:color="auto" w:fill="auto"/>
            <w:vAlign w:val="center"/>
          </w:tcPr>
          <w:p w14:paraId="431E67D3">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第六条</w:t>
            </w:r>
          </w:p>
        </w:tc>
        <w:tc>
          <w:tcPr>
            <w:tcW w:w="3055" w:type="dxa"/>
            <w:shd w:val="clear" w:color="auto" w:fill="auto"/>
            <w:vAlign w:val="center"/>
          </w:tcPr>
          <w:p w14:paraId="43AA150C">
            <w:pPr>
              <w:autoSpaceDE w:val="0"/>
              <w:autoSpaceDN w:val="0"/>
              <w:adjustRightIn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包装、运输</w:t>
            </w:r>
          </w:p>
        </w:tc>
        <w:tc>
          <w:tcPr>
            <w:tcW w:w="1346" w:type="dxa"/>
            <w:vAlign w:val="center"/>
          </w:tcPr>
          <w:p w14:paraId="70ABFE2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55DFB1">
            <w:pPr>
              <w:autoSpaceDE w:val="0"/>
              <w:autoSpaceDN w:val="0"/>
              <w:adjustRightInd w:val="0"/>
              <w:spacing w:line="400" w:lineRule="exact"/>
              <w:jc w:val="center"/>
              <w:rPr>
                <w:rFonts w:ascii="宋体" w:hAnsi="宋体" w:eastAsia="宋体" w:cs="宋体"/>
                <w:color w:val="auto"/>
                <w:kern w:val="0"/>
                <w:szCs w:val="21"/>
                <w:highlight w:val="none"/>
              </w:rPr>
            </w:pPr>
          </w:p>
        </w:tc>
      </w:tr>
      <w:tr w14:paraId="3591F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CF28189">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1425" w:type="dxa"/>
            <w:shd w:val="clear" w:color="auto" w:fill="auto"/>
            <w:vAlign w:val="center"/>
          </w:tcPr>
          <w:p w14:paraId="5968F2D9">
            <w:pPr>
              <w:autoSpaceDE w:val="0"/>
              <w:autoSpaceDN w:val="0"/>
              <w:adjustRightInd w:val="0"/>
              <w:spacing w:line="400" w:lineRule="exact"/>
              <w:jc w:val="center"/>
              <w:rPr>
                <w:rFonts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Cs w:val="21"/>
                <w:highlight w:val="none"/>
              </w:rPr>
              <w:t>第七条</w:t>
            </w:r>
          </w:p>
        </w:tc>
        <w:tc>
          <w:tcPr>
            <w:tcW w:w="3055" w:type="dxa"/>
            <w:shd w:val="clear" w:color="auto" w:fill="auto"/>
            <w:vAlign w:val="center"/>
          </w:tcPr>
          <w:p w14:paraId="3727F79E">
            <w:pPr>
              <w:autoSpaceDE w:val="0"/>
              <w:autoSpaceDN w:val="0"/>
              <w:adjustRightInd w:val="0"/>
              <w:spacing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保险</w:t>
            </w:r>
          </w:p>
        </w:tc>
        <w:tc>
          <w:tcPr>
            <w:tcW w:w="1346" w:type="dxa"/>
            <w:vAlign w:val="center"/>
          </w:tcPr>
          <w:p w14:paraId="736D626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1B5C9F7">
            <w:pPr>
              <w:autoSpaceDE w:val="0"/>
              <w:autoSpaceDN w:val="0"/>
              <w:adjustRightInd w:val="0"/>
              <w:spacing w:line="400" w:lineRule="exact"/>
              <w:jc w:val="center"/>
              <w:rPr>
                <w:rFonts w:ascii="宋体" w:hAnsi="宋体" w:eastAsia="宋体" w:cs="宋体"/>
                <w:color w:val="auto"/>
                <w:kern w:val="0"/>
                <w:szCs w:val="21"/>
                <w:highlight w:val="none"/>
              </w:rPr>
            </w:pPr>
          </w:p>
        </w:tc>
      </w:tr>
      <w:tr w14:paraId="45DC2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CFB41A4">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1425" w:type="dxa"/>
            <w:vAlign w:val="center"/>
          </w:tcPr>
          <w:p w14:paraId="6A1AEF6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10F12FBB">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货物的交付</w:t>
            </w:r>
          </w:p>
        </w:tc>
        <w:tc>
          <w:tcPr>
            <w:tcW w:w="1346" w:type="dxa"/>
            <w:vAlign w:val="center"/>
          </w:tcPr>
          <w:p w14:paraId="32311E5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620B41E">
            <w:pPr>
              <w:autoSpaceDE w:val="0"/>
              <w:autoSpaceDN w:val="0"/>
              <w:adjustRightInd w:val="0"/>
              <w:spacing w:line="400" w:lineRule="exact"/>
              <w:jc w:val="center"/>
              <w:rPr>
                <w:rFonts w:ascii="宋体" w:hAnsi="宋体" w:eastAsia="宋体" w:cs="宋体"/>
                <w:color w:val="auto"/>
                <w:kern w:val="0"/>
                <w:szCs w:val="21"/>
                <w:highlight w:val="none"/>
              </w:rPr>
            </w:pPr>
          </w:p>
        </w:tc>
      </w:tr>
      <w:tr w14:paraId="23D29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60F4E83">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1425" w:type="dxa"/>
            <w:vAlign w:val="center"/>
          </w:tcPr>
          <w:p w14:paraId="60CCBB6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第九条</w:t>
            </w:r>
          </w:p>
        </w:tc>
        <w:tc>
          <w:tcPr>
            <w:tcW w:w="3055" w:type="dxa"/>
            <w:vAlign w:val="center"/>
          </w:tcPr>
          <w:p w14:paraId="1557CD6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验收要求</w:t>
            </w:r>
          </w:p>
        </w:tc>
        <w:tc>
          <w:tcPr>
            <w:tcW w:w="1346" w:type="dxa"/>
            <w:vAlign w:val="center"/>
          </w:tcPr>
          <w:p w14:paraId="26707D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E218745">
            <w:pPr>
              <w:autoSpaceDE w:val="0"/>
              <w:autoSpaceDN w:val="0"/>
              <w:adjustRightInd w:val="0"/>
              <w:spacing w:line="400" w:lineRule="exact"/>
              <w:jc w:val="center"/>
              <w:rPr>
                <w:rFonts w:ascii="宋体" w:hAnsi="宋体" w:eastAsia="宋体" w:cs="宋体"/>
                <w:color w:val="auto"/>
                <w:kern w:val="0"/>
                <w:szCs w:val="21"/>
                <w:highlight w:val="none"/>
              </w:rPr>
            </w:pPr>
          </w:p>
        </w:tc>
      </w:tr>
      <w:tr w14:paraId="23B8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511EF7E">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9</w:t>
            </w:r>
          </w:p>
        </w:tc>
        <w:tc>
          <w:tcPr>
            <w:tcW w:w="1425" w:type="dxa"/>
            <w:vAlign w:val="center"/>
          </w:tcPr>
          <w:p w14:paraId="51D3990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1185574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权利保证</w:t>
            </w:r>
          </w:p>
        </w:tc>
        <w:tc>
          <w:tcPr>
            <w:tcW w:w="1346" w:type="dxa"/>
            <w:vAlign w:val="center"/>
          </w:tcPr>
          <w:p w14:paraId="1F124C1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60F962">
            <w:pPr>
              <w:autoSpaceDE w:val="0"/>
              <w:autoSpaceDN w:val="0"/>
              <w:adjustRightInd w:val="0"/>
              <w:spacing w:line="400" w:lineRule="exact"/>
              <w:jc w:val="center"/>
              <w:rPr>
                <w:rFonts w:ascii="宋体" w:hAnsi="宋体" w:eastAsia="宋体" w:cs="宋体"/>
                <w:color w:val="auto"/>
                <w:kern w:val="0"/>
                <w:szCs w:val="21"/>
                <w:highlight w:val="none"/>
              </w:rPr>
            </w:pPr>
          </w:p>
        </w:tc>
      </w:tr>
      <w:tr w14:paraId="4B2AC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402CD13">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10</w:t>
            </w:r>
          </w:p>
        </w:tc>
        <w:tc>
          <w:tcPr>
            <w:tcW w:w="1425" w:type="dxa"/>
            <w:vAlign w:val="center"/>
          </w:tcPr>
          <w:p w14:paraId="5D1EC3A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76D084C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质量保证及售后服务</w:t>
            </w:r>
          </w:p>
        </w:tc>
        <w:tc>
          <w:tcPr>
            <w:tcW w:w="1346" w:type="dxa"/>
            <w:vAlign w:val="center"/>
          </w:tcPr>
          <w:p w14:paraId="2ACB94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BF43338">
            <w:pPr>
              <w:autoSpaceDE w:val="0"/>
              <w:autoSpaceDN w:val="0"/>
              <w:adjustRightInd w:val="0"/>
              <w:spacing w:line="400" w:lineRule="exact"/>
              <w:jc w:val="center"/>
              <w:rPr>
                <w:rFonts w:ascii="宋体" w:hAnsi="宋体" w:eastAsia="宋体" w:cs="宋体"/>
                <w:color w:val="auto"/>
                <w:kern w:val="0"/>
                <w:szCs w:val="21"/>
                <w:highlight w:val="none"/>
              </w:rPr>
            </w:pPr>
          </w:p>
        </w:tc>
      </w:tr>
      <w:tr w14:paraId="4C99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029E4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1</w:t>
            </w:r>
          </w:p>
        </w:tc>
        <w:tc>
          <w:tcPr>
            <w:tcW w:w="1425" w:type="dxa"/>
            <w:vAlign w:val="center"/>
          </w:tcPr>
          <w:p w14:paraId="1337C59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66769D9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6E6252F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3FC427B">
            <w:pPr>
              <w:autoSpaceDE w:val="0"/>
              <w:autoSpaceDN w:val="0"/>
              <w:adjustRightInd w:val="0"/>
              <w:spacing w:line="400" w:lineRule="exact"/>
              <w:jc w:val="center"/>
              <w:rPr>
                <w:rFonts w:ascii="宋体" w:hAnsi="宋体" w:eastAsia="宋体" w:cs="宋体"/>
                <w:color w:val="auto"/>
                <w:kern w:val="0"/>
                <w:szCs w:val="21"/>
                <w:highlight w:val="none"/>
              </w:rPr>
            </w:pPr>
          </w:p>
        </w:tc>
      </w:tr>
      <w:tr w14:paraId="06A2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A8AD66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2</w:t>
            </w:r>
          </w:p>
        </w:tc>
        <w:tc>
          <w:tcPr>
            <w:tcW w:w="1425" w:type="dxa"/>
            <w:vAlign w:val="center"/>
          </w:tcPr>
          <w:p w14:paraId="7690843D">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第十三条</w:t>
            </w:r>
          </w:p>
        </w:tc>
        <w:tc>
          <w:tcPr>
            <w:tcW w:w="3055" w:type="dxa"/>
            <w:vAlign w:val="center"/>
          </w:tcPr>
          <w:p w14:paraId="72D26B33">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技术资料</w:t>
            </w:r>
          </w:p>
        </w:tc>
        <w:tc>
          <w:tcPr>
            <w:tcW w:w="1346" w:type="dxa"/>
            <w:vAlign w:val="center"/>
          </w:tcPr>
          <w:p w14:paraId="00410639">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A337B27">
            <w:pPr>
              <w:autoSpaceDE w:val="0"/>
              <w:autoSpaceDN w:val="0"/>
              <w:adjustRightInd w:val="0"/>
              <w:spacing w:line="400" w:lineRule="exact"/>
              <w:jc w:val="center"/>
              <w:rPr>
                <w:rFonts w:ascii="宋体" w:hAnsi="宋体" w:eastAsia="宋体" w:cs="宋体"/>
                <w:color w:val="auto"/>
                <w:kern w:val="0"/>
                <w:szCs w:val="21"/>
                <w:highlight w:val="none"/>
              </w:rPr>
            </w:pPr>
          </w:p>
        </w:tc>
      </w:tr>
      <w:tr w14:paraId="02B61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EBC7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3</w:t>
            </w:r>
          </w:p>
        </w:tc>
        <w:tc>
          <w:tcPr>
            <w:tcW w:w="1425" w:type="dxa"/>
            <w:vAlign w:val="center"/>
          </w:tcPr>
          <w:p w14:paraId="6DD2508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第十四条</w:t>
            </w:r>
          </w:p>
        </w:tc>
        <w:tc>
          <w:tcPr>
            <w:tcW w:w="3055" w:type="dxa"/>
            <w:vAlign w:val="center"/>
          </w:tcPr>
          <w:p w14:paraId="0BE242C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不可抗力</w:t>
            </w:r>
          </w:p>
        </w:tc>
        <w:tc>
          <w:tcPr>
            <w:tcW w:w="1346" w:type="dxa"/>
            <w:vAlign w:val="center"/>
          </w:tcPr>
          <w:p w14:paraId="36757E8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ABEFA0">
            <w:pPr>
              <w:autoSpaceDE w:val="0"/>
              <w:autoSpaceDN w:val="0"/>
              <w:adjustRightInd w:val="0"/>
              <w:spacing w:line="400" w:lineRule="exact"/>
              <w:jc w:val="center"/>
              <w:rPr>
                <w:rFonts w:ascii="宋体" w:hAnsi="宋体" w:eastAsia="宋体" w:cs="宋体"/>
                <w:color w:val="auto"/>
                <w:kern w:val="0"/>
                <w:szCs w:val="21"/>
                <w:highlight w:val="none"/>
              </w:rPr>
            </w:pPr>
          </w:p>
        </w:tc>
      </w:tr>
      <w:tr w14:paraId="08AD0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04982F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425" w:type="dxa"/>
            <w:vAlign w:val="center"/>
          </w:tcPr>
          <w:p w14:paraId="657B595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第十五条</w:t>
            </w:r>
          </w:p>
        </w:tc>
        <w:tc>
          <w:tcPr>
            <w:tcW w:w="3055" w:type="dxa"/>
            <w:vAlign w:val="center"/>
          </w:tcPr>
          <w:p w14:paraId="72088F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索赔</w:t>
            </w:r>
          </w:p>
        </w:tc>
        <w:tc>
          <w:tcPr>
            <w:tcW w:w="1346" w:type="dxa"/>
            <w:vAlign w:val="center"/>
          </w:tcPr>
          <w:p w14:paraId="7B471DD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F2AEEC7">
            <w:pPr>
              <w:autoSpaceDE w:val="0"/>
              <w:autoSpaceDN w:val="0"/>
              <w:adjustRightInd w:val="0"/>
              <w:spacing w:line="400" w:lineRule="exact"/>
              <w:jc w:val="center"/>
              <w:rPr>
                <w:rFonts w:ascii="宋体" w:hAnsi="宋体" w:eastAsia="宋体" w:cs="宋体"/>
                <w:color w:val="auto"/>
                <w:kern w:val="0"/>
                <w:szCs w:val="21"/>
                <w:highlight w:val="none"/>
              </w:rPr>
            </w:pPr>
          </w:p>
        </w:tc>
      </w:tr>
      <w:tr w14:paraId="3201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184F60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213EA4E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第十六条</w:t>
            </w:r>
          </w:p>
        </w:tc>
        <w:tc>
          <w:tcPr>
            <w:tcW w:w="3055" w:type="dxa"/>
            <w:vAlign w:val="center"/>
          </w:tcPr>
          <w:p w14:paraId="57F613C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违约责任</w:t>
            </w:r>
          </w:p>
        </w:tc>
        <w:tc>
          <w:tcPr>
            <w:tcW w:w="1346" w:type="dxa"/>
            <w:vAlign w:val="center"/>
          </w:tcPr>
          <w:p w14:paraId="4E22A80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7A29BE">
            <w:pPr>
              <w:autoSpaceDE w:val="0"/>
              <w:autoSpaceDN w:val="0"/>
              <w:adjustRightInd w:val="0"/>
              <w:spacing w:line="400" w:lineRule="exact"/>
              <w:jc w:val="center"/>
              <w:rPr>
                <w:rFonts w:ascii="宋体" w:hAnsi="宋体" w:eastAsia="宋体" w:cs="宋体"/>
                <w:color w:val="auto"/>
                <w:kern w:val="0"/>
                <w:szCs w:val="21"/>
                <w:highlight w:val="none"/>
              </w:rPr>
            </w:pPr>
          </w:p>
        </w:tc>
      </w:tr>
      <w:tr w14:paraId="29C7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E8948A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1425" w:type="dxa"/>
            <w:vAlign w:val="center"/>
          </w:tcPr>
          <w:p w14:paraId="3C18AB3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第十七条</w:t>
            </w:r>
          </w:p>
        </w:tc>
        <w:tc>
          <w:tcPr>
            <w:tcW w:w="3055" w:type="dxa"/>
            <w:vAlign w:val="center"/>
          </w:tcPr>
          <w:p w14:paraId="2BBEF2E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争议解决</w:t>
            </w:r>
          </w:p>
        </w:tc>
        <w:tc>
          <w:tcPr>
            <w:tcW w:w="1346" w:type="dxa"/>
            <w:vAlign w:val="center"/>
          </w:tcPr>
          <w:p w14:paraId="6D41F0F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109600E">
            <w:pPr>
              <w:autoSpaceDE w:val="0"/>
              <w:autoSpaceDN w:val="0"/>
              <w:adjustRightInd w:val="0"/>
              <w:spacing w:line="400" w:lineRule="exact"/>
              <w:jc w:val="center"/>
              <w:rPr>
                <w:rFonts w:ascii="宋体" w:hAnsi="宋体" w:eastAsia="宋体" w:cs="宋体"/>
                <w:color w:val="auto"/>
                <w:kern w:val="0"/>
                <w:szCs w:val="21"/>
                <w:highlight w:val="none"/>
              </w:rPr>
            </w:pPr>
          </w:p>
        </w:tc>
      </w:tr>
      <w:tr w14:paraId="0519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12113E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1425" w:type="dxa"/>
            <w:vAlign w:val="center"/>
          </w:tcPr>
          <w:p w14:paraId="2D5A1B84">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第十八条</w:t>
            </w:r>
          </w:p>
        </w:tc>
        <w:tc>
          <w:tcPr>
            <w:tcW w:w="3055" w:type="dxa"/>
            <w:vAlign w:val="center"/>
          </w:tcPr>
          <w:p w14:paraId="7175D91F">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4BFC90E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42D5FC4">
            <w:pPr>
              <w:autoSpaceDE w:val="0"/>
              <w:autoSpaceDN w:val="0"/>
              <w:adjustRightInd w:val="0"/>
              <w:spacing w:line="400" w:lineRule="exact"/>
              <w:jc w:val="center"/>
              <w:rPr>
                <w:rFonts w:ascii="宋体" w:hAnsi="宋体" w:eastAsia="宋体" w:cs="宋体"/>
                <w:color w:val="auto"/>
                <w:kern w:val="0"/>
                <w:szCs w:val="21"/>
                <w:highlight w:val="none"/>
              </w:rPr>
            </w:pPr>
          </w:p>
        </w:tc>
      </w:tr>
      <w:tr w14:paraId="18C5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9F0E82C">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729BC03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附件2</w:t>
            </w:r>
          </w:p>
        </w:tc>
        <w:tc>
          <w:tcPr>
            <w:tcW w:w="3055" w:type="dxa"/>
            <w:vAlign w:val="center"/>
          </w:tcPr>
          <w:p w14:paraId="277FCF0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64D3F3AF">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EEE19D">
            <w:pPr>
              <w:autoSpaceDE w:val="0"/>
              <w:autoSpaceDN w:val="0"/>
              <w:adjustRightInd w:val="0"/>
              <w:spacing w:line="400" w:lineRule="exact"/>
              <w:jc w:val="center"/>
              <w:rPr>
                <w:rFonts w:ascii="宋体" w:hAnsi="宋体" w:eastAsia="宋体" w:cs="宋体"/>
                <w:color w:val="auto"/>
                <w:kern w:val="0"/>
                <w:szCs w:val="21"/>
                <w:highlight w:val="none"/>
              </w:rPr>
            </w:pPr>
          </w:p>
        </w:tc>
      </w:tr>
      <w:tr w14:paraId="3780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69EE0A">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4CAC74EB">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附件3</w:t>
            </w:r>
          </w:p>
        </w:tc>
        <w:tc>
          <w:tcPr>
            <w:tcW w:w="3055" w:type="dxa"/>
            <w:vAlign w:val="center"/>
          </w:tcPr>
          <w:p w14:paraId="0B1936C5">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安全生产管理协议</w:t>
            </w:r>
          </w:p>
        </w:tc>
        <w:tc>
          <w:tcPr>
            <w:tcW w:w="1346" w:type="dxa"/>
            <w:vAlign w:val="center"/>
          </w:tcPr>
          <w:p w14:paraId="13DC99D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E689B08">
            <w:pPr>
              <w:autoSpaceDE w:val="0"/>
              <w:autoSpaceDN w:val="0"/>
              <w:adjustRightInd w:val="0"/>
              <w:spacing w:line="400" w:lineRule="exact"/>
              <w:jc w:val="center"/>
              <w:rPr>
                <w:rFonts w:ascii="宋体" w:hAnsi="宋体" w:eastAsia="宋体" w:cs="宋体"/>
                <w:color w:val="auto"/>
                <w:kern w:val="0"/>
                <w:szCs w:val="21"/>
                <w:highlight w:val="none"/>
              </w:rPr>
            </w:pPr>
          </w:p>
        </w:tc>
      </w:tr>
      <w:tr w14:paraId="35AA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3D9BE69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1425" w:type="dxa"/>
            <w:vAlign w:val="center"/>
          </w:tcPr>
          <w:p w14:paraId="35AC14E9">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附件5</w:t>
            </w:r>
          </w:p>
        </w:tc>
        <w:tc>
          <w:tcPr>
            <w:tcW w:w="3055" w:type="dxa"/>
            <w:vAlign w:val="center"/>
          </w:tcPr>
          <w:p w14:paraId="0311C593">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验收报告</w:t>
            </w:r>
          </w:p>
        </w:tc>
        <w:tc>
          <w:tcPr>
            <w:tcW w:w="1346" w:type="dxa"/>
            <w:vAlign w:val="center"/>
          </w:tcPr>
          <w:p w14:paraId="3A8D64FE">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CFDA8AF">
            <w:pPr>
              <w:autoSpaceDE w:val="0"/>
              <w:autoSpaceDN w:val="0"/>
              <w:adjustRightInd w:val="0"/>
              <w:spacing w:line="400" w:lineRule="exact"/>
              <w:jc w:val="center"/>
              <w:rPr>
                <w:rFonts w:ascii="宋体" w:hAnsi="宋体" w:eastAsia="宋体" w:cs="宋体"/>
                <w:color w:val="auto"/>
                <w:kern w:val="0"/>
                <w:szCs w:val="21"/>
                <w:highlight w:val="none"/>
              </w:rPr>
            </w:pPr>
          </w:p>
        </w:tc>
      </w:tr>
      <w:tr w14:paraId="37A47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8FF3CD0">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1425" w:type="dxa"/>
            <w:vAlign w:val="center"/>
          </w:tcPr>
          <w:p w14:paraId="1E10D915">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一</w:t>
            </w:r>
          </w:p>
        </w:tc>
        <w:tc>
          <w:tcPr>
            <w:tcW w:w="3055" w:type="dxa"/>
            <w:vAlign w:val="center"/>
          </w:tcPr>
          <w:p w14:paraId="1A583CF2">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不可撤销银行履约保函</w:t>
            </w:r>
          </w:p>
        </w:tc>
        <w:tc>
          <w:tcPr>
            <w:tcW w:w="1346" w:type="dxa"/>
            <w:vAlign w:val="center"/>
          </w:tcPr>
          <w:p w14:paraId="6C15EF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93EDCDA">
            <w:pPr>
              <w:autoSpaceDE w:val="0"/>
              <w:autoSpaceDN w:val="0"/>
              <w:adjustRightInd w:val="0"/>
              <w:spacing w:line="400" w:lineRule="exact"/>
              <w:jc w:val="center"/>
              <w:rPr>
                <w:rFonts w:ascii="宋体" w:hAnsi="宋体" w:eastAsia="宋体" w:cs="宋体"/>
                <w:color w:val="auto"/>
                <w:kern w:val="0"/>
                <w:szCs w:val="21"/>
                <w:highlight w:val="none"/>
              </w:rPr>
            </w:pPr>
          </w:p>
        </w:tc>
      </w:tr>
      <w:tr w14:paraId="1DFE3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9AB964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1425" w:type="dxa"/>
            <w:vAlign w:val="center"/>
          </w:tcPr>
          <w:p w14:paraId="10A67DF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二</w:t>
            </w:r>
          </w:p>
        </w:tc>
        <w:tc>
          <w:tcPr>
            <w:tcW w:w="3055" w:type="dxa"/>
            <w:vAlign w:val="center"/>
          </w:tcPr>
          <w:p w14:paraId="78C21A27">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履约保证保险凭证</w:t>
            </w:r>
          </w:p>
        </w:tc>
        <w:tc>
          <w:tcPr>
            <w:tcW w:w="1346" w:type="dxa"/>
            <w:vAlign w:val="center"/>
          </w:tcPr>
          <w:p w14:paraId="4BD6308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9AD39C7">
            <w:pPr>
              <w:autoSpaceDE w:val="0"/>
              <w:autoSpaceDN w:val="0"/>
              <w:adjustRightInd w:val="0"/>
              <w:spacing w:line="400" w:lineRule="exact"/>
              <w:jc w:val="center"/>
              <w:rPr>
                <w:rFonts w:ascii="宋体" w:hAnsi="宋体" w:eastAsia="宋体" w:cs="宋体"/>
                <w:color w:val="auto"/>
                <w:kern w:val="0"/>
                <w:szCs w:val="21"/>
                <w:highlight w:val="none"/>
              </w:rPr>
            </w:pPr>
          </w:p>
        </w:tc>
      </w:tr>
      <w:tr w14:paraId="7DF3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A634CB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1425" w:type="dxa"/>
            <w:vAlign w:val="center"/>
          </w:tcPr>
          <w:p w14:paraId="7D942F2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三</w:t>
            </w:r>
          </w:p>
        </w:tc>
        <w:tc>
          <w:tcPr>
            <w:tcW w:w="3055" w:type="dxa"/>
            <w:vAlign w:val="center"/>
          </w:tcPr>
          <w:p w14:paraId="6176E3E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担保公司履约担保书</w:t>
            </w:r>
          </w:p>
        </w:tc>
        <w:tc>
          <w:tcPr>
            <w:tcW w:w="1346" w:type="dxa"/>
            <w:vAlign w:val="center"/>
          </w:tcPr>
          <w:p w14:paraId="5C8F9BC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E667ECC">
            <w:pPr>
              <w:autoSpaceDE w:val="0"/>
              <w:autoSpaceDN w:val="0"/>
              <w:adjustRightInd w:val="0"/>
              <w:spacing w:line="400" w:lineRule="exact"/>
              <w:jc w:val="center"/>
              <w:rPr>
                <w:rFonts w:ascii="宋体" w:hAnsi="宋体" w:eastAsia="宋体" w:cs="宋体"/>
                <w:color w:val="auto"/>
                <w:kern w:val="0"/>
                <w:szCs w:val="21"/>
                <w:highlight w:val="none"/>
              </w:rPr>
            </w:pPr>
          </w:p>
        </w:tc>
      </w:tr>
    </w:tbl>
    <w:p w14:paraId="622AB9D8">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1B0EA97F">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2FE43D2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138A5121">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461CC7CF">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25A152A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7C301E3E">
      <w:pPr>
        <w:spacing w:line="360" w:lineRule="auto"/>
        <w:ind w:left="357" w:leftChars="-100" w:hanging="567" w:hangingChars="270"/>
        <w:rPr>
          <w:rFonts w:ascii="宋体" w:hAnsi="宋体" w:eastAsia="宋体" w:cs="宋体"/>
          <w:color w:val="auto"/>
          <w:szCs w:val="21"/>
          <w:highlight w:val="none"/>
        </w:rPr>
      </w:pPr>
    </w:p>
    <w:p w14:paraId="6C6362F2">
      <w:pPr>
        <w:spacing w:line="360" w:lineRule="auto"/>
        <w:ind w:left="357" w:leftChars="-100" w:hanging="567" w:hangingChars="270"/>
        <w:rPr>
          <w:rFonts w:ascii="宋体" w:hAnsi="宋体" w:eastAsia="宋体" w:cs="宋体"/>
          <w:color w:val="auto"/>
          <w:szCs w:val="21"/>
          <w:highlight w:val="none"/>
        </w:rPr>
      </w:pPr>
    </w:p>
    <w:p w14:paraId="56CCFF42">
      <w:pPr>
        <w:spacing w:line="360" w:lineRule="auto"/>
        <w:ind w:left="357" w:leftChars="-100" w:hanging="567" w:hangingChars="270"/>
        <w:rPr>
          <w:rFonts w:ascii="宋体" w:hAnsi="宋体" w:eastAsia="宋体" w:cs="宋体"/>
          <w:color w:val="auto"/>
          <w:szCs w:val="21"/>
          <w:highlight w:val="none"/>
        </w:rPr>
      </w:pPr>
    </w:p>
    <w:p w14:paraId="3244D467">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4F387323">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1861E2C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69" w:name="_Toc3552"/>
      <w:bookmarkStart w:id="670" w:name="_Toc102860426"/>
      <w:bookmarkStart w:id="671" w:name="_Toc7108"/>
      <w:bookmarkStart w:id="672" w:name="_Toc140596937"/>
      <w:bookmarkStart w:id="673" w:name="_Toc142508377"/>
      <w:bookmarkStart w:id="674" w:name="_Toc13348"/>
      <w:bookmarkStart w:id="675" w:name="_Toc29816"/>
      <w:bookmarkStart w:id="676" w:name="_Toc102860082"/>
      <w:bookmarkStart w:id="677" w:name="_Toc2075"/>
      <w:bookmarkStart w:id="678" w:name="_Toc94107218"/>
      <w:bookmarkStart w:id="679" w:name="_Toc104991884"/>
      <w:bookmarkStart w:id="680" w:name="_Toc486167717"/>
      <w:bookmarkStart w:id="681"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669"/>
      <w:bookmarkEnd w:id="670"/>
      <w:bookmarkEnd w:id="671"/>
      <w:bookmarkEnd w:id="672"/>
      <w:bookmarkEnd w:id="673"/>
      <w:bookmarkEnd w:id="674"/>
      <w:bookmarkEnd w:id="675"/>
      <w:bookmarkEnd w:id="676"/>
      <w:bookmarkEnd w:id="677"/>
      <w:bookmarkEnd w:id="678"/>
      <w:bookmarkEnd w:id="679"/>
    </w:p>
    <w:p w14:paraId="27B164A7">
      <w:pPr>
        <w:autoSpaceDE w:val="0"/>
        <w:autoSpaceDN w:val="0"/>
        <w:adjustRightInd w:val="0"/>
        <w:spacing w:line="360" w:lineRule="auto"/>
        <w:ind w:firstLine="0"/>
        <w:jc w:val="both"/>
        <w:rPr>
          <w:rFonts w:hint="default"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9-1 投标人具有的投标品牌设备业绩</w:t>
      </w:r>
    </w:p>
    <w:p w14:paraId="4A0BDFE9">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月</w:t>
      </w:r>
      <w:r>
        <w:rPr>
          <w:rFonts w:hint="eastAsia" w:ascii="宋体" w:hAnsi="宋体" w:eastAsia="宋体" w:cs="Times New Roman"/>
          <w:b/>
          <w:bCs/>
          <w:color w:val="auto"/>
          <w:sz w:val="30"/>
          <w:szCs w:val="30"/>
          <w:highlight w:val="none"/>
          <w:lang w:val="en-US" w:eastAsia="zh-CN"/>
        </w:rPr>
        <w:t>1</w:t>
      </w:r>
      <w:r>
        <w:rPr>
          <w:rFonts w:hint="eastAsia" w:ascii="宋体" w:hAnsi="宋体" w:eastAsia="宋体" w:cs="Times New Roman"/>
          <w:b/>
          <w:bCs/>
          <w:color w:val="auto"/>
          <w:sz w:val="30"/>
          <w:szCs w:val="30"/>
          <w:highlight w:val="none"/>
          <w:lang w:val="zh-CN"/>
        </w:rPr>
        <w:t>日（合同签订日期为</w:t>
      </w:r>
      <w:r>
        <w:rPr>
          <w:rFonts w:hint="eastAsia" w:ascii="宋体" w:hAnsi="宋体" w:eastAsia="宋体" w:cs="Times New Roman"/>
          <w:b/>
          <w:bCs/>
          <w:color w:val="auto"/>
          <w:sz w:val="30"/>
          <w:szCs w:val="30"/>
          <w:highlight w:val="none"/>
          <w:lang w:val="zh-CN" w:eastAsia="zh-CN"/>
        </w:rPr>
        <w:t>2022年1月1日</w:t>
      </w:r>
      <w:r>
        <w:rPr>
          <w:rFonts w:hint="eastAsia" w:ascii="宋体" w:hAnsi="宋体" w:eastAsia="宋体" w:cs="Times New Roman"/>
          <w:b/>
          <w:bCs/>
          <w:color w:val="auto"/>
          <w:sz w:val="30"/>
          <w:szCs w:val="30"/>
          <w:highlight w:val="none"/>
          <w:lang w:val="zh-CN"/>
        </w:rPr>
        <w:t>或以后）至今</w:t>
      </w:r>
      <w:r>
        <w:rPr>
          <w:rFonts w:hint="eastAsia" w:ascii="宋体" w:hAnsi="宋体" w:eastAsia="宋体" w:cs="Times New Roman"/>
          <w:b/>
          <w:bCs/>
          <w:color w:val="auto"/>
          <w:sz w:val="30"/>
          <w:szCs w:val="30"/>
          <w:highlight w:val="none"/>
          <w:lang w:val="en-US" w:eastAsia="zh-CN"/>
        </w:rPr>
        <w:t>投标人</w:t>
      </w:r>
      <w:r>
        <w:rPr>
          <w:rFonts w:hint="eastAsia" w:ascii="宋体" w:hAnsi="宋体" w:eastAsia="宋体" w:cs="Times New Roman"/>
          <w:b/>
          <w:bCs/>
          <w:color w:val="auto"/>
          <w:sz w:val="30"/>
          <w:szCs w:val="30"/>
          <w:highlight w:val="none"/>
          <w:lang w:val="zh-CN"/>
        </w:rPr>
        <w:t>在国内</w:t>
      </w:r>
      <w:r>
        <w:rPr>
          <w:rFonts w:hint="eastAsia" w:ascii="宋体" w:hAnsi="宋体" w:eastAsia="宋体" w:cs="Times New Roman"/>
          <w:b/>
          <w:bCs/>
          <w:color w:val="auto"/>
          <w:sz w:val="30"/>
          <w:szCs w:val="30"/>
          <w:highlight w:val="none"/>
          <w:lang w:val="en-US" w:eastAsia="zh-CN"/>
        </w:rPr>
        <w:t>具有</w:t>
      </w:r>
      <w:r>
        <w:rPr>
          <w:rFonts w:hint="eastAsia" w:ascii="宋体" w:hAnsi="宋体" w:eastAsia="宋体" w:cs="Times New Roman"/>
          <w:b/>
          <w:bCs/>
          <w:color w:val="auto"/>
          <w:sz w:val="30"/>
          <w:szCs w:val="30"/>
          <w:highlight w:val="none"/>
          <w:lang w:val="zh-CN"/>
        </w:rPr>
        <w:t>的投标品牌的永磁潜水（</w:t>
      </w:r>
      <w:r>
        <w:rPr>
          <w:rFonts w:hint="eastAsia" w:ascii="宋体" w:hAnsi="宋体" w:eastAsia="宋体" w:cs="Times New Roman"/>
          <w:b/>
          <w:bCs/>
          <w:color w:val="auto"/>
          <w:sz w:val="30"/>
          <w:szCs w:val="30"/>
          <w:highlight w:val="none"/>
          <w:lang w:val="zh-CN" w:eastAsia="zh-CN"/>
        </w:rPr>
        <w:t>或永磁潜污</w:t>
      </w:r>
      <w:r>
        <w:rPr>
          <w:rFonts w:hint="eastAsia" w:ascii="宋体" w:hAnsi="宋体" w:eastAsia="宋体" w:cs="Times New Roman"/>
          <w:b/>
          <w:bCs/>
          <w:color w:val="auto"/>
          <w:sz w:val="30"/>
          <w:szCs w:val="30"/>
          <w:highlight w:val="none"/>
          <w:lang w:val="zh-CN"/>
        </w:rPr>
        <w:t>）泵</w:t>
      </w:r>
      <w:r>
        <w:rPr>
          <w:rFonts w:hint="eastAsia" w:ascii="宋体" w:hAnsi="宋体" w:eastAsia="宋体" w:cs="Times New Roman"/>
          <w:b/>
          <w:bCs/>
          <w:color w:val="auto"/>
          <w:sz w:val="30"/>
          <w:szCs w:val="30"/>
          <w:highlight w:val="none"/>
          <w:lang w:val="en-US" w:eastAsia="zh-CN"/>
        </w:rPr>
        <w:t>设备供货</w:t>
      </w:r>
      <w:r>
        <w:rPr>
          <w:rFonts w:hint="eastAsia" w:ascii="宋体" w:hAnsi="宋体" w:eastAsia="宋体" w:cs="Times New Roman"/>
          <w:b/>
          <w:bCs/>
          <w:color w:val="auto"/>
          <w:sz w:val="30"/>
          <w:szCs w:val="30"/>
          <w:highlight w:val="none"/>
          <w:lang w:val="zh-CN"/>
        </w:rPr>
        <w:t>业绩表</w:t>
      </w:r>
    </w:p>
    <w:tbl>
      <w:tblPr>
        <w:tblStyle w:val="36"/>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86"/>
        <w:gridCol w:w="816"/>
        <w:gridCol w:w="1060"/>
        <w:gridCol w:w="1036"/>
        <w:gridCol w:w="1347"/>
        <w:gridCol w:w="1347"/>
        <w:gridCol w:w="813"/>
        <w:gridCol w:w="747"/>
        <w:gridCol w:w="791"/>
        <w:gridCol w:w="1040"/>
        <w:gridCol w:w="683"/>
      </w:tblGrid>
      <w:tr w14:paraId="2C96B4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0509F71E">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393" w:type="pct"/>
            <w:tcBorders>
              <w:top w:val="single" w:color="auto" w:sz="4" w:space="0"/>
              <w:left w:val="single" w:color="auto" w:sz="4" w:space="0"/>
              <w:bottom w:val="single" w:color="auto" w:sz="4" w:space="0"/>
              <w:right w:val="single" w:color="auto" w:sz="4" w:space="0"/>
            </w:tcBorders>
            <w:vAlign w:val="center"/>
          </w:tcPr>
          <w:p w14:paraId="15CC8F37">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4C75B15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511" w:type="pct"/>
            <w:tcBorders>
              <w:top w:val="single" w:color="auto" w:sz="4" w:space="0"/>
              <w:left w:val="single" w:color="auto" w:sz="4" w:space="0"/>
              <w:bottom w:val="single" w:color="auto" w:sz="4" w:space="0"/>
              <w:right w:val="single" w:color="auto" w:sz="4" w:space="0"/>
            </w:tcBorders>
            <w:vAlign w:val="center"/>
          </w:tcPr>
          <w:p w14:paraId="111F26A4">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499" w:type="pct"/>
            <w:tcBorders>
              <w:top w:val="single" w:color="auto" w:sz="4" w:space="0"/>
              <w:left w:val="single" w:color="auto" w:sz="4" w:space="0"/>
              <w:bottom w:val="single" w:color="auto" w:sz="4" w:space="0"/>
              <w:right w:val="single" w:color="auto" w:sz="4" w:space="0"/>
            </w:tcBorders>
            <w:vAlign w:val="center"/>
          </w:tcPr>
          <w:p w14:paraId="0BA79962">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合同标的货物品牌</w:t>
            </w:r>
          </w:p>
        </w:tc>
        <w:tc>
          <w:tcPr>
            <w:tcW w:w="649" w:type="pct"/>
            <w:tcBorders>
              <w:top w:val="single" w:color="auto" w:sz="4" w:space="0"/>
              <w:left w:val="single" w:color="auto" w:sz="4" w:space="0"/>
              <w:bottom w:val="single" w:color="auto" w:sz="4" w:space="0"/>
              <w:right w:val="single" w:color="auto" w:sz="4" w:space="0"/>
            </w:tcBorders>
            <w:vAlign w:val="center"/>
          </w:tcPr>
          <w:p w14:paraId="2EF0CFB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宋体"/>
                <w:color w:val="auto"/>
                <w:kern w:val="0"/>
                <w:szCs w:val="21"/>
                <w:highlight w:val="none"/>
              </w:rPr>
              <w:t>合同标的货物数量</w:t>
            </w:r>
          </w:p>
        </w:tc>
        <w:tc>
          <w:tcPr>
            <w:tcW w:w="649" w:type="pct"/>
            <w:tcBorders>
              <w:top w:val="single" w:color="auto" w:sz="4" w:space="0"/>
              <w:left w:val="single" w:color="auto" w:sz="4" w:space="0"/>
              <w:bottom w:val="single" w:color="auto" w:sz="4" w:space="0"/>
              <w:right w:val="single" w:color="auto" w:sz="4" w:space="0"/>
            </w:tcBorders>
            <w:vAlign w:val="center"/>
          </w:tcPr>
          <w:p w14:paraId="79B9984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12EA001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392" w:type="pct"/>
            <w:tcBorders>
              <w:top w:val="single" w:color="auto" w:sz="4" w:space="0"/>
              <w:left w:val="single" w:color="auto" w:sz="4" w:space="0"/>
              <w:bottom w:val="single" w:color="auto" w:sz="4" w:space="0"/>
              <w:right w:val="single" w:color="auto" w:sz="4" w:space="0"/>
            </w:tcBorders>
            <w:vAlign w:val="center"/>
          </w:tcPr>
          <w:p w14:paraId="77C8FAF5">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360" w:type="pct"/>
            <w:tcBorders>
              <w:top w:val="single" w:color="auto" w:sz="4" w:space="0"/>
              <w:left w:val="single" w:color="auto" w:sz="4" w:space="0"/>
              <w:bottom w:val="single" w:color="auto" w:sz="4" w:space="0"/>
              <w:right w:val="single" w:color="auto" w:sz="4" w:space="0"/>
            </w:tcBorders>
            <w:vAlign w:val="center"/>
          </w:tcPr>
          <w:p w14:paraId="69ED3811">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签约</w:t>
            </w:r>
          </w:p>
          <w:p w14:paraId="018CF14A">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日期</w:t>
            </w:r>
          </w:p>
        </w:tc>
        <w:tc>
          <w:tcPr>
            <w:tcW w:w="381" w:type="pct"/>
            <w:tcBorders>
              <w:top w:val="single" w:color="auto" w:sz="4" w:space="0"/>
              <w:left w:val="single" w:color="auto" w:sz="4" w:space="0"/>
              <w:bottom w:val="single" w:color="auto" w:sz="4" w:space="0"/>
              <w:right w:val="single" w:color="auto" w:sz="4" w:space="0"/>
            </w:tcBorders>
            <w:vAlign w:val="center"/>
          </w:tcPr>
          <w:p w14:paraId="5F69796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F52820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501" w:type="pct"/>
            <w:tcBorders>
              <w:top w:val="single" w:color="auto" w:sz="4" w:space="0"/>
              <w:left w:val="single" w:color="auto" w:sz="4" w:space="0"/>
              <w:bottom w:val="single" w:color="auto" w:sz="4" w:space="0"/>
              <w:right w:val="single" w:color="auto" w:sz="4" w:space="0"/>
            </w:tcBorders>
            <w:vAlign w:val="center"/>
          </w:tcPr>
          <w:p w14:paraId="27231D2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329" w:type="pct"/>
            <w:tcBorders>
              <w:top w:val="single" w:color="auto" w:sz="4" w:space="0"/>
              <w:left w:val="single" w:color="auto" w:sz="4" w:space="0"/>
              <w:bottom w:val="single" w:color="auto" w:sz="4" w:space="0"/>
              <w:right w:val="single" w:color="auto" w:sz="4" w:space="0"/>
            </w:tcBorders>
            <w:vAlign w:val="center"/>
          </w:tcPr>
          <w:p w14:paraId="0DC31295">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DCD2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2D177B26">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393" w:type="pct"/>
            <w:tcBorders>
              <w:top w:val="single" w:color="auto" w:sz="4" w:space="0"/>
              <w:left w:val="single" w:color="auto" w:sz="4" w:space="0"/>
              <w:bottom w:val="single" w:color="auto" w:sz="4" w:space="0"/>
              <w:right w:val="single" w:color="auto" w:sz="4" w:space="0"/>
            </w:tcBorders>
            <w:vAlign w:val="center"/>
          </w:tcPr>
          <w:p w14:paraId="1D55D73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5B52CDB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6D30322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15D1D7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7EA1591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37CEDE9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25B1B73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8381C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536F4AB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73BFBED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5C7EB2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6B02A513">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393" w:type="pct"/>
            <w:tcBorders>
              <w:top w:val="single" w:color="auto" w:sz="4" w:space="0"/>
              <w:left w:val="single" w:color="auto" w:sz="4" w:space="0"/>
              <w:bottom w:val="single" w:color="auto" w:sz="4" w:space="0"/>
              <w:right w:val="single" w:color="auto" w:sz="4" w:space="0"/>
            </w:tcBorders>
            <w:vAlign w:val="center"/>
          </w:tcPr>
          <w:p w14:paraId="713DB9A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180338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F21CB5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7BCD00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4D2E73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0AB5EDE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E6A376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5619A62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64886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6C0409D8">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83371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C923CB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393" w:type="pct"/>
            <w:tcBorders>
              <w:top w:val="single" w:color="auto" w:sz="4" w:space="0"/>
              <w:left w:val="single" w:color="auto" w:sz="4" w:space="0"/>
              <w:bottom w:val="single" w:color="auto" w:sz="4" w:space="0"/>
              <w:right w:val="single" w:color="auto" w:sz="4" w:space="0"/>
            </w:tcBorders>
            <w:vAlign w:val="center"/>
          </w:tcPr>
          <w:p w14:paraId="42059E3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1006C440">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41400C1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4348510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6BEE3A04">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5F92572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492E84D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7C7CB3E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2FB6D28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F48A93E">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676CA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331" w:type="pct"/>
            <w:tcBorders>
              <w:top w:val="single" w:color="auto" w:sz="4" w:space="0"/>
              <w:left w:val="single" w:color="auto" w:sz="4" w:space="0"/>
              <w:bottom w:val="single" w:color="auto" w:sz="4" w:space="0"/>
              <w:right w:val="single" w:color="auto" w:sz="4" w:space="0"/>
            </w:tcBorders>
            <w:vAlign w:val="center"/>
          </w:tcPr>
          <w:p w14:paraId="46D00FDB">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393" w:type="pct"/>
            <w:tcBorders>
              <w:top w:val="single" w:color="auto" w:sz="4" w:space="0"/>
              <w:left w:val="single" w:color="auto" w:sz="4" w:space="0"/>
              <w:bottom w:val="single" w:color="auto" w:sz="4" w:space="0"/>
              <w:right w:val="single" w:color="auto" w:sz="4" w:space="0"/>
            </w:tcBorders>
            <w:vAlign w:val="center"/>
          </w:tcPr>
          <w:p w14:paraId="796E1A9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11" w:type="pct"/>
            <w:tcBorders>
              <w:top w:val="single" w:color="auto" w:sz="4" w:space="0"/>
              <w:left w:val="single" w:color="auto" w:sz="4" w:space="0"/>
              <w:bottom w:val="single" w:color="auto" w:sz="4" w:space="0"/>
              <w:right w:val="single" w:color="auto" w:sz="4" w:space="0"/>
            </w:tcBorders>
            <w:vAlign w:val="center"/>
          </w:tcPr>
          <w:p w14:paraId="3381891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99" w:type="pct"/>
            <w:tcBorders>
              <w:top w:val="single" w:color="auto" w:sz="4" w:space="0"/>
              <w:left w:val="single" w:color="auto" w:sz="4" w:space="0"/>
              <w:bottom w:val="single" w:color="auto" w:sz="4" w:space="0"/>
              <w:right w:val="single" w:color="auto" w:sz="4" w:space="0"/>
            </w:tcBorders>
            <w:vAlign w:val="center"/>
          </w:tcPr>
          <w:p w14:paraId="2133A38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CBC1A2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649" w:type="pct"/>
            <w:tcBorders>
              <w:top w:val="single" w:color="auto" w:sz="4" w:space="0"/>
              <w:left w:val="single" w:color="auto" w:sz="4" w:space="0"/>
              <w:bottom w:val="single" w:color="auto" w:sz="4" w:space="0"/>
              <w:right w:val="single" w:color="auto" w:sz="4" w:space="0"/>
            </w:tcBorders>
            <w:vAlign w:val="center"/>
          </w:tcPr>
          <w:p w14:paraId="012D9C3F">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92" w:type="pct"/>
            <w:tcBorders>
              <w:top w:val="single" w:color="auto" w:sz="4" w:space="0"/>
              <w:left w:val="single" w:color="auto" w:sz="4" w:space="0"/>
              <w:bottom w:val="single" w:color="auto" w:sz="4" w:space="0"/>
              <w:right w:val="single" w:color="auto" w:sz="4" w:space="0"/>
            </w:tcBorders>
          </w:tcPr>
          <w:p w14:paraId="717250D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60" w:type="pct"/>
            <w:tcBorders>
              <w:top w:val="single" w:color="auto" w:sz="4" w:space="0"/>
              <w:left w:val="single" w:color="auto" w:sz="4" w:space="0"/>
              <w:bottom w:val="single" w:color="auto" w:sz="4" w:space="0"/>
              <w:right w:val="single" w:color="auto" w:sz="4" w:space="0"/>
            </w:tcBorders>
            <w:vAlign w:val="center"/>
          </w:tcPr>
          <w:p w14:paraId="0FEA04A9">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81" w:type="pct"/>
            <w:tcBorders>
              <w:top w:val="single" w:color="auto" w:sz="4" w:space="0"/>
              <w:left w:val="single" w:color="auto" w:sz="4" w:space="0"/>
              <w:bottom w:val="single" w:color="auto" w:sz="4" w:space="0"/>
              <w:right w:val="single" w:color="auto" w:sz="4" w:space="0"/>
            </w:tcBorders>
            <w:vAlign w:val="center"/>
          </w:tcPr>
          <w:p w14:paraId="063FCA5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501" w:type="pct"/>
            <w:tcBorders>
              <w:top w:val="single" w:color="auto" w:sz="4" w:space="0"/>
              <w:left w:val="single" w:color="auto" w:sz="4" w:space="0"/>
              <w:bottom w:val="single" w:color="auto" w:sz="4" w:space="0"/>
              <w:right w:val="single" w:color="auto" w:sz="4" w:space="0"/>
            </w:tcBorders>
            <w:vAlign w:val="center"/>
          </w:tcPr>
          <w:p w14:paraId="11DDBE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329" w:type="pct"/>
            <w:tcBorders>
              <w:top w:val="single" w:color="auto" w:sz="4" w:space="0"/>
              <w:left w:val="single" w:color="auto" w:sz="4" w:space="0"/>
              <w:bottom w:val="single" w:color="auto" w:sz="4" w:space="0"/>
              <w:right w:val="single" w:color="auto" w:sz="4" w:space="0"/>
            </w:tcBorders>
            <w:vAlign w:val="center"/>
          </w:tcPr>
          <w:p w14:paraId="15596AA8">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1A4EDF1B">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365DC70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7DCD9363">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项业绩评审的第一类业绩；</w:t>
      </w:r>
    </w:p>
    <w:p w14:paraId="327F3BC0">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sz w:val="21"/>
          <w:szCs w:val="21"/>
          <w:highlight w:val="none"/>
          <w:lang w:val="zh-CN"/>
        </w:rPr>
        <w:t>业绩须附合同复印件</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否则不得分</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当本次投标人为投标品牌设备的制造商时，合同卖方可为投标人，也可为投标品牌设备的代理商/经销商；当本次投标人为经销商时，合同的卖方必须为本项目的投标人</w:t>
      </w:r>
      <w:r>
        <w:rPr>
          <w:rFonts w:hint="eastAsia" w:ascii="宋体" w:hAnsi="宋体" w:eastAsia="宋体" w:cs="宋体"/>
          <w:b/>
          <w:color w:val="auto"/>
          <w:sz w:val="21"/>
          <w:szCs w:val="21"/>
          <w:highlight w:val="none"/>
          <w:lang w:val="zh-CN"/>
        </w:rPr>
        <w:t>）</w:t>
      </w:r>
      <w:r>
        <w:rPr>
          <w:rFonts w:hint="eastAsia" w:ascii="宋体" w:hAnsi="宋体" w:eastAsia="宋体" w:cs="Times New Roman"/>
          <w:color w:val="auto"/>
          <w:szCs w:val="24"/>
          <w:highlight w:val="none"/>
          <w:lang w:val="zh-CN"/>
        </w:rPr>
        <w:t>；</w:t>
      </w:r>
    </w:p>
    <w:p w14:paraId="6F4A3D02">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b/>
          <w:bCs/>
          <w:color w:val="auto"/>
          <w:kern w:val="2"/>
          <w:sz w:val="21"/>
          <w:highlight w:val="none"/>
          <w:lang w:val="en-US" w:eastAsia="zh-CN"/>
        </w:rPr>
        <w:t>1.</w:t>
      </w:r>
      <w:r>
        <w:rPr>
          <w:rFonts w:hint="eastAsia" w:ascii="宋体" w:hAnsi="宋体" w:eastAsia="宋体" w:cs="宋体"/>
          <w:b/>
          <w:bCs/>
          <w:color w:val="auto"/>
          <w:sz w:val="21"/>
          <w:szCs w:val="21"/>
          <w:highlight w:val="none"/>
        </w:rPr>
        <w:t>合同签订日期为</w:t>
      </w:r>
      <w:r>
        <w:rPr>
          <w:rFonts w:hint="eastAsia" w:ascii="宋体" w:hAnsi="宋体" w:eastAsia="宋体" w:cs="宋体"/>
          <w:b/>
          <w:bCs/>
          <w:color w:val="auto"/>
          <w:sz w:val="21"/>
          <w:szCs w:val="21"/>
          <w:highlight w:val="none"/>
          <w:lang w:eastAsia="zh-CN"/>
        </w:rPr>
        <w:t>2022年1月1日</w:t>
      </w:r>
      <w:r>
        <w:rPr>
          <w:rFonts w:hint="eastAsia" w:ascii="宋体" w:hAnsi="宋体" w:eastAsia="宋体" w:cs="宋体"/>
          <w:b/>
          <w:bCs/>
          <w:color w:val="auto"/>
          <w:sz w:val="21"/>
          <w:szCs w:val="21"/>
          <w:highlight w:val="none"/>
        </w:rPr>
        <w:t>或以后</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合同标的必须包含投标品牌的</w:t>
      </w:r>
      <w:r>
        <w:rPr>
          <w:rFonts w:hint="eastAsia" w:ascii="宋体" w:hAnsi="宋体" w:eastAsia="宋体" w:cs="宋体"/>
          <w:b/>
          <w:bCs/>
          <w:color w:val="auto"/>
          <w:sz w:val="21"/>
          <w:szCs w:val="21"/>
          <w:highlight w:val="none"/>
          <w:lang w:val="en-US" w:eastAsia="zh-CN"/>
        </w:rPr>
        <w:t>永磁潜水（或永磁潜污）泵</w:t>
      </w:r>
      <w:r>
        <w:rPr>
          <w:rFonts w:hint="eastAsia" w:ascii="宋体" w:hAnsi="宋体" w:eastAsia="宋体" w:cs="宋体"/>
          <w:b/>
          <w:bCs/>
          <w:color w:val="auto"/>
          <w:sz w:val="21"/>
          <w:szCs w:val="21"/>
          <w:highlight w:val="none"/>
        </w:rPr>
        <w:t>设备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合同金额满足评分要求</w:t>
      </w:r>
      <w:r>
        <w:rPr>
          <w:rFonts w:hint="eastAsia" w:ascii="宋体" w:hAnsi="宋体" w:eastAsia="宋体" w:cs="宋体"/>
          <w:b/>
          <w:bCs/>
          <w:color w:val="auto"/>
          <w:kern w:val="2"/>
          <w:sz w:val="21"/>
          <w:highlight w:val="none"/>
          <w:lang w:val="zh-CN"/>
        </w:rPr>
        <w:t>）的，还需提供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r>
        <w:rPr>
          <w:rFonts w:hint="eastAsia" w:ascii="宋体" w:hAnsi="宋体" w:eastAsia="宋体" w:cs="Times New Roman"/>
          <w:b/>
          <w:bCs/>
          <w:color w:val="auto"/>
          <w:szCs w:val="24"/>
          <w:highlight w:val="none"/>
          <w:lang w:val="zh-CN"/>
        </w:rPr>
        <w:t>；</w:t>
      </w:r>
    </w:p>
    <w:p w14:paraId="3CC387C0">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4</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rPr>
        <w:t>。</w:t>
      </w:r>
    </w:p>
    <w:p w14:paraId="3F4A2C96">
      <w:pPr>
        <w:spacing w:line="360" w:lineRule="auto"/>
        <w:ind w:left="420" w:hanging="422" w:hangingChars="200"/>
        <w:rPr>
          <w:rFonts w:ascii="宋体" w:hAnsi="宋体" w:eastAsia="宋体" w:cs="Times New Roman"/>
          <w:color w:val="auto"/>
          <w:szCs w:val="24"/>
          <w:highlight w:val="none"/>
          <w:lang w:val="zh-CN"/>
        </w:rPr>
      </w:pPr>
      <w:r>
        <w:rPr>
          <w:rFonts w:hint="eastAsia" w:ascii="宋体" w:hAnsi="宋体" w:eastAsia="宋体" w:cs="宋体"/>
          <w:b/>
          <w:bCs/>
          <w:color w:val="auto"/>
          <w:sz w:val="21"/>
          <w:szCs w:val="20"/>
          <w:highlight w:val="none"/>
          <w:lang w:val="en-US" w:eastAsia="zh-CN"/>
        </w:rPr>
        <w:t xml:space="preserve">(5) </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07C1300E">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60DAA5F7">
      <w:pPr>
        <w:autoSpaceDE w:val="0"/>
        <w:autoSpaceDN w:val="0"/>
        <w:adjustRightInd w:val="0"/>
        <w:spacing w:line="360" w:lineRule="auto"/>
        <w:ind w:firstLine="5040" w:firstLineChars="240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091A907A">
      <w:pPr>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br w:type="page"/>
      </w:r>
    </w:p>
    <w:p w14:paraId="70D60F1B">
      <w:pPr>
        <w:spacing w:line="360" w:lineRule="auto"/>
        <w:ind w:firstLine="0"/>
        <w:jc w:val="left"/>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en-US" w:eastAsia="zh-CN"/>
        </w:rPr>
        <w:t>9-2 投标品牌设备业绩</w:t>
      </w:r>
    </w:p>
    <w:p w14:paraId="38202DD0">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2022年1月1日</w:t>
      </w:r>
      <w:r>
        <w:rPr>
          <w:rFonts w:hint="eastAsia" w:ascii="宋体" w:hAnsi="宋体" w:eastAsia="宋体" w:cs="Times New Roman"/>
          <w:b/>
          <w:bCs/>
          <w:color w:val="auto"/>
          <w:sz w:val="30"/>
          <w:szCs w:val="30"/>
          <w:highlight w:val="none"/>
          <w:lang w:val="zh-CN"/>
        </w:rPr>
        <w:t>（合同签订日期为</w:t>
      </w:r>
      <w:r>
        <w:rPr>
          <w:rFonts w:hint="eastAsia" w:ascii="宋体" w:hAnsi="宋体" w:eastAsia="宋体" w:cs="Times New Roman"/>
          <w:b/>
          <w:bCs/>
          <w:color w:val="auto"/>
          <w:sz w:val="30"/>
          <w:szCs w:val="30"/>
          <w:highlight w:val="none"/>
          <w:lang w:val="zh-CN" w:eastAsia="zh-CN"/>
        </w:rPr>
        <w:t>2022年1月1日</w:t>
      </w:r>
      <w:r>
        <w:rPr>
          <w:rFonts w:hint="eastAsia" w:ascii="宋体" w:hAnsi="宋体" w:eastAsia="宋体" w:cs="Times New Roman"/>
          <w:b/>
          <w:bCs/>
          <w:color w:val="auto"/>
          <w:sz w:val="30"/>
          <w:szCs w:val="30"/>
          <w:highlight w:val="none"/>
          <w:lang w:val="zh-CN"/>
        </w:rPr>
        <w:t>或以后）</w:t>
      </w:r>
      <w:r>
        <w:rPr>
          <w:rFonts w:hint="eastAsia" w:ascii="宋体" w:hAnsi="宋体" w:eastAsia="宋体" w:cs="宋体"/>
          <w:b/>
          <w:bCs/>
          <w:color w:val="auto"/>
          <w:kern w:val="2"/>
          <w:sz w:val="30"/>
          <w:szCs w:val="30"/>
          <w:highlight w:val="none"/>
          <w:lang w:val="zh-CN"/>
        </w:rPr>
        <w:t>至今</w:t>
      </w:r>
    </w:p>
    <w:p w14:paraId="55FDD16D">
      <w:pPr>
        <w:spacing w:line="360" w:lineRule="auto"/>
        <w:ind w:firstLine="0"/>
        <w:jc w:val="center"/>
        <w:rPr>
          <w:rFonts w:hint="eastAsia" w:ascii="宋体" w:hAnsi="宋体" w:eastAsia="宋体" w:cs="宋体"/>
          <w:b/>
          <w:bCs/>
          <w:color w:val="auto"/>
          <w:kern w:val="2"/>
          <w:sz w:val="30"/>
          <w:szCs w:val="30"/>
          <w:highlight w:val="none"/>
          <w:lang w:val="zh-CN"/>
        </w:rPr>
      </w:pPr>
      <w:r>
        <w:rPr>
          <w:rFonts w:hint="eastAsia" w:ascii="宋体" w:hAnsi="宋体" w:eastAsia="宋体" w:cs="宋体"/>
          <w:b/>
          <w:bCs/>
          <w:color w:val="auto"/>
          <w:kern w:val="2"/>
          <w:sz w:val="30"/>
          <w:szCs w:val="30"/>
          <w:highlight w:val="none"/>
          <w:lang w:val="zh-CN"/>
        </w:rPr>
        <w:t>投标品牌的永磁潜水（</w:t>
      </w:r>
      <w:r>
        <w:rPr>
          <w:rFonts w:hint="eastAsia" w:ascii="宋体" w:hAnsi="宋体" w:eastAsia="宋体" w:cs="宋体"/>
          <w:b/>
          <w:bCs/>
          <w:color w:val="auto"/>
          <w:kern w:val="2"/>
          <w:sz w:val="30"/>
          <w:szCs w:val="30"/>
          <w:highlight w:val="none"/>
          <w:lang w:val="zh-CN" w:eastAsia="zh-CN"/>
        </w:rPr>
        <w:t>或永磁潜污</w:t>
      </w:r>
      <w:r>
        <w:rPr>
          <w:rFonts w:hint="eastAsia" w:ascii="宋体" w:hAnsi="宋体" w:eastAsia="宋体" w:cs="宋体"/>
          <w:b/>
          <w:bCs/>
          <w:color w:val="auto"/>
          <w:kern w:val="2"/>
          <w:sz w:val="30"/>
          <w:szCs w:val="30"/>
          <w:highlight w:val="none"/>
          <w:lang w:val="zh-CN"/>
        </w:rPr>
        <w:t>）泵</w:t>
      </w:r>
      <w:r>
        <w:rPr>
          <w:rFonts w:hint="eastAsia" w:ascii="宋体" w:hAnsi="宋体" w:eastAsia="宋体" w:cs="宋体"/>
          <w:b/>
          <w:bCs/>
          <w:color w:val="auto"/>
          <w:kern w:val="2"/>
          <w:sz w:val="30"/>
          <w:szCs w:val="30"/>
          <w:highlight w:val="none"/>
          <w:lang w:val="en-US" w:eastAsia="zh-CN"/>
        </w:rPr>
        <w:t>设备</w:t>
      </w:r>
      <w:r>
        <w:rPr>
          <w:rFonts w:hint="eastAsia" w:ascii="宋体" w:hAnsi="宋体" w:eastAsia="宋体" w:cs="宋体"/>
          <w:b/>
          <w:bCs/>
          <w:color w:val="auto"/>
          <w:kern w:val="2"/>
          <w:sz w:val="30"/>
          <w:szCs w:val="30"/>
          <w:highlight w:val="none"/>
          <w:lang w:val="zh-CN"/>
        </w:rPr>
        <w:t>在国内</w:t>
      </w:r>
      <w:r>
        <w:rPr>
          <w:rFonts w:hint="eastAsia" w:ascii="宋体" w:hAnsi="宋体" w:eastAsia="宋体" w:cs="宋体"/>
          <w:b/>
          <w:bCs/>
          <w:color w:val="auto"/>
          <w:kern w:val="2"/>
          <w:sz w:val="30"/>
          <w:szCs w:val="30"/>
          <w:highlight w:val="none"/>
          <w:lang w:val="zh-CN" w:eastAsia="zh-CN"/>
        </w:rPr>
        <w:t>具有</w:t>
      </w:r>
      <w:r>
        <w:rPr>
          <w:rFonts w:hint="eastAsia" w:ascii="宋体" w:hAnsi="宋体" w:eastAsia="宋体" w:cs="宋体"/>
          <w:b/>
          <w:bCs/>
          <w:color w:val="auto"/>
          <w:kern w:val="2"/>
          <w:sz w:val="30"/>
          <w:szCs w:val="30"/>
          <w:highlight w:val="none"/>
          <w:lang w:val="zh-CN"/>
        </w:rPr>
        <w:t>的供货业绩表</w:t>
      </w:r>
    </w:p>
    <w:tbl>
      <w:tblPr>
        <w:tblStyle w:val="36"/>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6"/>
        <w:gridCol w:w="685"/>
        <w:gridCol w:w="889"/>
        <w:gridCol w:w="866"/>
        <w:gridCol w:w="1130"/>
        <w:gridCol w:w="1130"/>
        <w:gridCol w:w="683"/>
        <w:gridCol w:w="629"/>
        <w:gridCol w:w="663"/>
        <w:gridCol w:w="875"/>
        <w:gridCol w:w="1056"/>
        <w:gridCol w:w="578"/>
      </w:tblGrid>
      <w:tr w14:paraId="52664D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3F1B5E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序号</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BBAF1F6">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项目</w:t>
            </w:r>
          </w:p>
          <w:p w14:paraId="13823E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名称</w:t>
            </w:r>
          </w:p>
        </w:tc>
        <w:tc>
          <w:tcPr>
            <w:tcW w:w="889" w:type="dxa"/>
            <w:tcBorders>
              <w:top w:val="single" w:color="auto" w:sz="4" w:space="0"/>
              <w:left w:val="single" w:color="auto" w:sz="4" w:space="0"/>
              <w:bottom w:val="single" w:color="auto" w:sz="4" w:space="0"/>
              <w:right w:val="single" w:color="auto" w:sz="4" w:space="0"/>
            </w:tcBorders>
            <w:noWrap w:val="0"/>
            <w:vAlign w:val="center"/>
          </w:tcPr>
          <w:p w14:paraId="56812D6C">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合同标的货物名称</w:t>
            </w:r>
          </w:p>
        </w:tc>
        <w:tc>
          <w:tcPr>
            <w:tcW w:w="866" w:type="dxa"/>
            <w:tcBorders>
              <w:top w:val="single" w:color="auto" w:sz="4" w:space="0"/>
              <w:left w:val="single" w:color="auto" w:sz="4" w:space="0"/>
              <w:bottom w:val="single" w:color="auto" w:sz="4" w:space="0"/>
              <w:right w:val="single" w:color="auto" w:sz="4" w:space="0"/>
            </w:tcBorders>
            <w:noWrap w:val="0"/>
            <w:vAlign w:val="center"/>
          </w:tcPr>
          <w:p w14:paraId="342077E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合同标的货物品牌</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A12A41C">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合同标的货物数量</w:t>
            </w: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364425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单项合同</w:t>
            </w:r>
          </w:p>
          <w:p w14:paraId="071C6B5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金额（单位：万元）</w:t>
            </w:r>
          </w:p>
        </w:tc>
        <w:tc>
          <w:tcPr>
            <w:tcW w:w="683" w:type="dxa"/>
            <w:tcBorders>
              <w:top w:val="single" w:color="auto" w:sz="4" w:space="0"/>
              <w:left w:val="single" w:color="auto" w:sz="4" w:space="0"/>
              <w:bottom w:val="single" w:color="auto" w:sz="4" w:space="0"/>
              <w:right w:val="single" w:color="auto" w:sz="4" w:space="0"/>
            </w:tcBorders>
            <w:noWrap w:val="0"/>
            <w:vAlign w:val="center"/>
          </w:tcPr>
          <w:p w14:paraId="0F0FA70F">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合同期限</w:t>
            </w:r>
          </w:p>
        </w:tc>
        <w:tc>
          <w:tcPr>
            <w:tcW w:w="629" w:type="dxa"/>
            <w:tcBorders>
              <w:top w:val="single" w:color="auto" w:sz="4" w:space="0"/>
              <w:left w:val="single" w:color="auto" w:sz="4" w:space="0"/>
              <w:bottom w:val="single" w:color="auto" w:sz="4" w:space="0"/>
              <w:right w:val="single" w:color="auto" w:sz="4" w:space="0"/>
            </w:tcBorders>
            <w:noWrap w:val="0"/>
            <w:vAlign w:val="center"/>
          </w:tcPr>
          <w:p w14:paraId="03D2C5A5">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签约</w:t>
            </w:r>
          </w:p>
          <w:p w14:paraId="5CA94C2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日期</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644DF63B">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完成</w:t>
            </w:r>
          </w:p>
          <w:p w14:paraId="60982E3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情况</w:t>
            </w:r>
          </w:p>
        </w:tc>
        <w:tc>
          <w:tcPr>
            <w:tcW w:w="875" w:type="dxa"/>
            <w:tcBorders>
              <w:top w:val="single" w:color="auto" w:sz="4" w:space="0"/>
              <w:left w:val="single" w:color="auto" w:sz="4" w:space="0"/>
              <w:bottom w:val="single" w:color="auto" w:sz="4" w:space="0"/>
              <w:right w:val="single" w:color="auto" w:sz="4" w:space="0"/>
            </w:tcBorders>
            <w:noWrap w:val="0"/>
            <w:vAlign w:val="center"/>
          </w:tcPr>
          <w:p w14:paraId="2957AD9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买方单位联系人及电话</w:t>
            </w:r>
          </w:p>
        </w:tc>
        <w:tc>
          <w:tcPr>
            <w:tcW w:w="1056" w:type="dxa"/>
            <w:tcBorders>
              <w:top w:val="single" w:color="auto" w:sz="4" w:space="0"/>
              <w:left w:val="single" w:color="auto" w:sz="4" w:space="0"/>
              <w:bottom w:val="single" w:color="auto" w:sz="4" w:space="0"/>
              <w:right w:val="single" w:color="auto" w:sz="4" w:space="0"/>
            </w:tcBorders>
            <w:noWrap w:val="0"/>
            <w:vAlign w:val="center"/>
          </w:tcPr>
          <w:p w14:paraId="0CD71990">
            <w:pPr>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合同卖方（投标人或制造商）</w:t>
            </w:r>
          </w:p>
        </w:tc>
        <w:tc>
          <w:tcPr>
            <w:tcW w:w="578" w:type="dxa"/>
            <w:tcBorders>
              <w:top w:val="single" w:color="auto" w:sz="4" w:space="0"/>
              <w:left w:val="single" w:color="auto" w:sz="4" w:space="0"/>
              <w:bottom w:val="single" w:color="auto" w:sz="4" w:space="0"/>
              <w:right w:val="single" w:color="auto" w:sz="4" w:space="0"/>
            </w:tcBorders>
            <w:noWrap w:val="0"/>
            <w:vAlign w:val="center"/>
          </w:tcPr>
          <w:p w14:paraId="159A5BF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备注</w:t>
            </w:r>
          </w:p>
        </w:tc>
      </w:tr>
      <w:tr w14:paraId="059EA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5A527DD8">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1</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55E2052B">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363C49DF">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6BAA0B9">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F82B04D">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B4DCA0E">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735BF2AB">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76B02060">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275425F8">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05EFC0C">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780E7022">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36119560">
            <w:pPr>
              <w:spacing w:line="360" w:lineRule="auto"/>
              <w:jc w:val="center"/>
              <w:rPr>
                <w:rFonts w:hint="eastAsia" w:ascii="宋体" w:hAnsi="宋体" w:eastAsia="宋体" w:cs="宋体"/>
                <w:color w:val="auto"/>
                <w:sz w:val="21"/>
                <w:szCs w:val="21"/>
                <w:highlight w:val="none"/>
              </w:rPr>
            </w:pPr>
          </w:p>
        </w:tc>
      </w:tr>
      <w:tr w14:paraId="216340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61F67A9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2</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67406B61">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2E888225">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3B7D6E89">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073CD5A3">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1920E5AE">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718B924C">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23927CDC">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35BEA26F">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03D393A">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46EE1132">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5535D7FE">
            <w:pPr>
              <w:spacing w:line="360" w:lineRule="auto"/>
              <w:jc w:val="center"/>
              <w:rPr>
                <w:rFonts w:hint="eastAsia" w:ascii="宋体" w:hAnsi="宋体" w:eastAsia="宋体" w:cs="宋体"/>
                <w:color w:val="auto"/>
                <w:sz w:val="21"/>
                <w:szCs w:val="21"/>
                <w:highlight w:val="none"/>
              </w:rPr>
            </w:pPr>
          </w:p>
        </w:tc>
      </w:tr>
      <w:tr w14:paraId="5B3B32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B69108E">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161CA8E0">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5DF15CE2">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71183393">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445EF45">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58F9B86D">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7A178B03">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41BEC483">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3F9D9F12">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4936835F">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6D7BA41E">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683072BD">
            <w:pPr>
              <w:spacing w:line="360" w:lineRule="auto"/>
              <w:jc w:val="center"/>
              <w:rPr>
                <w:rFonts w:hint="eastAsia" w:ascii="宋体" w:hAnsi="宋体" w:eastAsia="宋体" w:cs="宋体"/>
                <w:color w:val="auto"/>
                <w:sz w:val="21"/>
                <w:szCs w:val="21"/>
                <w:highlight w:val="none"/>
              </w:rPr>
            </w:pPr>
          </w:p>
        </w:tc>
      </w:tr>
      <w:tr w14:paraId="56D97F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766" w:type="dxa"/>
            <w:tcBorders>
              <w:top w:val="single" w:color="auto" w:sz="4" w:space="0"/>
              <w:left w:val="single" w:color="auto" w:sz="4" w:space="0"/>
              <w:bottom w:val="single" w:color="auto" w:sz="4" w:space="0"/>
              <w:right w:val="single" w:color="auto" w:sz="4" w:space="0"/>
            </w:tcBorders>
            <w:noWrap w:val="0"/>
            <w:vAlign w:val="center"/>
          </w:tcPr>
          <w:p w14:paraId="4B638A72">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685" w:type="dxa"/>
            <w:tcBorders>
              <w:top w:val="single" w:color="auto" w:sz="4" w:space="0"/>
              <w:left w:val="single" w:color="auto" w:sz="4" w:space="0"/>
              <w:bottom w:val="single" w:color="auto" w:sz="4" w:space="0"/>
              <w:right w:val="single" w:color="auto" w:sz="4" w:space="0"/>
            </w:tcBorders>
            <w:noWrap w:val="0"/>
            <w:vAlign w:val="center"/>
          </w:tcPr>
          <w:p w14:paraId="71C2EBF1">
            <w:pPr>
              <w:spacing w:line="360" w:lineRule="auto"/>
              <w:jc w:val="center"/>
              <w:rPr>
                <w:rFonts w:hint="eastAsia" w:ascii="宋体" w:hAnsi="宋体" w:eastAsia="宋体" w:cs="宋体"/>
                <w:color w:val="auto"/>
                <w:sz w:val="21"/>
                <w:szCs w:val="21"/>
                <w:highlight w:val="none"/>
              </w:rPr>
            </w:pPr>
          </w:p>
        </w:tc>
        <w:tc>
          <w:tcPr>
            <w:tcW w:w="889" w:type="dxa"/>
            <w:tcBorders>
              <w:top w:val="single" w:color="auto" w:sz="4" w:space="0"/>
              <w:left w:val="single" w:color="auto" w:sz="4" w:space="0"/>
              <w:bottom w:val="single" w:color="auto" w:sz="4" w:space="0"/>
              <w:right w:val="single" w:color="auto" w:sz="4" w:space="0"/>
            </w:tcBorders>
            <w:noWrap w:val="0"/>
            <w:vAlign w:val="center"/>
          </w:tcPr>
          <w:p w14:paraId="4F287CE8">
            <w:pPr>
              <w:spacing w:line="360" w:lineRule="auto"/>
              <w:jc w:val="center"/>
              <w:rPr>
                <w:rFonts w:hint="eastAsia" w:ascii="宋体" w:hAnsi="宋体" w:eastAsia="宋体" w:cs="宋体"/>
                <w:color w:val="auto"/>
                <w:sz w:val="21"/>
                <w:szCs w:val="21"/>
                <w:highlight w:val="none"/>
              </w:rPr>
            </w:pPr>
          </w:p>
        </w:tc>
        <w:tc>
          <w:tcPr>
            <w:tcW w:w="866" w:type="dxa"/>
            <w:tcBorders>
              <w:top w:val="single" w:color="auto" w:sz="4" w:space="0"/>
              <w:left w:val="single" w:color="auto" w:sz="4" w:space="0"/>
              <w:bottom w:val="single" w:color="auto" w:sz="4" w:space="0"/>
              <w:right w:val="single" w:color="auto" w:sz="4" w:space="0"/>
            </w:tcBorders>
            <w:noWrap w:val="0"/>
            <w:vAlign w:val="center"/>
          </w:tcPr>
          <w:p w14:paraId="677598FF">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36B4E411">
            <w:pPr>
              <w:spacing w:line="360" w:lineRule="auto"/>
              <w:jc w:val="center"/>
              <w:rPr>
                <w:rFonts w:hint="eastAsia" w:ascii="宋体" w:hAnsi="宋体" w:eastAsia="宋体" w:cs="宋体"/>
                <w:color w:val="auto"/>
                <w:sz w:val="21"/>
                <w:szCs w:val="21"/>
                <w:highlight w:val="none"/>
              </w:rPr>
            </w:pPr>
          </w:p>
        </w:tc>
        <w:tc>
          <w:tcPr>
            <w:tcW w:w="1130" w:type="dxa"/>
            <w:tcBorders>
              <w:top w:val="single" w:color="auto" w:sz="4" w:space="0"/>
              <w:left w:val="single" w:color="auto" w:sz="4" w:space="0"/>
              <w:bottom w:val="single" w:color="auto" w:sz="4" w:space="0"/>
              <w:right w:val="single" w:color="auto" w:sz="4" w:space="0"/>
            </w:tcBorders>
            <w:noWrap w:val="0"/>
            <w:vAlign w:val="center"/>
          </w:tcPr>
          <w:p w14:paraId="257BD3D5">
            <w:pPr>
              <w:spacing w:line="360" w:lineRule="auto"/>
              <w:jc w:val="center"/>
              <w:rPr>
                <w:rFonts w:hint="eastAsia" w:ascii="宋体" w:hAnsi="宋体" w:eastAsia="宋体" w:cs="宋体"/>
                <w:color w:val="auto"/>
                <w:sz w:val="21"/>
                <w:szCs w:val="21"/>
                <w:highlight w:val="none"/>
              </w:rPr>
            </w:pPr>
          </w:p>
        </w:tc>
        <w:tc>
          <w:tcPr>
            <w:tcW w:w="683" w:type="dxa"/>
            <w:tcBorders>
              <w:top w:val="single" w:color="auto" w:sz="4" w:space="0"/>
              <w:left w:val="single" w:color="auto" w:sz="4" w:space="0"/>
              <w:bottom w:val="single" w:color="auto" w:sz="4" w:space="0"/>
              <w:right w:val="single" w:color="auto" w:sz="4" w:space="0"/>
            </w:tcBorders>
            <w:noWrap w:val="0"/>
            <w:vAlign w:val="top"/>
          </w:tcPr>
          <w:p w14:paraId="39D0C616">
            <w:pPr>
              <w:spacing w:line="360" w:lineRule="auto"/>
              <w:jc w:val="center"/>
              <w:rPr>
                <w:rFonts w:hint="eastAsia" w:ascii="宋体" w:hAnsi="宋体" w:eastAsia="宋体" w:cs="宋体"/>
                <w:color w:val="auto"/>
                <w:sz w:val="21"/>
                <w:szCs w:val="21"/>
                <w:highlight w:val="none"/>
              </w:rPr>
            </w:pPr>
          </w:p>
        </w:tc>
        <w:tc>
          <w:tcPr>
            <w:tcW w:w="629" w:type="dxa"/>
            <w:tcBorders>
              <w:top w:val="single" w:color="auto" w:sz="4" w:space="0"/>
              <w:left w:val="single" w:color="auto" w:sz="4" w:space="0"/>
              <w:bottom w:val="single" w:color="auto" w:sz="4" w:space="0"/>
              <w:right w:val="single" w:color="auto" w:sz="4" w:space="0"/>
            </w:tcBorders>
            <w:noWrap w:val="0"/>
            <w:vAlign w:val="center"/>
          </w:tcPr>
          <w:p w14:paraId="59C9E6AD">
            <w:pPr>
              <w:spacing w:line="360" w:lineRule="auto"/>
              <w:jc w:val="center"/>
              <w:rPr>
                <w:rFonts w:hint="eastAsia" w:ascii="宋体" w:hAnsi="宋体" w:eastAsia="宋体" w:cs="宋体"/>
                <w:color w:val="auto"/>
                <w:sz w:val="21"/>
                <w:szCs w:val="21"/>
                <w:highlight w:val="none"/>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ABD3FD1">
            <w:pPr>
              <w:spacing w:line="360" w:lineRule="auto"/>
              <w:jc w:val="center"/>
              <w:rPr>
                <w:rFonts w:hint="eastAsia" w:ascii="宋体" w:hAnsi="宋体" w:eastAsia="宋体" w:cs="宋体"/>
                <w:color w:val="auto"/>
                <w:sz w:val="21"/>
                <w:szCs w:val="21"/>
                <w:highlight w:val="none"/>
              </w:rPr>
            </w:pPr>
          </w:p>
        </w:tc>
        <w:tc>
          <w:tcPr>
            <w:tcW w:w="875" w:type="dxa"/>
            <w:tcBorders>
              <w:top w:val="single" w:color="auto" w:sz="4" w:space="0"/>
              <w:left w:val="single" w:color="auto" w:sz="4" w:space="0"/>
              <w:bottom w:val="single" w:color="auto" w:sz="4" w:space="0"/>
              <w:right w:val="single" w:color="auto" w:sz="4" w:space="0"/>
            </w:tcBorders>
            <w:noWrap w:val="0"/>
            <w:vAlign w:val="center"/>
          </w:tcPr>
          <w:p w14:paraId="603AE20F">
            <w:pPr>
              <w:spacing w:line="360" w:lineRule="auto"/>
              <w:jc w:val="center"/>
              <w:rPr>
                <w:rFonts w:hint="eastAsia" w:ascii="宋体" w:hAnsi="宋体" w:eastAsia="宋体" w:cs="宋体"/>
                <w:color w:val="auto"/>
                <w:sz w:val="21"/>
                <w:szCs w:val="21"/>
                <w:highlight w:val="none"/>
              </w:rPr>
            </w:pPr>
          </w:p>
        </w:tc>
        <w:tc>
          <w:tcPr>
            <w:tcW w:w="1056" w:type="dxa"/>
            <w:tcBorders>
              <w:top w:val="single" w:color="auto" w:sz="4" w:space="0"/>
              <w:left w:val="single" w:color="auto" w:sz="4" w:space="0"/>
              <w:bottom w:val="single" w:color="auto" w:sz="4" w:space="0"/>
              <w:right w:val="single" w:color="auto" w:sz="4" w:space="0"/>
            </w:tcBorders>
            <w:noWrap w:val="0"/>
            <w:vAlign w:val="top"/>
          </w:tcPr>
          <w:p w14:paraId="004BFDD2">
            <w:pPr>
              <w:spacing w:line="360" w:lineRule="auto"/>
              <w:jc w:val="center"/>
              <w:rPr>
                <w:rFonts w:hint="eastAsia" w:ascii="宋体" w:hAnsi="宋体" w:eastAsia="宋体" w:cs="宋体"/>
                <w:color w:val="auto"/>
                <w:sz w:val="21"/>
                <w:szCs w:val="21"/>
                <w:highlight w:val="none"/>
              </w:rPr>
            </w:pPr>
          </w:p>
        </w:tc>
        <w:tc>
          <w:tcPr>
            <w:tcW w:w="578" w:type="dxa"/>
            <w:tcBorders>
              <w:top w:val="single" w:color="auto" w:sz="4" w:space="0"/>
              <w:left w:val="single" w:color="auto" w:sz="4" w:space="0"/>
              <w:bottom w:val="single" w:color="auto" w:sz="4" w:space="0"/>
              <w:right w:val="single" w:color="auto" w:sz="4" w:space="0"/>
            </w:tcBorders>
            <w:noWrap w:val="0"/>
            <w:vAlign w:val="center"/>
          </w:tcPr>
          <w:p w14:paraId="44196E58">
            <w:pPr>
              <w:spacing w:line="360" w:lineRule="auto"/>
              <w:jc w:val="center"/>
              <w:rPr>
                <w:rFonts w:hint="eastAsia" w:ascii="宋体" w:hAnsi="宋体" w:eastAsia="宋体" w:cs="宋体"/>
                <w:color w:val="auto"/>
                <w:sz w:val="21"/>
                <w:szCs w:val="21"/>
                <w:highlight w:val="none"/>
              </w:rPr>
            </w:pPr>
          </w:p>
        </w:tc>
      </w:tr>
    </w:tbl>
    <w:p w14:paraId="099B1E11">
      <w:pPr>
        <w:snapToGrid w:val="0"/>
        <w:spacing w:line="360" w:lineRule="auto"/>
        <w:ind w:left="0" w:leftChars="0" w:firstLine="0" w:firstLineChars="0"/>
        <w:rPr>
          <w:rFonts w:hint="eastAsia" w:ascii="宋体" w:hAnsi="宋体" w:eastAsia="宋体" w:cs="宋体"/>
          <w:color w:val="auto"/>
          <w:kern w:val="2"/>
          <w:sz w:val="21"/>
          <w:highlight w:val="none"/>
          <w:lang w:val="zh-CN"/>
        </w:rPr>
      </w:pPr>
    </w:p>
    <w:p w14:paraId="0F694035">
      <w:pPr>
        <w:snapToGrid w:val="0"/>
        <w:spacing w:line="360" w:lineRule="auto"/>
        <w:ind w:left="0" w:leftChars="0" w:firstLine="0" w:firstLineChars="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备注：</w:t>
      </w:r>
    </w:p>
    <w:p w14:paraId="66DE5044">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szCs w:val="21"/>
          <w:highlight w:val="none"/>
          <w:lang w:val="zh-CN"/>
        </w:rPr>
        <w:t>（1）</w:t>
      </w:r>
      <w:r>
        <w:rPr>
          <w:rFonts w:hint="eastAsia" w:ascii="宋体" w:hAnsi="宋体" w:eastAsia="宋体" w:cs="宋体"/>
          <w:color w:val="auto"/>
          <w:sz w:val="21"/>
          <w:szCs w:val="21"/>
          <w:highlight w:val="none"/>
          <w:lang w:val="zh-CN"/>
        </w:rPr>
        <w:t>业绩按单项合同采购金额从高到低的方式排列；</w:t>
      </w:r>
      <w:r>
        <w:rPr>
          <w:rFonts w:hint="eastAsia" w:ascii="宋体" w:hAnsi="宋体" w:eastAsia="宋体" w:cs="宋体"/>
          <w:b/>
          <w:color w:val="auto"/>
          <w:sz w:val="21"/>
          <w:szCs w:val="21"/>
          <w:highlight w:val="none"/>
          <w:lang w:val="zh-CN"/>
        </w:rPr>
        <w:t>同一个单项合同的业绩可以同时在资格业绩和评分业绩重复放置；</w:t>
      </w:r>
      <w:r>
        <w:rPr>
          <w:rFonts w:hint="eastAsia" w:ascii="宋体" w:hAnsi="宋体" w:eastAsia="宋体" w:cs="宋体"/>
          <w:color w:val="auto"/>
          <w:kern w:val="2"/>
          <w:sz w:val="21"/>
          <w:highlight w:val="none"/>
          <w:lang w:val="zh-CN"/>
        </w:rPr>
        <w:t>此业绩表对应商务评审第</w:t>
      </w:r>
      <w:r>
        <w:rPr>
          <w:rFonts w:hint="eastAsia" w:ascii="宋体" w:hAnsi="宋体" w:eastAsia="宋体" w:cs="宋体"/>
          <w:color w:val="auto"/>
          <w:kern w:val="2"/>
          <w:sz w:val="21"/>
          <w:highlight w:val="none"/>
          <w:lang w:val="en-US" w:eastAsia="zh-CN"/>
        </w:rPr>
        <w:t>二</w:t>
      </w:r>
      <w:r>
        <w:rPr>
          <w:rFonts w:hint="eastAsia" w:ascii="宋体" w:hAnsi="宋体" w:eastAsia="宋体" w:cs="宋体"/>
          <w:color w:val="auto"/>
          <w:kern w:val="2"/>
          <w:sz w:val="21"/>
          <w:highlight w:val="none"/>
          <w:lang w:val="zh-CN"/>
        </w:rPr>
        <w:t>项业绩评审的第二类业绩；</w:t>
      </w:r>
    </w:p>
    <w:p w14:paraId="51E6276E">
      <w:pPr>
        <w:snapToGrid w:val="0"/>
        <w:spacing w:line="360" w:lineRule="auto"/>
        <w:ind w:left="420" w:leftChars="0" w:hanging="420" w:hangingChars="200"/>
        <w:jc w:val="left"/>
        <w:rPr>
          <w:rFonts w:hint="eastAsia" w:ascii="宋体" w:hAnsi="宋体" w:eastAsia="宋体" w:cs="宋体"/>
          <w:b/>
          <w:color w:val="auto"/>
          <w:sz w:val="21"/>
          <w:szCs w:val="21"/>
          <w:highlight w:val="none"/>
          <w:lang w:eastAsia="zh-CN"/>
        </w:rPr>
      </w:pPr>
      <w:r>
        <w:rPr>
          <w:rFonts w:hint="eastAsia" w:ascii="宋体" w:hAnsi="宋体" w:eastAsia="宋体" w:cs="宋体"/>
          <w:color w:val="auto"/>
          <w:sz w:val="21"/>
          <w:szCs w:val="21"/>
          <w:highlight w:val="none"/>
          <w:lang w:val="zh-CN"/>
        </w:rPr>
        <w:t>（2）</w:t>
      </w:r>
      <w:r>
        <w:rPr>
          <w:rFonts w:hint="eastAsia" w:ascii="宋体" w:hAnsi="宋体" w:eastAsia="宋体" w:cs="宋体"/>
          <w:b/>
          <w:color w:val="auto"/>
          <w:sz w:val="21"/>
          <w:szCs w:val="21"/>
          <w:highlight w:val="none"/>
        </w:rPr>
        <w:t>业绩须附合同复印件，否则不得分（合同卖方可为投标品牌设备的制造商，也可为投标品牌设备的代理商/经销商）</w:t>
      </w:r>
      <w:r>
        <w:rPr>
          <w:rFonts w:hint="eastAsia" w:ascii="宋体" w:hAnsi="宋体" w:eastAsia="宋体" w:cs="宋体"/>
          <w:b/>
          <w:color w:val="auto"/>
          <w:sz w:val="21"/>
          <w:szCs w:val="21"/>
          <w:highlight w:val="none"/>
          <w:lang w:eastAsia="zh-CN"/>
        </w:rPr>
        <w:t>；</w:t>
      </w:r>
    </w:p>
    <w:p w14:paraId="17703D46">
      <w:pPr>
        <w:snapToGrid w:val="0"/>
        <w:spacing w:line="360" w:lineRule="auto"/>
        <w:ind w:left="420" w:leftChars="0" w:hanging="420" w:hangingChars="200"/>
        <w:jc w:val="left"/>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（3）</w:t>
      </w:r>
      <w:r>
        <w:rPr>
          <w:rFonts w:hint="eastAsia" w:ascii="宋体" w:hAnsi="宋体" w:eastAsia="宋体" w:cs="宋体"/>
          <w:b/>
          <w:bCs/>
          <w:color w:val="auto"/>
          <w:kern w:val="2"/>
          <w:sz w:val="21"/>
          <w:highlight w:val="none"/>
          <w:lang w:val="zh-CN"/>
        </w:rPr>
        <w:t>若合同无法反映评分条件</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合同标的必须包含投标品牌的永磁潜水</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lang w:val="zh-CN" w:eastAsia="zh-CN"/>
        </w:rPr>
        <w:t>或永磁潜污</w:t>
      </w:r>
      <w:r>
        <w:rPr>
          <w:rFonts w:hint="eastAsia" w:ascii="宋体" w:hAnsi="宋体" w:eastAsia="宋体" w:cs="宋体"/>
          <w:b/>
          <w:color w:val="auto"/>
          <w:sz w:val="21"/>
          <w:szCs w:val="21"/>
          <w:highlight w:val="none"/>
          <w:lang w:val="zh-CN"/>
        </w:rPr>
        <w:t>）</w:t>
      </w:r>
      <w:r>
        <w:rPr>
          <w:rFonts w:hint="eastAsia" w:ascii="宋体" w:hAnsi="宋体" w:eastAsia="宋体" w:cs="宋体"/>
          <w:b/>
          <w:color w:val="auto"/>
          <w:sz w:val="21"/>
          <w:szCs w:val="21"/>
          <w:highlight w:val="none"/>
        </w:rPr>
        <w:t>泵</w:t>
      </w:r>
      <w:r>
        <w:rPr>
          <w:rFonts w:hint="eastAsia" w:ascii="宋体" w:hAnsi="宋体" w:eastAsia="宋体" w:cs="宋体"/>
          <w:b/>
          <w:color w:val="auto"/>
          <w:sz w:val="21"/>
          <w:szCs w:val="21"/>
          <w:highlight w:val="none"/>
          <w:lang w:val="en-US" w:eastAsia="zh-CN"/>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w:t>
      </w:r>
      <w:r>
        <w:rPr>
          <w:rFonts w:hint="eastAsia" w:ascii="宋体" w:hAnsi="宋体" w:eastAsia="宋体" w:cs="宋体"/>
          <w:b/>
          <w:color w:val="auto"/>
          <w:sz w:val="21"/>
          <w:szCs w:val="21"/>
          <w:highlight w:val="none"/>
        </w:rPr>
        <w:t>补充说明文件</w:t>
      </w:r>
      <w:r>
        <w:rPr>
          <w:rFonts w:hint="eastAsia" w:ascii="宋体" w:hAnsi="宋体" w:eastAsia="宋体" w:cs="宋体"/>
          <w:b/>
          <w:bCs/>
          <w:color w:val="auto"/>
          <w:sz w:val="21"/>
          <w:szCs w:val="21"/>
          <w:highlight w:val="none"/>
        </w:rPr>
        <w:t>复印件能显示购买方公章），否则不得分</w:t>
      </w:r>
      <w:r>
        <w:rPr>
          <w:rFonts w:hint="eastAsia" w:ascii="宋体" w:hAnsi="宋体" w:eastAsia="宋体" w:cs="宋体"/>
          <w:color w:val="auto"/>
          <w:kern w:val="2"/>
          <w:sz w:val="21"/>
          <w:highlight w:val="none"/>
          <w:lang w:val="zh-CN"/>
        </w:rPr>
        <w:t>；</w:t>
      </w:r>
    </w:p>
    <w:p w14:paraId="492B7F41">
      <w:pPr>
        <w:snapToGrid w:val="0"/>
        <w:spacing w:line="360" w:lineRule="auto"/>
        <w:ind w:left="422" w:leftChars="0" w:hanging="422" w:hangingChars="200"/>
        <w:jc w:val="left"/>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highlight w:val="none"/>
          <w:lang w:val="zh-CN"/>
        </w:rPr>
        <w:t>（4）</w:t>
      </w:r>
      <w:r>
        <w:rPr>
          <w:rFonts w:hint="eastAsia" w:ascii="宋体" w:hAnsi="宋体" w:eastAsia="宋体" w:cs="宋体"/>
          <w:b/>
          <w:bCs/>
          <w:color w:val="auto"/>
          <w:sz w:val="21"/>
          <w:szCs w:val="21"/>
          <w:highlight w:val="none"/>
        </w:rPr>
        <w:t>未按上述要求在此格式下提供证明材料的业绩，或在此格式下所附材料无法证明填报项目符合本项评分要求的业绩，在评标时将不予考虑。</w:t>
      </w:r>
    </w:p>
    <w:p w14:paraId="2DAD704B">
      <w:pPr>
        <w:spacing w:line="360" w:lineRule="auto"/>
        <w:ind w:left="422" w:leftChars="0" w:hanging="422" w:hangingChars="200"/>
        <w:jc w:val="left"/>
        <w:rPr>
          <w:rFonts w:hint="eastAsia" w:ascii="宋体" w:hAnsi="宋体" w:eastAsia="宋体" w:cs="宋体"/>
          <w:b/>
          <w:bCs/>
          <w:color w:val="auto"/>
          <w:sz w:val="21"/>
          <w:szCs w:val="20"/>
          <w:highlight w:val="none"/>
        </w:rPr>
      </w:pPr>
      <w:r>
        <w:rPr>
          <w:rFonts w:hint="eastAsia" w:ascii="宋体" w:hAnsi="宋体" w:eastAsia="宋体" w:cs="宋体"/>
          <w:b/>
          <w:bCs/>
          <w:color w:val="auto"/>
          <w:sz w:val="21"/>
          <w:szCs w:val="22"/>
          <w:highlight w:val="none"/>
          <w:lang w:val="zh-CN" w:eastAsia="zh-CN"/>
        </w:rPr>
        <w:t>（5）</w:t>
      </w:r>
      <w:r>
        <w:rPr>
          <w:rFonts w:hint="eastAsia" w:ascii="宋体" w:hAnsi="宋体" w:eastAsia="宋体" w:cs="宋体"/>
          <w:b/>
          <w:bCs/>
          <w:color w:val="auto"/>
          <w:sz w:val="21"/>
          <w:szCs w:val="20"/>
          <w:highlight w:val="none"/>
        </w:rPr>
        <w:t>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3E8ADC50">
      <w:pPr>
        <w:spacing w:line="360" w:lineRule="auto"/>
        <w:ind w:firstLine="0" w:firstLineChars="0"/>
        <w:rPr>
          <w:rFonts w:hint="eastAsia" w:ascii="宋体" w:hAnsi="宋体" w:eastAsia="宋体" w:cs="宋体"/>
          <w:color w:val="auto"/>
          <w:kern w:val="2"/>
          <w:sz w:val="21"/>
          <w:highlight w:val="none"/>
          <w:lang w:val="zh-CN"/>
        </w:rPr>
      </w:pPr>
    </w:p>
    <w:p w14:paraId="1618C2CB">
      <w:pPr>
        <w:autoSpaceDE/>
        <w:autoSpaceDN/>
        <w:adjustRightInd/>
        <w:spacing w:line="360" w:lineRule="auto"/>
        <w:ind w:firstLine="5040" w:firstLineChars="2400"/>
        <w:rPr>
          <w:rFonts w:hint="eastAsia" w:ascii="宋体" w:hAnsi="宋体" w:eastAsia="宋体" w:cs="宋体"/>
          <w:color w:val="auto"/>
          <w:kern w:val="2"/>
          <w:sz w:val="21"/>
          <w:highlight w:val="none"/>
          <w:lang w:val="zh-CN"/>
        </w:rPr>
      </w:pPr>
      <w:r>
        <w:rPr>
          <w:rFonts w:hint="eastAsia" w:ascii="宋体" w:hAnsi="宋体" w:eastAsia="宋体" w:cs="宋体"/>
          <w:color w:val="auto"/>
          <w:kern w:val="2"/>
          <w:sz w:val="21"/>
          <w:highlight w:val="none"/>
          <w:lang w:val="zh-CN"/>
        </w:rPr>
        <w:t>投标人：（加盖投标人法人公章）</w:t>
      </w:r>
    </w:p>
    <w:p w14:paraId="6C188E9F">
      <w:pPr>
        <w:autoSpaceDE/>
        <w:autoSpaceDN/>
        <w:adjustRightInd/>
        <w:spacing w:line="360" w:lineRule="auto"/>
        <w:ind w:firstLine="5040" w:firstLineChars="2400"/>
        <w:rPr>
          <w:rFonts w:ascii="宋体" w:hAnsi="宋体" w:eastAsia="宋体" w:cs="Times New Roman"/>
          <w:b/>
          <w:bCs/>
          <w:color w:val="auto"/>
          <w:sz w:val="30"/>
          <w:szCs w:val="30"/>
          <w:highlight w:val="none"/>
          <w:lang w:val="zh-CN"/>
        </w:rPr>
      </w:pPr>
      <w:r>
        <w:rPr>
          <w:rFonts w:hint="eastAsia" w:ascii="宋体" w:hAnsi="宋体" w:eastAsia="宋体" w:cs="宋体"/>
          <w:color w:val="auto"/>
          <w:kern w:val="2"/>
          <w:sz w:val="21"/>
          <w:highlight w:val="none"/>
          <w:lang w:val="zh-CN"/>
        </w:rPr>
        <w:t>日期：   年   月   日</w:t>
      </w:r>
    </w:p>
    <w:p w14:paraId="3BFFA727">
      <w:pPr>
        <w:autoSpaceDE w:val="0"/>
        <w:autoSpaceDN w:val="0"/>
        <w:adjustRightInd w:val="0"/>
        <w:spacing w:line="360" w:lineRule="auto"/>
        <w:jc w:val="left"/>
        <w:rPr>
          <w:rFonts w:hint="eastAsia" w:ascii="宋体" w:hAnsi="宋体" w:eastAsia="宋体" w:cs="Times New Roman"/>
          <w:color w:val="auto"/>
          <w:szCs w:val="24"/>
          <w:highlight w:val="none"/>
          <w:lang w:val="zh-CN"/>
        </w:rPr>
      </w:pPr>
    </w:p>
    <w:bookmarkEnd w:id="680"/>
    <w:bookmarkEnd w:id="681"/>
    <w:p w14:paraId="402AD304">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682" w:name="_Toc13822"/>
      <w:bookmarkStart w:id="683" w:name="_Toc11745"/>
      <w:bookmarkStart w:id="684" w:name="_Toc19467"/>
      <w:bookmarkStart w:id="685" w:name="_Toc142508378"/>
      <w:bookmarkStart w:id="686" w:name="_Toc18175_WPSOffice_Level2"/>
      <w:bookmarkStart w:id="687" w:name="_Toc102860427"/>
      <w:bookmarkStart w:id="688" w:name="_Toc94107220"/>
      <w:bookmarkStart w:id="689" w:name="_Toc17054"/>
      <w:bookmarkStart w:id="690" w:name="_Toc102860083"/>
      <w:bookmarkStart w:id="691" w:name="_Toc533708132"/>
      <w:bookmarkStart w:id="692" w:name="_Toc104991885"/>
      <w:bookmarkStart w:id="693" w:name="_Toc1977737"/>
      <w:bookmarkStart w:id="694" w:name="_Toc140596938"/>
      <w:bookmarkStart w:id="695" w:name="_Toc486167719"/>
      <w:bookmarkStart w:id="696" w:name="_Toc5679"/>
      <w:r>
        <w:rPr>
          <w:rFonts w:hint="eastAsia" w:ascii="宋体" w:hAnsi="宋体" w:eastAsia="宋体" w:cs="宋体"/>
          <w:b/>
          <w:bCs/>
          <w:color w:val="auto"/>
          <w:kern w:val="0"/>
          <w:sz w:val="32"/>
          <w:szCs w:val="32"/>
          <w:highlight w:val="none"/>
          <w:lang w:val="zh-CN"/>
        </w:rPr>
        <w:t>十、投标保证金汇入情况说明</w:t>
      </w:r>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14:paraId="26D6B588">
      <w:pPr>
        <w:autoSpaceDE w:val="0"/>
        <w:autoSpaceDN w:val="0"/>
        <w:adjustRightInd w:val="0"/>
        <w:spacing w:line="360" w:lineRule="auto"/>
        <w:jc w:val="left"/>
        <w:rPr>
          <w:rFonts w:ascii="宋体" w:hAnsi="宋体" w:eastAsia="宋体" w:cs="宋体"/>
          <w:color w:val="auto"/>
          <w:szCs w:val="24"/>
          <w:highlight w:val="none"/>
        </w:rPr>
      </w:pPr>
    </w:p>
    <w:p w14:paraId="136A89C1">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697" w:name="_Toc31832_WPSOffice_Level3"/>
      <w:r>
        <w:rPr>
          <w:rFonts w:hint="eastAsia" w:ascii="宋体" w:hAnsi="宋体" w:eastAsia="宋体" w:cs="宋体"/>
          <w:b/>
          <w:bCs/>
          <w:color w:val="auto"/>
          <w:kern w:val="0"/>
          <w:sz w:val="24"/>
          <w:szCs w:val="24"/>
          <w:highlight w:val="none"/>
        </w:rPr>
        <w:t>投标保证金汇入情况说明</w:t>
      </w:r>
      <w:bookmarkEnd w:id="697"/>
    </w:p>
    <w:p w14:paraId="71597179">
      <w:pPr>
        <w:autoSpaceDE w:val="0"/>
        <w:autoSpaceDN w:val="0"/>
        <w:adjustRightInd w:val="0"/>
        <w:spacing w:line="360" w:lineRule="auto"/>
        <w:jc w:val="center"/>
        <w:rPr>
          <w:rFonts w:ascii="宋体" w:hAnsi="宋体" w:eastAsia="宋体" w:cs="宋体"/>
          <w:b/>
          <w:bCs/>
          <w:color w:val="auto"/>
          <w:kern w:val="0"/>
          <w:szCs w:val="24"/>
          <w:highlight w:val="none"/>
        </w:rPr>
      </w:pPr>
    </w:p>
    <w:p w14:paraId="7EB182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东莞市石鼓净水有限公司</w:t>
      </w:r>
      <w:r>
        <w:rPr>
          <w:rFonts w:hint="eastAsia" w:ascii="宋体" w:hAnsi="宋体" w:eastAsia="宋体" w:cs="宋体"/>
          <w:color w:val="auto"/>
          <w:szCs w:val="21"/>
          <w:highlight w:val="none"/>
        </w:rPr>
        <w:t>：</w:t>
      </w:r>
    </w:p>
    <w:p w14:paraId="4D5A680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东莞市石鼓净水有限公司永磁潜水泵采购项目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WTZB2024DG0065</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5F34E4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2ED2280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3A7648B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72CC2370">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14AB90F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14A26A3E">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0F69499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4C352E6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3E7B870E">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009B6E87">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54C6A29D">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FD56CF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1BE11E0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521EF910">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7EAEF8E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17233D8F">
      <w:pPr>
        <w:spacing w:line="360" w:lineRule="auto"/>
        <w:ind w:left="340" w:leftChars="162" w:firstLine="425"/>
        <w:rPr>
          <w:rFonts w:ascii="宋体" w:hAnsi="宋体" w:eastAsia="宋体" w:cs="宋体"/>
          <w:b/>
          <w:bCs/>
          <w:color w:val="auto"/>
          <w:szCs w:val="21"/>
          <w:highlight w:val="none"/>
        </w:rPr>
      </w:pPr>
      <w:bookmarkStart w:id="698" w:name="_Toc26208_WPSOffice_Level3"/>
      <w:r>
        <w:rPr>
          <w:rFonts w:hint="eastAsia" w:ascii="宋体" w:hAnsi="宋体" w:eastAsia="宋体" w:cs="宋体"/>
          <w:b/>
          <w:bCs/>
          <w:color w:val="auto"/>
          <w:szCs w:val="21"/>
          <w:highlight w:val="none"/>
        </w:rPr>
        <w:t>附：1、我方投标保证金汇款凭证（复印件）</w:t>
      </w:r>
      <w:bookmarkEnd w:id="698"/>
    </w:p>
    <w:p w14:paraId="7EDB8A23">
      <w:pPr>
        <w:spacing w:line="360" w:lineRule="auto"/>
        <w:ind w:left="340" w:leftChars="162" w:firstLine="839" w:firstLineChars="398"/>
        <w:rPr>
          <w:rFonts w:ascii="宋体" w:hAnsi="宋体" w:eastAsia="宋体" w:cs="宋体"/>
          <w:b/>
          <w:bCs/>
          <w:color w:val="auto"/>
          <w:szCs w:val="21"/>
          <w:highlight w:val="none"/>
        </w:rPr>
      </w:pPr>
      <w:bookmarkStart w:id="699" w:name="_Toc12992_WPSOffice_Level3"/>
      <w:r>
        <w:rPr>
          <w:rFonts w:hint="eastAsia" w:ascii="宋体" w:hAnsi="宋体" w:eastAsia="宋体" w:cs="宋体"/>
          <w:b/>
          <w:bCs/>
          <w:color w:val="auto"/>
          <w:szCs w:val="21"/>
          <w:highlight w:val="none"/>
        </w:rPr>
        <w:t>2、我方基本账户开户许可证（复印件）</w:t>
      </w:r>
      <w:bookmarkEnd w:id="699"/>
    </w:p>
    <w:p w14:paraId="48719ABB">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64A4FFB8">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66396777">
      <w:pPr>
        <w:spacing w:line="360" w:lineRule="auto"/>
        <w:ind w:firstLine="424" w:firstLineChars="202"/>
        <w:rPr>
          <w:rFonts w:ascii="宋体" w:hAnsi="宋体" w:eastAsia="宋体" w:cs="宋体"/>
          <w:color w:val="auto"/>
          <w:szCs w:val="24"/>
          <w:highlight w:val="none"/>
        </w:rPr>
      </w:pPr>
      <w:bookmarkStart w:id="700" w:name="_Toc486167721"/>
    </w:p>
    <w:p w14:paraId="760EA5A3">
      <w:pPr>
        <w:spacing w:line="360" w:lineRule="auto"/>
        <w:ind w:firstLine="424" w:firstLineChars="202"/>
        <w:rPr>
          <w:rFonts w:ascii="宋体" w:hAnsi="宋体" w:eastAsia="宋体" w:cs="宋体"/>
          <w:color w:val="auto"/>
          <w:szCs w:val="24"/>
          <w:highlight w:val="none"/>
        </w:rPr>
      </w:pPr>
      <w:bookmarkStart w:id="701" w:name="_Toc533708134"/>
    </w:p>
    <w:p w14:paraId="64CF6827">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189F6F2B">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cols w:space="720" w:num="1"/>
          <w:titlePg/>
          <w:docGrid w:linePitch="326" w:charSpace="0"/>
        </w:sectPr>
      </w:pPr>
      <w:bookmarkStart w:id="702" w:name="_Toc142508379"/>
      <w:bookmarkStart w:id="703" w:name="_Toc18032"/>
      <w:bookmarkStart w:id="704" w:name="_Toc104991886"/>
      <w:bookmarkStart w:id="705" w:name="_Toc16292"/>
      <w:bookmarkStart w:id="706" w:name="_Toc102860428"/>
      <w:bookmarkStart w:id="707" w:name="_Toc11457"/>
      <w:bookmarkStart w:id="708" w:name="_Toc140596939"/>
      <w:bookmarkStart w:id="709" w:name="_Toc102860084"/>
      <w:bookmarkStart w:id="710" w:name="_Toc1977738"/>
      <w:bookmarkStart w:id="711" w:name="_Toc94107221"/>
      <w:bookmarkStart w:id="712" w:name="_Toc15819"/>
      <w:bookmarkStart w:id="713" w:name="_Toc6864"/>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702"/>
      <w:bookmarkEnd w:id="703"/>
      <w:bookmarkEnd w:id="704"/>
      <w:bookmarkEnd w:id="705"/>
      <w:bookmarkEnd w:id="706"/>
      <w:bookmarkEnd w:id="707"/>
      <w:bookmarkEnd w:id="708"/>
      <w:bookmarkEnd w:id="709"/>
      <w:bookmarkEnd w:id="710"/>
      <w:bookmarkEnd w:id="711"/>
      <w:bookmarkEnd w:id="712"/>
      <w:bookmarkEnd w:id="713"/>
    </w:p>
    <w:p w14:paraId="7FEAC193">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714" w:name="_Toc142508380"/>
      <w:bookmarkStart w:id="715" w:name="_Toc14341"/>
      <w:bookmarkStart w:id="716" w:name="_Toc102860429"/>
      <w:bookmarkStart w:id="717" w:name="_Toc1977739"/>
      <w:bookmarkStart w:id="718" w:name="_Toc10971"/>
      <w:bookmarkStart w:id="719" w:name="_Toc25707"/>
      <w:bookmarkStart w:id="720" w:name="_Toc102860085"/>
      <w:bookmarkStart w:id="721" w:name="_Toc24752"/>
      <w:bookmarkStart w:id="722" w:name="_Toc104991887"/>
      <w:bookmarkStart w:id="723" w:name="_Toc15051"/>
      <w:bookmarkStart w:id="724" w:name="_Toc140596940"/>
      <w:bookmarkStart w:id="725" w:name="_Toc94107222"/>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701"/>
      <w:bookmarkEnd w:id="714"/>
      <w:bookmarkEnd w:id="715"/>
      <w:bookmarkEnd w:id="716"/>
      <w:bookmarkEnd w:id="717"/>
      <w:bookmarkEnd w:id="718"/>
      <w:bookmarkEnd w:id="719"/>
      <w:bookmarkEnd w:id="720"/>
      <w:bookmarkEnd w:id="721"/>
      <w:bookmarkEnd w:id="722"/>
      <w:bookmarkEnd w:id="723"/>
      <w:bookmarkEnd w:id="724"/>
      <w:bookmarkEnd w:id="725"/>
    </w:p>
    <w:p w14:paraId="64A561EA">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C23A3C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7D2EA36A">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2、供货货物清单表（</w:t>
      </w:r>
      <w:r>
        <w:rPr>
          <w:rFonts w:hint="eastAsia" w:ascii="宋体" w:hAnsi="宋体" w:eastAsia="宋体" w:cs="Times New Roman"/>
          <w:color w:val="auto"/>
          <w:kern w:val="0"/>
          <w:szCs w:val="21"/>
          <w:highlight w:val="none"/>
          <w:lang w:val="zh-CN"/>
        </w:rPr>
        <w:t>货物明细中的货物名称、品牌、产地、规格、型号、数量及服务明细中的内容和服务标准等，必须与分项报价明细表完全一致</w:t>
      </w:r>
      <w:r>
        <w:rPr>
          <w:rFonts w:hint="eastAsia" w:ascii="宋体" w:hAnsi="宋体" w:eastAsia="宋体" w:cs="宋体"/>
          <w:color w:val="auto"/>
          <w:kern w:val="0"/>
          <w:szCs w:val="21"/>
          <w:highlight w:val="none"/>
        </w:rPr>
        <w:t>）；</w:t>
      </w:r>
    </w:p>
    <w:p w14:paraId="225B4B4F">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3、设备安装必需的配件供货清单；</w:t>
      </w:r>
    </w:p>
    <w:p w14:paraId="0A1E10D8">
      <w:pPr>
        <w:spacing w:line="360" w:lineRule="auto"/>
        <w:ind w:left="443" w:leftChars="77" w:hanging="281" w:hangingChars="134"/>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r>
        <w:rPr>
          <w:rFonts w:hint="eastAsia" w:ascii="宋体" w:hAnsi="宋体" w:eastAsia="宋体" w:cs="宋体"/>
          <w:color w:val="auto"/>
          <w:kern w:val="0"/>
          <w:szCs w:val="21"/>
          <w:highlight w:val="none"/>
        </w:rPr>
        <w:t>、投标产品技术性能说明（投标人自行提供书面说明和资料，其中应包含投标产品性能说明书或其他能体现投标产品性能的证明材料）；</w:t>
      </w:r>
    </w:p>
    <w:p w14:paraId="0C7B5C45">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供货计划及进度保证措施</w:t>
      </w:r>
      <w:r>
        <w:rPr>
          <w:rFonts w:hint="eastAsia" w:ascii="宋体" w:hAnsi="宋体" w:eastAsia="宋体" w:cs="宋体"/>
          <w:color w:val="auto"/>
          <w:kern w:val="0"/>
          <w:szCs w:val="21"/>
          <w:highlight w:val="none"/>
        </w:rPr>
        <w:t>（投标人自行提供书面说明和资料）</w:t>
      </w:r>
      <w:r>
        <w:rPr>
          <w:rFonts w:hint="eastAsia" w:ascii="宋体" w:hAnsi="宋体" w:eastAsia="宋体" w:cs="宋体"/>
          <w:color w:val="auto"/>
          <w:kern w:val="0"/>
          <w:szCs w:val="21"/>
          <w:highlight w:val="none"/>
          <w:lang w:eastAsia="zh-CN"/>
        </w:rPr>
        <w:t>；</w:t>
      </w:r>
    </w:p>
    <w:p w14:paraId="0A9BE507">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售后服务质量保证和承诺</w:t>
      </w:r>
      <w:r>
        <w:rPr>
          <w:rFonts w:hint="eastAsia" w:ascii="宋体" w:hAnsi="宋体" w:eastAsia="宋体" w:cs="宋体"/>
          <w:color w:val="auto"/>
          <w:kern w:val="0"/>
          <w:szCs w:val="21"/>
          <w:highlight w:val="none"/>
        </w:rPr>
        <w:t>（投标人自行提供书面说明和资料）；</w:t>
      </w:r>
    </w:p>
    <w:p w14:paraId="35C3BA6C">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69F1337E">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361F4955">
      <w:pPr>
        <w:pStyle w:val="19"/>
        <w:spacing w:line="360" w:lineRule="auto"/>
        <w:jc w:val="center"/>
        <w:rPr>
          <w:rFonts w:hint="eastAsia" w:ascii="宋体" w:hAnsi="宋体" w:eastAsia="宋体" w:cs="宋体"/>
          <w:color w:val="auto"/>
          <w:sz w:val="84"/>
          <w:highlight w:val="none"/>
        </w:rPr>
      </w:pPr>
    </w:p>
    <w:p w14:paraId="6B3DC362">
      <w:pPr>
        <w:pStyle w:val="19"/>
        <w:spacing w:line="360" w:lineRule="auto"/>
        <w:jc w:val="center"/>
        <w:rPr>
          <w:rFonts w:hint="eastAsia" w:ascii="宋体" w:hAnsi="宋体" w:eastAsia="宋体" w:cs="宋体"/>
          <w:color w:val="auto"/>
          <w:sz w:val="84"/>
          <w:highlight w:val="none"/>
        </w:rPr>
      </w:pPr>
    </w:p>
    <w:p w14:paraId="266009FD">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2B1B9FA4">
      <w:pPr>
        <w:pStyle w:val="19"/>
        <w:spacing w:line="360" w:lineRule="auto"/>
        <w:rPr>
          <w:rFonts w:hint="eastAsia" w:ascii="宋体" w:hAnsi="宋体" w:eastAsia="宋体" w:cs="宋体"/>
          <w:color w:val="auto"/>
          <w:highlight w:val="none"/>
        </w:rPr>
      </w:pPr>
    </w:p>
    <w:p w14:paraId="1C20E945">
      <w:pPr>
        <w:pStyle w:val="19"/>
        <w:spacing w:line="360" w:lineRule="auto"/>
        <w:rPr>
          <w:rFonts w:hint="eastAsia" w:ascii="宋体" w:hAnsi="宋体" w:eastAsia="宋体" w:cs="宋体"/>
          <w:color w:val="auto"/>
          <w:highlight w:val="none"/>
        </w:rPr>
      </w:pPr>
    </w:p>
    <w:p w14:paraId="0E56DE8C">
      <w:pPr>
        <w:pStyle w:val="19"/>
        <w:spacing w:line="360" w:lineRule="auto"/>
        <w:rPr>
          <w:rFonts w:hint="eastAsia" w:ascii="宋体" w:hAnsi="宋体" w:eastAsia="宋体" w:cs="宋体"/>
          <w:color w:val="auto"/>
          <w:highlight w:val="none"/>
        </w:rPr>
      </w:pPr>
    </w:p>
    <w:p w14:paraId="76EC8B8D">
      <w:pPr>
        <w:pStyle w:val="19"/>
        <w:spacing w:line="360" w:lineRule="auto"/>
        <w:rPr>
          <w:rFonts w:hint="eastAsia" w:ascii="宋体" w:hAnsi="宋体" w:eastAsia="宋体" w:cs="宋体"/>
          <w:color w:val="auto"/>
          <w:highlight w:val="none"/>
        </w:rPr>
      </w:pPr>
    </w:p>
    <w:p w14:paraId="766770DC">
      <w:pPr>
        <w:pStyle w:val="19"/>
        <w:spacing w:line="360" w:lineRule="auto"/>
        <w:rPr>
          <w:rFonts w:hint="eastAsia" w:ascii="宋体" w:hAnsi="宋体" w:eastAsia="宋体" w:cs="宋体"/>
          <w:color w:val="auto"/>
          <w:highlight w:val="none"/>
        </w:rPr>
      </w:pPr>
    </w:p>
    <w:p w14:paraId="53734EEC">
      <w:pPr>
        <w:pStyle w:val="19"/>
        <w:spacing w:line="360" w:lineRule="auto"/>
        <w:rPr>
          <w:rFonts w:hint="eastAsia" w:ascii="宋体" w:hAnsi="宋体" w:eastAsia="宋体" w:cs="宋体"/>
          <w:color w:val="auto"/>
          <w:highlight w:val="none"/>
        </w:rPr>
      </w:pPr>
    </w:p>
    <w:p w14:paraId="580BB33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6288B913">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DABD62B">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102E37E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3961A28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49A32D31">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376A17F4">
      <w:pPr>
        <w:pStyle w:val="19"/>
        <w:spacing w:line="360" w:lineRule="auto"/>
        <w:rPr>
          <w:rFonts w:hint="eastAsia" w:ascii="宋体" w:hAnsi="宋体" w:eastAsia="宋体" w:cs="宋体"/>
          <w:color w:val="auto"/>
          <w:highlight w:val="none"/>
        </w:rPr>
      </w:pPr>
    </w:p>
    <w:p w14:paraId="06776E2D">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445AF442">
      <w:pPr>
        <w:pStyle w:val="19"/>
        <w:spacing w:line="360" w:lineRule="auto"/>
        <w:rPr>
          <w:rFonts w:hint="eastAsia" w:ascii="宋体" w:hAnsi="宋体" w:eastAsia="宋体" w:cs="宋体"/>
          <w:color w:val="auto"/>
          <w:highlight w:val="none"/>
        </w:rPr>
      </w:pPr>
    </w:p>
    <w:p w14:paraId="2494FF1F">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6"/>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4A0DE2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49C7DF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3E29523A">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73D82222">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5E0B9A5B">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3A323E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707C3079">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44750AE">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90DC41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5F20FF0">
            <w:pPr>
              <w:adjustRightInd w:val="0"/>
              <w:snapToGrid w:val="0"/>
              <w:spacing w:line="360" w:lineRule="auto"/>
              <w:rPr>
                <w:rFonts w:hint="eastAsia" w:ascii="宋体" w:hAnsi="宋体" w:eastAsia="宋体" w:cs="宋体"/>
                <w:bCs/>
                <w:color w:val="auto"/>
                <w:szCs w:val="21"/>
                <w:highlight w:val="none"/>
              </w:rPr>
            </w:pPr>
          </w:p>
        </w:tc>
      </w:tr>
      <w:tr w14:paraId="34CDBC1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342BDE8E">
            <w:pPr>
              <w:rPr>
                <w:rFonts w:hint="eastAsia" w:ascii="宋体" w:hAnsi="宋体" w:eastAsia="宋体" w:cs="宋体"/>
                <w:bCs/>
                <w:color w:val="auto"/>
                <w:szCs w:val="21"/>
                <w:highlight w:val="none"/>
              </w:rPr>
            </w:pPr>
          </w:p>
        </w:tc>
        <w:tc>
          <w:tcPr>
            <w:tcW w:w="1337" w:type="pct"/>
            <w:vAlign w:val="center"/>
          </w:tcPr>
          <w:p w14:paraId="6FC83310">
            <w:pPr>
              <w:rPr>
                <w:rFonts w:hint="eastAsia" w:ascii="宋体" w:hAnsi="宋体" w:eastAsia="宋体" w:cs="宋体"/>
                <w:bCs/>
                <w:color w:val="auto"/>
                <w:szCs w:val="21"/>
                <w:highlight w:val="none"/>
              </w:rPr>
            </w:pPr>
          </w:p>
        </w:tc>
        <w:tc>
          <w:tcPr>
            <w:tcW w:w="861" w:type="pct"/>
            <w:vAlign w:val="center"/>
          </w:tcPr>
          <w:p w14:paraId="26C25737">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72C6D69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AB9E8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342E48F3">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F395636">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76950ED5">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6B064CA2">
            <w:pPr>
              <w:spacing w:line="360" w:lineRule="auto"/>
              <w:ind w:firstLine="8" w:firstLineChars="4"/>
              <w:rPr>
                <w:rFonts w:hint="eastAsia" w:ascii="宋体" w:hAnsi="宋体" w:eastAsia="宋体" w:cs="宋体"/>
                <w:bCs/>
                <w:color w:val="auto"/>
                <w:szCs w:val="21"/>
                <w:highlight w:val="none"/>
              </w:rPr>
            </w:pPr>
          </w:p>
        </w:tc>
      </w:tr>
      <w:tr w14:paraId="51379BE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536F8279">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56C92722">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7700961">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6066E768">
            <w:pPr>
              <w:adjustRightInd w:val="0"/>
              <w:snapToGrid w:val="0"/>
              <w:spacing w:line="360" w:lineRule="auto"/>
              <w:rPr>
                <w:rFonts w:hint="eastAsia" w:ascii="宋体" w:hAnsi="宋体" w:eastAsia="宋体" w:cs="宋体"/>
                <w:bCs/>
                <w:color w:val="auto"/>
                <w:szCs w:val="21"/>
                <w:highlight w:val="none"/>
              </w:rPr>
            </w:pPr>
          </w:p>
        </w:tc>
      </w:tr>
      <w:tr w14:paraId="3023A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5DCA04D1">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7BF317D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17A222CE">
            <w:pPr>
              <w:spacing w:line="360" w:lineRule="auto"/>
              <w:jc w:val="center"/>
              <w:rPr>
                <w:rFonts w:hint="eastAsia" w:ascii="宋体" w:hAnsi="宋体" w:eastAsia="宋体" w:cs="宋体"/>
                <w:bCs/>
                <w:color w:val="auto"/>
                <w:szCs w:val="21"/>
                <w:highlight w:val="none"/>
              </w:rPr>
            </w:pPr>
          </w:p>
        </w:tc>
      </w:tr>
    </w:tbl>
    <w:p w14:paraId="28E2D5E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700"/>
      <w:bookmarkStart w:id="726" w:name="_Toc1558"/>
      <w:bookmarkStart w:id="727" w:name="_Toc1977740"/>
      <w:bookmarkStart w:id="728" w:name="_Toc20630"/>
      <w:bookmarkStart w:id="729" w:name="_Toc22929"/>
      <w:bookmarkStart w:id="730" w:name="_Toc104991888"/>
      <w:bookmarkStart w:id="731" w:name="_Toc102860430"/>
      <w:bookmarkStart w:id="732" w:name="_Toc4361"/>
      <w:bookmarkStart w:id="733" w:name="_Toc533708135"/>
      <w:bookmarkStart w:id="734" w:name="_Toc102860086"/>
      <w:bookmarkStart w:id="735" w:name="_Toc142508381"/>
      <w:bookmarkStart w:id="736" w:name="_Toc94107223"/>
      <w:bookmarkStart w:id="737" w:name="_Toc677"/>
      <w:bookmarkStart w:id="738" w:name="_Toc14059694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726"/>
      <w:bookmarkEnd w:id="727"/>
      <w:bookmarkEnd w:id="728"/>
      <w:bookmarkEnd w:id="729"/>
      <w:bookmarkEnd w:id="730"/>
      <w:bookmarkEnd w:id="731"/>
      <w:bookmarkEnd w:id="732"/>
      <w:bookmarkEnd w:id="733"/>
      <w:bookmarkEnd w:id="734"/>
      <w:bookmarkEnd w:id="735"/>
      <w:bookmarkEnd w:id="736"/>
      <w:bookmarkEnd w:id="737"/>
      <w:bookmarkEnd w:id="738"/>
    </w:p>
    <w:p w14:paraId="6EC76007">
      <w:pPr>
        <w:spacing w:before="120" w:after="120" w:line="360" w:lineRule="auto"/>
        <w:jc w:val="center"/>
        <w:rPr>
          <w:rFonts w:ascii="宋体" w:hAnsi="宋体" w:eastAsia="宋体" w:cs="Times New Roman"/>
          <w:color w:val="auto"/>
          <w:kern w:val="0"/>
          <w:szCs w:val="21"/>
          <w:highlight w:val="none"/>
        </w:rPr>
      </w:pPr>
      <w:bookmarkStart w:id="739" w:name="_Toc17449_WPSOffice_Level3"/>
      <w:r>
        <w:rPr>
          <w:rFonts w:hint="eastAsia" w:ascii="宋体" w:hAnsi="宋体" w:eastAsia="宋体" w:cs="宋体"/>
          <w:b/>
          <w:color w:val="auto"/>
          <w:kern w:val="0"/>
          <w:sz w:val="30"/>
          <w:szCs w:val="30"/>
          <w:highlight w:val="none"/>
          <w:lang w:val="zh-CN"/>
        </w:rPr>
        <w:t>用户需求偏离表</w:t>
      </w:r>
      <w:bookmarkEnd w:id="739"/>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7"/>
        <w:gridCol w:w="952"/>
        <w:gridCol w:w="6413"/>
        <w:gridCol w:w="722"/>
        <w:gridCol w:w="867"/>
        <w:gridCol w:w="819"/>
      </w:tblGrid>
      <w:tr w14:paraId="3C66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288" w:type="pct"/>
            <w:vMerge w:val="restart"/>
            <w:vAlign w:val="center"/>
          </w:tcPr>
          <w:p w14:paraId="35517B91">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08BAE3B9">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60" w:type="pct"/>
            <w:gridSpan w:val="3"/>
            <w:vAlign w:val="center"/>
          </w:tcPr>
          <w:p w14:paraId="12272C31">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6500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8" w:type="pct"/>
            <w:vMerge w:val="continue"/>
            <w:vAlign w:val="center"/>
          </w:tcPr>
          <w:p w14:paraId="1BC08DE9">
            <w:pPr>
              <w:keepNext/>
              <w:keepLines/>
              <w:spacing w:line="360" w:lineRule="auto"/>
              <w:jc w:val="center"/>
              <w:outlineLvl w:val="0"/>
              <w:rPr>
                <w:rFonts w:hint="eastAsia" w:ascii="宋体" w:hAnsi="宋体" w:eastAsia="宋体" w:cs="宋体"/>
                <w:color w:val="auto"/>
                <w:kern w:val="0"/>
                <w:sz w:val="18"/>
                <w:szCs w:val="18"/>
                <w:highlight w:val="none"/>
              </w:rPr>
            </w:pPr>
          </w:p>
        </w:tc>
        <w:tc>
          <w:tcPr>
            <w:tcW w:w="459" w:type="pct"/>
            <w:vAlign w:val="center"/>
          </w:tcPr>
          <w:p w14:paraId="6F32B925">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0BBB2D20">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7DB5F75D">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693629C6">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3" w:type="pct"/>
            <w:vAlign w:val="center"/>
          </w:tcPr>
          <w:p w14:paraId="73ED026D">
            <w:pPr>
              <w:spacing w:line="360" w:lineRule="auto"/>
              <w:jc w:val="center"/>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6FA63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15D0B487">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1</w:t>
            </w:r>
          </w:p>
        </w:tc>
        <w:tc>
          <w:tcPr>
            <w:tcW w:w="459" w:type="pct"/>
            <w:vAlign w:val="center"/>
          </w:tcPr>
          <w:p w14:paraId="7DDA1BB5">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3.</w:t>
            </w:r>
          </w:p>
        </w:tc>
        <w:tc>
          <w:tcPr>
            <w:tcW w:w="3092" w:type="pct"/>
            <w:vAlign w:val="center"/>
          </w:tcPr>
          <w:p w14:paraId="56A3D040">
            <w:pPr>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采购清单及要求</w:t>
            </w:r>
          </w:p>
        </w:tc>
        <w:tc>
          <w:tcPr>
            <w:tcW w:w="348" w:type="pct"/>
            <w:vAlign w:val="center"/>
          </w:tcPr>
          <w:p w14:paraId="47722E8B">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563A9965">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02C27056">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70BF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27028E1">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2</w:t>
            </w:r>
          </w:p>
        </w:tc>
        <w:tc>
          <w:tcPr>
            <w:tcW w:w="459" w:type="pct"/>
            <w:vAlign w:val="center"/>
          </w:tcPr>
          <w:p w14:paraId="0BDF575F">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3092" w:type="pct"/>
            <w:vAlign w:val="center"/>
          </w:tcPr>
          <w:p w14:paraId="3B28A198">
            <w:pPr>
              <w:pageBreakBefore w:val="0"/>
              <w:widowControl w:val="0"/>
              <w:kinsoku/>
              <w:wordWrap/>
              <w:overflowPunct/>
              <w:topLinePunct w:val="0"/>
              <w:autoSpaceDE/>
              <w:autoSpaceDN/>
              <w:bidi w:val="0"/>
              <w:adjustRightInd w:val="0"/>
              <w:snapToGrid/>
              <w:spacing w:line="240" w:lineRule="auto"/>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技术要求</w:t>
            </w:r>
          </w:p>
        </w:tc>
        <w:tc>
          <w:tcPr>
            <w:tcW w:w="348" w:type="pct"/>
            <w:vAlign w:val="center"/>
          </w:tcPr>
          <w:p w14:paraId="10425E8E">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48F21D6C">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5BD1765A">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16F33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7F3D6D3">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3</w:t>
            </w:r>
          </w:p>
        </w:tc>
        <w:tc>
          <w:tcPr>
            <w:tcW w:w="459" w:type="pct"/>
            <w:vAlign w:val="center"/>
          </w:tcPr>
          <w:p w14:paraId="44EC23E5">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5.</w:t>
            </w:r>
          </w:p>
        </w:tc>
        <w:tc>
          <w:tcPr>
            <w:tcW w:w="3092" w:type="pct"/>
            <w:vAlign w:val="center"/>
          </w:tcPr>
          <w:p w14:paraId="278C3876">
            <w:pPr>
              <w:pageBreakBefore w:val="0"/>
              <w:widowControl w:val="0"/>
              <w:kinsoku/>
              <w:wordWrap/>
              <w:overflowPunct/>
              <w:topLinePunct w:val="0"/>
              <w:autoSpaceDE/>
              <w:autoSpaceDN/>
              <w:bidi w:val="0"/>
              <w:snapToGrid/>
              <w:spacing w:line="240" w:lineRule="auto"/>
              <w:ind w:firstLine="0" w:firstLineChars="0"/>
              <w:jc w:val="both"/>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验收要求</w:t>
            </w:r>
          </w:p>
        </w:tc>
        <w:tc>
          <w:tcPr>
            <w:tcW w:w="348" w:type="pct"/>
            <w:vAlign w:val="center"/>
          </w:tcPr>
          <w:p w14:paraId="4FE3AA34">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14F753D3">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4E0A4373">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41A3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27E8AF0D">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4</w:t>
            </w:r>
          </w:p>
        </w:tc>
        <w:tc>
          <w:tcPr>
            <w:tcW w:w="459" w:type="pct"/>
            <w:vAlign w:val="center"/>
          </w:tcPr>
          <w:p w14:paraId="362E6E97">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6.</w:t>
            </w:r>
          </w:p>
        </w:tc>
        <w:tc>
          <w:tcPr>
            <w:tcW w:w="3092" w:type="pct"/>
            <w:vAlign w:val="center"/>
          </w:tcPr>
          <w:p w14:paraId="6F9948C1">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质量保证及售后服务</w:t>
            </w:r>
          </w:p>
        </w:tc>
        <w:tc>
          <w:tcPr>
            <w:tcW w:w="348" w:type="pct"/>
            <w:vAlign w:val="center"/>
          </w:tcPr>
          <w:p w14:paraId="70CE8057">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337C8264">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0051D8FD">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0935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4776B8D3">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5</w:t>
            </w:r>
          </w:p>
        </w:tc>
        <w:tc>
          <w:tcPr>
            <w:tcW w:w="459" w:type="pct"/>
            <w:vAlign w:val="center"/>
          </w:tcPr>
          <w:p w14:paraId="3A6AB3F1">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7.</w:t>
            </w:r>
          </w:p>
        </w:tc>
        <w:tc>
          <w:tcPr>
            <w:tcW w:w="3092" w:type="pct"/>
            <w:vAlign w:val="center"/>
          </w:tcPr>
          <w:p w14:paraId="3D20E050">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价款要求</w:t>
            </w:r>
          </w:p>
        </w:tc>
        <w:tc>
          <w:tcPr>
            <w:tcW w:w="348" w:type="pct"/>
            <w:vAlign w:val="center"/>
          </w:tcPr>
          <w:p w14:paraId="1BE81F93">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5396B5B3">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037D459E">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451D0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6"/>
            <w:vAlign w:val="center"/>
          </w:tcPr>
          <w:p w14:paraId="235C64DC">
            <w:pPr>
              <w:keepNext/>
              <w:keepLines/>
              <w:pageBreakBefore w:val="0"/>
              <w:widowControl w:val="0"/>
              <w:kinsoku/>
              <w:wordWrap/>
              <w:overflowPunct/>
              <w:topLinePunct w:val="0"/>
              <w:autoSpaceDE/>
              <w:autoSpaceDN/>
              <w:bidi w:val="0"/>
              <w:snapToGrid/>
              <w:spacing w:line="240" w:lineRule="auto"/>
              <w:jc w:val="left"/>
              <w:textAlignment w:val="auto"/>
              <w:outlineLvl w:val="2"/>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rPr>
              <w:t>用户需求书“★”条款汇总</w:t>
            </w:r>
          </w:p>
        </w:tc>
      </w:tr>
      <w:tr w14:paraId="4454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09144818">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rPr>
            </w:pPr>
            <w:r>
              <w:rPr>
                <w:rFonts w:hint="eastAsia" w:ascii="宋体" w:hAnsi="宋体" w:eastAsia="宋体" w:cs="宋体"/>
                <w:b w:val="0"/>
                <w:bCs w:val="0"/>
                <w:color w:val="auto"/>
                <w:kern w:val="0"/>
                <w:sz w:val="18"/>
                <w:szCs w:val="18"/>
                <w:highlight w:val="none"/>
                <w:lang w:val="en-US" w:eastAsia="zh-CN"/>
              </w:rPr>
              <w:t>6</w:t>
            </w:r>
          </w:p>
        </w:tc>
        <w:tc>
          <w:tcPr>
            <w:tcW w:w="459" w:type="pct"/>
            <w:vAlign w:val="center"/>
          </w:tcPr>
          <w:p w14:paraId="3DD8A5BE">
            <w:pPr>
              <w:pageBreakBefore w:val="0"/>
              <w:widowControl w:val="0"/>
              <w:kinsoku/>
              <w:wordWrap/>
              <w:overflowPunct/>
              <w:topLinePunct w:val="0"/>
              <w:autoSpaceDE/>
              <w:autoSpaceDN/>
              <w:bidi w:val="0"/>
              <w:snapToGrid/>
              <w:spacing w:line="240" w:lineRule="auto"/>
              <w:jc w:val="center"/>
              <w:textAlignment w:val="auto"/>
              <w:rPr>
                <w:rFonts w:hint="default"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4.</w:t>
            </w:r>
          </w:p>
        </w:tc>
        <w:tc>
          <w:tcPr>
            <w:tcW w:w="3092" w:type="pct"/>
            <w:vAlign w:val="center"/>
          </w:tcPr>
          <w:p w14:paraId="5593310D">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b/>
                <w:color w:val="auto"/>
                <w:sz w:val="18"/>
                <w:szCs w:val="18"/>
                <w:highlight w:val="none"/>
              </w:rPr>
            </w:pPr>
            <w:r>
              <w:rPr>
                <w:rFonts w:hint="eastAsia" w:ascii="宋体" w:hAnsi="宋体" w:eastAsia="宋体" w:cs="宋体"/>
                <w:b/>
                <w:color w:val="auto"/>
                <w:sz w:val="18"/>
                <w:szCs w:val="18"/>
                <w:highlight w:val="none"/>
              </w:rPr>
              <w:t>4.1潜水泵技术要求</w:t>
            </w:r>
          </w:p>
          <w:p w14:paraId="1FB300BA">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7</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电机</w:t>
            </w:r>
          </w:p>
          <w:p w14:paraId="730550E8">
            <w:pPr>
              <w:pageBreakBefore w:val="0"/>
              <w:widowControl/>
              <w:kinsoku/>
              <w:wordWrap/>
              <w:overflowPunct/>
              <w:topLinePunct w:val="0"/>
              <w:autoSpaceDE/>
              <w:autoSpaceDN/>
              <w:bidi w:val="0"/>
              <w:snapToGrid/>
              <w:spacing w:line="360" w:lineRule="auto"/>
              <w:ind w:firstLine="0" w:firstLineChars="0"/>
              <w:jc w:val="left"/>
              <w:textAlignment w:val="auto"/>
              <w:rPr>
                <w:rFonts w:hint="eastAsia" w:ascii="宋体" w:hAnsi="宋体" w:eastAsia="宋体" w:cs="宋体"/>
                <w:b w:val="0"/>
                <w:bCs w:val="0"/>
                <w:color w:val="auto"/>
                <w:sz w:val="18"/>
                <w:szCs w:val="18"/>
                <w:highlight w:val="none"/>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电机的种类应为永磁同步电机，额定工作电压为三相380VAC，应能满足变频工况的需要，在设备性能参数表要求的工况下，电机必须能输出足够的转距使水泵正常运行。电机应允许电压的偏差范围为±10％。</w:t>
            </w:r>
          </w:p>
        </w:tc>
        <w:tc>
          <w:tcPr>
            <w:tcW w:w="348" w:type="pct"/>
            <w:vAlign w:val="center"/>
          </w:tcPr>
          <w:p w14:paraId="5A38C740">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739C590F">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5DD656CB">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r w14:paraId="56185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8" w:type="pct"/>
            <w:vAlign w:val="center"/>
          </w:tcPr>
          <w:p w14:paraId="7965BDC7">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eastAsia="zh-CN"/>
              </w:rPr>
            </w:pPr>
            <w:r>
              <w:rPr>
                <w:rFonts w:hint="eastAsia" w:ascii="宋体" w:hAnsi="宋体" w:eastAsia="宋体" w:cs="宋体"/>
                <w:b w:val="0"/>
                <w:bCs w:val="0"/>
                <w:color w:val="auto"/>
                <w:kern w:val="0"/>
                <w:sz w:val="18"/>
                <w:szCs w:val="18"/>
                <w:highlight w:val="none"/>
                <w:lang w:val="en-US" w:eastAsia="zh-CN"/>
              </w:rPr>
              <w:t>7</w:t>
            </w:r>
          </w:p>
        </w:tc>
        <w:tc>
          <w:tcPr>
            <w:tcW w:w="459" w:type="pct"/>
            <w:vAlign w:val="center"/>
          </w:tcPr>
          <w:p w14:paraId="0FF61111">
            <w:pPr>
              <w:pageBreakBefore w:val="0"/>
              <w:widowControl w:val="0"/>
              <w:kinsoku/>
              <w:wordWrap/>
              <w:overflowPunct/>
              <w:topLinePunct w:val="0"/>
              <w:autoSpaceDE/>
              <w:autoSpaceDN/>
              <w:bidi w:val="0"/>
              <w:snapToGrid/>
              <w:spacing w:line="240" w:lineRule="auto"/>
              <w:jc w:val="center"/>
              <w:textAlignment w:val="auto"/>
              <w:rPr>
                <w:rFonts w:hint="eastAsia" w:ascii="宋体" w:hAnsi="宋体" w:eastAsia="宋体" w:cs="宋体"/>
                <w:b w:val="0"/>
                <w:bCs w:val="0"/>
                <w:color w:val="auto"/>
                <w:kern w:val="0"/>
                <w:sz w:val="18"/>
                <w:szCs w:val="18"/>
                <w:highlight w:val="none"/>
                <w:lang w:val="en-US" w:eastAsia="zh-CN"/>
              </w:rPr>
            </w:pPr>
            <w:r>
              <w:rPr>
                <w:rFonts w:hint="eastAsia" w:ascii="宋体" w:hAnsi="宋体" w:eastAsia="宋体" w:cs="宋体"/>
                <w:b w:val="0"/>
                <w:bCs w:val="0"/>
                <w:color w:val="auto"/>
                <w:kern w:val="0"/>
                <w:sz w:val="18"/>
                <w:szCs w:val="18"/>
                <w:highlight w:val="none"/>
                <w:lang w:val="en-US" w:eastAsia="zh-CN"/>
              </w:rPr>
              <w:t>6.</w:t>
            </w:r>
          </w:p>
        </w:tc>
        <w:tc>
          <w:tcPr>
            <w:tcW w:w="3092" w:type="pct"/>
            <w:vAlign w:val="center"/>
          </w:tcPr>
          <w:p w14:paraId="46DC8C0C">
            <w:pPr>
              <w:pageBreakBefore w:val="0"/>
              <w:widowControl w:val="0"/>
              <w:kinsoku/>
              <w:wordWrap/>
              <w:overflowPunct/>
              <w:topLinePunct w:val="0"/>
              <w:autoSpaceDE/>
              <w:autoSpaceDN/>
              <w:bidi w:val="0"/>
              <w:snapToGrid/>
              <w:spacing w:line="240" w:lineRule="auto"/>
              <w:ind w:firstLine="0"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★（1）货物质保期从验收合格之日起计算，质保期不少于12个月。</w:t>
            </w:r>
          </w:p>
        </w:tc>
        <w:tc>
          <w:tcPr>
            <w:tcW w:w="348" w:type="pct"/>
            <w:vAlign w:val="center"/>
          </w:tcPr>
          <w:p w14:paraId="72C5C0D8">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418" w:type="pct"/>
            <w:vAlign w:val="center"/>
          </w:tcPr>
          <w:p w14:paraId="1C264101">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c>
          <w:tcPr>
            <w:tcW w:w="393" w:type="pct"/>
            <w:vAlign w:val="center"/>
          </w:tcPr>
          <w:p w14:paraId="1F0D3244">
            <w:pPr>
              <w:keepNext/>
              <w:keepLines/>
              <w:pageBreakBefore w:val="0"/>
              <w:widowControl w:val="0"/>
              <w:kinsoku/>
              <w:wordWrap/>
              <w:overflowPunct/>
              <w:topLinePunct w:val="0"/>
              <w:autoSpaceDE/>
              <w:autoSpaceDN/>
              <w:bidi w:val="0"/>
              <w:snapToGrid/>
              <w:spacing w:line="240" w:lineRule="auto"/>
              <w:jc w:val="center"/>
              <w:textAlignment w:val="auto"/>
              <w:outlineLvl w:val="2"/>
              <w:rPr>
                <w:rFonts w:hint="eastAsia" w:ascii="宋体" w:hAnsi="宋体" w:eastAsia="宋体" w:cs="宋体"/>
                <w:b w:val="0"/>
                <w:bCs w:val="0"/>
                <w:color w:val="auto"/>
                <w:kern w:val="0"/>
                <w:sz w:val="18"/>
                <w:szCs w:val="18"/>
                <w:highlight w:val="none"/>
              </w:rPr>
            </w:pPr>
          </w:p>
        </w:tc>
      </w:tr>
    </w:tbl>
    <w:p w14:paraId="511BA323">
      <w:pPr>
        <w:spacing w:line="360" w:lineRule="auto"/>
        <w:rPr>
          <w:rFonts w:ascii="宋体" w:hAnsi="宋体" w:eastAsia="宋体" w:cs="宋体"/>
          <w:color w:val="auto"/>
          <w:szCs w:val="21"/>
          <w:highlight w:val="none"/>
        </w:rPr>
      </w:pPr>
    </w:p>
    <w:p w14:paraId="76B87684">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784D1478">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（其中“1.项目信息、2.项目概况”除外）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5BF10D3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2D506547">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203CFDD6">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451B5260">
      <w:pPr>
        <w:spacing w:line="360" w:lineRule="auto"/>
        <w:rPr>
          <w:rFonts w:ascii="宋体" w:hAnsi="宋体" w:eastAsia="宋体" w:cs="宋体"/>
          <w:color w:val="auto"/>
          <w:szCs w:val="21"/>
          <w:highlight w:val="none"/>
        </w:rPr>
      </w:pPr>
    </w:p>
    <w:p w14:paraId="4D26DE4B">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13211324">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7CF27B30">
      <w:pPr>
        <w:tabs>
          <w:tab w:val="left" w:pos="567"/>
        </w:tabs>
        <w:autoSpaceDE w:val="0"/>
        <w:autoSpaceDN w:val="0"/>
        <w:adjustRightInd w:val="0"/>
        <w:spacing w:line="360" w:lineRule="auto"/>
        <w:jc w:val="left"/>
        <w:outlineLvl w:val="2"/>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bookmarkStart w:id="740" w:name="_Toc94107224"/>
      <w:bookmarkStart w:id="741" w:name="_Toc28623"/>
      <w:bookmarkStart w:id="742" w:name="_Toc30381"/>
      <w:bookmarkStart w:id="743" w:name="_Toc104991889"/>
      <w:bookmarkStart w:id="744" w:name="_Toc140596942"/>
      <w:bookmarkStart w:id="745" w:name="_Toc20665"/>
      <w:bookmarkStart w:id="746" w:name="_Toc102860087"/>
      <w:bookmarkStart w:id="747" w:name="_Toc25519"/>
      <w:bookmarkStart w:id="748" w:name="_Toc102860431"/>
      <w:bookmarkStart w:id="749" w:name="_Toc8655"/>
      <w:bookmarkStart w:id="750" w:name="_Toc142508382"/>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.2</w:t>
      </w:r>
      <w:r>
        <w:rPr>
          <w:rFonts w:ascii="宋体" w:hAnsi="宋体" w:eastAsia="宋体" w:cs="宋体"/>
          <w:b/>
          <w:color w:val="auto"/>
          <w:kern w:val="0"/>
          <w:sz w:val="30"/>
          <w:szCs w:val="30"/>
          <w:highlight w:val="none"/>
        </w:rPr>
        <w:t xml:space="preserve"> </w:t>
      </w:r>
      <w:r>
        <w:rPr>
          <w:rFonts w:hint="eastAsia" w:ascii="宋体" w:hAnsi="宋体" w:eastAsia="宋体" w:cs="Times New Roman"/>
          <w:b/>
          <w:color w:val="auto"/>
          <w:kern w:val="0"/>
          <w:sz w:val="30"/>
          <w:szCs w:val="30"/>
          <w:highlight w:val="none"/>
        </w:rPr>
        <w:t>供货货物清单表格式</w:t>
      </w:r>
      <w:bookmarkEnd w:id="740"/>
      <w:bookmarkEnd w:id="741"/>
      <w:bookmarkEnd w:id="742"/>
      <w:bookmarkEnd w:id="743"/>
      <w:bookmarkEnd w:id="744"/>
      <w:bookmarkEnd w:id="745"/>
      <w:bookmarkEnd w:id="746"/>
      <w:bookmarkEnd w:id="747"/>
      <w:bookmarkEnd w:id="748"/>
      <w:bookmarkEnd w:id="749"/>
      <w:bookmarkEnd w:id="750"/>
    </w:p>
    <w:p w14:paraId="2BD669DB">
      <w:pPr>
        <w:autoSpaceDE w:val="0"/>
        <w:autoSpaceDN w:val="0"/>
        <w:adjustRightInd w:val="0"/>
        <w:ind w:right="-23" w:rightChars="-11"/>
        <w:jc w:val="center"/>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zh-CN"/>
        </w:rPr>
        <w:t>供货货物清单表</w:t>
      </w:r>
    </w:p>
    <w:p w14:paraId="0FBB9BBF">
      <w:pPr>
        <w:autoSpaceDE w:val="0"/>
        <w:autoSpaceDN w:val="0"/>
        <w:adjustRightInd w:val="0"/>
        <w:snapToGrid w:val="0"/>
        <w:spacing w:line="360" w:lineRule="auto"/>
        <w:jc w:val="left"/>
        <w:rPr>
          <w:rFonts w:ascii="宋体" w:hAnsi="宋体" w:eastAsia="宋体" w:cs="Times New Roman"/>
          <w:color w:val="auto"/>
          <w:kern w:val="0"/>
          <w:szCs w:val="21"/>
          <w:highlight w:val="none"/>
        </w:rPr>
      </w:pPr>
    </w:p>
    <w:tbl>
      <w:tblPr>
        <w:tblStyle w:val="36"/>
        <w:tblW w:w="5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494"/>
        <w:gridCol w:w="1099"/>
        <w:gridCol w:w="1028"/>
        <w:gridCol w:w="1166"/>
        <w:gridCol w:w="1099"/>
        <w:gridCol w:w="1099"/>
        <w:gridCol w:w="1099"/>
        <w:gridCol w:w="1099"/>
        <w:gridCol w:w="903"/>
      </w:tblGrid>
      <w:tr w14:paraId="2209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14:paraId="5EC98AE5">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货物明细</w:t>
            </w:r>
          </w:p>
        </w:tc>
      </w:tr>
      <w:tr w14:paraId="19A5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310" w:type="pct"/>
            <w:tcBorders>
              <w:top w:val="single" w:color="auto" w:sz="4" w:space="0"/>
              <w:left w:val="single" w:color="auto" w:sz="4" w:space="0"/>
              <w:bottom w:val="single" w:color="auto" w:sz="4" w:space="0"/>
              <w:right w:val="single" w:color="auto" w:sz="4" w:space="0"/>
            </w:tcBorders>
            <w:vAlign w:val="center"/>
          </w:tcPr>
          <w:p w14:paraId="282E5776">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695" w:type="pct"/>
            <w:tcBorders>
              <w:top w:val="single" w:color="auto" w:sz="4" w:space="0"/>
              <w:left w:val="single" w:color="auto" w:sz="4" w:space="0"/>
              <w:bottom w:val="single" w:color="auto" w:sz="4" w:space="0"/>
              <w:right w:val="single" w:color="auto" w:sz="4" w:space="0"/>
            </w:tcBorders>
            <w:vAlign w:val="center"/>
          </w:tcPr>
          <w:p w14:paraId="293D248B">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货物名称</w:t>
            </w:r>
          </w:p>
        </w:tc>
        <w:tc>
          <w:tcPr>
            <w:tcW w:w="511" w:type="pct"/>
            <w:tcBorders>
              <w:top w:val="single" w:color="auto" w:sz="4" w:space="0"/>
              <w:left w:val="single" w:color="auto" w:sz="4" w:space="0"/>
              <w:bottom w:val="single" w:color="auto" w:sz="4" w:space="0"/>
              <w:right w:val="single" w:color="auto" w:sz="4" w:space="0"/>
            </w:tcBorders>
            <w:vAlign w:val="center"/>
          </w:tcPr>
          <w:p w14:paraId="7E4DA26E">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品牌</w:t>
            </w:r>
          </w:p>
        </w:tc>
        <w:tc>
          <w:tcPr>
            <w:tcW w:w="478" w:type="pct"/>
            <w:tcBorders>
              <w:top w:val="single" w:color="auto" w:sz="4" w:space="0"/>
              <w:left w:val="single" w:color="auto" w:sz="4" w:space="0"/>
              <w:bottom w:val="single" w:color="auto" w:sz="4" w:space="0"/>
              <w:right w:val="single" w:color="auto" w:sz="4" w:space="0"/>
            </w:tcBorders>
            <w:vAlign w:val="center"/>
          </w:tcPr>
          <w:p w14:paraId="6535FDE8">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产地</w:t>
            </w:r>
          </w:p>
        </w:tc>
        <w:tc>
          <w:tcPr>
            <w:tcW w:w="542" w:type="pct"/>
            <w:tcBorders>
              <w:top w:val="single" w:color="auto" w:sz="4" w:space="0"/>
              <w:left w:val="single" w:color="auto" w:sz="4" w:space="0"/>
              <w:bottom w:val="single" w:color="auto" w:sz="4" w:space="0"/>
              <w:right w:val="single" w:color="auto" w:sz="4" w:space="0"/>
            </w:tcBorders>
            <w:vAlign w:val="center"/>
          </w:tcPr>
          <w:p w14:paraId="65999F86">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规格、型号</w:t>
            </w:r>
          </w:p>
        </w:tc>
        <w:tc>
          <w:tcPr>
            <w:tcW w:w="511" w:type="pct"/>
            <w:tcBorders>
              <w:top w:val="single" w:color="auto" w:sz="4" w:space="0"/>
              <w:left w:val="single" w:color="auto" w:sz="4" w:space="0"/>
              <w:bottom w:val="single" w:color="auto" w:sz="4" w:space="0"/>
              <w:right w:val="single" w:color="auto" w:sz="4" w:space="0"/>
            </w:tcBorders>
            <w:vAlign w:val="center"/>
          </w:tcPr>
          <w:p w14:paraId="058EFA44">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单位</w:t>
            </w:r>
          </w:p>
        </w:tc>
        <w:tc>
          <w:tcPr>
            <w:tcW w:w="511" w:type="pct"/>
            <w:tcBorders>
              <w:top w:val="single" w:color="auto" w:sz="4" w:space="0"/>
              <w:left w:val="single" w:color="auto" w:sz="4" w:space="0"/>
              <w:bottom w:val="single" w:color="auto" w:sz="4" w:space="0"/>
              <w:right w:val="single" w:color="auto" w:sz="4" w:space="0"/>
            </w:tcBorders>
            <w:vAlign w:val="center"/>
          </w:tcPr>
          <w:p w14:paraId="2D176413">
            <w:pPr>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数量</w:t>
            </w:r>
          </w:p>
        </w:tc>
        <w:tc>
          <w:tcPr>
            <w:tcW w:w="511" w:type="pct"/>
            <w:tcBorders>
              <w:top w:val="single" w:color="auto" w:sz="4" w:space="0"/>
              <w:left w:val="single" w:color="auto" w:sz="4" w:space="0"/>
              <w:bottom w:val="single" w:color="auto" w:sz="4" w:space="0"/>
              <w:right w:val="single" w:color="auto" w:sz="4" w:space="0"/>
            </w:tcBorders>
            <w:vAlign w:val="center"/>
          </w:tcPr>
          <w:p w14:paraId="58C8F868">
            <w:pPr>
              <w:autoSpaceDE w:val="0"/>
              <w:autoSpaceDN w:val="0"/>
              <w:adjustRightInd w:val="0"/>
              <w:spacing w:line="400" w:lineRule="exact"/>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生产厂家</w:t>
            </w:r>
          </w:p>
        </w:tc>
        <w:tc>
          <w:tcPr>
            <w:tcW w:w="511" w:type="pct"/>
            <w:tcBorders>
              <w:top w:val="single" w:color="auto" w:sz="4" w:space="0"/>
              <w:left w:val="single" w:color="auto" w:sz="4" w:space="0"/>
              <w:bottom w:val="single" w:color="auto" w:sz="4" w:space="0"/>
              <w:right w:val="single" w:color="auto" w:sz="4" w:space="0"/>
            </w:tcBorders>
            <w:vAlign w:val="center"/>
          </w:tcPr>
          <w:p w14:paraId="504BF1AB">
            <w:pPr>
              <w:autoSpaceDE w:val="0"/>
              <w:autoSpaceDN w:val="0"/>
              <w:adjustRightInd w:val="0"/>
              <w:spacing w:line="4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主要技术参数</w:t>
            </w:r>
          </w:p>
        </w:tc>
        <w:tc>
          <w:tcPr>
            <w:tcW w:w="418" w:type="pct"/>
            <w:tcBorders>
              <w:top w:val="single" w:color="auto" w:sz="4" w:space="0"/>
              <w:left w:val="single" w:color="auto" w:sz="4" w:space="0"/>
              <w:bottom w:val="single" w:color="auto" w:sz="4" w:space="0"/>
              <w:right w:val="single" w:color="auto" w:sz="4" w:space="0"/>
            </w:tcBorders>
            <w:vAlign w:val="center"/>
          </w:tcPr>
          <w:p w14:paraId="6F502863">
            <w:pPr>
              <w:autoSpaceDE w:val="0"/>
              <w:autoSpaceDN w:val="0"/>
              <w:adjustRightInd w:val="0"/>
              <w:spacing w:line="4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备注</w:t>
            </w:r>
          </w:p>
        </w:tc>
      </w:tr>
      <w:tr w14:paraId="5DE4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69E3EE75">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1、虎门宁洲污水处理厂三期</w:t>
            </w:r>
          </w:p>
        </w:tc>
      </w:tr>
      <w:tr w14:paraId="018C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2E1C92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ED5951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49351A0">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05D830C">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541C75A">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F897D2B">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79972A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CA2F903">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1A5DF30">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BE06E4A">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2AB18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120E5C4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r>
              <w:rPr>
                <w:rFonts w:ascii="宋体" w:hAnsi="宋体" w:eastAsia="宋体" w:cs="Times New Roman"/>
                <w:color w:val="auto"/>
                <w:kern w:val="0"/>
                <w:szCs w:val="21"/>
                <w:highlight w:val="none"/>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0630B2F0">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515EEA7">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9750F17">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015D232E">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59306F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6AA422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9250ED3">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317DA54">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48479ED">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621F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16700C1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283AF153">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0EFD64B">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F42451D">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E46FFD6">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26AC837">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0FCC09D">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46BD21F">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CF4D251">
            <w:pPr>
              <w:keepNext w:val="0"/>
              <w:keepLines w:val="0"/>
              <w:pageBreakBefore w:val="0"/>
              <w:widowControl w:val="0"/>
              <w:kinsoku/>
              <w:wordWrap/>
              <w:overflowPunct/>
              <w:topLinePunct w:val="0"/>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7B4BEAC">
            <w:pPr>
              <w:keepNext w:val="0"/>
              <w:keepLines w:val="0"/>
              <w:pageBreakBefore w:val="0"/>
              <w:widowControl/>
              <w:kinsoku/>
              <w:wordWrap/>
              <w:overflowPunct/>
              <w:topLinePunct w:val="0"/>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2BE6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E84BFF5">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2、大岭山污水处理厂二期</w:t>
            </w:r>
          </w:p>
        </w:tc>
      </w:tr>
      <w:tr w14:paraId="5612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3F8402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161A02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78A6B9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F93625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0328D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10FBC6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804A40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FA5EB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A873E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1DF1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4C58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456F64A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B0AFC2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A24A8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C8B4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4A084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A6619E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EC7E9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45259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3D98E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51193A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2C4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25927D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eastAsia="宋体" w:cs="Times New Roman"/>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1BB0186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B039D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57F45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C72268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42DC3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6B52D9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B8B367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55B7C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631BD4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1829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2EDA7482">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3、沙田污水处理厂二期</w:t>
            </w:r>
          </w:p>
        </w:tc>
      </w:tr>
      <w:tr w14:paraId="5D2F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4499F99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5E91A41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BEB3C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34470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645853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017C42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AC7BC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A14B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E6CE7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70DB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693E8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2F35663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1F579DC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FE7DC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0F5AD3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2AD911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7E60D8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6FB02A8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E2E175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A398C0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2A4FFC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27FF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6F609DA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3EA8CB9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7DB82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7322C03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783727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32F903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66DC0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DFD277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D5295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117AB7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7B9D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38D05A83">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4、高埗污水处理厂二期</w:t>
            </w:r>
          </w:p>
        </w:tc>
      </w:tr>
      <w:tr w14:paraId="30377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69162FC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6FC1FF5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12FE7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37A7B2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1DB20D1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BA4CB1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01F8BE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44FED3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192A72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3162231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26A4B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7A430DA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7249EA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A192D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5CB315A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5BD735F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5DB34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A51BC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8F440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7BF88A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7477B2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67EC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0156980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3A7D0EE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002F5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4208B7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412CE9D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8DE948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230C95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34F3EF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92A953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26899A4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3F77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0" w:type="pct"/>
            <w:tcBorders>
              <w:top w:val="single" w:color="auto" w:sz="4" w:space="0"/>
              <w:left w:val="single" w:color="auto" w:sz="4" w:space="0"/>
              <w:bottom w:val="single" w:color="auto" w:sz="4" w:space="0"/>
              <w:right w:val="single" w:color="auto" w:sz="4" w:space="0"/>
            </w:tcBorders>
            <w:shd w:val="clear" w:color="auto" w:fill="auto"/>
            <w:vAlign w:val="center"/>
          </w:tcPr>
          <w:p w14:paraId="7B07E8A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695" w:type="pct"/>
            <w:tcBorders>
              <w:top w:val="single" w:color="auto" w:sz="4" w:space="0"/>
              <w:left w:val="single" w:color="auto" w:sz="4" w:space="0"/>
              <w:bottom w:val="single" w:color="auto" w:sz="4" w:space="0"/>
              <w:right w:val="single" w:color="auto" w:sz="4" w:space="0"/>
            </w:tcBorders>
            <w:shd w:val="clear" w:color="auto" w:fill="auto"/>
            <w:vAlign w:val="center"/>
          </w:tcPr>
          <w:p w14:paraId="6A921CA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58344E1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14:paraId="6AEB06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42" w:type="pct"/>
            <w:tcBorders>
              <w:top w:val="single" w:color="auto" w:sz="4" w:space="0"/>
              <w:left w:val="single" w:color="auto" w:sz="4" w:space="0"/>
              <w:bottom w:val="single" w:color="auto" w:sz="4" w:space="0"/>
              <w:right w:val="single" w:color="auto" w:sz="4" w:space="0"/>
            </w:tcBorders>
            <w:shd w:val="clear" w:color="auto" w:fill="auto"/>
            <w:vAlign w:val="center"/>
          </w:tcPr>
          <w:p w14:paraId="3C6CFDB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CEFA1B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28F3F61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50</w:t>
            </w: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479A31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511" w:type="pct"/>
            <w:tcBorders>
              <w:top w:val="single" w:color="auto" w:sz="4" w:space="0"/>
              <w:left w:val="single" w:color="auto" w:sz="4" w:space="0"/>
              <w:bottom w:val="single" w:color="auto" w:sz="4" w:space="0"/>
              <w:right w:val="single" w:color="auto" w:sz="4" w:space="0"/>
            </w:tcBorders>
            <w:shd w:val="clear" w:color="auto" w:fill="auto"/>
            <w:vAlign w:val="center"/>
          </w:tcPr>
          <w:p w14:paraId="0B9557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418" w:type="pct"/>
            <w:tcBorders>
              <w:top w:val="single" w:color="auto" w:sz="4" w:space="0"/>
              <w:left w:val="single" w:color="auto" w:sz="4" w:space="0"/>
              <w:bottom w:val="single" w:color="auto" w:sz="4" w:space="0"/>
              <w:right w:val="single" w:color="auto" w:sz="4" w:space="0"/>
            </w:tcBorders>
            <w:shd w:val="clear" w:color="auto" w:fill="auto"/>
            <w:vAlign w:val="center"/>
          </w:tcPr>
          <w:p w14:paraId="57232B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E3F0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14:paraId="0C77777D">
            <w:pPr>
              <w:keepNext w:val="0"/>
              <w:keepLines w:val="0"/>
              <w:pageBreakBefore w:val="0"/>
              <w:widowControl w:val="0"/>
              <w:kinsoku/>
              <w:wordWrap/>
              <w:overflowPunct/>
              <w:topLinePunct w:val="0"/>
              <w:bidi w:val="0"/>
              <w:snapToGrid/>
              <w:spacing w:line="240" w:lineRule="auto"/>
              <w:jc w:val="left"/>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5、横沥东坑污水处理厂二期</w:t>
            </w:r>
          </w:p>
        </w:tc>
      </w:tr>
      <w:tr w14:paraId="71AD7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182538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54FCC93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28845A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0F16CD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0A685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EB213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6D33B5F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195EE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F3A957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C1FCA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729B6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1E96B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7214EF5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3B3FC5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356CA2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3828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381AB6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59E9C1A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7</w:t>
            </w:r>
          </w:p>
        </w:tc>
        <w:tc>
          <w:tcPr>
            <w:tcW w:w="0" w:type="auto"/>
            <w:shd w:val="clear" w:color="auto" w:fill="auto"/>
            <w:vAlign w:val="center"/>
          </w:tcPr>
          <w:p w14:paraId="75E7B0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6AC3E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9BB4F9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2AB9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09CBEF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2B624EA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PVC钢丝软管</w:t>
            </w:r>
          </w:p>
        </w:tc>
        <w:tc>
          <w:tcPr>
            <w:tcW w:w="0" w:type="auto"/>
            <w:shd w:val="clear" w:color="auto" w:fill="auto"/>
            <w:vAlign w:val="center"/>
          </w:tcPr>
          <w:p w14:paraId="4D13284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22A1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E5C08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3136D4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036945C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12</w:t>
            </w:r>
          </w:p>
        </w:tc>
        <w:tc>
          <w:tcPr>
            <w:tcW w:w="0" w:type="auto"/>
            <w:shd w:val="clear" w:color="auto" w:fill="auto"/>
            <w:vAlign w:val="center"/>
          </w:tcPr>
          <w:p w14:paraId="77A64A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A6B22B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606729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381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397017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0" w:type="auto"/>
            <w:shd w:val="clear" w:color="auto" w:fill="auto"/>
            <w:vAlign w:val="center"/>
          </w:tcPr>
          <w:p w14:paraId="2947B1C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0" w:type="auto"/>
            <w:shd w:val="clear" w:color="auto" w:fill="auto"/>
            <w:vAlign w:val="center"/>
          </w:tcPr>
          <w:p w14:paraId="7FF9F89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1A797F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D56FF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88ACE0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22A8D11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0" w:type="auto"/>
            <w:shd w:val="clear" w:color="auto" w:fill="auto"/>
            <w:vAlign w:val="center"/>
          </w:tcPr>
          <w:p w14:paraId="1F445C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7CC6C7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619B6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7055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083E2A6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6、东城温塘污水处理厂二期</w:t>
            </w:r>
          </w:p>
        </w:tc>
      </w:tr>
      <w:tr w14:paraId="6E89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C554CD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57707C2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6EEC22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4D4F3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1AC64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1D96EB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053A697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04741C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AA4F0C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36349A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3A702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BF8F3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51E76B7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1BC155F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0E557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4157B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0783B1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2F75B6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4651BED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A9D62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4F4098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1E5D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31D6F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A24C39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4C2769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03F0E4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F5798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2C3641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5CA7D8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0EC23BD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2E7228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1D09C2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11B3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49027B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7、常平岗梓水质净化厂二期</w:t>
            </w:r>
          </w:p>
        </w:tc>
      </w:tr>
      <w:tr w14:paraId="3519B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A1C71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42012E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1#永磁变频潜水泵</w:t>
            </w:r>
          </w:p>
        </w:tc>
        <w:tc>
          <w:tcPr>
            <w:tcW w:w="0" w:type="auto"/>
            <w:shd w:val="clear" w:color="auto" w:fill="auto"/>
            <w:vAlign w:val="center"/>
          </w:tcPr>
          <w:p w14:paraId="0C50F7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B0A2B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4DE55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FC78B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7840B1F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1AEEDF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06378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D359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6EF7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A8EE75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3B281D6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404485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4E99D4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516326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318BDE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31AE8C8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1300FBD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705F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CDBC70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60A2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27EF32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679C915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214D0F8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40BA7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445B2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0E25E3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1685EA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308A8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4814A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217EEC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1DE2E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29202FE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4</w:t>
            </w:r>
          </w:p>
        </w:tc>
        <w:tc>
          <w:tcPr>
            <w:tcW w:w="0" w:type="auto"/>
            <w:shd w:val="clear" w:color="auto" w:fill="auto"/>
            <w:vAlign w:val="center"/>
          </w:tcPr>
          <w:p w14:paraId="17BD9CF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电力电缆</w:t>
            </w:r>
          </w:p>
        </w:tc>
        <w:tc>
          <w:tcPr>
            <w:tcW w:w="0" w:type="auto"/>
            <w:shd w:val="clear" w:color="auto" w:fill="auto"/>
            <w:vAlign w:val="center"/>
          </w:tcPr>
          <w:p w14:paraId="301BCC9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C64D2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B257B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F55139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米</w:t>
            </w:r>
          </w:p>
        </w:tc>
        <w:tc>
          <w:tcPr>
            <w:tcW w:w="0" w:type="auto"/>
            <w:shd w:val="clear" w:color="auto" w:fill="auto"/>
            <w:vAlign w:val="center"/>
          </w:tcPr>
          <w:p w14:paraId="20568EA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100</w:t>
            </w:r>
          </w:p>
        </w:tc>
        <w:tc>
          <w:tcPr>
            <w:tcW w:w="0" w:type="auto"/>
            <w:shd w:val="clear" w:color="auto" w:fill="auto"/>
            <w:vAlign w:val="center"/>
          </w:tcPr>
          <w:p w14:paraId="77BD57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87020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7D39BD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6A0A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5540836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lang w:val="en-US" w:eastAsia="zh-CN"/>
              </w:rPr>
              <w:t>8、黄江梅塘水质净化厂</w:t>
            </w:r>
          </w:p>
        </w:tc>
      </w:tr>
      <w:tr w14:paraId="488C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65F0536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509E66D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1#永磁变频潜水泵</w:t>
            </w:r>
          </w:p>
        </w:tc>
        <w:tc>
          <w:tcPr>
            <w:tcW w:w="0" w:type="auto"/>
            <w:shd w:val="clear" w:color="auto" w:fill="auto"/>
            <w:vAlign w:val="center"/>
          </w:tcPr>
          <w:p w14:paraId="08AA4E3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2885A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E84D9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24DDBC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6765811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185220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1E2AEE3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B74C36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775D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3DAC20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068AB58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060B971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8BCCD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8E49D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1A40376">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18D5263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4E9EEB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5DCC0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B11E3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国标</w:t>
            </w:r>
          </w:p>
        </w:tc>
      </w:tr>
      <w:tr w14:paraId="0EA9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57CCD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019227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42D14F3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25E27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44C3C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CE9C26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1F7EE3C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400C89E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8AC9AC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28623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定制件</w:t>
            </w:r>
          </w:p>
        </w:tc>
      </w:tr>
      <w:tr w14:paraId="3C4D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34696A3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9、凤岗竹塘污水处理厂三期</w:t>
            </w:r>
          </w:p>
        </w:tc>
      </w:tr>
      <w:tr w14:paraId="34435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5BEF2CC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6453E4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10B5D0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00891A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D85F65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FB14AC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456A167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341D08F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64CFF98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CAE7D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29486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78C70D0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240A8D1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17FDEB4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50447B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47B684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8E3EA3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616DAB6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48950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155AD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806959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6C86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0B644840">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9B4D56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489D675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455767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F420E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C6FF8D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6B70FA3F">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6785FC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38CC8D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F26D94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r w14:paraId="3535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000" w:type="pct"/>
            <w:gridSpan w:val="10"/>
            <w:shd w:val="clear" w:color="auto" w:fill="auto"/>
            <w:vAlign w:val="center"/>
          </w:tcPr>
          <w:p w14:paraId="7D12C6E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ascii="宋体" w:hAnsi="宋体" w:eastAsia="宋体" w:cs="Times New Roman"/>
                <w:color w:val="auto"/>
                <w:kern w:val="0"/>
                <w:sz w:val="21"/>
                <w:szCs w:val="21"/>
                <w:highlight w:val="none"/>
                <w:lang w:val="en-US" w:eastAsia="zh-CN" w:bidi="ar-SA"/>
              </w:rPr>
            </w:pPr>
            <w:r>
              <w:rPr>
                <w:rFonts w:hint="eastAsia" w:ascii="宋体" w:hAnsi="宋体" w:eastAsia="宋体" w:cs="Times New Roman"/>
                <w:color w:val="auto"/>
                <w:kern w:val="0"/>
                <w:szCs w:val="21"/>
                <w:highlight w:val="none"/>
              </w:rPr>
              <w:t>10、清溪厦坭水质净化厂</w:t>
            </w:r>
          </w:p>
        </w:tc>
      </w:tr>
      <w:tr w14:paraId="4C60E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337E0E85">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1158229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2#永磁变频潜水泵</w:t>
            </w:r>
          </w:p>
        </w:tc>
        <w:tc>
          <w:tcPr>
            <w:tcW w:w="0" w:type="auto"/>
            <w:shd w:val="clear" w:color="auto" w:fill="auto"/>
            <w:vAlign w:val="center"/>
          </w:tcPr>
          <w:p w14:paraId="48E78DE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73C39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8D634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0A4162D9">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台</w:t>
            </w:r>
          </w:p>
        </w:tc>
        <w:tc>
          <w:tcPr>
            <w:tcW w:w="0" w:type="auto"/>
            <w:shd w:val="clear" w:color="auto" w:fill="auto"/>
            <w:vAlign w:val="center"/>
          </w:tcPr>
          <w:p w14:paraId="785A8832">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1</w:t>
            </w:r>
          </w:p>
        </w:tc>
        <w:tc>
          <w:tcPr>
            <w:tcW w:w="0" w:type="auto"/>
            <w:shd w:val="clear" w:color="auto" w:fill="auto"/>
            <w:vAlign w:val="center"/>
          </w:tcPr>
          <w:p w14:paraId="099A933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4BCB4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248FC5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r>
      <w:tr w14:paraId="0C6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13466ED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278FC368">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水带软管</w:t>
            </w:r>
          </w:p>
        </w:tc>
        <w:tc>
          <w:tcPr>
            <w:tcW w:w="0" w:type="auto"/>
            <w:shd w:val="clear" w:color="auto" w:fill="auto"/>
            <w:vAlign w:val="center"/>
          </w:tcPr>
          <w:p w14:paraId="69E16E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4A0AE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AF4FFC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83D9A4B">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卷</w:t>
            </w:r>
          </w:p>
        </w:tc>
        <w:tc>
          <w:tcPr>
            <w:tcW w:w="0" w:type="auto"/>
            <w:shd w:val="clear" w:color="auto" w:fill="auto"/>
            <w:vAlign w:val="center"/>
          </w:tcPr>
          <w:p w14:paraId="546FED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217CB02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4DA52E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542C30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国标</w:t>
            </w:r>
          </w:p>
        </w:tc>
      </w:tr>
      <w:tr w14:paraId="0485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shd w:val="clear" w:color="auto" w:fill="auto"/>
            <w:vAlign w:val="center"/>
          </w:tcPr>
          <w:p w14:paraId="4B3261EA">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3</w:t>
            </w:r>
          </w:p>
        </w:tc>
        <w:tc>
          <w:tcPr>
            <w:tcW w:w="0" w:type="auto"/>
            <w:shd w:val="clear" w:color="auto" w:fill="auto"/>
            <w:vAlign w:val="center"/>
          </w:tcPr>
          <w:p w14:paraId="460E427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快速接头</w:t>
            </w:r>
          </w:p>
        </w:tc>
        <w:tc>
          <w:tcPr>
            <w:tcW w:w="0" w:type="auto"/>
            <w:shd w:val="clear" w:color="auto" w:fill="auto"/>
            <w:vAlign w:val="center"/>
          </w:tcPr>
          <w:p w14:paraId="259CA4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7A5357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711A80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45A486D">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套</w:t>
            </w:r>
          </w:p>
        </w:tc>
        <w:tc>
          <w:tcPr>
            <w:tcW w:w="0" w:type="auto"/>
            <w:shd w:val="clear" w:color="auto" w:fill="auto"/>
            <w:vAlign w:val="center"/>
          </w:tcPr>
          <w:p w14:paraId="31CAA621">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0"/>
                <w:sz w:val="21"/>
                <w:szCs w:val="21"/>
                <w:highlight w:val="none"/>
                <w:lang w:bidi="ar"/>
              </w:rPr>
              <w:t>2</w:t>
            </w:r>
          </w:p>
        </w:tc>
        <w:tc>
          <w:tcPr>
            <w:tcW w:w="0" w:type="auto"/>
            <w:shd w:val="clear" w:color="auto" w:fill="auto"/>
            <w:vAlign w:val="center"/>
          </w:tcPr>
          <w:p w14:paraId="3244BF0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39E1C5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Times New Roman"/>
                <w:color w:val="auto"/>
                <w:kern w:val="0"/>
                <w:sz w:val="21"/>
                <w:szCs w:val="21"/>
                <w:highlight w:val="none"/>
                <w:lang w:val="en-US" w:eastAsia="zh-CN" w:bidi="ar-SA"/>
              </w:rPr>
            </w:pPr>
          </w:p>
        </w:tc>
        <w:tc>
          <w:tcPr>
            <w:tcW w:w="0" w:type="auto"/>
            <w:shd w:val="clear" w:color="auto" w:fill="auto"/>
            <w:vAlign w:val="center"/>
          </w:tcPr>
          <w:p w14:paraId="50384A8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定制件</w:t>
            </w:r>
          </w:p>
        </w:tc>
      </w:tr>
    </w:tbl>
    <w:p w14:paraId="122AD705">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p>
    <w:p w14:paraId="25A5FEBA">
      <w:pPr>
        <w:autoSpaceDE w:val="0"/>
        <w:autoSpaceDN w:val="0"/>
        <w:adjustRightInd w:val="0"/>
        <w:snapToGrid w:val="0"/>
        <w:spacing w:line="360" w:lineRule="auto"/>
        <w:ind w:firstLine="210" w:firstLineChars="1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备注：</w:t>
      </w:r>
    </w:p>
    <w:p w14:paraId="121F99B3">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（1）投标人应列明按《用户需求书》所要求的全部货物及其服务的明细清单；</w:t>
      </w:r>
    </w:p>
    <w:p w14:paraId="54AB56C3">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rPr>
        <w:t>（2）货物明细中的</w:t>
      </w:r>
      <w:r>
        <w:rPr>
          <w:rFonts w:hint="eastAsia" w:ascii="宋体" w:hAnsi="宋体" w:eastAsia="宋体" w:cs="Times New Roman"/>
          <w:color w:val="auto"/>
          <w:kern w:val="0"/>
          <w:szCs w:val="21"/>
          <w:highlight w:val="none"/>
          <w:lang w:val="zh-CN"/>
        </w:rPr>
        <w:t>货物名称、品牌、产地、规格、型号及数量等必须与分项报价明细表的货物名称、品牌、产地、规格、型号及数量完全一致；</w:t>
      </w:r>
    </w:p>
    <w:p w14:paraId="1CB4F919">
      <w:pPr>
        <w:autoSpaceDE w:val="0"/>
        <w:autoSpaceDN w:val="0"/>
        <w:adjustRightInd w:val="0"/>
        <w:snapToGrid w:val="0"/>
        <w:spacing w:line="360" w:lineRule="auto"/>
        <w:ind w:left="976" w:leftChars="195" w:hanging="567" w:hangingChars="270"/>
        <w:jc w:val="left"/>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w:t>
      </w: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lang w:val="zh-CN"/>
        </w:rPr>
        <w:t>）表格可根据实际货物种类自行扩展。</w:t>
      </w:r>
    </w:p>
    <w:p w14:paraId="77A32CAF">
      <w:pPr>
        <w:autoSpaceDE w:val="0"/>
        <w:autoSpaceDN w:val="0"/>
        <w:adjustRightInd w:val="0"/>
        <w:spacing w:line="360" w:lineRule="auto"/>
        <w:ind w:firstLine="4200" w:firstLineChars="2000"/>
        <w:jc w:val="left"/>
        <w:rPr>
          <w:rFonts w:ascii="宋体" w:hAnsi="宋体" w:eastAsia="宋体" w:cs="Times New Roman"/>
          <w:color w:val="auto"/>
          <w:kern w:val="3"/>
          <w:szCs w:val="21"/>
          <w:highlight w:val="none"/>
        </w:rPr>
      </w:pPr>
    </w:p>
    <w:p w14:paraId="4CB52D5A">
      <w:pPr>
        <w:autoSpaceDE w:val="0"/>
        <w:autoSpaceDN w:val="0"/>
        <w:adjustRightInd w:val="0"/>
        <w:spacing w:line="360" w:lineRule="auto"/>
        <w:ind w:firstLine="4200" w:firstLineChars="2000"/>
        <w:jc w:val="left"/>
        <w:rPr>
          <w:rFonts w:ascii="宋体" w:hAnsi="宋体" w:eastAsia="宋体" w:cs="Times New Roman"/>
          <w:color w:val="auto"/>
          <w:kern w:val="0"/>
          <w:szCs w:val="21"/>
          <w:highlight w:val="none"/>
        </w:rPr>
      </w:pPr>
      <w:r>
        <w:rPr>
          <w:rFonts w:ascii="宋体" w:hAnsi="宋体" w:eastAsia="宋体" w:cs="Times New Roman"/>
          <w:color w:val="auto"/>
          <w:kern w:val="3"/>
          <w:szCs w:val="21"/>
          <w:highlight w:val="none"/>
        </w:rPr>
        <w:t xml:space="preserve">投 标 人（加盖投标人法人公章）：              </w:t>
      </w:r>
    </w:p>
    <w:p w14:paraId="57ADDA48">
      <w:pPr>
        <w:spacing w:line="360" w:lineRule="auto"/>
        <w:ind w:firstLine="4200" w:firstLineChars="2000"/>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日  期：        年     月     日</w:t>
      </w:r>
    </w:p>
    <w:p w14:paraId="1CCAFEF0">
      <w:pPr>
        <w:widowControl/>
        <w:jc w:val="left"/>
        <w:rPr>
          <w:rFonts w:ascii="宋体" w:hAnsi="宋体" w:eastAsia="宋体" w:cs="Times New Roman"/>
          <w:color w:val="auto"/>
          <w:kern w:val="0"/>
          <w:szCs w:val="21"/>
          <w:highlight w:val="none"/>
        </w:rPr>
      </w:pPr>
      <w:bookmarkStart w:id="751" w:name="_Toc94107225"/>
      <w:r>
        <w:rPr>
          <w:rFonts w:ascii="宋体" w:hAnsi="宋体" w:eastAsia="宋体" w:cs="Times New Roman"/>
          <w:color w:val="auto"/>
          <w:kern w:val="0"/>
          <w:szCs w:val="21"/>
          <w:highlight w:val="none"/>
        </w:rPr>
        <w:br w:type="page"/>
      </w:r>
    </w:p>
    <w:bookmarkEnd w:id="751"/>
    <w:p w14:paraId="5BB23D86">
      <w:pPr>
        <w:outlineLvl w:val="2"/>
        <w:rPr>
          <w:rFonts w:hint="eastAsia" w:ascii="宋体" w:hAnsi="宋体" w:eastAsia="宋体" w:cs="宋体"/>
          <w:b/>
          <w:color w:val="auto"/>
          <w:kern w:val="2"/>
          <w:sz w:val="30"/>
          <w:szCs w:val="30"/>
          <w:highlight w:val="none"/>
          <w:lang w:val="en-US" w:eastAsia="zh-CN"/>
        </w:rPr>
      </w:pPr>
      <w:bookmarkStart w:id="752" w:name="_Toc17105"/>
      <w:bookmarkStart w:id="753" w:name="_Toc11077"/>
      <w:bookmarkStart w:id="754" w:name="_Toc21198"/>
      <w:bookmarkStart w:id="755" w:name="_Toc102860094"/>
      <w:bookmarkStart w:id="756" w:name="_Toc102860438"/>
      <w:bookmarkStart w:id="757" w:name="_Toc142508389"/>
      <w:bookmarkStart w:id="758" w:name="_Toc140596949"/>
      <w:bookmarkStart w:id="759" w:name="_Toc104991896"/>
      <w:bookmarkStart w:id="760" w:name="_Toc533708139"/>
      <w:r>
        <w:rPr>
          <w:rFonts w:hint="eastAsia" w:ascii="宋体" w:hAnsi="宋体" w:eastAsia="宋体" w:cs="宋体"/>
          <w:b/>
          <w:color w:val="auto"/>
          <w:kern w:val="0"/>
          <w:sz w:val="30"/>
          <w:szCs w:val="30"/>
          <w:highlight w:val="none"/>
          <w:lang w:val="en-US" w:eastAsia="zh-CN"/>
        </w:rPr>
        <w:t xml:space="preserve">12.3 </w:t>
      </w:r>
      <w:r>
        <w:rPr>
          <w:rFonts w:hint="eastAsia" w:ascii="宋体" w:hAnsi="宋体" w:eastAsia="宋体" w:cs="宋体"/>
          <w:b/>
          <w:color w:val="auto"/>
          <w:kern w:val="2"/>
          <w:sz w:val="30"/>
          <w:szCs w:val="30"/>
          <w:highlight w:val="none"/>
          <w:lang w:val="en-US" w:eastAsia="zh-CN"/>
        </w:rPr>
        <w:t>设备安装必需的配件供货清单</w:t>
      </w:r>
      <w:bookmarkEnd w:id="752"/>
      <w:bookmarkEnd w:id="753"/>
      <w:bookmarkEnd w:id="754"/>
    </w:p>
    <w:p w14:paraId="69DF0CDF">
      <w:pPr>
        <w:rPr>
          <w:rFonts w:hint="eastAsia" w:ascii="宋体" w:hAnsi="宋体" w:eastAsia="宋体" w:cs="宋体"/>
          <w:b/>
          <w:color w:val="auto"/>
          <w:kern w:val="2"/>
          <w:sz w:val="30"/>
          <w:szCs w:val="30"/>
          <w:highlight w:val="none"/>
          <w:lang w:val="en-US" w:eastAsia="zh-CN"/>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898"/>
        <w:gridCol w:w="903"/>
        <w:gridCol w:w="769"/>
        <w:gridCol w:w="806"/>
        <w:gridCol w:w="763"/>
        <w:gridCol w:w="838"/>
        <w:gridCol w:w="1321"/>
        <w:gridCol w:w="1888"/>
      </w:tblGrid>
      <w:tr w14:paraId="6E73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443DEC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50B543D9">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配件名称</w:t>
            </w:r>
          </w:p>
        </w:tc>
        <w:tc>
          <w:tcPr>
            <w:tcW w:w="903" w:type="dxa"/>
            <w:tcBorders>
              <w:top w:val="single" w:color="auto" w:sz="4" w:space="0"/>
              <w:left w:val="single" w:color="auto" w:sz="4" w:space="0"/>
              <w:bottom w:val="single" w:color="auto" w:sz="4" w:space="0"/>
              <w:right w:val="single" w:color="auto" w:sz="4" w:space="0"/>
            </w:tcBorders>
            <w:noWrap w:val="0"/>
            <w:vAlign w:val="center"/>
          </w:tcPr>
          <w:p w14:paraId="229AD1CF">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品牌</w:t>
            </w:r>
          </w:p>
        </w:tc>
        <w:tc>
          <w:tcPr>
            <w:tcW w:w="769" w:type="dxa"/>
            <w:tcBorders>
              <w:top w:val="single" w:color="auto" w:sz="4" w:space="0"/>
              <w:left w:val="single" w:color="auto" w:sz="4" w:space="0"/>
              <w:bottom w:val="single" w:color="auto" w:sz="4" w:space="0"/>
              <w:right w:val="single" w:color="auto" w:sz="4" w:space="0"/>
            </w:tcBorders>
            <w:noWrap w:val="0"/>
            <w:vAlign w:val="center"/>
          </w:tcPr>
          <w:p w14:paraId="2F8CD851">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产地</w:t>
            </w:r>
          </w:p>
        </w:tc>
        <w:tc>
          <w:tcPr>
            <w:tcW w:w="806" w:type="dxa"/>
            <w:tcBorders>
              <w:top w:val="single" w:color="auto" w:sz="4" w:space="0"/>
              <w:left w:val="single" w:color="auto" w:sz="4" w:space="0"/>
              <w:bottom w:val="single" w:color="auto" w:sz="4" w:space="0"/>
              <w:right w:val="single" w:color="auto" w:sz="4" w:space="0"/>
            </w:tcBorders>
            <w:noWrap w:val="0"/>
            <w:vAlign w:val="center"/>
          </w:tcPr>
          <w:p w14:paraId="1E587E98">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763" w:type="dxa"/>
            <w:tcBorders>
              <w:top w:val="single" w:color="auto" w:sz="4" w:space="0"/>
              <w:left w:val="single" w:color="auto" w:sz="4" w:space="0"/>
              <w:bottom w:val="single" w:color="auto" w:sz="4" w:space="0"/>
              <w:right w:val="single" w:color="auto" w:sz="4" w:space="0"/>
            </w:tcBorders>
            <w:noWrap w:val="0"/>
            <w:vAlign w:val="center"/>
          </w:tcPr>
          <w:p w14:paraId="46AC905F">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838" w:type="dxa"/>
            <w:tcBorders>
              <w:top w:val="single" w:color="auto" w:sz="4" w:space="0"/>
              <w:left w:val="single" w:color="auto" w:sz="4" w:space="0"/>
              <w:bottom w:val="single" w:color="auto" w:sz="4" w:space="0"/>
              <w:right w:val="single" w:color="auto" w:sz="4" w:space="0"/>
            </w:tcBorders>
            <w:noWrap w:val="0"/>
            <w:vAlign w:val="center"/>
          </w:tcPr>
          <w:p w14:paraId="6E933C8D">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规格</w:t>
            </w:r>
          </w:p>
          <w:p w14:paraId="5594C9FB">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型号</w:t>
            </w:r>
          </w:p>
        </w:tc>
        <w:tc>
          <w:tcPr>
            <w:tcW w:w="1321" w:type="dxa"/>
            <w:tcBorders>
              <w:top w:val="single" w:color="auto" w:sz="4" w:space="0"/>
              <w:left w:val="single" w:color="auto" w:sz="4" w:space="0"/>
              <w:bottom w:val="single" w:color="auto" w:sz="4" w:space="0"/>
              <w:right w:val="single" w:color="auto" w:sz="4" w:space="0"/>
            </w:tcBorders>
            <w:noWrap w:val="0"/>
            <w:vAlign w:val="center"/>
          </w:tcPr>
          <w:p w14:paraId="1274AE16">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主要技术参数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49C2B085">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79B93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0EC0833F">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5D03158A">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0C542FAB">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4CC2662">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109D1661">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77AC12D3">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08DC80DA">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2937626A">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26FBDBDC">
            <w:pPr>
              <w:pStyle w:val="21"/>
              <w:spacing w:line="300" w:lineRule="auto"/>
              <w:jc w:val="center"/>
              <w:rPr>
                <w:rFonts w:hint="eastAsia" w:ascii="宋体" w:hAnsi="宋体" w:eastAsia="宋体" w:cs="宋体"/>
                <w:color w:val="auto"/>
                <w:sz w:val="21"/>
                <w:szCs w:val="21"/>
                <w:highlight w:val="none"/>
              </w:rPr>
            </w:pPr>
          </w:p>
        </w:tc>
      </w:tr>
      <w:tr w14:paraId="465B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19" w:type="dxa"/>
            <w:tcBorders>
              <w:top w:val="single" w:color="auto" w:sz="4" w:space="0"/>
              <w:left w:val="single" w:color="auto" w:sz="4" w:space="0"/>
              <w:bottom w:val="single" w:color="auto" w:sz="4" w:space="0"/>
              <w:right w:val="single" w:color="auto" w:sz="4" w:space="0"/>
            </w:tcBorders>
            <w:noWrap w:val="0"/>
            <w:vAlign w:val="center"/>
          </w:tcPr>
          <w:p w14:paraId="3528B3EA">
            <w:pPr>
              <w:pStyle w:val="21"/>
              <w:spacing w:line="30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98" w:type="dxa"/>
            <w:tcBorders>
              <w:top w:val="single" w:color="auto" w:sz="4" w:space="0"/>
              <w:left w:val="single" w:color="auto" w:sz="4" w:space="0"/>
              <w:bottom w:val="single" w:color="auto" w:sz="4" w:space="0"/>
              <w:right w:val="single" w:color="auto" w:sz="4" w:space="0"/>
            </w:tcBorders>
            <w:noWrap w:val="0"/>
            <w:vAlign w:val="center"/>
          </w:tcPr>
          <w:p w14:paraId="0B62AE63">
            <w:pPr>
              <w:pStyle w:val="21"/>
              <w:spacing w:line="300" w:lineRule="auto"/>
              <w:jc w:val="center"/>
              <w:rPr>
                <w:rFonts w:hint="eastAsia" w:ascii="宋体" w:hAnsi="宋体" w:eastAsia="宋体" w:cs="宋体"/>
                <w:color w:val="auto"/>
                <w:sz w:val="21"/>
                <w:szCs w:val="21"/>
                <w:highlight w:val="none"/>
              </w:rPr>
            </w:pPr>
          </w:p>
        </w:tc>
        <w:tc>
          <w:tcPr>
            <w:tcW w:w="903" w:type="dxa"/>
            <w:tcBorders>
              <w:top w:val="single" w:color="auto" w:sz="4" w:space="0"/>
              <w:left w:val="single" w:color="auto" w:sz="4" w:space="0"/>
              <w:bottom w:val="single" w:color="auto" w:sz="4" w:space="0"/>
              <w:right w:val="single" w:color="auto" w:sz="4" w:space="0"/>
            </w:tcBorders>
            <w:noWrap w:val="0"/>
            <w:vAlign w:val="center"/>
          </w:tcPr>
          <w:p w14:paraId="54087F07">
            <w:pPr>
              <w:pStyle w:val="21"/>
              <w:spacing w:line="300" w:lineRule="auto"/>
              <w:jc w:val="center"/>
              <w:rPr>
                <w:rFonts w:hint="eastAsia" w:ascii="宋体" w:hAnsi="宋体" w:eastAsia="宋体" w:cs="宋体"/>
                <w:color w:val="auto"/>
                <w:sz w:val="21"/>
                <w:szCs w:val="21"/>
                <w:highlight w:val="none"/>
              </w:rPr>
            </w:pPr>
          </w:p>
        </w:tc>
        <w:tc>
          <w:tcPr>
            <w:tcW w:w="769" w:type="dxa"/>
            <w:tcBorders>
              <w:top w:val="single" w:color="auto" w:sz="4" w:space="0"/>
              <w:left w:val="single" w:color="auto" w:sz="4" w:space="0"/>
              <w:bottom w:val="single" w:color="auto" w:sz="4" w:space="0"/>
              <w:right w:val="single" w:color="auto" w:sz="4" w:space="0"/>
            </w:tcBorders>
            <w:noWrap w:val="0"/>
            <w:vAlign w:val="center"/>
          </w:tcPr>
          <w:p w14:paraId="0BAB77B7">
            <w:pPr>
              <w:pStyle w:val="21"/>
              <w:spacing w:line="300" w:lineRule="auto"/>
              <w:jc w:val="center"/>
              <w:rPr>
                <w:rFonts w:hint="eastAsia" w:ascii="宋体" w:hAnsi="宋体" w:eastAsia="宋体" w:cs="宋体"/>
                <w:color w:val="auto"/>
                <w:sz w:val="21"/>
                <w:szCs w:val="21"/>
                <w:highlight w:val="none"/>
              </w:rPr>
            </w:pPr>
          </w:p>
        </w:tc>
        <w:tc>
          <w:tcPr>
            <w:tcW w:w="806" w:type="dxa"/>
            <w:tcBorders>
              <w:top w:val="single" w:color="auto" w:sz="4" w:space="0"/>
              <w:left w:val="single" w:color="auto" w:sz="4" w:space="0"/>
              <w:bottom w:val="single" w:color="auto" w:sz="4" w:space="0"/>
              <w:right w:val="single" w:color="auto" w:sz="4" w:space="0"/>
            </w:tcBorders>
            <w:noWrap w:val="0"/>
            <w:vAlign w:val="center"/>
          </w:tcPr>
          <w:p w14:paraId="02D574DA">
            <w:pPr>
              <w:pStyle w:val="21"/>
              <w:spacing w:line="300" w:lineRule="auto"/>
              <w:jc w:val="center"/>
              <w:rPr>
                <w:rFonts w:hint="eastAsia" w:ascii="宋体" w:hAnsi="宋体" w:eastAsia="宋体" w:cs="宋体"/>
                <w:color w:val="auto"/>
                <w:sz w:val="21"/>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center"/>
          </w:tcPr>
          <w:p w14:paraId="3BE666EA">
            <w:pPr>
              <w:pStyle w:val="21"/>
              <w:spacing w:line="300" w:lineRule="auto"/>
              <w:jc w:val="center"/>
              <w:rPr>
                <w:rFonts w:hint="eastAsia" w:ascii="宋体" w:hAnsi="宋体" w:eastAsia="宋体" w:cs="宋体"/>
                <w:color w:val="auto"/>
                <w:sz w:val="21"/>
                <w:szCs w:val="21"/>
                <w:highlight w:val="none"/>
              </w:rPr>
            </w:pPr>
          </w:p>
        </w:tc>
        <w:tc>
          <w:tcPr>
            <w:tcW w:w="838" w:type="dxa"/>
            <w:tcBorders>
              <w:top w:val="single" w:color="auto" w:sz="4" w:space="0"/>
              <w:left w:val="single" w:color="auto" w:sz="4" w:space="0"/>
              <w:bottom w:val="single" w:color="auto" w:sz="4" w:space="0"/>
              <w:right w:val="single" w:color="auto" w:sz="4" w:space="0"/>
            </w:tcBorders>
            <w:noWrap w:val="0"/>
            <w:vAlign w:val="center"/>
          </w:tcPr>
          <w:p w14:paraId="337EB261">
            <w:pPr>
              <w:pStyle w:val="21"/>
              <w:spacing w:line="300" w:lineRule="auto"/>
              <w:jc w:val="center"/>
              <w:rPr>
                <w:rFonts w:hint="eastAsia" w:ascii="宋体" w:hAnsi="宋体" w:eastAsia="宋体" w:cs="宋体"/>
                <w:color w:val="auto"/>
                <w:sz w:val="21"/>
                <w:szCs w:val="21"/>
                <w:highlight w:val="none"/>
              </w:rPr>
            </w:pPr>
          </w:p>
        </w:tc>
        <w:tc>
          <w:tcPr>
            <w:tcW w:w="1321" w:type="dxa"/>
            <w:tcBorders>
              <w:top w:val="single" w:color="auto" w:sz="4" w:space="0"/>
              <w:left w:val="single" w:color="auto" w:sz="4" w:space="0"/>
              <w:bottom w:val="single" w:color="auto" w:sz="4" w:space="0"/>
              <w:right w:val="single" w:color="auto" w:sz="4" w:space="0"/>
            </w:tcBorders>
            <w:noWrap w:val="0"/>
            <w:vAlign w:val="center"/>
          </w:tcPr>
          <w:p w14:paraId="62F2AF11">
            <w:pPr>
              <w:pStyle w:val="21"/>
              <w:spacing w:line="300" w:lineRule="auto"/>
              <w:jc w:val="center"/>
              <w:rPr>
                <w:rFonts w:hint="eastAsia" w:ascii="宋体" w:hAnsi="宋体" w:eastAsia="宋体" w:cs="宋体"/>
                <w:color w:val="auto"/>
                <w:sz w:val="21"/>
                <w:szCs w:val="21"/>
                <w:highlight w:val="none"/>
              </w:rPr>
            </w:pPr>
          </w:p>
        </w:tc>
        <w:tc>
          <w:tcPr>
            <w:tcW w:w="1888" w:type="dxa"/>
            <w:tcBorders>
              <w:top w:val="single" w:color="auto" w:sz="4" w:space="0"/>
              <w:left w:val="single" w:color="auto" w:sz="4" w:space="0"/>
              <w:bottom w:val="single" w:color="auto" w:sz="4" w:space="0"/>
              <w:right w:val="single" w:color="auto" w:sz="4" w:space="0"/>
            </w:tcBorders>
            <w:noWrap w:val="0"/>
            <w:vAlign w:val="center"/>
          </w:tcPr>
          <w:p w14:paraId="489A577E">
            <w:pPr>
              <w:pStyle w:val="21"/>
              <w:spacing w:line="300" w:lineRule="auto"/>
              <w:jc w:val="center"/>
              <w:rPr>
                <w:rFonts w:hint="eastAsia" w:ascii="宋体" w:hAnsi="宋体" w:eastAsia="宋体" w:cs="宋体"/>
                <w:color w:val="auto"/>
                <w:sz w:val="21"/>
                <w:szCs w:val="21"/>
                <w:highlight w:val="none"/>
              </w:rPr>
            </w:pPr>
          </w:p>
        </w:tc>
      </w:tr>
    </w:tbl>
    <w:p w14:paraId="3FF099BE">
      <w:pPr>
        <w:rPr>
          <w:rFonts w:hint="eastAsia" w:ascii="宋体" w:hAnsi="宋体" w:eastAsia="宋体" w:cs="宋体"/>
          <w:b/>
          <w:color w:val="auto"/>
          <w:kern w:val="0"/>
          <w:sz w:val="30"/>
          <w:szCs w:val="30"/>
          <w:highlight w:val="none"/>
          <w:lang w:val="en-US" w:eastAsia="zh-CN"/>
        </w:rPr>
      </w:pPr>
    </w:p>
    <w:p w14:paraId="5DFAA364">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17712F70">
      <w:pPr>
        <w:pStyle w:val="21"/>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1、本表内所有的配件费用已计入投标报价；</w:t>
      </w:r>
    </w:p>
    <w:p w14:paraId="4D630A1D">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2、本表配件包括但不限于螺母、螺栓、紧固件、连接件等其他配件；</w:t>
      </w:r>
    </w:p>
    <w:p w14:paraId="522B628A">
      <w:pPr>
        <w:pStyle w:val="21"/>
        <w:spacing w:line="360" w:lineRule="auto"/>
        <w:ind w:firstLine="420" w:firstLineChars="200"/>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3、表格可根据实际货物种类自行扩展。</w:t>
      </w:r>
    </w:p>
    <w:p w14:paraId="28E71125">
      <w:pPr>
        <w:spacing w:line="360" w:lineRule="auto"/>
        <w:ind w:firstLine="4200" w:firstLineChars="2000"/>
        <w:rPr>
          <w:rFonts w:hint="eastAsia" w:ascii="宋体" w:hAnsi="宋体" w:eastAsia="宋体" w:cs="宋体"/>
          <w:color w:val="auto"/>
          <w:kern w:val="3"/>
          <w:sz w:val="21"/>
          <w:szCs w:val="21"/>
          <w:highlight w:val="none"/>
        </w:rPr>
      </w:pPr>
    </w:p>
    <w:p w14:paraId="4C897E2A">
      <w:pPr>
        <w:spacing w:line="360" w:lineRule="auto"/>
        <w:ind w:firstLine="4200" w:firstLineChars="2000"/>
        <w:rPr>
          <w:rFonts w:hint="eastAsia" w:ascii="宋体" w:hAnsi="宋体" w:eastAsia="宋体" w:cs="宋体"/>
          <w:color w:val="auto"/>
          <w:sz w:val="21"/>
          <w:szCs w:val="21"/>
          <w:highlight w:val="none"/>
        </w:rPr>
      </w:pPr>
      <w:r>
        <w:rPr>
          <w:rFonts w:hint="eastAsia" w:ascii="宋体" w:hAnsi="宋体" w:eastAsia="宋体" w:cs="宋体"/>
          <w:color w:val="auto"/>
          <w:kern w:val="3"/>
          <w:sz w:val="21"/>
          <w:szCs w:val="21"/>
          <w:highlight w:val="none"/>
        </w:rPr>
        <w:t>投 标 人（加盖投标人法人公章）：</w:t>
      </w:r>
      <w:r>
        <w:rPr>
          <w:rFonts w:hint="eastAsia" w:ascii="宋体" w:hAnsi="宋体" w:eastAsia="宋体" w:cs="宋体"/>
          <w:color w:val="auto"/>
          <w:kern w:val="3"/>
          <w:sz w:val="21"/>
          <w:szCs w:val="21"/>
          <w:highlight w:val="none"/>
          <w:u w:val="single"/>
        </w:rPr>
        <w:t xml:space="preserve">               </w:t>
      </w:r>
    </w:p>
    <w:p w14:paraId="1E1984A4">
      <w:pPr>
        <w:spacing w:line="360" w:lineRule="auto"/>
        <w:ind w:firstLine="4200" w:firstLineChars="2000"/>
        <w:rPr>
          <w:rFonts w:hint="eastAsia" w:ascii="宋体" w:hAnsi="宋体" w:eastAsia="宋体" w:cs="宋体"/>
          <w:color w:val="auto"/>
          <w:kern w:val="3"/>
          <w:sz w:val="21"/>
          <w:szCs w:val="21"/>
          <w:highlight w:val="none"/>
        </w:rPr>
      </w:pPr>
      <w:r>
        <w:rPr>
          <w:rFonts w:hint="eastAsia" w:ascii="宋体" w:hAnsi="宋体" w:eastAsia="宋体" w:cs="宋体"/>
          <w:color w:val="auto"/>
          <w:sz w:val="21"/>
          <w:szCs w:val="21"/>
          <w:highlight w:val="none"/>
        </w:rPr>
        <w:t>日  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09AE6EDE">
      <w:pP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30C24093">
      <w:pPr>
        <w:outlineLvl w:val="2"/>
        <w:rPr>
          <w:rFonts w:hint="eastAsia" w:ascii="宋体" w:hAnsi="宋体" w:eastAsia="宋体" w:cs="宋体"/>
          <w:b/>
          <w:color w:val="auto"/>
          <w:sz w:val="30"/>
          <w:szCs w:val="30"/>
          <w:highlight w:val="none"/>
        </w:rPr>
      </w:pPr>
      <w:bookmarkStart w:id="761" w:name="_Toc22131"/>
      <w:bookmarkStart w:id="762" w:name="_Toc24656"/>
      <w:bookmarkStart w:id="763" w:name="_Toc5651"/>
      <w:r>
        <w:rPr>
          <w:rFonts w:hint="eastAsia" w:ascii="宋体" w:hAnsi="宋体" w:eastAsia="宋体" w:cs="宋体"/>
          <w:b/>
          <w:color w:val="auto"/>
          <w:kern w:val="0"/>
          <w:sz w:val="30"/>
          <w:szCs w:val="30"/>
          <w:highlight w:val="none"/>
          <w:lang w:val="en-US" w:eastAsia="zh-CN"/>
        </w:rPr>
        <w:t xml:space="preserve">12.4 </w:t>
      </w:r>
      <w:r>
        <w:rPr>
          <w:rFonts w:hint="eastAsia" w:ascii="宋体" w:hAnsi="宋体" w:eastAsia="宋体" w:cs="宋体"/>
          <w:b/>
          <w:color w:val="auto"/>
          <w:sz w:val="30"/>
          <w:szCs w:val="30"/>
          <w:highlight w:val="none"/>
        </w:rPr>
        <w:t>投标产品技术性能说明</w:t>
      </w:r>
      <w:bookmarkEnd w:id="761"/>
      <w:bookmarkEnd w:id="762"/>
      <w:bookmarkEnd w:id="763"/>
    </w:p>
    <w:p w14:paraId="7EFAA763">
      <w:pPr>
        <w:rPr>
          <w:rFonts w:hint="eastAsia" w:ascii="宋体" w:hAnsi="宋体" w:eastAsia="宋体" w:cs="宋体"/>
          <w:b/>
          <w:color w:val="auto"/>
          <w:sz w:val="30"/>
          <w:szCs w:val="30"/>
          <w:highlight w:val="none"/>
        </w:rPr>
      </w:pPr>
    </w:p>
    <w:p w14:paraId="269822B1">
      <w:pPr>
        <w:pStyle w:val="18"/>
        <w:spacing w:beforeLines="0" w:afterLines="0" w:line="240" w:lineRule="auto"/>
        <w:ind w:right="0" w:rightChars="0" w:firstLine="420" w:firstLineChars="200"/>
        <w:jc w:val="left"/>
        <w:rPr>
          <w:rFonts w:hint="eastAsia" w:ascii="宋体" w:hAnsi="宋体" w:eastAsia="宋体" w:cs="宋体"/>
          <w:b w:val="0"/>
          <w:color w:val="auto"/>
          <w:kern w:val="0"/>
          <w:sz w:val="21"/>
          <w:szCs w:val="21"/>
          <w:highlight w:val="none"/>
          <w:lang w:val="en-US"/>
        </w:rPr>
      </w:pPr>
      <w:r>
        <w:rPr>
          <w:rFonts w:hint="eastAsia" w:ascii="宋体" w:hAnsi="宋体" w:eastAsia="宋体" w:cs="宋体"/>
          <w:b w:val="0"/>
          <w:color w:val="auto"/>
          <w:kern w:val="0"/>
          <w:sz w:val="21"/>
          <w:szCs w:val="21"/>
          <w:highlight w:val="none"/>
          <w:lang w:val="en-US"/>
        </w:rPr>
        <w:t>要求投标人提供投标产品的规格、技术性能、功能等详细说明。</w:t>
      </w:r>
    </w:p>
    <w:p w14:paraId="62756FA6">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p>
    <w:p w14:paraId="2CFDF856">
      <w:pPr>
        <w:pStyle w:val="18"/>
        <w:spacing w:line="360" w:lineRule="auto"/>
        <w:ind w:rightChars="-11" w:firstLine="420" w:firstLineChars="200"/>
        <w:jc w:val="left"/>
        <w:rPr>
          <w:rFonts w:hint="eastAsia" w:ascii="宋体" w:hAnsi="宋体" w:eastAsia="宋体" w:cs="宋体"/>
          <w:b w:val="0"/>
          <w:color w:val="auto"/>
          <w:sz w:val="21"/>
          <w:szCs w:val="21"/>
          <w:highlight w:val="none"/>
          <w:lang w:val="en-US"/>
        </w:rPr>
      </w:pPr>
      <w:r>
        <w:rPr>
          <w:rFonts w:hint="eastAsia" w:ascii="宋体" w:hAnsi="宋体" w:eastAsia="宋体" w:cs="宋体"/>
          <w:b w:val="0"/>
          <w:color w:val="auto"/>
          <w:sz w:val="21"/>
          <w:szCs w:val="21"/>
          <w:highlight w:val="none"/>
          <w:lang w:val="en-US"/>
        </w:rPr>
        <w:t>说明：投标人自行提供书面说明和资料，其中应包含投标产品性能说明书或其他能体现投标产品性能的证明材料。</w:t>
      </w:r>
    </w:p>
    <w:p w14:paraId="4624FB78">
      <w:pPr>
        <w:pStyle w:val="18"/>
        <w:spacing w:line="360" w:lineRule="auto"/>
        <w:ind w:rightChars="-11" w:firstLine="0" w:firstLineChars="0"/>
        <w:jc w:val="left"/>
        <w:rPr>
          <w:rFonts w:hint="eastAsia" w:ascii="宋体" w:hAnsi="宋体" w:eastAsia="宋体" w:cs="宋体"/>
          <w:b w:val="0"/>
          <w:color w:val="auto"/>
          <w:sz w:val="21"/>
          <w:szCs w:val="21"/>
          <w:highlight w:val="none"/>
          <w:lang w:val="en-US"/>
        </w:rPr>
      </w:pPr>
    </w:p>
    <w:p w14:paraId="3CB78FBB">
      <w:pPr>
        <w:pStyle w:val="18"/>
        <w:spacing w:line="360" w:lineRule="auto"/>
        <w:ind w:rightChars="-11" w:firstLine="0" w:firstLineChars="0"/>
        <w:jc w:val="left"/>
        <w:rPr>
          <w:rFonts w:hint="eastAsia" w:ascii="宋体" w:hAnsi="宋体" w:eastAsia="宋体" w:cs="宋体"/>
          <w:b w:val="0"/>
          <w:color w:val="auto"/>
          <w:sz w:val="21"/>
          <w:szCs w:val="21"/>
          <w:highlight w:val="none"/>
          <w:lang w:val="en-US"/>
        </w:rPr>
      </w:pPr>
    </w:p>
    <w:p w14:paraId="2631F8B5">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039C4C18">
      <w:pPr>
        <w:spacing w:line="360" w:lineRule="auto"/>
        <w:ind w:rightChars="-11" w:firstLine="0" w:firstLineChars="0"/>
        <w:jc w:val="left"/>
        <w:outlineLvl w:val="2"/>
        <w:rPr>
          <w:rFonts w:hint="eastAsia" w:ascii="宋体" w:hAnsi="宋体" w:eastAsia="宋体" w:cs="宋体"/>
          <w:b/>
          <w:color w:val="auto"/>
          <w:kern w:val="0"/>
          <w:sz w:val="30"/>
          <w:szCs w:val="30"/>
          <w:highlight w:val="none"/>
          <w:lang w:val="en-US" w:eastAsia="zh-CN"/>
        </w:rPr>
      </w:pPr>
      <w:bookmarkStart w:id="764" w:name="_Toc19429"/>
      <w:bookmarkStart w:id="765" w:name="_Toc19472"/>
      <w:bookmarkStart w:id="766" w:name="_Toc14072"/>
      <w:r>
        <w:rPr>
          <w:rFonts w:hint="eastAsia" w:ascii="宋体" w:hAnsi="宋体" w:eastAsia="宋体" w:cs="宋体"/>
          <w:b/>
          <w:color w:val="auto"/>
          <w:kern w:val="0"/>
          <w:sz w:val="30"/>
          <w:szCs w:val="30"/>
          <w:highlight w:val="none"/>
          <w:lang w:val="en-US" w:eastAsia="zh-CN"/>
        </w:rPr>
        <w:t xml:space="preserve">12.5 </w:t>
      </w:r>
      <w:bookmarkEnd w:id="764"/>
      <w:bookmarkEnd w:id="765"/>
      <w:bookmarkEnd w:id="766"/>
      <w:r>
        <w:rPr>
          <w:rFonts w:hint="eastAsia" w:ascii="宋体" w:hAnsi="宋体" w:eastAsia="宋体" w:cs="宋体"/>
          <w:b/>
          <w:color w:val="auto"/>
          <w:kern w:val="0"/>
          <w:sz w:val="30"/>
          <w:szCs w:val="30"/>
          <w:highlight w:val="none"/>
          <w:lang w:val="en-US" w:eastAsia="zh-CN"/>
        </w:rPr>
        <w:t>供货计划及进度保证措施（投标人自行编写）</w:t>
      </w:r>
    </w:p>
    <w:p w14:paraId="74C2E9E5">
      <w:pPr>
        <w:pStyle w:val="18"/>
        <w:spacing w:line="360" w:lineRule="auto"/>
        <w:ind w:rightChars="-11" w:firstLine="0" w:firstLineChars="0"/>
        <w:jc w:val="left"/>
        <w:rPr>
          <w:rFonts w:hint="default" w:ascii="宋体" w:hAnsi="宋体" w:eastAsia="宋体" w:cs="宋体"/>
          <w:b w:val="0"/>
          <w:color w:val="auto"/>
          <w:sz w:val="21"/>
          <w:szCs w:val="21"/>
          <w:highlight w:val="none"/>
          <w:lang w:val="en-US" w:eastAsia="zh-CN"/>
        </w:rPr>
      </w:pPr>
    </w:p>
    <w:p w14:paraId="67345B9A">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A0FF51E">
      <w:pPr>
        <w:spacing w:line="360" w:lineRule="auto"/>
        <w:ind w:rightChars="-11" w:firstLine="0" w:firstLineChars="0"/>
        <w:jc w:val="left"/>
        <w:outlineLvl w:val="2"/>
        <w:rPr>
          <w:rFonts w:hint="eastAsia" w:ascii="宋体" w:hAnsi="宋体" w:eastAsia="宋体" w:cs="宋体"/>
          <w:b/>
          <w:color w:val="auto"/>
          <w:kern w:val="0"/>
          <w:sz w:val="30"/>
          <w:szCs w:val="30"/>
          <w:highlight w:val="none"/>
          <w:lang w:val="en-US" w:eastAsia="zh-CN"/>
        </w:rPr>
      </w:pPr>
      <w:bookmarkStart w:id="767" w:name="_Toc20378"/>
      <w:bookmarkStart w:id="768" w:name="_Toc21347"/>
      <w:bookmarkStart w:id="769" w:name="_Toc22256"/>
      <w:r>
        <w:rPr>
          <w:rFonts w:hint="eastAsia" w:ascii="宋体" w:hAnsi="宋体" w:eastAsia="宋体" w:cs="宋体"/>
          <w:b/>
          <w:color w:val="auto"/>
          <w:kern w:val="0"/>
          <w:sz w:val="30"/>
          <w:szCs w:val="30"/>
          <w:highlight w:val="none"/>
          <w:lang w:val="en-US" w:eastAsia="zh-CN"/>
        </w:rPr>
        <w:t>12.6 售后服务质量保证和承诺</w:t>
      </w:r>
      <w:bookmarkEnd w:id="767"/>
      <w:bookmarkEnd w:id="768"/>
      <w:bookmarkEnd w:id="769"/>
    </w:p>
    <w:p w14:paraId="599BB172">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
          <w:bCs/>
          <w:color w:val="auto"/>
          <w:sz w:val="30"/>
          <w:szCs w:val="30"/>
          <w:highlight w:val="none"/>
        </w:rPr>
      </w:pPr>
      <w:bookmarkStart w:id="770" w:name="OLE_LINK54"/>
      <w:bookmarkStart w:id="771" w:name="OLE_LINK56"/>
      <w:r>
        <w:rPr>
          <w:rFonts w:hint="eastAsia" w:ascii="宋体" w:hAnsi="宋体" w:eastAsia="宋体" w:cs="宋体"/>
          <w:b/>
          <w:bCs/>
          <w:color w:val="auto"/>
          <w:sz w:val="30"/>
          <w:szCs w:val="30"/>
          <w:highlight w:val="none"/>
          <w:lang w:eastAsia="zh-CN" w:bidi="ar"/>
        </w:rPr>
        <w:t>（</w:t>
      </w:r>
      <w:r>
        <w:rPr>
          <w:rFonts w:hint="eastAsia" w:ascii="宋体" w:hAnsi="宋体" w:eastAsia="宋体" w:cs="宋体"/>
          <w:b/>
          <w:bCs/>
          <w:color w:val="auto"/>
          <w:sz w:val="30"/>
          <w:szCs w:val="30"/>
          <w:highlight w:val="none"/>
          <w:lang w:val="en-US" w:eastAsia="zh-CN" w:bidi="ar"/>
        </w:rPr>
        <w:t>1</w:t>
      </w:r>
      <w:r>
        <w:rPr>
          <w:rFonts w:hint="eastAsia" w:ascii="宋体" w:hAnsi="宋体" w:eastAsia="宋体" w:cs="宋体"/>
          <w:b/>
          <w:bCs/>
          <w:color w:val="auto"/>
          <w:sz w:val="30"/>
          <w:szCs w:val="30"/>
          <w:highlight w:val="none"/>
          <w:lang w:eastAsia="zh-CN" w:bidi="ar"/>
        </w:rPr>
        <w:t>）</w:t>
      </w:r>
      <w:r>
        <w:rPr>
          <w:rFonts w:hint="eastAsia" w:ascii="宋体" w:hAnsi="宋体" w:eastAsia="宋体" w:cs="宋体"/>
          <w:b/>
          <w:bCs/>
          <w:color w:val="auto"/>
          <w:sz w:val="30"/>
          <w:szCs w:val="30"/>
          <w:highlight w:val="none"/>
          <w:lang w:bidi="ar"/>
        </w:rPr>
        <w:t>服务便利性承诺书</w:t>
      </w:r>
      <w:bookmarkEnd w:id="770"/>
    </w:p>
    <w:tbl>
      <w:tblPr>
        <w:tblStyle w:val="36"/>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38"/>
        <w:gridCol w:w="3637"/>
      </w:tblGrid>
      <w:tr w14:paraId="0475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37FEC92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7AA3D0A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承诺时间</w:t>
            </w:r>
          </w:p>
        </w:tc>
      </w:tr>
      <w:tr w14:paraId="5ED9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4770117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在合同规定的质保期内，</w:t>
            </w: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承诺在接到招标人的故障</w:t>
            </w:r>
            <w:r>
              <w:rPr>
                <w:rFonts w:hint="eastAsia" w:ascii="宋体" w:hAnsi="宋体" w:eastAsia="宋体" w:cs="宋体"/>
                <w:color w:val="auto"/>
                <w:kern w:val="0"/>
                <w:sz w:val="21"/>
                <w:szCs w:val="21"/>
                <w:highlight w:val="none"/>
                <w:lang w:bidi="ar"/>
              </w:rPr>
              <w:t>通知起</w:t>
            </w:r>
            <w:r>
              <w:rPr>
                <w:rFonts w:hint="eastAsia" w:ascii="宋体" w:hAnsi="宋体" w:eastAsia="宋体" w:cs="宋体"/>
                <w:color w:val="auto"/>
                <w:sz w:val="21"/>
                <w:szCs w:val="21"/>
                <w:highlight w:val="none"/>
                <w:lang w:bidi="ar"/>
              </w:rPr>
              <w:t>响应时间为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256087D1">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r w14:paraId="367D4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3139" w:type="pct"/>
            <w:tcBorders>
              <w:top w:val="single" w:color="auto" w:sz="4" w:space="0"/>
              <w:left w:val="single" w:color="auto" w:sz="4" w:space="0"/>
              <w:bottom w:val="single" w:color="auto" w:sz="4" w:space="0"/>
              <w:right w:val="single" w:color="auto" w:sz="4" w:space="0"/>
            </w:tcBorders>
            <w:noWrap w:val="0"/>
            <w:vAlign w:val="center"/>
          </w:tcPr>
          <w:p w14:paraId="3DD9068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在合同规定的质保期内，</w:t>
            </w:r>
            <w:bookmarkStart w:id="772" w:name="OLE_LINK60"/>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承诺在接到招标人的故障</w:t>
            </w:r>
            <w:bookmarkEnd w:id="772"/>
            <w:r>
              <w:rPr>
                <w:rFonts w:hint="eastAsia" w:ascii="宋体" w:hAnsi="宋体" w:eastAsia="宋体" w:cs="宋体"/>
                <w:color w:val="auto"/>
                <w:kern w:val="0"/>
                <w:sz w:val="21"/>
                <w:szCs w:val="21"/>
                <w:highlight w:val="none"/>
                <w:lang w:bidi="ar"/>
              </w:rPr>
              <w:t>通知</w:t>
            </w:r>
            <w:r>
              <w:rPr>
                <w:rFonts w:hint="eastAsia" w:ascii="宋体" w:hAnsi="宋体" w:eastAsia="宋体" w:cs="宋体"/>
                <w:color w:val="auto"/>
                <w:sz w:val="21"/>
                <w:szCs w:val="21"/>
                <w:highlight w:val="none"/>
                <w:lang w:bidi="ar"/>
              </w:rPr>
              <w:t>起到达项目现场进行维修等服务的时间为</w:t>
            </w:r>
          </w:p>
        </w:tc>
        <w:tc>
          <w:tcPr>
            <w:tcW w:w="1860" w:type="pct"/>
            <w:tcBorders>
              <w:top w:val="single" w:color="auto" w:sz="4" w:space="0"/>
              <w:left w:val="single" w:color="auto" w:sz="4" w:space="0"/>
              <w:bottom w:val="single" w:color="auto" w:sz="4" w:space="0"/>
              <w:right w:val="single" w:color="auto" w:sz="4" w:space="0"/>
            </w:tcBorders>
            <w:noWrap w:val="0"/>
            <w:vAlign w:val="center"/>
          </w:tcPr>
          <w:p w14:paraId="510033F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bCs/>
                <w:color w:val="auto"/>
                <w:sz w:val="21"/>
                <w:szCs w:val="21"/>
                <w:highlight w:val="none"/>
                <w:u w:val="single"/>
              </w:rPr>
            </w:pPr>
            <w:r>
              <w:rPr>
                <w:rFonts w:hint="eastAsia" w:ascii="宋体" w:hAnsi="宋体" w:eastAsia="宋体" w:cs="宋体"/>
                <w:bCs/>
                <w:color w:val="auto"/>
                <w:sz w:val="21"/>
                <w:szCs w:val="21"/>
                <w:highlight w:val="none"/>
                <w:u w:val="single"/>
                <w:lang w:bidi="ar"/>
              </w:rPr>
              <w:t xml:space="preserve">    </w:t>
            </w:r>
            <w:r>
              <w:rPr>
                <w:rFonts w:hint="eastAsia" w:ascii="宋体" w:hAnsi="宋体" w:eastAsia="宋体" w:cs="宋体"/>
                <w:bCs/>
                <w:color w:val="auto"/>
                <w:sz w:val="21"/>
                <w:szCs w:val="21"/>
                <w:highlight w:val="none"/>
                <w:lang w:bidi="ar"/>
              </w:rPr>
              <w:t>小时内</w:t>
            </w:r>
          </w:p>
        </w:tc>
      </w:tr>
    </w:tbl>
    <w:p w14:paraId="6E72506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bookmarkStart w:id="773" w:name="OLE_LINK57"/>
    </w:p>
    <w:p w14:paraId="0C3857F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D8FE6D1">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w:t>
      </w:r>
      <w:bookmarkStart w:id="774" w:name="OLE_LINK58"/>
      <w:r>
        <w:rPr>
          <w:rFonts w:hint="eastAsia" w:ascii="宋体" w:hAnsi="宋体" w:eastAsia="宋体" w:cs="宋体"/>
          <w:color w:val="auto"/>
          <w:sz w:val="21"/>
          <w:szCs w:val="21"/>
          <w:highlight w:val="none"/>
          <w:lang w:val="en-US" w:eastAsia="zh-CN"/>
        </w:rPr>
        <w:t>承诺书</w:t>
      </w:r>
      <w:bookmarkEnd w:id="774"/>
      <w:r>
        <w:rPr>
          <w:rFonts w:hint="eastAsia" w:ascii="宋体" w:hAnsi="宋体" w:eastAsia="宋体" w:cs="宋体"/>
          <w:color w:val="auto"/>
          <w:sz w:val="21"/>
          <w:szCs w:val="21"/>
          <w:highlight w:val="none"/>
        </w:rPr>
        <w:t>若未填或漏填的，视为投标人按用户需求书响应。</w:t>
      </w:r>
    </w:p>
    <w:p w14:paraId="2942AD48">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2.本</w:t>
      </w:r>
      <w:r>
        <w:rPr>
          <w:rFonts w:hint="eastAsia" w:ascii="宋体" w:hAnsi="宋体" w:eastAsia="宋体" w:cs="宋体"/>
          <w:color w:val="auto"/>
          <w:sz w:val="21"/>
          <w:szCs w:val="21"/>
          <w:highlight w:val="none"/>
          <w:lang w:val="en-US" w:eastAsia="zh-CN"/>
        </w:rPr>
        <w:t>承诺书</w:t>
      </w:r>
      <w:r>
        <w:rPr>
          <w:rFonts w:hint="eastAsia" w:ascii="宋体" w:hAnsi="宋体" w:eastAsia="宋体" w:cs="宋体"/>
          <w:color w:val="auto"/>
          <w:sz w:val="21"/>
          <w:szCs w:val="21"/>
          <w:highlight w:val="none"/>
        </w:rPr>
        <w:t>若与投标文件其他地方表述不一致的，以本承诺表为准。</w:t>
      </w:r>
    </w:p>
    <w:p w14:paraId="75151BE2">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 xml:space="preserve"> </w:t>
      </w:r>
    </w:p>
    <w:bookmarkEnd w:id="773"/>
    <w:p w14:paraId="5BDA1686">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投标人：（加盖投标人法人公章）</w:t>
      </w:r>
    </w:p>
    <w:p w14:paraId="4E3E9B8A">
      <w:pPr>
        <w:keepNext w:val="0"/>
        <w:keepLines w:val="0"/>
        <w:pageBreakBefore w:val="0"/>
        <w:widowControl w:val="0"/>
        <w:kinsoku/>
        <w:wordWrap/>
        <w:overflowPunct/>
        <w:topLinePunct w:val="0"/>
        <w:autoSpaceDE w:val="0"/>
        <w:autoSpaceDN w:val="0"/>
        <w:bidi w:val="0"/>
        <w:adjustRightInd w:val="0"/>
        <w:snapToGrid/>
        <w:spacing w:line="360" w:lineRule="auto"/>
        <w:ind w:firstLine="5040"/>
        <w:textAlignment w:val="auto"/>
        <w:rPr>
          <w:rFonts w:ascii="宋体" w:hAnsi="宋体" w:eastAsia="宋体" w:cs="宋体"/>
          <w:color w:val="auto"/>
          <w:sz w:val="24"/>
          <w:szCs w:val="24"/>
          <w:highlight w:val="none"/>
        </w:rPr>
      </w:pPr>
      <w:r>
        <w:rPr>
          <w:rFonts w:hint="eastAsia" w:ascii="宋体" w:hAnsi="宋体" w:eastAsia="宋体" w:cs="宋体"/>
          <w:color w:val="auto"/>
          <w:szCs w:val="21"/>
          <w:highlight w:val="none"/>
          <w:lang w:bidi="ar"/>
        </w:rPr>
        <w:t>日期：   年   月   日</w:t>
      </w:r>
    </w:p>
    <w:bookmarkEnd w:id="771"/>
    <w:p w14:paraId="3BCC0741">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p>
    <w:p w14:paraId="4C740483">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3FE64CC8">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D9DEA57">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6DBA15FB">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C61742D">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7B825974">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14865293">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7CC0464">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BCDCFA5">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72851334">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2253E5FF">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79B7ADC3">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1E8CB06B">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5D504CCB">
      <w:pPr>
        <w:pStyle w:val="18"/>
        <w:spacing w:line="360" w:lineRule="auto"/>
        <w:ind w:rightChars="-11" w:firstLine="0" w:firstLineChars="0"/>
        <w:jc w:val="left"/>
        <w:rPr>
          <w:rFonts w:hint="eastAsia" w:ascii="宋体" w:hAnsi="宋体" w:eastAsia="宋体" w:cs="宋体"/>
          <w:b w:val="0"/>
          <w:color w:val="auto"/>
          <w:sz w:val="21"/>
          <w:szCs w:val="21"/>
          <w:highlight w:val="none"/>
          <w:lang w:val="en-US" w:eastAsia="zh-CN"/>
        </w:rPr>
      </w:pPr>
    </w:p>
    <w:p w14:paraId="3ECF3FE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（2）售后质量保证措施（投标人自行编写）</w:t>
      </w:r>
    </w:p>
    <w:p w14:paraId="5F9693EA">
      <w:pPr>
        <w:pStyle w:val="18"/>
        <w:spacing w:line="360" w:lineRule="auto"/>
        <w:ind w:rightChars="-11" w:firstLine="0" w:firstLineChars="0"/>
        <w:jc w:val="left"/>
        <w:rPr>
          <w:rFonts w:hint="default" w:ascii="宋体" w:hAnsi="宋体" w:eastAsia="宋体" w:cs="宋体"/>
          <w:b w:val="0"/>
          <w:color w:val="auto"/>
          <w:sz w:val="21"/>
          <w:szCs w:val="21"/>
          <w:highlight w:val="none"/>
          <w:lang w:val="en-US" w:eastAsia="zh-CN"/>
        </w:rPr>
      </w:pPr>
    </w:p>
    <w:p w14:paraId="4021D556">
      <w:pPr>
        <w:spacing w:line="360" w:lineRule="auto"/>
        <w:ind w:rightChars="-11" w:firstLineChars="200"/>
        <w:jc w:val="left"/>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6EE855A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775" w:name="_Toc24913"/>
      <w:bookmarkStart w:id="776" w:name="_Toc770"/>
      <w:bookmarkStart w:id="777" w:name="_Toc1222"/>
      <w:bookmarkStart w:id="778" w:name="_Toc5394"/>
      <w:bookmarkStart w:id="779" w:name="_Toc29246"/>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755"/>
      <w:bookmarkEnd w:id="756"/>
      <w:bookmarkEnd w:id="757"/>
      <w:bookmarkEnd w:id="758"/>
      <w:bookmarkEnd w:id="759"/>
      <w:bookmarkEnd w:id="775"/>
      <w:bookmarkEnd w:id="776"/>
      <w:bookmarkEnd w:id="777"/>
      <w:bookmarkEnd w:id="778"/>
      <w:bookmarkEnd w:id="779"/>
    </w:p>
    <w:p w14:paraId="0D572F99">
      <w:pPr>
        <w:autoSpaceDE w:val="0"/>
        <w:autoSpaceDN w:val="0"/>
        <w:adjustRightInd w:val="0"/>
        <w:jc w:val="left"/>
        <w:rPr>
          <w:rFonts w:ascii="宋体" w:hAnsi="宋体" w:eastAsia="宋体" w:cs="Times New Roman"/>
          <w:color w:val="auto"/>
          <w:kern w:val="0"/>
          <w:sz w:val="24"/>
          <w:szCs w:val="24"/>
          <w:highlight w:val="none"/>
        </w:rPr>
      </w:pPr>
    </w:p>
    <w:p w14:paraId="70F93C11">
      <w:pPr>
        <w:autoSpaceDE w:val="0"/>
        <w:autoSpaceDN w:val="0"/>
        <w:adjustRightInd w:val="0"/>
        <w:jc w:val="left"/>
        <w:rPr>
          <w:rFonts w:ascii="宋体" w:hAnsi="宋体" w:eastAsia="宋体" w:cs="Times New Roman"/>
          <w:color w:val="auto"/>
          <w:kern w:val="0"/>
          <w:sz w:val="24"/>
          <w:szCs w:val="24"/>
          <w:highlight w:val="none"/>
        </w:rPr>
      </w:pPr>
    </w:p>
    <w:p w14:paraId="226E80DE">
      <w:pPr>
        <w:autoSpaceDE w:val="0"/>
        <w:autoSpaceDN w:val="0"/>
        <w:adjustRightInd w:val="0"/>
        <w:jc w:val="left"/>
        <w:rPr>
          <w:rFonts w:ascii="宋体" w:hAnsi="宋体" w:eastAsia="宋体" w:cs="Times New Roman"/>
          <w:color w:val="auto"/>
          <w:kern w:val="0"/>
          <w:sz w:val="24"/>
          <w:szCs w:val="24"/>
          <w:highlight w:val="none"/>
        </w:rPr>
      </w:pPr>
    </w:p>
    <w:p w14:paraId="15F6BC40">
      <w:pPr>
        <w:autoSpaceDE w:val="0"/>
        <w:autoSpaceDN w:val="0"/>
        <w:adjustRightInd w:val="0"/>
        <w:jc w:val="left"/>
        <w:rPr>
          <w:rFonts w:ascii="宋体" w:hAnsi="宋体" w:eastAsia="宋体" w:cs="Times New Roman"/>
          <w:color w:val="auto"/>
          <w:kern w:val="0"/>
          <w:sz w:val="24"/>
          <w:szCs w:val="24"/>
          <w:highlight w:val="none"/>
        </w:rPr>
      </w:pPr>
    </w:p>
    <w:p w14:paraId="4B2ABC73">
      <w:pPr>
        <w:autoSpaceDE w:val="0"/>
        <w:autoSpaceDN w:val="0"/>
        <w:adjustRightInd w:val="0"/>
        <w:jc w:val="left"/>
        <w:rPr>
          <w:rFonts w:ascii="宋体" w:hAnsi="宋体" w:eastAsia="宋体" w:cs="Times New Roman"/>
          <w:color w:val="auto"/>
          <w:kern w:val="0"/>
          <w:sz w:val="24"/>
          <w:szCs w:val="24"/>
          <w:highlight w:val="none"/>
        </w:rPr>
      </w:pPr>
    </w:p>
    <w:p w14:paraId="224A30AD">
      <w:pPr>
        <w:autoSpaceDE w:val="0"/>
        <w:autoSpaceDN w:val="0"/>
        <w:adjustRightInd w:val="0"/>
        <w:jc w:val="left"/>
        <w:rPr>
          <w:rFonts w:ascii="宋体" w:hAnsi="宋体" w:eastAsia="宋体" w:cs="Times New Roman"/>
          <w:color w:val="auto"/>
          <w:kern w:val="0"/>
          <w:sz w:val="24"/>
          <w:szCs w:val="24"/>
          <w:highlight w:val="none"/>
        </w:rPr>
      </w:pPr>
    </w:p>
    <w:p w14:paraId="7DA1A700">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5658C1F9">
      <w:pPr>
        <w:autoSpaceDE w:val="0"/>
        <w:autoSpaceDN w:val="0"/>
        <w:adjustRightInd w:val="0"/>
        <w:jc w:val="left"/>
        <w:rPr>
          <w:rFonts w:ascii="宋体" w:hAnsi="宋体" w:eastAsia="宋体" w:cs="Times New Roman"/>
          <w:color w:val="auto"/>
          <w:kern w:val="0"/>
          <w:sz w:val="24"/>
          <w:szCs w:val="24"/>
          <w:highlight w:val="none"/>
        </w:rPr>
      </w:pPr>
    </w:p>
    <w:p w14:paraId="20AB695D">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780" w:name="_Toc142508390"/>
      <w:bookmarkStart w:id="781" w:name="_Toc16772"/>
      <w:bookmarkStart w:id="782" w:name="_Toc25469"/>
      <w:bookmarkStart w:id="783" w:name="_Toc28845"/>
      <w:bookmarkStart w:id="784" w:name="_Toc1444"/>
      <w:bookmarkStart w:id="785" w:name="_Toc22601_WPSOffice_Level1"/>
      <w:bookmarkStart w:id="786" w:name="_Toc521918141"/>
      <w:bookmarkStart w:id="787" w:name="_Toc522047402"/>
      <w:r>
        <w:rPr>
          <w:rFonts w:hint="eastAsia" w:ascii="宋体" w:hAnsi="宋体" w:eastAsia="宋体" w:cs="宋体"/>
          <w:b/>
          <w:bCs/>
          <w:color w:val="auto"/>
          <w:kern w:val="44"/>
          <w:sz w:val="32"/>
          <w:szCs w:val="32"/>
          <w:highlight w:val="none"/>
          <w:lang w:val="zh-CN"/>
        </w:rPr>
        <w:t>附件一：评标工作大纲</w:t>
      </w:r>
      <w:bookmarkEnd w:id="780"/>
      <w:bookmarkEnd w:id="781"/>
      <w:bookmarkEnd w:id="782"/>
      <w:bookmarkEnd w:id="783"/>
      <w:bookmarkEnd w:id="784"/>
    </w:p>
    <w:p w14:paraId="58EB4D7A">
      <w:pPr>
        <w:autoSpaceDE w:val="0"/>
        <w:autoSpaceDN w:val="0"/>
        <w:adjustRightInd w:val="0"/>
        <w:spacing w:line="400" w:lineRule="atLeast"/>
        <w:jc w:val="center"/>
        <w:rPr>
          <w:rFonts w:ascii="宋体" w:hAnsi="宋体" w:eastAsia="宋体" w:cs="宋体"/>
          <w:b/>
          <w:bCs/>
          <w:color w:val="auto"/>
          <w:szCs w:val="21"/>
          <w:highlight w:val="none"/>
        </w:rPr>
      </w:pPr>
    </w:p>
    <w:p w14:paraId="3F24A854">
      <w:pPr>
        <w:autoSpaceDE w:val="0"/>
        <w:autoSpaceDN w:val="0"/>
        <w:adjustRightInd w:val="0"/>
        <w:spacing w:line="400" w:lineRule="atLeast"/>
        <w:jc w:val="center"/>
        <w:rPr>
          <w:rFonts w:ascii="宋体" w:hAnsi="宋体" w:eastAsia="宋体" w:cs="宋体"/>
          <w:b/>
          <w:bCs/>
          <w:color w:val="auto"/>
          <w:szCs w:val="21"/>
          <w:highlight w:val="none"/>
        </w:rPr>
      </w:pPr>
    </w:p>
    <w:p w14:paraId="66D50ACF">
      <w:pPr>
        <w:autoSpaceDE w:val="0"/>
        <w:autoSpaceDN w:val="0"/>
        <w:adjustRightInd w:val="0"/>
        <w:spacing w:line="400" w:lineRule="atLeast"/>
        <w:jc w:val="center"/>
        <w:rPr>
          <w:rFonts w:ascii="宋体" w:hAnsi="宋体" w:eastAsia="宋体" w:cs="宋体"/>
          <w:b/>
          <w:bCs/>
          <w:color w:val="auto"/>
          <w:szCs w:val="21"/>
          <w:highlight w:val="none"/>
        </w:rPr>
      </w:pPr>
    </w:p>
    <w:p w14:paraId="3AE338FB">
      <w:pPr>
        <w:autoSpaceDE w:val="0"/>
        <w:autoSpaceDN w:val="0"/>
        <w:adjustRightInd w:val="0"/>
        <w:spacing w:line="400" w:lineRule="atLeast"/>
        <w:jc w:val="center"/>
        <w:rPr>
          <w:rFonts w:ascii="宋体" w:hAnsi="宋体" w:eastAsia="宋体" w:cs="宋体"/>
          <w:b/>
          <w:bCs/>
          <w:color w:val="auto"/>
          <w:szCs w:val="21"/>
          <w:highlight w:val="none"/>
        </w:rPr>
      </w:pPr>
    </w:p>
    <w:p w14:paraId="680CC577">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东莞市石鼓净水有限公司永磁潜水泵采购项目</w:t>
      </w:r>
    </w:p>
    <w:p w14:paraId="3AB1E1B5">
      <w:pPr>
        <w:autoSpaceDE w:val="0"/>
        <w:autoSpaceDN w:val="0"/>
        <w:adjustRightInd w:val="0"/>
        <w:spacing w:line="360" w:lineRule="auto"/>
        <w:jc w:val="center"/>
        <w:rPr>
          <w:rFonts w:ascii="宋体" w:hAnsi="宋体" w:eastAsia="宋体" w:cs="宋体"/>
          <w:b/>
          <w:bCs/>
          <w:color w:val="auto"/>
          <w:sz w:val="36"/>
          <w:szCs w:val="36"/>
          <w:highlight w:val="none"/>
        </w:rPr>
      </w:pPr>
      <w:bookmarkStart w:id="788" w:name="_Toc14752_WPSOffice_Level1"/>
      <w:r>
        <w:rPr>
          <w:rFonts w:hint="eastAsia" w:ascii="宋体" w:hAnsi="宋体" w:eastAsia="宋体" w:cs="宋体"/>
          <w:b/>
          <w:bCs/>
          <w:color w:val="auto"/>
          <w:sz w:val="36"/>
          <w:szCs w:val="36"/>
          <w:highlight w:val="none"/>
          <w:lang w:val="zh-CN"/>
        </w:rPr>
        <w:t>（招标编号：WTZB2024DG0065）</w:t>
      </w:r>
      <w:bookmarkEnd w:id="788"/>
    </w:p>
    <w:p w14:paraId="2EF03DBD">
      <w:pPr>
        <w:autoSpaceDE w:val="0"/>
        <w:autoSpaceDN w:val="0"/>
        <w:adjustRightInd w:val="0"/>
        <w:spacing w:line="400" w:lineRule="atLeast"/>
        <w:jc w:val="center"/>
        <w:rPr>
          <w:rFonts w:ascii="宋体" w:hAnsi="宋体" w:eastAsia="宋体" w:cs="宋体"/>
          <w:b/>
          <w:bCs/>
          <w:color w:val="auto"/>
          <w:sz w:val="36"/>
          <w:szCs w:val="36"/>
          <w:highlight w:val="none"/>
        </w:rPr>
      </w:pPr>
    </w:p>
    <w:p w14:paraId="28E2335A">
      <w:pPr>
        <w:autoSpaceDE w:val="0"/>
        <w:autoSpaceDN w:val="0"/>
        <w:adjustRightInd w:val="0"/>
        <w:spacing w:line="400" w:lineRule="atLeast"/>
        <w:jc w:val="center"/>
        <w:rPr>
          <w:rFonts w:ascii="宋体" w:hAnsi="宋体" w:eastAsia="宋体" w:cs="宋体"/>
          <w:b/>
          <w:bCs/>
          <w:color w:val="auto"/>
          <w:sz w:val="36"/>
          <w:szCs w:val="36"/>
          <w:highlight w:val="none"/>
        </w:rPr>
      </w:pPr>
    </w:p>
    <w:p w14:paraId="4FD5ECAA">
      <w:pPr>
        <w:autoSpaceDE w:val="0"/>
        <w:autoSpaceDN w:val="0"/>
        <w:adjustRightInd w:val="0"/>
        <w:spacing w:line="400" w:lineRule="atLeast"/>
        <w:jc w:val="center"/>
        <w:rPr>
          <w:rFonts w:ascii="宋体" w:hAnsi="宋体" w:eastAsia="宋体" w:cs="宋体"/>
          <w:b/>
          <w:bCs/>
          <w:color w:val="auto"/>
          <w:sz w:val="36"/>
          <w:szCs w:val="36"/>
          <w:highlight w:val="none"/>
        </w:rPr>
      </w:pPr>
    </w:p>
    <w:p w14:paraId="344457C8">
      <w:pPr>
        <w:autoSpaceDE w:val="0"/>
        <w:autoSpaceDN w:val="0"/>
        <w:adjustRightInd w:val="0"/>
        <w:spacing w:line="400" w:lineRule="atLeast"/>
        <w:jc w:val="center"/>
        <w:rPr>
          <w:rFonts w:ascii="宋体" w:hAnsi="宋体" w:eastAsia="宋体" w:cs="宋体"/>
          <w:b/>
          <w:bCs/>
          <w:color w:val="auto"/>
          <w:sz w:val="36"/>
          <w:szCs w:val="36"/>
          <w:highlight w:val="none"/>
        </w:rPr>
      </w:pPr>
    </w:p>
    <w:p w14:paraId="4109E3A8">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789" w:name="_Toc18947_WPSOffice_Level2"/>
      <w:r>
        <w:rPr>
          <w:rFonts w:hint="eastAsia" w:ascii="宋体" w:hAnsi="宋体" w:eastAsia="宋体" w:cs="宋体"/>
          <w:b/>
          <w:bCs/>
          <w:color w:val="auto"/>
          <w:sz w:val="72"/>
          <w:szCs w:val="72"/>
          <w:highlight w:val="none"/>
          <w:lang w:val="zh-CN"/>
        </w:rPr>
        <w:t>评标工作大纲</w:t>
      </w:r>
      <w:bookmarkEnd w:id="789"/>
    </w:p>
    <w:p w14:paraId="21F492D7">
      <w:pPr>
        <w:autoSpaceDE w:val="0"/>
        <w:autoSpaceDN w:val="0"/>
        <w:adjustRightInd w:val="0"/>
        <w:spacing w:line="400" w:lineRule="atLeast"/>
        <w:jc w:val="center"/>
        <w:rPr>
          <w:rFonts w:ascii="宋体" w:hAnsi="宋体" w:eastAsia="宋体" w:cs="宋体"/>
          <w:b/>
          <w:bCs/>
          <w:color w:val="auto"/>
          <w:sz w:val="36"/>
          <w:szCs w:val="36"/>
          <w:highlight w:val="none"/>
        </w:rPr>
      </w:pPr>
    </w:p>
    <w:p w14:paraId="31C99229">
      <w:pPr>
        <w:autoSpaceDE w:val="0"/>
        <w:autoSpaceDN w:val="0"/>
        <w:adjustRightInd w:val="0"/>
        <w:spacing w:line="400" w:lineRule="atLeast"/>
        <w:rPr>
          <w:rFonts w:ascii="宋体" w:hAnsi="宋体" w:eastAsia="宋体" w:cs="宋体"/>
          <w:b/>
          <w:bCs/>
          <w:color w:val="auto"/>
          <w:sz w:val="36"/>
          <w:szCs w:val="36"/>
          <w:highlight w:val="none"/>
        </w:rPr>
      </w:pPr>
    </w:p>
    <w:p w14:paraId="4F2BF7D8">
      <w:pPr>
        <w:autoSpaceDE w:val="0"/>
        <w:autoSpaceDN w:val="0"/>
        <w:adjustRightInd w:val="0"/>
        <w:spacing w:line="400" w:lineRule="atLeast"/>
        <w:jc w:val="center"/>
        <w:rPr>
          <w:rFonts w:ascii="宋体" w:hAnsi="宋体" w:eastAsia="宋体" w:cs="宋体"/>
          <w:b/>
          <w:bCs/>
          <w:color w:val="auto"/>
          <w:sz w:val="36"/>
          <w:szCs w:val="36"/>
          <w:highlight w:val="none"/>
        </w:rPr>
      </w:pPr>
    </w:p>
    <w:p w14:paraId="38A57A49">
      <w:pPr>
        <w:autoSpaceDE w:val="0"/>
        <w:autoSpaceDN w:val="0"/>
        <w:adjustRightInd w:val="0"/>
        <w:spacing w:line="400" w:lineRule="atLeast"/>
        <w:jc w:val="center"/>
        <w:rPr>
          <w:rFonts w:ascii="宋体" w:hAnsi="宋体" w:eastAsia="宋体" w:cs="宋体"/>
          <w:b/>
          <w:bCs/>
          <w:color w:val="auto"/>
          <w:sz w:val="36"/>
          <w:szCs w:val="36"/>
          <w:highlight w:val="none"/>
        </w:rPr>
      </w:pPr>
    </w:p>
    <w:p w14:paraId="3486C809">
      <w:pPr>
        <w:autoSpaceDE w:val="0"/>
        <w:autoSpaceDN w:val="0"/>
        <w:adjustRightInd w:val="0"/>
        <w:spacing w:line="400" w:lineRule="atLeast"/>
        <w:jc w:val="center"/>
        <w:rPr>
          <w:rFonts w:ascii="宋体" w:hAnsi="宋体" w:eastAsia="宋体" w:cs="宋体"/>
          <w:b/>
          <w:bCs/>
          <w:color w:val="auto"/>
          <w:sz w:val="36"/>
          <w:szCs w:val="36"/>
          <w:highlight w:val="none"/>
        </w:rPr>
      </w:pPr>
    </w:p>
    <w:p w14:paraId="4F6A189E">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3ECF0453">
      <w:pPr>
        <w:autoSpaceDE w:val="0"/>
        <w:autoSpaceDN w:val="0"/>
        <w:adjustRightInd w:val="0"/>
        <w:spacing w:line="400" w:lineRule="atLeast"/>
        <w:jc w:val="center"/>
        <w:rPr>
          <w:rFonts w:ascii="宋体" w:hAnsi="宋体" w:eastAsia="宋体" w:cs="宋体"/>
          <w:b/>
          <w:bCs/>
          <w:color w:val="auto"/>
          <w:sz w:val="36"/>
          <w:szCs w:val="36"/>
          <w:highlight w:val="none"/>
        </w:rPr>
      </w:pPr>
    </w:p>
    <w:p w14:paraId="6F7F30C3">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90" w:name="_Toc32395_WPSOffice_Level1"/>
      <w:r>
        <w:rPr>
          <w:rFonts w:hint="eastAsia" w:ascii="宋体" w:hAnsi="宋体" w:eastAsia="宋体" w:cs="宋体"/>
          <w:b/>
          <w:bCs/>
          <w:color w:val="auto"/>
          <w:sz w:val="36"/>
          <w:szCs w:val="36"/>
          <w:highlight w:val="none"/>
          <w:lang w:val="zh-CN"/>
        </w:rPr>
        <w:t>目录</w:t>
      </w:r>
      <w:bookmarkEnd w:id="790"/>
    </w:p>
    <w:p w14:paraId="5E774927">
      <w:pPr>
        <w:autoSpaceDE w:val="0"/>
        <w:autoSpaceDN w:val="0"/>
        <w:adjustRightInd w:val="0"/>
        <w:spacing w:line="400" w:lineRule="atLeast"/>
        <w:jc w:val="center"/>
        <w:rPr>
          <w:rFonts w:ascii="宋体" w:hAnsi="宋体" w:eastAsia="宋体" w:cs="宋体"/>
          <w:color w:val="auto"/>
          <w:sz w:val="44"/>
          <w:szCs w:val="44"/>
          <w:highlight w:val="none"/>
        </w:rPr>
      </w:pPr>
    </w:p>
    <w:p w14:paraId="3C6DFD6A">
      <w:pPr>
        <w:autoSpaceDE w:val="0"/>
        <w:autoSpaceDN w:val="0"/>
        <w:adjustRightInd w:val="0"/>
        <w:spacing w:line="360" w:lineRule="auto"/>
        <w:ind w:left="567" w:hanging="567"/>
        <w:rPr>
          <w:rFonts w:ascii="宋体" w:hAnsi="宋体" w:eastAsia="宋体" w:cs="宋体"/>
          <w:color w:val="auto"/>
          <w:szCs w:val="30"/>
          <w:highlight w:val="none"/>
        </w:rPr>
      </w:pPr>
      <w:bookmarkStart w:id="791"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91"/>
    </w:p>
    <w:p w14:paraId="206856D9">
      <w:pPr>
        <w:autoSpaceDE w:val="0"/>
        <w:autoSpaceDN w:val="0"/>
        <w:adjustRightInd w:val="0"/>
        <w:spacing w:line="360" w:lineRule="auto"/>
        <w:ind w:left="567" w:hanging="567"/>
        <w:rPr>
          <w:rFonts w:ascii="宋体" w:hAnsi="宋体" w:eastAsia="宋体" w:cs="宋体"/>
          <w:color w:val="auto"/>
          <w:szCs w:val="30"/>
          <w:highlight w:val="none"/>
        </w:rPr>
      </w:pPr>
      <w:bookmarkStart w:id="792"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92"/>
    </w:p>
    <w:p w14:paraId="6CF17E7F">
      <w:pPr>
        <w:autoSpaceDE w:val="0"/>
        <w:autoSpaceDN w:val="0"/>
        <w:adjustRightInd w:val="0"/>
        <w:spacing w:line="360" w:lineRule="auto"/>
        <w:ind w:left="567" w:hanging="567"/>
        <w:rPr>
          <w:rFonts w:ascii="宋体" w:hAnsi="宋体" w:eastAsia="宋体" w:cs="宋体"/>
          <w:color w:val="auto"/>
          <w:szCs w:val="30"/>
          <w:highlight w:val="none"/>
        </w:rPr>
      </w:pPr>
      <w:bookmarkStart w:id="793"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93"/>
    </w:p>
    <w:p w14:paraId="442A7BCF">
      <w:pPr>
        <w:autoSpaceDE w:val="0"/>
        <w:autoSpaceDN w:val="0"/>
        <w:adjustRightInd w:val="0"/>
        <w:spacing w:line="360" w:lineRule="auto"/>
        <w:ind w:left="567" w:hanging="567"/>
        <w:rPr>
          <w:rFonts w:ascii="宋体" w:hAnsi="宋体" w:eastAsia="宋体" w:cs="宋体"/>
          <w:color w:val="auto"/>
          <w:szCs w:val="30"/>
          <w:highlight w:val="none"/>
        </w:rPr>
      </w:pPr>
      <w:bookmarkStart w:id="794" w:name="_Toc1206_WPSOffice_Level1"/>
      <w:r>
        <w:rPr>
          <w:rFonts w:hint="eastAsia" w:ascii="宋体" w:hAnsi="宋体" w:eastAsia="宋体" w:cs="宋体"/>
          <w:color w:val="auto"/>
          <w:szCs w:val="30"/>
          <w:highlight w:val="none"/>
        </w:rPr>
        <w:t>四、 比较和评价</w:t>
      </w:r>
      <w:bookmarkEnd w:id="794"/>
    </w:p>
    <w:p w14:paraId="6581D69D">
      <w:pPr>
        <w:autoSpaceDE w:val="0"/>
        <w:autoSpaceDN w:val="0"/>
        <w:adjustRightInd w:val="0"/>
        <w:spacing w:line="360" w:lineRule="auto"/>
        <w:ind w:left="567" w:hanging="567"/>
        <w:rPr>
          <w:rFonts w:ascii="宋体" w:hAnsi="宋体" w:eastAsia="宋体" w:cs="宋体"/>
          <w:color w:val="auto"/>
          <w:szCs w:val="30"/>
          <w:highlight w:val="none"/>
        </w:rPr>
      </w:pPr>
      <w:bookmarkStart w:id="795"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95"/>
    </w:p>
    <w:p w14:paraId="6470F5D1">
      <w:pPr>
        <w:autoSpaceDE w:val="0"/>
        <w:autoSpaceDN w:val="0"/>
        <w:adjustRightInd w:val="0"/>
        <w:spacing w:line="360" w:lineRule="auto"/>
        <w:ind w:left="567" w:hanging="567"/>
        <w:rPr>
          <w:rFonts w:ascii="宋体" w:hAnsi="宋体" w:eastAsia="宋体" w:cs="宋体"/>
          <w:color w:val="auto"/>
          <w:szCs w:val="30"/>
          <w:highlight w:val="none"/>
        </w:rPr>
      </w:pPr>
      <w:bookmarkStart w:id="796"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96"/>
    </w:p>
    <w:p w14:paraId="548A3B97">
      <w:pPr>
        <w:autoSpaceDE w:val="0"/>
        <w:autoSpaceDN w:val="0"/>
        <w:adjustRightInd w:val="0"/>
        <w:spacing w:line="360" w:lineRule="auto"/>
        <w:ind w:left="567" w:hanging="567"/>
        <w:rPr>
          <w:rFonts w:ascii="宋体" w:hAnsi="宋体" w:eastAsia="宋体" w:cs="宋体"/>
          <w:color w:val="auto"/>
          <w:szCs w:val="30"/>
          <w:highlight w:val="none"/>
        </w:rPr>
      </w:pPr>
      <w:bookmarkStart w:id="797"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97"/>
    </w:p>
    <w:p w14:paraId="6ED11DA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7920CDA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510A6091">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357AD55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98"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98"/>
    </w:p>
    <w:p w14:paraId="551482DF">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F7EA230">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东莞市石鼓净水有限公司永磁潜水泵采购项目</w:t>
      </w:r>
      <w:r>
        <w:rPr>
          <w:rFonts w:hint="eastAsia" w:ascii="宋体" w:hAnsi="宋体" w:eastAsia="宋体" w:cs="宋体"/>
          <w:color w:val="auto"/>
          <w:szCs w:val="21"/>
          <w:highlight w:val="none"/>
          <w:lang w:val="zh-CN"/>
        </w:rPr>
        <w:t>(招标编号：WTZB2024DG0065</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C427C11">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4C6443A">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18571EAB">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35A00B6">
      <w:pPr>
        <w:numPr>
          <w:ilvl w:val="1"/>
          <w:numId w:val="8"/>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10AE6CF5">
      <w:pPr>
        <w:autoSpaceDE w:val="0"/>
        <w:autoSpaceDN w:val="0"/>
        <w:adjustRightInd w:val="0"/>
        <w:spacing w:line="360" w:lineRule="auto"/>
        <w:rPr>
          <w:rFonts w:ascii="宋体" w:hAnsi="宋体" w:eastAsia="宋体" w:cs="宋体"/>
          <w:color w:val="auto"/>
          <w:sz w:val="24"/>
          <w:szCs w:val="24"/>
          <w:highlight w:val="none"/>
          <w:lang w:val="zh-CN"/>
        </w:rPr>
      </w:pPr>
    </w:p>
    <w:p w14:paraId="15F8EBB0">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3A72F1D6">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F7E722C">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BE68D8">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37511D90">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22419C63">
      <w:pPr>
        <w:autoSpaceDE w:val="0"/>
        <w:autoSpaceDN w:val="0"/>
        <w:adjustRightInd w:val="0"/>
        <w:spacing w:line="360" w:lineRule="auto"/>
        <w:rPr>
          <w:rFonts w:ascii="宋体" w:hAnsi="宋体" w:eastAsia="宋体" w:cs="宋体"/>
          <w:color w:val="auto"/>
          <w:sz w:val="24"/>
          <w:szCs w:val="24"/>
          <w:highlight w:val="none"/>
          <w:lang w:val="zh-CN"/>
        </w:rPr>
      </w:pPr>
    </w:p>
    <w:p w14:paraId="393F27F7">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79209CA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41D3B2F">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4995E4E0">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596C0A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61DE1BD5">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72914381">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165ABAAD">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5BFB51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CAAF70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7248886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4C91B19B">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6317CBE6">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CF932F5">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56365BD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13AE32E3">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en-US" w:eastAsia="zh-CN"/>
        </w:rPr>
        <w:t>A.</w:t>
      </w:r>
      <w:r>
        <w:rPr>
          <w:rFonts w:hint="eastAsia" w:ascii="宋体" w:hAnsi="宋体" w:eastAsia="宋体" w:cs="Times New Roman"/>
          <w:b/>
          <w:color w:val="auto"/>
          <w:szCs w:val="24"/>
          <w:highlight w:val="none"/>
          <w:lang w:val="zh-CN"/>
        </w:rPr>
        <w:t>公开招标：</w:t>
      </w:r>
    </w:p>
    <w:p w14:paraId="418624F8">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085EA21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61C9D8FF">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1F260277">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12F32464">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27624201">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73A7B51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24636E1E">
      <w:pPr>
        <w:autoSpaceDE w:val="0"/>
        <w:autoSpaceDN w:val="0"/>
        <w:adjustRightInd w:val="0"/>
        <w:spacing w:line="360" w:lineRule="auto"/>
        <w:ind w:left="0" w:firstLine="0" w:firstLineChars="0"/>
        <w:jc w:val="left"/>
        <w:rPr>
          <w:rFonts w:hint="eastAsia" w:ascii="宋体" w:hAnsi="宋体" w:eastAsia="宋体" w:cs="宋体"/>
          <w:b/>
          <w:color w:val="auto"/>
          <w:kern w:val="2"/>
          <w:sz w:val="21"/>
          <w:highlight w:val="none"/>
          <w:lang w:val="zh-CN"/>
        </w:rPr>
      </w:pPr>
    </w:p>
    <w:p w14:paraId="3F9516A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799" w:name="_Toc19435_WPSOffice_Level1"/>
      <w:r>
        <w:rPr>
          <w:rFonts w:hint="eastAsia" w:ascii="宋体" w:hAnsi="宋体" w:eastAsia="宋体" w:cs="宋体"/>
          <w:b/>
          <w:bCs/>
          <w:color w:val="auto"/>
          <w:sz w:val="28"/>
          <w:szCs w:val="28"/>
          <w:highlight w:val="none"/>
          <w:lang w:val="zh-CN"/>
        </w:rPr>
        <w:t>二、投标文件的初审</w:t>
      </w:r>
      <w:bookmarkEnd w:id="799"/>
    </w:p>
    <w:p w14:paraId="022811E5">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01A61BA7">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1C26CF5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017237A">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6341C27C">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45CBFD7">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2799F98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1644A916">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5EF651C9">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投标文件中的投标报价高于</w:t>
      </w:r>
      <w:r>
        <w:rPr>
          <w:rFonts w:hint="eastAsia" w:ascii="宋体" w:hAnsi="宋体" w:eastAsia="宋体" w:cs="宋体"/>
          <w:b/>
          <w:color w:val="auto"/>
          <w:kern w:val="0"/>
          <w:szCs w:val="21"/>
          <w:highlight w:val="none"/>
          <w:lang w:val="en-US" w:eastAsia="zh-CN"/>
        </w:rPr>
        <w:t>不含税</w:t>
      </w:r>
      <w:r>
        <w:rPr>
          <w:rFonts w:hint="eastAsia" w:ascii="宋体" w:hAnsi="宋体" w:eastAsia="宋体" w:cs="宋体"/>
          <w:b/>
          <w:color w:val="auto"/>
          <w:kern w:val="0"/>
          <w:szCs w:val="21"/>
          <w:highlight w:val="none"/>
        </w:rPr>
        <w:t>最高投标限价的</w:t>
      </w:r>
      <w:r>
        <w:rPr>
          <w:rFonts w:hint="eastAsia" w:ascii="宋体" w:hAnsi="宋体" w:eastAsia="宋体" w:cs="宋体"/>
          <w:b/>
          <w:bCs/>
          <w:color w:val="auto"/>
          <w:kern w:val="0"/>
          <w:szCs w:val="21"/>
          <w:highlight w:val="none"/>
        </w:rPr>
        <w:t>；</w:t>
      </w:r>
    </w:p>
    <w:p w14:paraId="1EE309B6">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57302877">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4EF456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1E8D79D5">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67B7427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4523EB0A">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7987BB96">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0836A9AA">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6EF1B8E6">
      <w:pPr>
        <w:spacing w:line="360" w:lineRule="auto"/>
        <w:ind w:left="413" w:hanging="413" w:hangingChars="196"/>
        <w:rPr>
          <w:rFonts w:hint="eastAsia" w:ascii="宋体" w:hAnsi="宋体" w:eastAsia="宋体" w:cs="Times New Roman"/>
          <w:b/>
          <w:color w:val="auto"/>
          <w:kern w:val="0"/>
          <w:szCs w:val="21"/>
          <w:highlight w:val="none"/>
          <w:lang w:eastAsia="zh-CN"/>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lang w:eastAsia="zh-CN"/>
        </w:rPr>
        <w:t>；</w:t>
      </w:r>
    </w:p>
    <w:p w14:paraId="3FE19E77">
      <w:pPr>
        <w:autoSpaceDE w:val="0"/>
        <w:autoSpaceDN w:val="0"/>
        <w:spacing w:line="360" w:lineRule="auto"/>
        <w:ind w:left="413" w:hanging="413" w:hangingChars="196"/>
        <w:rPr>
          <w:rFonts w:hint="eastAsia"/>
          <w:color w:val="auto"/>
          <w:highlight w:val="none"/>
          <w:lang w:eastAsia="zh-CN"/>
        </w:rPr>
      </w:pPr>
      <w:r>
        <w:rPr>
          <w:rFonts w:hint="eastAsia" w:ascii="宋体" w:hAnsi="宋体" w:eastAsia="宋体" w:cs="Times New Roman"/>
          <w:b/>
          <w:color w:val="auto"/>
          <w:kern w:val="0"/>
          <w:szCs w:val="21"/>
          <w:highlight w:val="none"/>
          <w:lang w:val="en-US" w:eastAsia="zh-CN"/>
        </w:rPr>
        <w:t>7.12  投标产品的制造商及取得投标产品制造商就本次投标独家授权的经销商同时参与本项目投标的。</w:t>
      </w:r>
    </w:p>
    <w:p w14:paraId="52469740">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3A9E963E">
      <w:pPr>
        <w:spacing w:line="360" w:lineRule="auto"/>
        <w:ind w:left="480"/>
        <w:rPr>
          <w:rFonts w:ascii="宋体" w:hAnsi="宋体" w:eastAsia="宋体" w:cs="宋体"/>
          <w:b/>
          <w:color w:val="auto"/>
          <w:kern w:val="0"/>
          <w:szCs w:val="21"/>
          <w:highlight w:val="none"/>
        </w:rPr>
      </w:pPr>
    </w:p>
    <w:p w14:paraId="3D253D86">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800" w:name="_Toc4109_WPSOffice_Level1"/>
      <w:r>
        <w:rPr>
          <w:rFonts w:hint="eastAsia" w:ascii="宋体" w:hAnsi="宋体" w:eastAsia="宋体" w:cs="宋体"/>
          <w:b/>
          <w:bCs/>
          <w:color w:val="auto"/>
          <w:sz w:val="28"/>
          <w:szCs w:val="28"/>
          <w:highlight w:val="none"/>
          <w:lang w:val="zh-CN"/>
        </w:rPr>
        <w:t>三、澄清有关问题</w:t>
      </w:r>
      <w:bookmarkEnd w:id="800"/>
    </w:p>
    <w:p w14:paraId="5B3CB1C6">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13E403E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3489E13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4156C443">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8C477D6">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59D5EE14">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64E777E2">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）当以数字表示的金额与以文字表示的金额不一致时，以文字表示的金额为准；</w:t>
      </w:r>
    </w:p>
    <w:p w14:paraId="662E5DD4">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）当开标一览表(投标报价表)内总报价金额与按综合单价计算的总价不一致的，以综合单价计算结果为准，单项金额小数点有明显错位的，应以总价为准，并修正综合单价金额；</w:t>
      </w:r>
    </w:p>
    <w:p w14:paraId="01D5FFC5">
      <w:pPr>
        <w:autoSpaceDE/>
        <w:autoSpaceDN/>
        <w:adjustRightInd/>
        <w:spacing w:line="360" w:lineRule="auto"/>
        <w:ind w:left="420" w:leftChars="200" w:firstLine="0" w:firstLineChars="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C</w:t>
      </w:r>
      <w:r>
        <w:rPr>
          <w:rFonts w:hint="eastAsia" w:ascii="宋体" w:hAnsi="宋体" w:eastAsia="宋体" w:cs="宋体"/>
          <w:color w:val="auto"/>
          <w:kern w:val="0"/>
          <w:szCs w:val="21"/>
          <w:highlight w:val="none"/>
          <w:lang w:val="zh-CN"/>
        </w:rPr>
        <w:t>）当分项报价明细表内累计与投标报价表内报价不符时，以投标报价表（开标一览表）为准，修正分项报价明细表内的各分项报价；</w:t>
      </w:r>
    </w:p>
    <w:p w14:paraId="5505EBD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D</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2B6C28BC">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210EBC73">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6FB94925">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801" w:name="_Toc8518_WPSOffice_Level1"/>
    </w:p>
    <w:p w14:paraId="4832DBC8">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801"/>
    </w:p>
    <w:p w14:paraId="021B8E1D">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020AEEA0">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1BE0B0A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174055A">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711758FE">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6E0580EF">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23F8A459">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69D18590">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2DD9F146">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0346D8B7">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5F71B6E5">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27202A3E">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3E9EC438">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0C506C2B">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121054E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52E30621">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2F421BC2">
      <w:pPr>
        <w:autoSpaceDE w:val="0"/>
        <w:autoSpaceDN w:val="0"/>
        <w:adjustRightInd w:val="0"/>
        <w:spacing w:line="360" w:lineRule="auto"/>
        <w:rPr>
          <w:rFonts w:ascii="宋体" w:hAnsi="宋体" w:eastAsia="宋体" w:cs="宋体"/>
          <w:color w:val="auto"/>
          <w:szCs w:val="24"/>
          <w:highlight w:val="none"/>
          <w:lang w:val="zh-CN"/>
        </w:rPr>
      </w:pPr>
    </w:p>
    <w:p w14:paraId="3CD7C6D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6"/>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222E26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0CEF1894">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0FC45AAC">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66146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CD0DF3C">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2A4D91BA">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p>
        </w:tc>
      </w:tr>
      <w:tr w14:paraId="579FB9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EAAA33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812B650">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p>
        </w:tc>
      </w:tr>
      <w:tr w14:paraId="4BCD7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2B2D0BA">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B02B64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5C9B5BFF">
      <w:pPr>
        <w:tabs>
          <w:tab w:val="left" w:pos="585"/>
        </w:tabs>
        <w:autoSpaceDE w:val="0"/>
        <w:autoSpaceDN w:val="0"/>
        <w:adjustRightInd w:val="0"/>
        <w:spacing w:line="360" w:lineRule="auto"/>
        <w:rPr>
          <w:rFonts w:ascii="宋体" w:hAnsi="宋体" w:eastAsia="宋体" w:cs="宋体"/>
          <w:b/>
          <w:color w:val="auto"/>
          <w:szCs w:val="21"/>
          <w:highlight w:val="none"/>
        </w:rPr>
      </w:pPr>
      <w:bookmarkStart w:id="802" w:name="_Toc18349_WPSOffice_Level2"/>
    </w:p>
    <w:p w14:paraId="23958675">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15</w:t>
      </w:r>
      <w:r>
        <w:rPr>
          <w:rFonts w:hint="eastAsia" w:ascii="宋体" w:hAnsi="宋体" w:eastAsia="宋体" w:cs="宋体"/>
          <w:b/>
          <w:color w:val="auto"/>
          <w:szCs w:val="21"/>
          <w:highlight w:val="none"/>
          <w:lang w:val="zh-CN"/>
        </w:rPr>
        <w:t>分</w:t>
      </w:r>
      <w:bookmarkEnd w:id="802"/>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1133"/>
        <w:gridCol w:w="7657"/>
        <w:gridCol w:w="908"/>
      </w:tblGrid>
      <w:tr w14:paraId="7561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4" w:type="pct"/>
            <w:tcBorders>
              <w:top w:val="single" w:color="auto" w:sz="4" w:space="0"/>
              <w:left w:val="single" w:color="auto" w:sz="4" w:space="0"/>
              <w:bottom w:val="single" w:color="auto" w:sz="4" w:space="0"/>
              <w:right w:val="single" w:color="auto" w:sz="4" w:space="0"/>
            </w:tcBorders>
            <w:vAlign w:val="bottom"/>
          </w:tcPr>
          <w:p w14:paraId="5445BC7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604CF29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0" w:type="pct"/>
            <w:tcBorders>
              <w:top w:val="single" w:color="auto" w:sz="4" w:space="0"/>
              <w:left w:val="single" w:color="auto" w:sz="4" w:space="0"/>
              <w:bottom w:val="single" w:color="auto" w:sz="4" w:space="0"/>
              <w:right w:val="single" w:color="auto" w:sz="4" w:space="0"/>
            </w:tcBorders>
            <w:vAlign w:val="bottom"/>
          </w:tcPr>
          <w:p w14:paraId="4C477E7B">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752A7B7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035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155DB805">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515CD0E3">
            <w:pPr>
              <w:adjustRightInd/>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 w:val="21"/>
                <w:szCs w:val="21"/>
                <w:highlight w:val="none"/>
                <w:lang w:val="zh-CN"/>
              </w:rPr>
              <w:t>财务状况</w:t>
            </w:r>
          </w:p>
        </w:tc>
        <w:tc>
          <w:tcPr>
            <w:tcW w:w="3690" w:type="pct"/>
            <w:tcBorders>
              <w:top w:val="single" w:color="auto" w:sz="4" w:space="0"/>
              <w:left w:val="single" w:color="auto" w:sz="4" w:space="0"/>
              <w:bottom w:val="single" w:color="auto" w:sz="4" w:space="0"/>
              <w:right w:val="single" w:color="auto" w:sz="4" w:space="0"/>
            </w:tcBorders>
            <w:vAlign w:val="center"/>
          </w:tcPr>
          <w:p w14:paraId="75D86E57">
            <w:pPr>
              <w:adjustRightInd/>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ascii="宋体" w:hAnsi="宋体" w:eastAsia="宋体" w:cs="宋体"/>
                <w:color w:val="auto"/>
                <w:sz w:val="21"/>
                <w:szCs w:val="21"/>
                <w:highlight w:val="none"/>
                <w:lang w:val="en-US" w:eastAsia="zh-CN"/>
              </w:rPr>
              <w:t>2021</w:t>
            </w:r>
            <w:r>
              <w:rPr>
                <w:rFonts w:hint="eastAsia" w:ascii="宋体" w:hAnsi="宋体" w:eastAsia="宋体" w:cs="宋体"/>
                <w:color w:val="auto"/>
                <w:sz w:val="21"/>
                <w:szCs w:val="21"/>
                <w:highlight w:val="none"/>
              </w:rPr>
              <w:t>年-202</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年三个年度，每具有1个年度</w:t>
            </w:r>
            <w:r>
              <w:rPr>
                <w:rFonts w:hint="eastAsia" w:ascii="宋体" w:hAnsi="宋体" w:eastAsia="宋体" w:cs="宋体"/>
                <w:color w:val="auto"/>
                <w:sz w:val="21"/>
                <w:szCs w:val="21"/>
                <w:highlight w:val="none"/>
                <w:lang w:val="en-US" w:eastAsia="zh-CN"/>
              </w:rPr>
              <w:t>盈利</w:t>
            </w:r>
            <w:r>
              <w:rPr>
                <w:rFonts w:hint="eastAsia" w:ascii="宋体" w:hAnsi="宋体" w:eastAsia="宋体" w:cs="宋体"/>
                <w:color w:val="auto"/>
                <w:sz w:val="21"/>
                <w:szCs w:val="21"/>
                <w:highlight w:val="none"/>
              </w:rPr>
              <w:t>的得1分，满分3分。</w:t>
            </w:r>
          </w:p>
          <w:p w14:paraId="13053DF4">
            <w:pPr>
              <w:pStyle w:val="18"/>
              <w:adjustRightInd/>
              <w:spacing w:line="400" w:lineRule="exact"/>
              <w:ind w:right="-26" w:rightChars="0"/>
              <w:jc w:val="left"/>
              <w:rPr>
                <w:rFonts w:ascii="宋体" w:hAnsi="宋体" w:eastAsia="宋体" w:cs="Times New Roman"/>
                <w:b/>
                <w:color w:val="auto"/>
                <w:kern w:val="0"/>
                <w:szCs w:val="21"/>
                <w:highlight w:val="none"/>
                <w:lang w:val="zh-CN"/>
              </w:rPr>
            </w:pPr>
            <w:r>
              <w:rPr>
                <w:rFonts w:hint="eastAsia" w:ascii="宋体" w:hAnsi="宋体" w:eastAsia="宋体" w:cs="宋体"/>
                <w:b/>
                <w:bCs w:val="0"/>
                <w:color w:val="auto"/>
                <w:sz w:val="21"/>
                <w:szCs w:val="21"/>
                <w:highlight w:val="none"/>
              </w:rPr>
              <w:t>备注：</w:t>
            </w:r>
            <w:r>
              <w:rPr>
                <w:rFonts w:hint="eastAsia" w:ascii="宋体" w:hAnsi="宋体" w:eastAsia="宋体"/>
                <w:b/>
                <w:color w:val="auto"/>
                <w:sz w:val="21"/>
                <w:szCs w:val="21"/>
                <w:highlight w:val="none"/>
                <w:lang w:val="en-US" w:eastAsia="zh-CN"/>
              </w:rPr>
              <w:t>盈利指净利润为正数（非零、非负数），</w:t>
            </w:r>
            <w:r>
              <w:rPr>
                <w:rFonts w:hint="eastAsia" w:ascii="宋体" w:hAnsi="宋体" w:eastAsia="宋体" w:cs="宋体"/>
                <w:b/>
                <w:bCs w:val="0"/>
                <w:color w:val="auto"/>
                <w:sz w:val="21"/>
                <w:szCs w:val="21"/>
                <w:highlight w:val="none"/>
              </w:rPr>
              <w:t>投标人应提供202</w:t>
            </w:r>
            <w:r>
              <w:rPr>
                <w:rFonts w:hint="eastAsia" w:ascii="宋体" w:hAnsi="宋体" w:eastAsia="宋体" w:cs="宋体"/>
                <w:b/>
                <w:bCs w:val="0"/>
                <w:color w:val="auto"/>
                <w:sz w:val="21"/>
                <w:szCs w:val="21"/>
                <w:highlight w:val="none"/>
                <w:lang w:val="en-US" w:eastAsia="zh-CN"/>
              </w:rPr>
              <w:t>1</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2</w:t>
            </w:r>
            <w:r>
              <w:rPr>
                <w:rFonts w:hint="eastAsia" w:ascii="宋体" w:hAnsi="宋体" w:eastAsia="宋体" w:cs="宋体"/>
                <w:b/>
                <w:bCs w:val="0"/>
                <w:color w:val="auto"/>
                <w:sz w:val="21"/>
                <w:szCs w:val="21"/>
                <w:highlight w:val="none"/>
              </w:rPr>
              <w:t>年、202</w:t>
            </w:r>
            <w:r>
              <w:rPr>
                <w:rFonts w:hint="eastAsia" w:ascii="宋体" w:hAnsi="宋体" w:eastAsia="宋体"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92D499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3分</w:t>
            </w:r>
          </w:p>
        </w:tc>
      </w:tr>
      <w:tr w14:paraId="4433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4" w:type="pct"/>
            <w:tcBorders>
              <w:top w:val="single" w:color="auto" w:sz="4" w:space="0"/>
              <w:left w:val="single" w:color="auto" w:sz="4" w:space="0"/>
              <w:bottom w:val="single" w:color="auto" w:sz="4" w:space="0"/>
              <w:right w:val="single" w:color="auto" w:sz="4" w:space="0"/>
            </w:tcBorders>
            <w:vAlign w:val="center"/>
          </w:tcPr>
          <w:p w14:paraId="54F4F508">
            <w:pPr>
              <w:spacing w:line="400" w:lineRule="exact"/>
              <w:jc w:val="center"/>
              <w:rPr>
                <w:rFonts w:ascii="宋体" w:hAnsi="宋体" w:eastAsia="宋体" w:cs="宋体"/>
                <w:color w:val="auto"/>
                <w:kern w:val="0"/>
                <w:szCs w:val="21"/>
                <w:highlight w:val="none"/>
              </w:rPr>
            </w:pPr>
            <w:bookmarkStart w:id="803" w:name="_Hlk104987354"/>
            <w:r>
              <w:rPr>
                <w:rFonts w:hint="eastAsia" w:ascii="宋体" w:hAnsi="宋体" w:eastAsia="宋体" w:cs="宋体"/>
                <w:color w:val="auto"/>
                <w:sz w:val="21"/>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B227466">
            <w:pPr>
              <w:autoSpaceDE/>
              <w:autoSpaceDN/>
              <w:adjustRightInd/>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业绩</w:t>
            </w:r>
          </w:p>
        </w:tc>
        <w:tc>
          <w:tcPr>
            <w:tcW w:w="3690" w:type="pct"/>
            <w:tcBorders>
              <w:top w:val="single" w:color="auto" w:sz="4" w:space="0"/>
              <w:left w:val="single" w:color="auto" w:sz="4" w:space="0"/>
              <w:bottom w:val="single" w:color="auto" w:sz="4" w:space="0"/>
              <w:right w:val="single" w:color="auto" w:sz="4" w:space="0"/>
            </w:tcBorders>
            <w:vAlign w:val="center"/>
          </w:tcPr>
          <w:p w14:paraId="6A592473">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rPr>
              <w:t>投标人</w:t>
            </w:r>
            <w:r>
              <w:rPr>
                <w:rFonts w:hint="eastAsia" w:ascii="宋体" w:hAnsi="宋体" w:eastAsia="宋体" w:cs="宋体"/>
                <w:b/>
                <w:color w:val="auto"/>
                <w:sz w:val="21"/>
                <w:szCs w:val="21"/>
                <w:highlight w:val="none"/>
                <w:lang w:val="en-US" w:eastAsia="zh-CN"/>
              </w:rPr>
              <w:t>具有</w:t>
            </w:r>
            <w:r>
              <w:rPr>
                <w:rFonts w:hint="eastAsia" w:ascii="宋体" w:hAnsi="宋体" w:eastAsia="宋体" w:cs="宋体"/>
                <w:b/>
                <w:color w:val="auto"/>
                <w:sz w:val="21"/>
                <w:szCs w:val="21"/>
                <w:highlight w:val="none"/>
              </w:rPr>
              <w:t>的投标品牌设备业绩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2022年1月1日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至今投标人在国内</w:t>
            </w:r>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的</w:t>
            </w:r>
            <w:r>
              <w:rPr>
                <w:rFonts w:hint="eastAsia" w:ascii="宋体" w:hAnsi="宋体" w:eastAsia="宋体" w:cs="宋体"/>
                <w:b w:val="0"/>
                <w:bCs w:val="0"/>
                <w:color w:val="auto"/>
                <w:sz w:val="21"/>
                <w:szCs w:val="21"/>
                <w:highlight w:val="none"/>
              </w:rPr>
              <w:t>投标品牌的永磁潜水</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eastAsia="zh-CN"/>
              </w:rPr>
              <w:t>或永磁潜污</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泵</w:t>
            </w:r>
            <w:r>
              <w:rPr>
                <w:rFonts w:hint="eastAsia" w:ascii="宋体" w:hAnsi="宋体" w:eastAsia="宋体" w:cs="宋体"/>
                <w:color w:val="auto"/>
                <w:sz w:val="21"/>
                <w:szCs w:val="21"/>
                <w:highlight w:val="none"/>
              </w:rPr>
              <w:t>设备供货业绩</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w:t>
            </w:r>
            <w:r>
              <w:rPr>
                <w:rFonts w:hint="eastAsia" w:ascii="宋体" w:hAnsi="宋体" w:eastAsia="宋体" w:cs="宋体"/>
                <w:b/>
                <w:color w:val="auto"/>
                <w:sz w:val="21"/>
                <w:szCs w:val="21"/>
                <w:highlight w:val="none"/>
              </w:rPr>
              <w:t>本分项满分</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28E93EAC">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288FEE9B">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7E01B3F">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489418C5">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7C6D2DD2">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①业绩须附合同复印件，否则不得分（当本次投标人为投标品牌设备的制造商时，合同卖方可为投标人，也可为投标品牌设备的代理商/经销商；当本次投标人为经销商时，合同的卖方必须为本项目的投标人）；</w:t>
            </w:r>
          </w:p>
          <w:p w14:paraId="6F183F7C">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w:t>
            </w:r>
            <w:r>
              <w:rPr>
                <w:rFonts w:hint="eastAsia" w:ascii="宋体" w:hAnsi="宋体" w:eastAsia="宋体" w:cs="宋体"/>
                <w:b/>
                <w:bCs/>
                <w:color w:val="auto"/>
                <w:sz w:val="21"/>
                <w:szCs w:val="21"/>
                <w:highlight w:val="none"/>
              </w:rPr>
              <w:t>永磁潜水</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zh-CN" w:eastAsia="zh-CN"/>
              </w:rPr>
              <w:t>或永磁潜污</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泵</w:t>
            </w:r>
            <w:r>
              <w:rPr>
                <w:rFonts w:hint="eastAsia" w:ascii="宋体" w:hAnsi="宋体" w:eastAsia="宋体" w:cs="宋体"/>
                <w:b/>
                <w:color w:val="auto"/>
                <w:sz w:val="21"/>
                <w:szCs w:val="21"/>
                <w:highlight w:val="none"/>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合同金额满足评分要求）的，还需提供产品购买方出具的书面补充说明文件复印件作为辅助证明（补充说明文件复印件能显示购买方公章），否则不得分；</w:t>
            </w:r>
          </w:p>
          <w:p w14:paraId="696CCEFE">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7AEC55CA">
            <w:pPr>
              <w:pStyle w:val="15"/>
              <w:spacing w:before="0"/>
              <w:rPr>
                <w:rFonts w:hint="eastAsia"/>
                <w:b/>
                <w:bCs/>
                <w:color w:val="auto"/>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p w14:paraId="7AFF0553">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sz w:val="21"/>
                <w:szCs w:val="21"/>
                <w:highlight w:val="none"/>
              </w:rPr>
              <w:t>投标品牌设备业绩</w: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color w:val="auto"/>
                <w:sz w:val="21"/>
                <w:szCs w:val="21"/>
                <w:highlight w:val="none"/>
                <w:lang w:eastAsia="zh-CN"/>
              </w:rPr>
              <w:t>2022年1月1日</w:t>
            </w:r>
            <w:r>
              <w:rPr>
                <w:rFonts w:hint="eastAsia" w:ascii="宋体" w:hAnsi="宋体" w:eastAsia="宋体" w:cs="宋体"/>
                <w:color w:val="auto"/>
                <w:szCs w:val="21"/>
                <w:highlight w:val="none"/>
                <w:lang w:bidi="ar"/>
              </w:rPr>
              <w:t>（合同签订日期为</w:t>
            </w:r>
            <w:r>
              <w:rPr>
                <w:rFonts w:hint="eastAsia" w:ascii="宋体" w:hAnsi="宋体" w:eastAsia="宋体" w:cs="宋体"/>
                <w:color w:val="auto"/>
                <w:szCs w:val="21"/>
                <w:highlight w:val="none"/>
                <w:lang w:eastAsia="zh-CN" w:bidi="ar"/>
              </w:rPr>
              <w:t>2022</w:t>
            </w:r>
            <w:r>
              <w:rPr>
                <w:rFonts w:hint="eastAsia" w:ascii="宋体" w:hAnsi="宋体" w:eastAsia="宋体" w:cs="宋体"/>
                <w:color w:val="auto"/>
                <w:szCs w:val="21"/>
                <w:highlight w:val="none"/>
                <w:lang w:bidi="ar"/>
              </w:rPr>
              <w:t>年1月1日或以后）</w:t>
            </w:r>
            <w:r>
              <w:rPr>
                <w:rFonts w:hint="eastAsia" w:ascii="宋体" w:hAnsi="宋体" w:eastAsia="宋体" w:cs="宋体"/>
                <w:color w:val="auto"/>
                <w:sz w:val="21"/>
                <w:szCs w:val="21"/>
                <w:highlight w:val="none"/>
              </w:rPr>
              <w:t>至今投标</w:t>
            </w:r>
            <w:r>
              <w:rPr>
                <w:rFonts w:hint="eastAsia" w:ascii="宋体" w:hAnsi="宋体" w:eastAsia="宋体" w:cs="宋体"/>
                <w:b w:val="0"/>
                <w:bCs w:val="0"/>
                <w:color w:val="auto"/>
                <w:sz w:val="21"/>
                <w:szCs w:val="21"/>
                <w:highlight w:val="none"/>
              </w:rPr>
              <w:t>品牌的永磁潜水</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lang w:val="zh-CN" w:eastAsia="zh-CN"/>
              </w:rPr>
              <w:t>或永磁潜污</w:t>
            </w:r>
            <w:r>
              <w:rPr>
                <w:rFonts w:hint="eastAsia" w:ascii="宋体" w:hAnsi="宋体" w:eastAsia="宋体" w:cs="宋体"/>
                <w:b w:val="0"/>
                <w:bCs w:val="0"/>
                <w:color w:val="auto"/>
                <w:sz w:val="21"/>
                <w:szCs w:val="21"/>
                <w:highlight w:val="none"/>
                <w:lang w:val="zh-CN"/>
              </w:rPr>
              <w:t>）</w:t>
            </w:r>
            <w:r>
              <w:rPr>
                <w:rFonts w:hint="eastAsia" w:ascii="宋体" w:hAnsi="宋体" w:eastAsia="宋体" w:cs="宋体"/>
                <w:b w:val="0"/>
                <w:bCs w:val="0"/>
                <w:color w:val="auto"/>
                <w:sz w:val="21"/>
                <w:szCs w:val="21"/>
                <w:highlight w:val="none"/>
              </w:rPr>
              <w:t>泵设备在国内</w:t>
            </w:r>
            <w:r>
              <w:rPr>
                <w:rFonts w:hint="eastAsia" w:ascii="宋体" w:hAnsi="宋体" w:eastAsia="宋体" w:cs="宋体"/>
                <w:b w:val="0"/>
                <w:bCs w:val="0"/>
                <w:color w:val="auto"/>
                <w:sz w:val="21"/>
                <w:szCs w:val="21"/>
                <w:highlight w:val="none"/>
                <w:lang w:val="en-US" w:eastAsia="zh-CN"/>
              </w:rPr>
              <w:t>具有</w:t>
            </w:r>
            <w:r>
              <w:rPr>
                <w:rFonts w:hint="eastAsia" w:ascii="宋体" w:hAnsi="宋体" w:eastAsia="宋体" w:cs="宋体"/>
                <w:b w:val="0"/>
                <w:bCs w:val="0"/>
                <w:color w:val="auto"/>
                <w:sz w:val="21"/>
                <w:szCs w:val="21"/>
                <w:highlight w:val="none"/>
              </w:rPr>
              <w:t>的供货业绩</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w:t>
            </w:r>
            <w:r>
              <w:rPr>
                <w:rFonts w:hint="eastAsia" w:ascii="宋体" w:hAnsi="宋体" w:eastAsia="宋体" w:cs="宋体"/>
                <w:b/>
                <w:bCs/>
                <w:color w:val="auto"/>
                <w:sz w:val="21"/>
                <w:szCs w:val="21"/>
                <w:highlight w:val="none"/>
              </w:rPr>
              <w:t>本分项满分</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分：</w:t>
            </w:r>
          </w:p>
          <w:p w14:paraId="08CF6FB0">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14:paraId="3003A222">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2A948BB9">
            <w:pPr>
              <w:pStyle w:val="15"/>
              <w:spacing w:before="0" w:line="360" w:lineRule="auto"/>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万元≤单项合同金额＜</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万元的前述业绩的（但已在其他类型业绩评分中获得了得分的业绩除外）每提供一个得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b/>
                <w:color w:val="auto"/>
                <w:sz w:val="21"/>
                <w:szCs w:val="21"/>
                <w:highlight w:val="none"/>
              </w:rPr>
              <w:t>本子项满分</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r>
              <w:rPr>
                <w:rFonts w:hint="eastAsia" w:ascii="宋体" w:hAnsi="宋体" w:eastAsia="宋体" w:cs="宋体"/>
                <w:color w:val="auto"/>
                <w:sz w:val="21"/>
                <w:szCs w:val="21"/>
                <w:highlight w:val="none"/>
              </w:rPr>
              <w:t>。</w:t>
            </w:r>
          </w:p>
          <w:p w14:paraId="011C3150">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备注：</w:t>
            </w:r>
          </w:p>
          <w:p w14:paraId="4DADDE79">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①业绩须附合同复印件，否则不得分（合同卖方可为投标品牌设备的制造商，也可为投标品牌设备的代理商/经销商）；</w:t>
            </w:r>
          </w:p>
          <w:p w14:paraId="3A75DF20">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②若合同无法反映评分条件（</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合同签订日期为</w:t>
            </w:r>
            <w:r>
              <w:rPr>
                <w:rFonts w:hint="eastAsia" w:ascii="宋体" w:hAnsi="宋体" w:eastAsia="宋体" w:cs="宋体"/>
                <w:b/>
                <w:color w:val="auto"/>
                <w:sz w:val="21"/>
                <w:szCs w:val="21"/>
                <w:highlight w:val="none"/>
                <w:lang w:eastAsia="zh-CN"/>
              </w:rPr>
              <w:t>2022年1月1日</w:t>
            </w:r>
            <w:r>
              <w:rPr>
                <w:rFonts w:hint="eastAsia" w:ascii="宋体" w:hAnsi="宋体" w:eastAsia="宋体" w:cs="宋体"/>
                <w:b/>
                <w:color w:val="auto"/>
                <w:sz w:val="21"/>
                <w:szCs w:val="21"/>
                <w:highlight w:val="none"/>
              </w:rPr>
              <w:t>或以后</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合同标的必须包含投标品牌的</w:t>
            </w:r>
            <w:r>
              <w:rPr>
                <w:rFonts w:hint="eastAsia" w:ascii="宋体" w:hAnsi="宋体" w:eastAsia="宋体" w:cs="宋体"/>
                <w:b/>
                <w:bCs/>
                <w:color w:val="auto"/>
                <w:sz w:val="21"/>
                <w:szCs w:val="21"/>
                <w:highlight w:val="none"/>
              </w:rPr>
              <w:t>永磁潜水</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lang w:val="zh-CN" w:eastAsia="zh-CN"/>
              </w:rPr>
              <w:t>或永磁潜污</w:t>
            </w:r>
            <w:r>
              <w:rPr>
                <w:rFonts w:hint="eastAsia" w:ascii="宋体" w:hAnsi="宋体" w:eastAsia="宋体" w:cs="宋体"/>
                <w:b/>
                <w:bCs/>
                <w:color w:val="auto"/>
                <w:sz w:val="21"/>
                <w:szCs w:val="21"/>
                <w:highlight w:val="none"/>
                <w:lang w:val="zh-CN"/>
              </w:rPr>
              <w:t>）</w:t>
            </w:r>
            <w:r>
              <w:rPr>
                <w:rFonts w:hint="eastAsia" w:ascii="宋体" w:hAnsi="宋体" w:eastAsia="宋体" w:cs="宋体"/>
                <w:b/>
                <w:bCs/>
                <w:color w:val="auto"/>
                <w:sz w:val="21"/>
                <w:szCs w:val="21"/>
                <w:highlight w:val="none"/>
              </w:rPr>
              <w:t>泵</w:t>
            </w:r>
            <w:r>
              <w:rPr>
                <w:rFonts w:hint="eastAsia" w:ascii="宋体" w:hAnsi="宋体" w:eastAsia="宋体" w:cs="宋体"/>
                <w:b/>
                <w:color w:val="auto"/>
                <w:sz w:val="21"/>
                <w:szCs w:val="21"/>
                <w:highlight w:val="none"/>
              </w:rPr>
              <w:t>设备</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合同金额满足评分要求）的，</w:t>
            </w:r>
            <w:r>
              <w:rPr>
                <w:rFonts w:hint="eastAsia" w:ascii="宋体" w:hAnsi="宋体" w:eastAsia="宋体" w:cs="宋体"/>
                <w:b/>
                <w:color w:val="auto"/>
                <w:kern w:val="2"/>
                <w:sz w:val="21"/>
                <w:highlight w:val="none"/>
                <w:lang w:val="zh-CN"/>
              </w:rPr>
              <w:t>还需提供</w:t>
            </w:r>
            <w:r>
              <w:rPr>
                <w:rFonts w:hint="eastAsia" w:ascii="宋体" w:hAnsi="宋体" w:eastAsia="宋体" w:cs="宋体"/>
                <w:b/>
                <w:bCs/>
                <w:color w:val="auto"/>
                <w:sz w:val="21"/>
                <w:szCs w:val="21"/>
                <w:highlight w:val="none"/>
              </w:rPr>
              <w:t>产品购买方出具的书面补充说明文件复印件作为辅助证明（补充说明文件复印件能显示购买方公章），否则不得分；</w:t>
            </w:r>
          </w:p>
          <w:p w14:paraId="7003BFAA">
            <w:pPr>
              <w:pStyle w:val="15"/>
              <w:spacing w:before="0" w:line="360" w:lineRule="auto"/>
              <w:jc w:val="both"/>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③未按上述要求提供证明材料的业绩，或所附材料无法证明填报项目符合本项评分要求的业绩，在评标时将不予考虑。</w:t>
            </w:r>
          </w:p>
          <w:p w14:paraId="24BFFD4F">
            <w:pPr>
              <w:pStyle w:val="15"/>
              <w:spacing w:before="0"/>
              <w:rPr>
                <w:rFonts w:ascii="宋体" w:hAnsi="宋体" w:eastAsia="宋体" w:cs="Times New Roman"/>
                <w:b/>
                <w:color w:val="auto"/>
                <w:kern w:val="0"/>
                <w:szCs w:val="21"/>
                <w:highlight w:val="none"/>
              </w:rPr>
            </w:pPr>
            <w:r>
              <w:rPr>
                <w:rFonts w:hint="eastAsia" w:ascii="宋体" w:hAnsi="宋体" w:eastAsia="宋体" w:cs="宋体"/>
                <w:b/>
                <w:bCs/>
                <w:color w:val="auto"/>
                <w:sz w:val="21"/>
                <w:szCs w:val="21"/>
                <w:highlight w:val="none"/>
              </w:rPr>
              <w:t>④同一个项目的业绩同时符合本评审内容多种类型的业绩条件时，不得重复放置、也不重复得分，由投标人选择将该项目业绩归类到其中一类业绩内，评标委员会将根据评分标准，对相应类型业绩表内的业绩情况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546A58D">
            <w:pPr>
              <w:spacing w:line="400" w:lineRule="exact"/>
              <w:jc w:val="center"/>
              <w:rPr>
                <w:rFonts w:ascii="宋体" w:hAnsi="宋体" w:eastAsia="宋体" w:cs="宋体"/>
                <w:color w:val="auto"/>
                <w:szCs w:val="24"/>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bookmarkEnd w:id="803"/>
    </w:tbl>
    <w:p w14:paraId="061B61C3">
      <w:pPr>
        <w:autoSpaceDE w:val="0"/>
        <w:autoSpaceDN w:val="0"/>
        <w:adjustRightInd w:val="0"/>
        <w:ind w:right="-26" w:firstLine="480"/>
        <w:jc w:val="center"/>
        <w:rPr>
          <w:rFonts w:ascii="宋体" w:hAnsi="宋体" w:eastAsia="宋体" w:cs="Times New Roman"/>
          <w:b/>
          <w:bCs/>
          <w:color w:val="auto"/>
          <w:kern w:val="0"/>
          <w:sz w:val="24"/>
          <w:szCs w:val="24"/>
          <w:highlight w:val="none"/>
        </w:rPr>
      </w:pPr>
      <w:bookmarkStart w:id="804" w:name="_Toc11639_WPSOffice_Level2"/>
    </w:p>
    <w:p w14:paraId="7614B74B">
      <w:pPr>
        <w:tabs>
          <w:tab w:val="left" w:pos="585"/>
        </w:tabs>
        <w:autoSpaceDE w:val="0"/>
        <w:autoSpaceDN w:val="0"/>
        <w:adjustRightInd w:val="0"/>
        <w:spacing w:line="360" w:lineRule="auto"/>
        <w:rPr>
          <w:rFonts w:hint="eastAsia" w:ascii="宋体" w:hAnsi="宋体" w:eastAsia="宋体" w:cs="宋体"/>
          <w:b/>
          <w:color w:val="auto"/>
          <w:szCs w:val="21"/>
          <w:highlight w:val="none"/>
          <w:lang w:val="en-US" w:eastAsia="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35</w:t>
      </w:r>
      <w:r>
        <w:rPr>
          <w:rFonts w:hint="eastAsia" w:ascii="宋体" w:hAnsi="宋体" w:eastAsia="宋体" w:cs="宋体"/>
          <w:b/>
          <w:color w:val="auto"/>
          <w:szCs w:val="21"/>
          <w:highlight w:val="none"/>
          <w:lang w:val="zh-CN"/>
        </w:rPr>
        <w:t>分</w:t>
      </w:r>
      <w:bookmarkEnd w:id="804"/>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133"/>
        <w:gridCol w:w="7665"/>
        <w:gridCol w:w="907"/>
      </w:tblGrid>
      <w:tr w14:paraId="6AAA0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29B4F0A">
            <w:pPr>
              <w:autoSpaceDE w:val="0"/>
              <w:autoSpaceDN w:val="0"/>
              <w:adjustRightInd w:val="0"/>
              <w:spacing w:line="400" w:lineRule="exact"/>
              <w:jc w:val="center"/>
              <w:rPr>
                <w:rFonts w:ascii="宋体" w:hAnsi="宋体" w:eastAsia="宋体" w:cs="宋体"/>
                <w:b/>
                <w:color w:val="auto"/>
                <w:kern w:val="0"/>
                <w:szCs w:val="21"/>
                <w:highlight w:val="none"/>
              </w:rPr>
            </w:pPr>
            <w:bookmarkStart w:id="805" w:name="_Hlk104987779"/>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center"/>
          </w:tcPr>
          <w:p w14:paraId="57BCDE4E">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5" w:type="pct"/>
            <w:tcBorders>
              <w:top w:val="single" w:color="auto" w:sz="4" w:space="0"/>
              <w:left w:val="single" w:color="auto" w:sz="4" w:space="0"/>
              <w:bottom w:val="single" w:color="auto" w:sz="4" w:space="0"/>
              <w:right w:val="single" w:color="auto" w:sz="4" w:space="0"/>
            </w:tcBorders>
            <w:vAlign w:val="center"/>
          </w:tcPr>
          <w:p w14:paraId="6ADB0CBD">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center"/>
          </w:tcPr>
          <w:p w14:paraId="4C91AE02">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5EA5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7D2C05B6">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2305D8B0">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2"/>
                <w:sz w:val="21"/>
                <w:szCs w:val="21"/>
                <w:highlight w:val="none"/>
                <w:lang w:val="zh-CN"/>
              </w:rPr>
              <w:t>用户需求的响应程度</w:t>
            </w:r>
          </w:p>
        </w:tc>
        <w:tc>
          <w:tcPr>
            <w:tcW w:w="3695" w:type="pct"/>
            <w:tcBorders>
              <w:top w:val="single" w:color="auto" w:sz="4" w:space="0"/>
              <w:left w:val="single" w:color="auto" w:sz="4" w:space="0"/>
              <w:bottom w:val="single" w:color="auto" w:sz="4" w:space="0"/>
              <w:right w:val="single" w:color="auto" w:sz="4" w:space="0"/>
            </w:tcBorders>
            <w:vAlign w:val="center"/>
          </w:tcPr>
          <w:p w14:paraId="6732A165">
            <w:pPr>
              <w:spacing w:line="400" w:lineRule="exact"/>
              <w:jc w:val="both"/>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根据用户需求偏离表的偏离情况进行评审计分，完全满足用户需求的要求得满分，每一处负偏离，扣</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分；同时参照其投标文件中产品技术性能说明等技术资料的内容进行对比，每发现一处投标人填写为无偏离或正偏离，但评标委员会评审认定其为负偏离的，每处扣</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zh-CN"/>
              </w:rPr>
              <w:t>分；本项最低分为0分。</w:t>
            </w:r>
          </w:p>
        </w:tc>
        <w:tc>
          <w:tcPr>
            <w:tcW w:w="437" w:type="pct"/>
            <w:tcBorders>
              <w:top w:val="single" w:color="auto" w:sz="4" w:space="0"/>
              <w:left w:val="single" w:color="auto" w:sz="4" w:space="0"/>
              <w:bottom w:val="single" w:color="auto" w:sz="4" w:space="0"/>
              <w:right w:val="single" w:color="auto" w:sz="4" w:space="0"/>
            </w:tcBorders>
            <w:vAlign w:val="center"/>
          </w:tcPr>
          <w:p w14:paraId="003C6F2E">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分</w:t>
            </w:r>
          </w:p>
        </w:tc>
      </w:tr>
      <w:tr w14:paraId="5F5C2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tcBorders>
              <w:top w:val="single" w:color="auto" w:sz="4" w:space="0"/>
              <w:left w:val="single" w:color="auto" w:sz="4" w:space="0"/>
              <w:bottom w:val="single" w:color="auto" w:sz="4" w:space="0"/>
              <w:right w:val="single" w:color="auto" w:sz="4" w:space="0"/>
            </w:tcBorders>
            <w:vAlign w:val="center"/>
          </w:tcPr>
          <w:p w14:paraId="5D658AD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17CC4F26">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所投产品永磁潜水泵的性能</w:t>
            </w:r>
          </w:p>
        </w:tc>
        <w:tc>
          <w:tcPr>
            <w:tcW w:w="3695" w:type="pct"/>
            <w:tcBorders>
              <w:top w:val="single" w:color="auto" w:sz="4" w:space="0"/>
              <w:left w:val="single" w:color="auto" w:sz="4" w:space="0"/>
              <w:bottom w:val="single" w:color="auto" w:sz="4" w:space="0"/>
              <w:right w:val="single" w:color="auto" w:sz="4" w:space="0"/>
            </w:tcBorders>
            <w:vAlign w:val="center"/>
          </w:tcPr>
          <w:p w14:paraId="7A447D48">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w:t>
            </w:r>
            <w:r>
              <w:rPr>
                <w:rFonts w:hint="eastAsia" w:ascii="宋体" w:hAnsi="宋体" w:eastAsia="宋体" w:cs="宋体"/>
                <w:color w:val="auto"/>
                <w:sz w:val="21"/>
                <w:szCs w:val="21"/>
                <w:highlight w:val="none"/>
                <w:lang w:val="en-US" w:eastAsia="zh-CN"/>
              </w:rPr>
              <w:t>各投标人所投</w:t>
            </w:r>
            <w:r>
              <w:rPr>
                <w:rFonts w:hint="eastAsia" w:ascii="宋体" w:hAnsi="宋体" w:eastAsia="宋体" w:cs="宋体"/>
                <w:color w:val="auto"/>
                <w:sz w:val="21"/>
                <w:szCs w:val="21"/>
                <w:highlight w:val="none"/>
              </w:rPr>
              <w:t>永磁潜水泵性能</w:t>
            </w:r>
            <w:r>
              <w:rPr>
                <w:rFonts w:hint="eastAsia" w:ascii="宋体" w:hAnsi="宋体" w:eastAsia="宋体" w:cs="宋体"/>
                <w:color w:val="auto"/>
                <w:sz w:val="21"/>
                <w:szCs w:val="21"/>
                <w:highlight w:val="none"/>
                <w:lang w:val="en-US" w:eastAsia="zh-CN"/>
              </w:rPr>
              <w:t>的响应程度，整机防腐、过流特性、防护等级、密封性，以及材质、变频器、保护装置等技术参数、整体性能</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val="en-US" w:eastAsia="zh-CN"/>
              </w:rPr>
              <w:t>横向</w:t>
            </w:r>
            <w:r>
              <w:rPr>
                <w:rFonts w:hint="eastAsia" w:ascii="宋体" w:hAnsi="宋体" w:eastAsia="宋体" w:cs="宋体"/>
                <w:color w:val="auto"/>
                <w:sz w:val="21"/>
                <w:szCs w:val="21"/>
                <w:highlight w:val="none"/>
              </w:rPr>
              <w:t>对比</w:t>
            </w:r>
            <w:r>
              <w:rPr>
                <w:rFonts w:hint="eastAsia" w:ascii="宋体" w:hAnsi="宋体" w:eastAsia="宋体" w:cs="宋体"/>
                <w:color w:val="auto"/>
                <w:sz w:val="21"/>
                <w:szCs w:val="21"/>
                <w:highlight w:val="none"/>
                <w:lang w:eastAsia="zh-CN"/>
              </w:rPr>
              <w:t>：</w:t>
            </w:r>
          </w:p>
          <w:p w14:paraId="4B8E291C">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优</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所投产品永磁潜水泵技术参数、整体性能先进的，得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55F493D">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良</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技术参数、整体性能较好的，得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7E168265">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技术参数、整体性能一般的，得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14:paraId="28F4C769">
            <w:pPr>
              <w:autoSpaceDE w:val="0"/>
              <w:autoSpaceDN w:val="0"/>
              <w:spacing w:line="400" w:lineRule="exact"/>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rPr>
              <w:t>差</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所投产品</w:t>
            </w:r>
            <w:r>
              <w:rPr>
                <w:rFonts w:hint="eastAsia" w:ascii="宋体" w:hAnsi="宋体" w:eastAsia="宋体" w:cs="宋体"/>
                <w:color w:val="auto"/>
                <w:sz w:val="21"/>
                <w:szCs w:val="21"/>
                <w:highlight w:val="none"/>
              </w:rPr>
              <w:t>永磁潜水泵</w:t>
            </w:r>
            <w:r>
              <w:rPr>
                <w:rFonts w:hint="eastAsia" w:ascii="宋体" w:hAnsi="宋体" w:eastAsia="宋体" w:cs="宋体"/>
                <w:color w:val="auto"/>
                <w:sz w:val="21"/>
                <w:szCs w:val="21"/>
                <w:highlight w:val="none"/>
                <w:lang w:val="en-US" w:eastAsia="zh-CN"/>
              </w:rPr>
              <w:t>技术参数、整体性能差的，得</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507C1045">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4分</w:t>
            </w:r>
          </w:p>
        </w:tc>
      </w:tr>
      <w:tr w14:paraId="6076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2" w:hRule="atLeast"/>
          <w:jc w:val="center"/>
        </w:trPr>
        <w:tc>
          <w:tcPr>
            <w:tcW w:w="321" w:type="pct"/>
            <w:vMerge w:val="restart"/>
            <w:tcBorders>
              <w:top w:val="single" w:color="auto" w:sz="4" w:space="0"/>
              <w:left w:val="single" w:color="auto" w:sz="4" w:space="0"/>
              <w:right w:val="single" w:color="auto" w:sz="4" w:space="0"/>
            </w:tcBorders>
            <w:vAlign w:val="center"/>
          </w:tcPr>
          <w:p w14:paraId="300CA81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p>
        </w:tc>
        <w:tc>
          <w:tcPr>
            <w:tcW w:w="546" w:type="pct"/>
            <w:vMerge w:val="restart"/>
            <w:tcBorders>
              <w:top w:val="single" w:color="auto" w:sz="4" w:space="0"/>
              <w:left w:val="single" w:color="auto" w:sz="4" w:space="0"/>
              <w:right w:val="single" w:color="auto" w:sz="4" w:space="0"/>
            </w:tcBorders>
            <w:vAlign w:val="center"/>
          </w:tcPr>
          <w:p w14:paraId="466DE70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供货计划及进度保证措施</w:t>
            </w:r>
          </w:p>
        </w:tc>
        <w:tc>
          <w:tcPr>
            <w:tcW w:w="3695" w:type="pct"/>
            <w:tcBorders>
              <w:top w:val="single" w:color="auto" w:sz="4" w:space="0"/>
              <w:left w:val="single" w:color="auto" w:sz="4" w:space="0"/>
              <w:bottom w:val="single" w:color="auto" w:sz="4" w:space="0"/>
              <w:right w:val="single" w:color="auto" w:sz="4" w:space="0"/>
            </w:tcBorders>
            <w:vAlign w:val="center"/>
          </w:tcPr>
          <w:p w14:paraId="4A0A99C3">
            <w:pPr>
              <w:spacing w:line="400" w:lineRule="exact"/>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对各投标人所提供的供货计划</w:t>
            </w:r>
            <w:r>
              <w:rPr>
                <w:rFonts w:hint="eastAsia" w:ascii="宋体" w:hAnsi="宋体" w:eastAsia="宋体" w:cs="宋体"/>
                <w:color w:val="auto"/>
                <w:sz w:val="21"/>
                <w:szCs w:val="21"/>
                <w:highlight w:val="none"/>
                <w:lang w:val="en-US" w:eastAsia="zh-CN"/>
              </w:rPr>
              <w:t>及进度保证措施方案的可行性、合理性等方面</w:t>
            </w:r>
            <w:r>
              <w:rPr>
                <w:rFonts w:hint="eastAsia" w:ascii="宋体" w:hAnsi="宋体" w:eastAsia="宋体" w:cs="宋体"/>
                <w:color w:val="auto"/>
                <w:sz w:val="21"/>
                <w:szCs w:val="21"/>
                <w:highlight w:val="none"/>
              </w:rPr>
              <w:t>进行横向比较</w:t>
            </w:r>
            <w:r>
              <w:rPr>
                <w:rFonts w:hint="eastAsia" w:ascii="宋体" w:hAnsi="宋体" w:eastAsia="宋体" w:cs="宋体"/>
                <w:color w:val="auto"/>
                <w:sz w:val="21"/>
                <w:szCs w:val="21"/>
                <w:highlight w:val="none"/>
                <w:lang w:eastAsia="zh-CN"/>
              </w:rPr>
              <w:t>：</w:t>
            </w:r>
          </w:p>
          <w:p w14:paraId="7E710675">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具体详细、完善，进度保证措施具体、可行性强的，得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72581B41">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比较详细，进度保证措施较具体、可行性较强的，得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741A2F70">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有基本内容，进度保证措施一般、可行性一般的，得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-1]分；</w:t>
            </w:r>
          </w:p>
          <w:p w14:paraId="2B42533F">
            <w:pPr>
              <w:spacing w:line="400" w:lineRule="exact"/>
              <w:jc w:val="both"/>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rPr>
              <w:t>供货计划</w:t>
            </w:r>
            <w:r>
              <w:rPr>
                <w:rFonts w:hint="eastAsia" w:ascii="宋体" w:hAnsi="宋体" w:eastAsia="宋体" w:cs="宋体"/>
                <w:color w:val="auto"/>
                <w:sz w:val="21"/>
                <w:szCs w:val="21"/>
                <w:highlight w:val="none"/>
                <w:lang w:val="en-US" w:eastAsia="zh-CN"/>
              </w:rPr>
              <w:t>内容缺失，进度保证措施不足、可行性差的，得</w:t>
            </w:r>
            <w:r>
              <w:rPr>
                <w:rFonts w:hint="eastAsia" w:ascii="宋体" w:hAnsi="宋体" w:eastAsia="宋体" w:cs="宋体"/>
                <w:color w:val="auto"/>
                <w:sz w:val="21"/>
                <w:szCs w:val="21"/>
                <w:highlight w:val="none"/>
                <w:lang w:val="zh-CN"/>
              </w:rPr>
              <w:t>（1-0]分。</w:t>
            </w:r>
          </w:p>
        </w:tc>
        <w:tc>
          <w:tcPr>
            <w:tcW w:w="437" w:type="pct"/>
            <w:tcBorders>
              <w:top w:val="single" w:color="auto" w:sz="4" w:space="0"/>
              <w:left w:val="single" w:color="auto" w:sz="4" w:space="0"/>
              <w:right w:val="single" w:color="auto" w:sz="4" w:space="0"/>
            </w:tcBorders>
            <w:vAlign w:val="center"/>
          </w:tcPr>
          <w:p w14:paraId="4D551F6D">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4D115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restart"/>
            <w:tcBorders>
              <w:top w:val="single" w:color="auto" w:sz="4" w:space="0"/>
              <w:left w:val="single" w:color="auto" w:sz="4" w:space="0"/>
              <w:right w:val="single" w:color="auto" w:sz="4" w:space="0"/>
            </w:tcBorders>
            <w:vAlign w:val="center"/>
          </w:tcPr>
          <w:p w14:paraId="294B2F94">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p>
        </w:tc>
        <w:tc>
          <w:tcPr>
            <w:tcW w:w="546" w:type="pct"/>
            <w:vMerge w:val="restart"/>
            <w:tcBorders>
              <w:top w:val="single" w:color="auto" w:sz="4" w:space="0"/>
              <w:left w:val="single" w:color="auto" w:sz="4" w:space="0"/>
              <w:right w:val="single" w:color="auto" w:sz="4" w:space="0"/>
            </w:tcBorders>
            <w:vAlign w:val="center"/>
          </w:tcPr>
          <w:p w14:paraId="450B586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售后服务质量保证和承诺</w:t>
            </w:r>
          </w:p>
        </w:tc>
        <w:tc>
          <w:tcPr>
            <w:tcW w:w="3695" w:type="pct"/>
            <w:tcBorders>
              <w:top w:val="single" w:color="auto" w:sz="4" w:space="0"/>
              <w:left w:val="single" w:color="auto" w:sz="4" w:space="0"/>
              <w:bottom w:val="single" w:color="auto" w:sz="4" w:space="0"/>
              <w:right w:val="single" w:color="auto" w:sz="4" w:space="0"/>
            </w:tcBorders>
            <w:vAlign w:val="center"/>
          </w:tcPr>
          <w:p w14:paraId="3E11916D">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）对</w:t>
            </w:r>
            <w:r>
              <w:rPr>
                <w:rFonts w:hint="eastAsia" w:ascii="宋体" w:hAnsi="宋体" w:eastAsia="宋体" w:cs="宋体"/>
                <w:color w:val="auto"/>
                <w:sz w:val="21"/>
                <w:szCs w:val="21"/>
                <w:highlight w:val="none"/>
                <w:lang w:val="en-US" w:eastAsia="zh-CN"/>
              </w:rPr>
              <w:t>投标人售后质量保证措施方案内容的完整性、可行性，</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rPr>
              <w:t>便利性、技术服务人员数量及水平</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以及服务响应时间等方面进行综合评比</w:t>
            </w:r>
            <w:r>
              <w:rPr>
                <w:rFonts w:hint="eastAsia" w:ascii="宋体" w:hAnsi="宋体" w:eastAsia="宋体" w:cs="宋体"/>
                <w:color w:val="auto"/>
                <w:sz w:val="21"/>
                <w:szCs w:val="21"/>
                <w:highlight w:val="none"/>
              </w:rPr>
              <w:t>；</w:t>
            </w:r>
          </w:p>
          <w:p w14:paraId="21D0F3CD">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w:t>
            </w:r>
            <w:r>
              <w:rPr>
                <w:rFonts w:hint="eastAsia" w:ascii="宋体" w:hAnsi="宋体" w:eastAsia="宋体" w:cs="宋体"/>
                <w:color w:val="auto"/>
                <w:sz w:val="21"/>
                <w:szCs w:val="21"/>
                <w:highlight w:val="none"/>
                <w:lang w:val="en-US" w:eastAsia="zh-CN"/>
              </w:rPr>
              <w:t>售后质量保证计划完整详细、可行性高，</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机构的服务便利性高，技术服务人员数量充足的，得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]分；</w:t>
            </w:r>
          </w:p>
          <w:p w14:paraId="43A404AC">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良：</w:t>
            </w:r>
            <w:r>
              <w:rPr>
                <w:rFonts w:hint="eastAsia" w:ascii="宋体" w:hAnsi="宋体" w:eastAsia="宋体" w:cs="宋体"/>
                <w:color w:val="auto"/>
                <w:sz w:val="21"/>
                <w:szCs w:val="21"/>
                <w:highlight w:val="none"/>
                <w:lang w:val="en-US" w:eastAsia="zh-CN"/>
              </w:rPr>
              <w:t>售后质量保证计划完整、可行性较高，</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机构的服务便利性较高，技术服务人员数量较充足，得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]分；</w:t>
            </w:r>
          </w:p>
          <w:p w14:paraId="37649A51">
            <w:pPr>
              <w:spacing w:line="400" w:lineRule="exact"/>
              <w:jc w:val="both"/>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w:t>
            </w:r>
            <w:r>
              <w:rPr>
                <w:rFonts w:hint="eastAsia" w:ascii="宋体" w:hAnsi="宋体" w:eastAsia="宋体" w:cs="宋体"/>
                <w:color w:val="auto"/>
                <w:sz w:val="21"/>
                <w:szCs w:val="21"/>
                <w:highlight w:val="none"/>
                <w:lang w:val="en-US" w:eastAsia="zh-CN"/>
              </w:rPr>
              <w:t>售后质量保证计划相对简单，可行性一般，</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机构的服务便利性较低，技术服务人员数量较少，得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]分；</w:t>
            </w:r>
          </w:p>
          <w:p w14:paraId="3D6B0949">
            <w:pPr>
              <w:spacing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差：</w:t>
            </w:r>
            <w:r>
              <w:rPr>
                <w:rFonts w:hint="eastAsia" w:ascii="宋体" w:hAnsi="宋体" w:eastAsia="宋体" w:cs="宋体"/>
                <w:color w:val="auto"/>
                <w:sz w:val="21"/>
                <w:szCs w:val="21"/>
                <w:highlight w:val="none"/>
                <w:lang w:val="en-US" w:eastAsia="zh-CN"/>
              </w:rPr>
              <w:t>售后质量保证计划粗略，可行性差，</w:t>
            </w:r>
            <w:r>
              <w:rPr>
                <w:rFonts w:hint="eastAsia" w:ascii="宋体" w:hAnsi="宋体" w:eastAsia="宋体" w:cs="宋体"/>
                <w:color w:val="auto"/>
                <w:sz w:val="21"/>
                <w:szCs w:val="21"/>
                <w:highlight w:val="none"/>
              </w:rPr>
              <w:t>售后服务</w:t>
            </w:r>
            <w:r>
              <w:rPr>
                <w:rFonts w:hint="eastAsia" w:ascii="宋体" w:hAnsi="宋体" w:eastAsia="宋体" w:cs="宋体"/>
                <w:color w:val="auto"/>
                <w:sz w:val="21"/>
                <w:szCs w:val="21"/>
                <w:highlight w:val="none"/>
                <w:lang w:val="en-US" w:eastAsia="zh-CN"/>
              </w:rPr>
              <w:t>机构的服务便利性差，技术服务人员数量缺乏，得</w:t>
            </w: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rPr>
              <w:t>-0]分。</w:t>
            </w:r>
          </w:p>
        </w:tc>
        <w:tc>
          <w:tcPr>
            <w:tcW w:w="437" w:type="pct"/>
            <w:tcBorders>
              <w:top w:val="single" w:color="auto" w:sz="4" w:space="0"/>
              <w:left w:val="single" w:color="auto" w:sz="4" w:space="0"/>
              <w:bottom w:val="single" w:color="auto" w:sz="4" w:space="0"/>
              <w:right w:val="single" w:color="auto" w:sz="4" w:space="0"/>
            </w:tcBorders>
            <w:vAlign w:val="center"/>
          </w:tcPr>
          <w:p w14:paraId="5823A083">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tc>
      </w:tr>
      <w:tr w14:paraId="2BBA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4CB23C50">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79F645F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3695" w:type="pct"/>
            <w:tcBorders>
              <w:top w:val="single" w:color="auto" w:sz="4" w:space="0"/>
              <w:left w:val="single" w:color="auto" w:sz="4" w:space="0"/>
              <w:bottom w:val="single" w:color="auto" w:sz="4" w:space="0"/>
              <w:right w:val="single" w:color="auto" w:sz="4" w:space="0"/>
            </w:tcBorders>
            <w:vAlign w:val="center"/>
          </w:tcPr>
          <w:p w14:paraId="7C632178">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根据</w:t>
            </w:r>
            <w:r>
              <w:rPr>
                <w:rFonts w:hint="eastAsia" w:ascii="宋体" w:hAnsi="宋体" w:eastAsia="宋体" w:cs="宋体"/>
                <w:color w:val="auto"/>
                <w:sz w:val="21"/>
                <w:szCs w:val="21"/>
                <w:highlight w:val="none"/>
                <w:lang w:val="en-US" w:eastAsia="zh-CN"/>
              </w:rPr>
              <w:t>永磁潜水泵</w:t>
            </w:r>
            <w:r>
              <w:rPr>
                <w:rFonts w:hint="eastAsia" w:ascii="宋体" w:hAnsi="宋体" w:eastAsia="宋体" w:cs="宋体"/>
                <w:color w:val="auto"/>
                <w:sz w:val="21"/>
                <w:szCs w:val="21"/>
                <w:highlight w:val="none"/>
              </w:rPr>
              <w:t>制造商承诺的质保期进行评审：</w:t>
            </w:r>
          </w:p>
          <w:p w14:paraId="11857BC9">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承诺对所投设备的质保期</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14:paraId="3EEC1EFD">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个月</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承诺对所投设备的质保期</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14:paraId="02A13DD3">
            <w:pPr>
              <w:spacing w:line="400" w:lineRule="exact"/>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③承诺对所投设备的质保期</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个月，得</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14:paraId="43AD9308">
            <w:pPr>
              <w:spacing w:line="400" w:lineRule="exact"/>
              <w:jc w:val="both"/>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备注：根据《制造商售后服务承诺函》或《制造商独家授权书》进行评审。</w:t>
            </w:r>
          </w:p>
        </w:tc>
        <w:tc>
          <w:tcPr>
            <w:tcW w:w="437" w:type="pct"/>
            <w:tcBorders>
              <w:top w:val="single" w:color="auto" w:sz="4" w:space="0"/>
              <w:left w:val="single" w:color="auto" w:sz="4" w:space="0"/>
              <w:bottom w:val="single" w:color="auto" w:sz="4" w:space="0"/>
              <w:right w:val="single" w:color="auto" w:sz="4" w:space="0"/>
            </w:tcBorders>
            <w:vAlign w:val="center"/>
          </w:tcPr>
          <w:p w14:paraId="02A8989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tc>
      </w:tr>
      <w:tr w14:paraId="07804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1" w:type="pct"/>
            <w:vMerge w:val="continue"/>
            <w:tcBorders>
              <w:left w:val="single" w:color="auto" w:sz="4" w:space="0"/>
              <w:right w:val="single" w:color="auto" w:sz="4" w:space="0"/>
            </w:tcBorders>
            <w:vAlign w:val="center"/>
          </w:tcPr>
          <w:p w14:paraId="3A48EC41">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546" w:type="pct"/>
            <w:vMerge w:val="continue"/>
            <w:tcBorders>
              <w:left w:val="single" w:color="auto" w:sz="4" w:space="0"/>
              <w:right w:val="single" w:color="auto" w:sz="4" w:space="0"/>
            </w:tcBorders>
            <w:vAlign w:val="center"/>
          </w:tcPr>
          <w:p w14:paraId="5E1FAAFC">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p>
        </w:tc>
        <w:tc>
          <w:tcPr>
            <w:tcW w:w="3695" w:type="pct"/>
            <w:tcBorders>
              <w:top w:val="single" w:color="auto" w:sz="4" w:space="0"/>
              <w:left w:val="single" w:color="auto" w:sz="4" w:space="0"/>
              <w:right w:val="single" w:color="auto" w:sz="4" w:space="0"/>
            </w:tcBorders>
            <w:vAlign w:val="center"/>
          </w:tcPr>
          <w:p w14:paraId="5E30C9FC">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）根据各投标人服务便利性承诺进行评审：</w:t>
            </w:r>
          </w:p>
          <w:p w14:paraId="1390ABF1">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①在合同规定的质保期内，投标人承诺在接到招标人的故障通知起</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小时内响应，</w:t>
            </w:r>
            <w:r>
              <w:rPr>
                <w:rFonts w:hint="eastAsia" w:ascii="宋体" w:hAnsi="宋体" w:eastAsia="宋体" w:cs="宋体"/>
                <w:color w:val="auto"/>
                <w:szCs w:val="21"/>
                <w:highlight w:val="none"/>
                <w:lang w:val="en-US" w:eastAsia="zh-CN" w:bidi="ar"/>
              </w:rPr>
              <w:t>12</w:t>
            </w:r>
            <w:r>
              <w:rPr>
                <w:rFonts w:hint="eastAsia" w:ascii="宋体" w:hAnsi="宋体" w:eastAsia="宋体" w:cs="宋体"/>
                <w:color w:val="auto"/>
                <w:szCs w:val="21"/>
                <w:highlight w:val="none"/>
                <w:lang w:bidi="ar"/>
              </w:rPr>
              <w:t>小时内到达</w:t>
            </w:r>
            <w:r>
              <w:rPr>
                <w:rFonts w:hint="eastAsia" w:ascii="宋体" w:hAnsi="宋体" w:eastAsia="宋体" w:cs="宋体"/>
                <w:color w:val="auto"/>
                <w:szCs w:val="21"/>
                <w:highlight w:val="none"/>
                <w:lang w:val="en-US" w:eastAsia="zh-CN" w:bidi="ar"/>
              </w:rPr>
              <w:t>项目现场进行维修等服务</w:t>
            </w:r>
            <w:r>
              <w:rPr>
                <w:rFonts w:hint="eastAsia" w:ascii="宋体" w:hAnsi="宋体" w:eastAsia="宋体" w:cs="宋体"/>
                <w:color w:val="auto"/>
                <w:szCs w:val="21"/>
                <w:highlight w:val="none"/>
                <w:lang w:bidi="ar"/>
              </w:rPr>
              <w:t>的，得</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w:t>
            </w:r>
          </w:p>
          <w:p w14:paraId="359CFF70">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②在合同规定的质保期内，投标人承诺在接到招标人的故障通知起</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小时内响应，</w:t>
            </w:r>
            <w:r>
              <w:rPr>
                <w:rFonts w:hint="eastAsia" w:ascii="宋体" w:hAnsi="宋体" w:eastAsia="宋体" w:cs="宋体"/>
                <w:color w:val="auto"/>
                <w:szCs w:val="21"/>
                <w:highlight w:val="none"/>
                <w:lang w:val="en-US" w:eastAsia="zh-CN" w:bidi="ar"/>
              </w:rPr>
              <w:t>18</w:t>
            </w:r>
            <w:r>
              <w:rPr>
                <w:rFonts w:hint="eastAsia" w:ascii="宋体" w:hAnsi="宋体" w:eastAsia="宋体" w:cs="宋体"/>
                <w:color w:val="auto"/>
                <w:szCs w:val="21"/>
                <w:highlight w:val="none"/>
                <w:lang w:bidi="ar"/>
              </w:rPr>
              <w:t>小时内到达</w:t>
            </w:r>
            <w:r>
              <w:rPr>
                <w:rFonts w:hint="eastAsia" w:ascii="宋体" w:hAnsi="宋体" w:eastAsia="宋体" w:cs="宋体"/>
                <w:color w:val="auto"/>
                <w:szCs w:val="21"/>
                <w:highlight w:val="none"/>
                <w:lang w:val="en-US" w:eastAsia="zh-CN" w:bidi="ar"/>
              </w:rPr>
              <w:t>项目现场进行维修等服务</w:t>
            </w:r>
            <w:r>
              <w:rPr>
                <w:rFonts w:hint="eastAsia" w:ascii="宋体" w:hAnsi="宋体" w:eastAsia="宋体" w:cs="宋体"/>
                <w:color w:val="auto"/>
                <w:szCs w:val="21"/>
                <w:highlight w:val="none"/>
                <w:lang w:bidi="ar"/>
              </w:rPr>
              <w:t>的，得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p w14:paraId="5770301A">
            <w:pPr>
              <w:spacing w:line="360" w:lineRule="exact"/>
              <w:jc w:val="left"/>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其他情况不得分。</w:t>
            </w:r>
          </w:p>
          <w:p w14:paraId="0B480FDE">
            <w:pPr>
              <w:spacing w:line="400" w:lineRule="exact"/>
              <w:jc w:val="both"/>
              <w:rPr>
                <w:rFonts w:hint="eastAsia" w:ascii="宋体" w:hAnsi="宋体" w:eastAsia="宋体" w:cs="宋体"/>
                <w:b/>
                <w:color w:val="auto"/>
                <w:sz w:val="21"/>
                <w:szCs w:val="21"/>
                <w:highlight w:val="none"/>
                <w:lang w:eastAsia="zh-CN"/>
              </w:rPr>
            </w:pPr>
            <w:r>
              <w:rPr>
                <w:rFonts w:hint="eastAsia" w:ascii="宋体" w:hAnsi="宋体" w:eastAsia="宋体" w:cs="宋体"/>
                <w:b/>
                <w:bCs/>
                <w:color w:val="auto"/>
                <w:szCs w:val="21"/>
                <w:highlight w:val="none"/>
                <w:lang w:bidi="ar"/>
              </w:rPr>
              <w:t>备注：根据《服务便利性承诺书》进行评审。</w:t>
            </w:r>
          </w:p>
        </w:tc>
        <w:tc>
          <w:tcPr>
            <w:tcW w:w="437" w:type="pct"/>
            <w:tcBorders>
              <w:top w:val="single" w:color="auto" w:sz="4" w:space="0"/>
              <w:left w:val="single" w:color="auto" w:sz="4" w:space="0"/>
              <w:right w:val="single" w:color="auto" w:sz="4" w:space="0"/>
            </w:tcBorders>
            <w:vAlign w:val="center"/>
          </w:tcPr>
          <w:p w14:paraId="5024DF25">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tc>
      </w:tr>
      <w:bookmarkEnd w:id="805"/>
    </w:tbl>
    <w:p w14:paraId="74326CD1">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7A59AC6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4096FE0E">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0E631B3B">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EE418B7">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18229ED9">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7B16F2E2">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080BA35D">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6CF3BC2B">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4F5F41D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024DD9B2">
      <w:pPr>
        <w:spacing w:line="360" w:lineRule="auto"/>
        <w:ind w:left="420" w:leftChars="200" w:firstLine="420" w:firstLineChars="200"/>
        <w:rPr>
          <w:rFonts w:ascii="宋体" w:hAnsi="宋体" w:eastAsia="宋体" w:cs="宋体"/>
          <w:color w:val="auto"/>
          <w:kern w:val="0"/>
          <w:szCs w:val="21"/>
          <w:highlight w:val="none"/>
          <w:lang w:val="zh-CN"/>
        </w:rPr>
      </w:pPr>
    </w:p>
    <w:p w14:paraId="5291D8D0">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7D56773F">
      <w:pPr>
        <w:autoSpaceDN w:val="0"/>
        <w:adjustRightInd w:val="0"/>
        <w:snapToGrid w:val="0"/>
        <w:spacing w:line="360" w:lineRule="auto"/>
        <w:ind w:left="420" w:leftChars="100" w:hanging="210" w:hangingChars="10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A、根据有效投标人的投标报价，最低价作为基准价（Y）。投标人报价（X）等于基准价的得满分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p>
    <w:p w14:paraId="4B933B76">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val="en-US" w:eastAsia="zh-CN"/>
        </w:rPr>
        <w:t>50</w:t>
      </w:r>
    </w:p>
    <w:p w14:paraId="36B0D039">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4F830D83">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4318B927">
      <w:pPr>
        <w:spacing w:line="400" w:lineRule="exact"/>
        <w:ind w:firstLine="848" w:firstLineChars="404"/>
        <w:rPr>
          <w:rFonts w:ascii="宋体" w:hAnsi="宋体" w:eastAsia="宋体" w:cs="宋体"/>
          <w:color w:val="auto"/>
          <w:kern w:val="0"/>
          <w:szCs w:val="28"/>
          <w:highlight w:val="none"/>
          <w:lang w:val="zh-CN"/>
        </w:rPr>
      </w:pPr>
      <w:bookmarkStart w:id="806" w:name="_Toc31624_WPSOffice_Level2"/>
      <w:r>
        <w:rPr>
          <w:rFonts w:hint="eastAsia" w:ascii="宋体" w:hAnsi="宋体" w:eastAsia="宋体" w:cs="宋体"/>
          <w:color w:val="auto"/>
          <w:kern w:val="0"/>
          <w:szCs w:val="28"/>
          <w:highlight w:val="none"/>
          <w:lang w:val="zh-CN"/>
        </w:rPr>
        <w:t>评标总得分=F1＋F2＋……+Fn</w:t>
      </w:r>
      <w:bookmarkEnd w:id="806"/>
    </w:p>
    <w:p w14:paraId="125F1670">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807" w:name="_Toc13236_WPSOffice_Level2"/>
      <w:r>
        <w:rPr>
          <w:rFonts w:hint="eastAsia" w:ascii="宋体" w:hAnsi="宋体" w:eastAsia="宋体" w:cs="宋体"/>
          <w:color w:val="auto"/>
          <w:kern w:val="0"/>
          <w:szCs w:val="21"/>
          <w:highlight w:val="none"/>
        </w:rPr>
        <w:t>F1、F2、……Fn分别为各项评分因素的得分</w:t>
      </w:r>
      <w:bookmarkEnd w:id="807"/>
      <w:r>
        <w:rPr>
          <w:rFonts w:hint="eastAsia" w:ascii="宋体" w:hAnsi="宋体" w:eastAsia="宋体" w:cs="宋体"/>
          <w:color w:val="auto"/>
          <w:kern w:val="0"/>
          <w:szCs w:val="21"/>
          <w:highlight w:val="none"/>
        </w:rPr>
        <w:t>。</w:t>
      </w:r>
    </w:p>
    <w:p w14:paraId="4A91270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008EE6FC">
      <w:pPr>
        <w:autoSpaceDE w:val="0"/>
        <w:autoSpaceDN w:val="0"/>
        <w:adjustRightInd w:val="0"/>
        <w:spacing w:line="360" w:lineRule="auto"/>
        <w:jc w:val="center"/>
        <w:rPr>
          <w:rFonts w:ascii="宋体" w:hAnsi="宋体" w:eastAsia="宋体" w:cs="宋体"/>
          <w:b/>
          <w:bCs/>
          <w:color w:val="auto"/>
          <w:sz w:val="28"/>
          <w:szCs w:val="28"/>
          <w:highlight w:val="none"/>
        </w:rPr>
      </w:pPr>
      <w:bookmarkStart w:id="808" w:name="_Toc518_WPSOffice_Level1"/>
      <w:r>
        <w:rPr>
          <w:rFonts w:hint="eastAsia" w:ascii="宋体" w:hAnsi="宋体" w:eastAsia="宋体" w:cs="宋体"/>
          <w:b/>
          <w:bCs/>
          <w:color w:val="auto"/>
          <w:sz w:val="28"/>
          <w:szCs w:val="28"/>
          <w:highlight w:val="none"/>
          <w:lang w:val="zh-CN"/>
        </w:rPr>
        <w:t>五、推荐中标人</w:t>
      </w:r>
      <w:bookmarkEnd w:id="808"/>
    </w:p>
    <w:p w14:paraId="71BBE3D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32101C3E">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3411F849">
      <w:pPr>
        <w:widowControl/>
        <w:spacing w:line="360" w:lineRule="auto"/>
        <w:jc w:val="left"/>
        <w:rPr>
          <w:rFonts w:ascii="宋体" w:hAnsi="宋体" w:eastAsia="宋体" w:cs="宋体"/>
          <w:color w:val="auto"/>
          <w:kern w:val="0"/>
          <w:szCs w:val="21"/>
          <w:highlight w:val="none"/>
        </w:rPr>
      </w:pPr>
    </w:p>
    <w:p w14:paraId="09DE99FB">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809" w:name="_Toc22724_WPSOffice_Level1"/>
      <w:r>
        <w:rPr>
          <w:rFonts w:hint="eastAsia" w:ascii="宋体" w:hAnsi="宋体" w:eastAsia="宋体" w:cs="宋体"/>
          <w:b/>
          <w:bCs/>
          <w:color w:val="auto"/>
          <w:sz w:val="28"/>
          <w:szCs w:val="28"/>
          <w:highlight w:val="none"/>
          <w:lang w:val="zh-CN"/>
        </w:rPr>
        <w:t>六、编写评标报告</w:t>
      </w:r>
      <w:bookmarkEnd w:id="809"/>
    </w:p>
    <w:p w14:paraId="1153CCB6">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23E1B6B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6BAC608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5D0FE28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5744112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3673347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3C328572">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56B01AFA">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3EE56DA0">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810" w:name="_Toc23773_WPSOffice_Level1"/>
      <w:r>
        <w:rPr>
          <w:rFonts w:hint="eastAsia" w:ascii="宋体" w:hAnsi="宋体" w:eastAsia="宋体" w:cs="宋体"/>
          <w:b/>
          <w:bCs/>
          <w:color w:val="auto"/>
          <w:sz w:val="28"/>
          <w:szCs w:val="28"/>
          <w:highlight w:val="none"/>
          <w:lang w:val="zh-CN"/>
        </w:rPr>
        <w:t>七、注意事项</w:t>
      </w:r>
      <w:bookmarkEnd w:id="810"/>
    </w:p>
    <w:p w14:paraId="0451E398">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2BD93F2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9A6C70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0136A80D">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FFBDED2">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12851F9C">
      <w:pPr>
        <w:widowControl/>
        <w:jc w:val="left"/>
        <w:rPr>
          <w:rFonts w:ascii="宋体" w:hAnsi="宋体" w:eastAsia="宋体" w:cs="Times New Roman"/>
          <w:b/>
          <w:bCs/>
          <w:color w:val="auto"/>
          <w:kern w:val="0"/>
          <w:szCs w:val="21"/>
          <w:highlight w:val="none"/>
        </w:rPr>
      </w:pPr>
      <w:r>
        <w:rPr>
          <w:rFonts w:hint="eastAsia" w:ascii="宋体" w:hAnsi="宋体" w:eastAsia="宋体" w:cs="宋体"/>
          <w:color w:val="auto"/>
          <w:szCs w:val="24"/>
          <w:highlight w:val="none"/>
          <w:lang w:val="zh-CN"/>
        </w:rPr>
        <w:t>（5）任何评审人员和工作人员不得对外公布评审的一切内容。</w:t>
      </w:r>
    </w:p>
    <w:bookmarkEnd w:id="760"/>
    <w:bookmarkEnd w:id="785"/>
    <w:bookmarkEnd w:id="786"/>
    <w:bookmarkEnd w:id="787"/>
    <w:p w14:paraId="36851B7A">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546B4">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8EA68">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91B873">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3777A9">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EDA29">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59657AC1">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96711"/>
    <w:multiLevelType w:val="singleLevel"/>
    <w:tmpl w:val="C4596711"/>
    <w:lvl w:ilvl="0" w:tentative="0">
      <w:start w:val="17"/>
      <w:numFmt w:val="decimal"/>
      <w:suff w:val="nothing"/>
      <w:lvlText w:val="%1、"/>
      <w:lvlJc w:val="left"/>
    </w:lvl>
  </w:abstractNum>
  <w:abstractNum w:abstractNumId="1">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2">
    <w:nsid w:val="3E8B21F8"/>
    <w:multiLevelType w:val="multilevel"/>
    <w:tmpl w:val="3E8B21F8"/>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17F1F47"/>
    <w:multiLevelType w:val="multilevel"/>
    <w:tmpl w:val="617F1F47"/>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6CEBF32"/>
    <w:multiLevelType w:val="multilevel"/>
    <w:tmpl w:val="66CEBF32"/>
    <w:lvl w:ilvl="0" w:tentative="0">
      <w:start w:val="1"/>
      <w:numFmt w:val="decimal"/>
      <w:lvlText w:val="%1."/>
      <w:lvlJc w:val="left"/>
      <w:pPr>
        <w:ind w:left="425" w:hanging="425"/>
      </w:pPr>
      <w:rPr>
        <w:rFonts w:hint="default"/>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440" w:hanging="1440"/>
      </w:pPr>
      <w:rPr>
        <w:rFonts w:hint="default"/>
      </w:rPr>
    </w:lvl>
    <w:lvl w:ilvl="5" w:tentative="0">
      <w:start w:val="1"/>
      <w:numFmt w:val="decimal"/>
      <w:isLgl/>
      <w:lvlText w:val="%1.%2.%3.%4.%5.%6"/>
      <w:lvlJc w:val="left"/>
      <w:pPr>
        <w:ind w:left="1800" w:hanging="1800"/>
      </w:pPr>
      <w:rPr>
        <w:rFonts w:hint="default"/>
      </w:rPr>
    </w:lvl>
    <w:lvl w:ilvl="6" w:tentative="0">
      <w:start w:val="1"/>
      <w:numFmt w:val="decimal"/>
      <w:isLgl/>
      <w:lvlText w:val="%1.%2.%3.%4.%5.%6.%7"/>
      <w:lvlJc w:val="left"/>
      <w:pPr>
        <w:ind w:left="2160" w:hanging="2160"/>
      </w:pPr>
      <w:rPr>
        <w:rFonts w:hint="default"/>
      </w:rPr>
    </w:lvl>
    <w:lvl w:ilvl="7" w:tentative="0">
      <w:start w:val="1"/>
      <w:numFmt w:val="decimal"/>
      <w:isLgl/>
      <w:lvlText w:val="%1.%2.%3.%4.%5.%6.%7.%8"/>
      <w:lvlJc w:val="left"/>
      <w:pPr>
        <w:ind w:left="2160" w:hanging="2160"/>
      </w:pPr>
      <w:rPr>
        <w:rFonts w:hint="default"/>
      </w:rPr>
    </w:lvl>
    <w:lvl w:ilvl="8" w:tentative="0">
      <w:start w:val="1"/>
      <w:numFmt w:val="decimal"/>
      <w:isLgl/>
      <w:lvlText w:val="%1.%2.%3.%4.%5.%6.%7.%8.%9"/>
      <w:lvlJc w:val="left"/>
      <w:pPr>
        <w:ind w:left="2520" w:hanging="2520"/>
      </w:pPr>
      <w:rPr>
        <w:rFonts w:hint="default"/>
      </w:rPr>
    </w:lvl>
  </w:abstractNum>
  <w:abstractNum w:abstractNumId="7">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6"/>
  </w:num>
  <w:num w:numId="3">
    <w:abstractNumId w:val="0"/>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N2U0ZjdjYWVlODFlNzliMDZlYjI1ODI0NTc4ZD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0D69"/>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157E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255120"/>
    <w:rsid w:val="01323C8B"/>
    <w:rsid w:val="01637D30"/>
    <w:rsid w:val="018652D3"/>
    <w:rsid w:val="01AF70E0"/>
    <w:rsid w:val="01F976ED"/>
    <w:rsid w:val="02013399"/>
    <w:rsid w:val="025C1016"/>
    <w:rsid w:val="02B20C36"/>
    <w:rsid w:val="02B80058"/>
    <w:rsid w:val="02F54FC6"/>
    <w:rsid w:val="02FE5AC7"/>
    <w:rsid w:val="03C12706"/>
    <w:rsid w:val="03FD14CB"/>
    <w:rsid w:val="04223055"/>
    <w:rsid w:val="05540F66"/>
    <w:rsid w:val="057E74F5"/>
    <w:rsid w:val="058F7720"/>
    <w:rsid w:val="05E83D13"/>
    <w:rsid w:val="06447858"/>
    <w:rsid w:val="06A75D00"/>
    <w:rsid w:val="07413D40"/>
    <w:rsid w:val="075C5614"/>
    <w:rsid w:val="08140595"/>
    <w:rsid w:val="0842623D"/>
    <w:rsid w:val="086C0FB5"/>
    <w:rsid w:val="08AF79C5"/>
    <w:rsid w:val="08F84AA3"/>
    <w:rsid w:val="0911242E"/>
    <w:rsid w:val="09120680"/>
    <w:rsid w:val="093744A5"/>
    <w:rsid w:val="097C3D4B"/>
    <w:rsid w:val="09D92ABE"/>
    <w:rsid w:val="09F50C88"/>
    <w:rsid w:val="0B1A0439"/>
    <w:rsid w:val="0B492353"/>
    <w:rsid w:val="0B600D6B"/>
    <w:rsid w:val="0BF73B5D"/>
    <w:rsid w:val="0CF103CF"/>
    <w:rsid w:val="0ED168E7"/>
    <w:rsid w:val="0F0942D3"/>
    <w:rsid w:val="0F241091"/>
    <w:rsid w:val="102E2165"/>
    <w:rsid w:val="108D2CE2"/>
    <w:rsid w:val="10942D1B"/>
    <w:rsid w:val="10A636FC"/>
    <w:rsid w:val="11521391"/>
    <w:rsid w:val="11D6240E"/>
    <w:rsid w:val="12BC165D"/>
    <w:rsid w:val="130F4A87"/>
    <w:rsid w:val="16F75359"/>
    <w:rsid w:val="17624FE9"/>
    <w:rsid w:val="17C318B6"/>
    <w:rsid w:val="18D47700"/>
    <w:rsid w:val="18F31CB7"/>
    <w:rsid w:val="18FE652B"/>
    <w:rsid w:val="19BA729F"/>
    <w:rsid w:val="1ACC4407"/>
    <w:rsid w:val="1B0940FF"/>
    <w:rsid w:val="1B7927E1"/>
    <w:rsid w:val="1BAF4735"/>
    <w:rsid w:val="1BD9502D"/>
    <w:rsid w:val="1D200B5B"/>
    <w:rsid w:val="1D4209B0"/>
    <w:rsid w:val="1DBC69B5"/>
    <w:rsid w:val="1E0A5972"/>
    <w:rsid w:val="1E2471AC"/>
    <w:rsid w:val="1E786D7F"/>
    <w:rsid w:val="1EA86758"/>
    <w:rsid w:val="1F340D1E"/>
    <w:rsid w:val="1F62533A"/>
    <w:rsid w:val="200D605A"/>
    <w:rsid w:val="20144886"/>
    <w:rsid w:val="207A1985"/>
    <w:rsid w:val="20B47E17"/>
    <w:rsid w:val="2214443E"/>
    <w:rsid w:val="2288155B"/>
    <w:rsid w:val="237B0CD6"/>
    <w:rsid w:val="23C913A5"/>
    <w:rsid w:val="23D22A8E"/>
    <w:rsid w:val="23DE7685"/>
    <w:rsid w:val="241E5CD3"/>
    <w:rsid w:val="244C11C8"/>
    <w:rsid w:val="247A0C5A"/>
    <w:rsid w:val="24F45147"/>
    <w:rsid w:val="262C35AB"/>
    <w:rsid w:val="26317AAD"/>
    <w:rsid w:val="27BF157B"/>
    <w:rsid w:val="28213FE4"/>
    <w:rsid w:val="2858552C"/>
    <w:rsid w:val="286E02B3"/>
    <w:rsid w:val="28CD7B64"/>
    <w:rsid w:val="28DA73F5"/>
    <w:rsid w:val="2A2E7669"/>
    <w:rsid w:val="2B53537A"/>
    <w:rsid w:val="2C604F07"/>
    <w:rsid w:val="2C6F395B"/>
    <w:rsid w:val="2C85114F"/>
    <w:rsid w:val="2CFC2BFE"/>
    <w:rsid w:val="2D95464D"/>
    <w:rsid w:val="2DB11966"/>
    <w:rsid w:val="2E2C5491"/>
    <w:rsid w:val="2E8F3FF6"/>
    <w:rsid w:val="306C0FB6"/>
    <w:rsid w:val="30AB48F8"/>
    <w:rsid w:val="30D925F9"/>
    <w:rsid w:val="30E4007A"/>
    <w:rsid w:val="311346E6"/>
    <w:rsid w:val="314D028A"/>
    <w:rsid w:val="31684A32"/>
    <w:rsid w:val="31AF440F"/>
    <w:rsid w:val="31DE1D38"/>
    <w:rsid w:val="33576B0C"/>
    <w:rsid w:val="343B642D"/>
    <w:rsid w:val="347100A1"/>
    <w:rsid w:val="354A42C7"/>
    <w:rsid w:val="355530AA"/>
    <w:rsid w:val="35C34E69"/>
    <w:rsid w:val="364631D7"/>
    <w:rsid w:val="368928C2"/>
    <w:rsid w:val="36E92171"/>
    <w:rsid w:val="384A7DFE"/>
    <w:rsid w:val="38E43446"/>
    <w:rsid w:val="38F35529"/>
    <w:rsid w:val="39110F48"/>
    <w:rsid w:val="397A6507"/>
    <w:rsid w:val="39825084"/>
    <w:rsid w:val="398B12B0"/>
    <w:rsid w:val="39D762C9"/>
    <w:rsid w:val="39FC5239"/>
    <w:rsid w:val="3B1F29B6"/>
    <w:rsid w:val="3B334302"/>
    <w:rsid w:val="3B5D7180"/>
    <w:rsid w:val="3B8E088C"/>
    <w:rsid w:val="3B9971A7"/>
    <w:rsid w:val="3BCE402B"/>
    <w:rsid w:val="3BF46BD8"/>
    <w:rsid w:val="3CF655E7"/>
    <w:rsid w:val="3D98044D"/>
    <w:rsid w:val="3DA841E7"/>
    <w:rsid w:val="3DAD0A77"/>
    <w:rsid w:val="3DE4495B"/>
    <w:rsid w:val="3F5B255F"/>
    <w:rsid w:val="3F710F55"/>
    <w:rsid w:val="3FDB6D16"/>
    <w:rsid w:val="3FFF47B3"/>
    <w:rsid w:val="402F1923"/>
    <w:rsid w:val="410D1152"/>
    <w:rsid w:val="416E4812"/>
    <w:rsid w:val="42134546"/>
    <w:rsid w:val="422C7177"/>
    <w:rsid w:val="42732702"/>
    <w:rsid w:val="434370AD"/>
    <w:rsid w:val="435D1014"/>
    <w:rsid w:val="43B50E83"/>
    <w:rsid w:val="43CA50D8"/>
    <w:rsid w:val="44A02DC8"/>
    <w:rsid w:val="44C256CE"/>
    <w:rsid w:val="4565155C"/>
    <w:rsid w:val="46A00720"/>
    <w:rsid w:val="471F1BDF"/>
    <w:rsid w:val="473D3459"/>
    <w:rsid w:val="47855BE9"/>
    <w:rsid w:val="48123BC3"/>
    <w:rsid w:val="488937B4"/>
    <w:rsid w:val="49372FD0"/>
    <w:rsid w:val="49480C94"/>
    <w:rsid w:val="497179F9"/>
    <w:rsid w:val="49EC5100"/>
    <w:rsid w:val="4A8E50B1"/>
    <w:rsid w:val="4A924464"/>
    <w:rsid w:val="4A956410"/>
    <w:rsid w:val="4AF8077D"/>
    <w:rsid w:val="4B450AEC"/>
    <w:rsid w:val="4B812C2E"/>
    <w:rsid w:val="4B897627"/>
    <w:rsid w:val="4BB86E3D"/>
    <w:rsid w:val="4BD47157"/>
    <w:rsid w:val="4C4579F1"/>
    <w:rsid w:val="4C70415F"/>
    <w:rsid w:val="4C8D1398"/>
    <w:rsid w:val="4CF568E3"/>
    <w:rsid w:val="4D6B7796"/>
    <w:rsid w:val="4E391ED3"/>
    <w:rsid w:val="4E9D36F8"/>
    <w:rsid w:val="4F0A4599"/>
    <w:rsid w:val="4F792867"/>
    <w:rsid w:val="4FCD1AFA"/>
    <w:rsid w:val="50757DE5"/>
    <w:rsid w:val="507F724A"/>
    <w:rsid w:val="51087240"/>
    <w:rsid w:val="51B80C66"/>
    <w:rsid w:val="524E3378"/>
    <w:rsid w:val="52F80915"/>
    <w:rsid w:val="539714AF"/>
    <w:rsid w:val="54063F0A"/>
    <w:rsid w:val="54BB3E74"/>
    <w:rsid w:val="54C47921"/>
    <w:rsid w:val="54FD143C"/>
    <w:rsid w:val="566C0ED4"/>
    <w:rsid w:val="568802DB"/>
    <w:rsid w:val="568D446F"/>
    <w:rsid w:val="56B37004"/>
    <w:rsid w:val="58484D63"/>
    <w:rsid w:val="58BE3005"/>
    <w:rsid w:val="59534E81"/>
    <w:rsid w:val="59633BAD"/>
    <w:rsid w:val="5A1522A3"/>
    <w:rsid w:val="5BE12FA3"/>
    <w:rsid w:val="5C7D79C0"/>
    <w:rsid w:val="5C9D7700"/>
    <w:rsid w:val="5CCC7948"/>
    <w:rsid w:val="5CEE0888"/>
    <w:rsid w:val="5D1812B8"/>
    <w:rsid w:val="5D8866EC"/>
    <w:rsid w:val="5EBF421E"/>
    <w:rsid w:val="5F3A67AF"/>
    <w:rsid w:val="60002155"/>
    <w:rsid w:val="602C1457"/>
    <w:rsid w:val="60A305BA"/>
    <w:rsid w:val="6161366F"/>
    <w:rsid w:val="61C3343B"/>
    <w:rsid w:val="62A274F4"/>
    <w:rsid w:val="62B13874"/>
    <w:rsid w:val="63424833"/>
    <w:rsid w:val="63672753"/>
    <w:rsid w:val="644246CB"/>
    <w:rsid w:val="64510512"/>
    <w:rsid w:val="645779AB"/>
    <w:rsid w:val="64874A9D"/>
    <w:rsid w:val="64A55079"/>
    <w:rsid w:val="65E62E7A"/>
    <w:rsid w:val="662F5263"/>
    <w:rsid w:val="67073D9F"/>
    <w:rsid w:val="671154AD"/>
    <w:rsid w:val="672D2189"/>
    <w:rsid w:val="6780592A"/>
    <w:rsid w:val="67BB5990"/>
    <w:rsid w:val="6809591F"/>
    <w:rsid w:val="68716FBB"/>
    <w:rsid w:val="68822DC9"/>
    <w:rsid w:val="68896A60"/>
    <w:rsid w:val="68ED5241"/>
    <w:rsid w:val="69557143"/>
    <w:rsid w:val="69934531"/>
    <w:rsid w:val="699F478D"/>
    <w:rsid w:val="69F745C9"/>
    <w:rsid w:val="6AAC6D1E"/>
    <w:rsid w:val="6AAD178D"/>
    <w:rsid w:val="6AE606B8"/>
    <w:rsid w:val="6BB04414"/>
    <w:rsid w:val="6CAE2F39"/>
    <w:rsid w:val="6CC649E7"/>
    <w:rsid w:val="6CDA788A"/>
    <w:rsid w:val="6D967C55"/>
    <w:rsid w:val="6DD62B37"/>
    <w:rsid w:val="6E6E5B36"/>
    <w:rsid w:val="6F5F71DE"/>
    <w:rsid w:val="6F6D46CD"/>
    <w:rsid w:val="6F6F261D"/>
    <w:rsid w:val="6FA94203"/>
    <w:rsid w:val="6FDF242C"/>
    <w:rsid w:val="70082960"/>
    <w:rsid w:val="71161C6A"/>
    <w:rsid w:val="72A03F09"/>
    <w:rsid w:val="72E01973"/>
    <w:rsid w:val="730B112E"/>
    <w:rsid w:val="73CA0DCF"/>
    <w:rsid w:val="741A36DE"/>
    <w:rsid w:val="743D7CF2"/>
    <w:rsid w:val="747B3CDD"/>
    <w:rsid w:val="74AA69EE"/>
    <w:rsid w:val="7503531D"/>
    <w:rsid w:val="75647D48"/>
    <w:rsid w:val="756E0F08"/>
    <w:rsid w:val="75D36579"/>
    <w:rsid w:val="75E63744"/>
    <w:rsid w:val="780D16AD"/>
    <w:rsid w:val="78A909AA"/>
    <w:rsid w:val="78AD3A22"/>
    <w:rsid w:val="78BF36FA"/>
    <w:rsid w:val="79EC60B0"/>
    <w:rsid w:val="7A1E5871"/>
    <w:rsid w:val="7A2D36EF"/>
    <w:rsid w:val="7A9E639B"/>
    <w:rsid w:val="7B7315D6"/>
    <w:rsid w:val="7BDA45B3"/>
    <w:rsid w:val="7C5D771F"/>
    <w:rsid w:val="7D3919AD"/>
    <w:rsid w:val="7D6457E7"/>
    <w:rsid w:val="7D70096D"/>
    <w:rsid w:val="7D787377"/>
    <w:rsid w:val="7E867872"/>
    <w:rsid w:val="7EA43207"/>
    <w:rsid w:val="7EE42445"/>
    <w:rsid w:val="7F030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8"/>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0"/>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2"/>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3"/>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2"/>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1"/>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4"/>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1"/>
    <w:autoRedefine/>
    <w:unhideWhenUsed/>
    <w:qFormat/>
    <w:uiPriority w:val="99"/>
    <w:pPr>
      <w:jc w:val="left"/>
    </w:pPr>
  </w:style>
  <w:style w:type="paragraph" w:styleId="17">
    <w:name w:val="Body Text 3"/>
    <w:basedOn w:val="1"/>
    <w:link w:val="154"/>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6"/>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0"/>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8"/>
    <w:autoRedefine/>
    <w:qFormat/>
    <w:uiPriority w:val="0"/>
    <w:rPr>
      <w:rFonts w:ascii="宋体" w:hAnsi="Courier New" w:eastAsia="宋体"/>
    </w:rPr>
  </w:style>
  <w:style w:type="paragraph" w:styleId="22">
    <w:name w:val="Date"/>
    <w:basedOn w:val="1"/>
    <w:next w:val="1"/>
    <w:link w:val="106"/>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99"/>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2"/>
    <w:autoRedefine/>
    <w:qFormat/>
    <w:uiPriority w:val="0"/>
    <w:rPr>
      <w:rFonts w:ascii="Times New Roman" w:hAnsi="Times New Roman" w:eastAsia="宋体" w:cs="Times New Roman"/>
      <w:sz w:val="18"/>
      <w:szCs w:val="18"/>
    </w:rPr>
  </w:style>
  <w:style w:type="paragraph" w:styleId="25">
    <w:name w:val="footer"/>
    <w:basedOn w:val="1"/>
    <w:link w:val="76"/>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8"/>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2"/>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Body Text 2"/>
    <w:basedOn w:val="1"/>
    <w:link w:val="141"/>
    <w:autoRedefine/>
    <w:qFormat/>
    <w:uiPriority w:val="0"/>
    <w:pPr>
      <w:tabs>
        <w:tab w:val="left" w:pos="0"/>
      </w:tabs>
      <w:spacing w:line="400" w:lineRule="atLeast"/>
    </w:pPr>
    <w:rPr>
      <w:rFonts w:ascii="Arial" w:hAnsi="Arial" w:eastAsia="宋体" w:cs="Times New Roman"/>
      <w:color w:val="000000"/>
      <w:szCs w:val="24"/>
    </w:rPr>
  </w:style>
  <w:style w:type="paragraph" w:styleId="31">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2">
    <w:name w:val="Normal (Web)"/>
    <w:basedOn w:val="1"/>
    <w:link w:val="91"/>
    <w:autoRedefine/>
    <w:qFormat/>
    <w:uiPriority w:val="0"/>
    <w:pPr>
      <w:widowControl/>
      <w:spacing w:before="100" w:beforeAutospacing="1" w:after="100" w:afterAutospacing="1"/>
      <w:jc w:val="left"/>
    </w:pPr>
    <w:rPr>
      <w:rFonts w:ascii="宋体" w:hAnsi="宋体"/>
      <w:sz w:val="15"/>
      <w:szCs w:val="15"/>
    </w:rPr>
  </w:style>
  <w:style w:type="paragraph" w:styleId="33">
    <w:name w:val="Title"/>
    <w:basedOn w:val="1"/>
    <w:next w:val="1"/>
    <w:link w:val="56"/>
    <w:autoRedefine/>
    <w:qFormat/>
    <w:uiPriority w:val="10"/>
    <w:pPr>
      <w:spacing w:before="120" w:after="60" w:line="300" w:lineRule="auto"/>
      <w:jc w:val="left"/>
      <w:outlineLvl w:val="0"/>
    </w:pPr>
    <w:rPr>
      <w:rFonts w:ascii="等线 Light" w:hAnsi="等线 Light" w:eastAsia="仿宋"/>
      <w:b/>
      <w:bCs/>
      <w:sz w:val="28"/>
      <w:szCs w:val="32"/>
    </w:rPr>
  </w:style>
  <w:style w:type="paragraph" w:styleId="34">
    <w:name w:val="annotation subject"/>
    <w:basedOn w:val="16"/>
    <w:next w:val="16"/>
    <w:link w:val="108"/>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5">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7">
    <w:name w:val="Table Grid"/>
    <w:basedOn w:val="36"/>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bCs/>
    </w:rPr>
  </w:style>
  <w:style w:type="character" w:styleId="40">
    <w:name w:val="FollowedHyperlink"/>
    <w:autoRedefine/>
    <w:unhideWhenUsed/>
    <w:qFormat/>
    <w:uiPriority w:val="99"/>
    <w:rPr>
      <w:color w:val="954F72"/>
      <w:u w:val="single"/>
    </w:rPr>
  </w:style>
  <w:style w:type="character" w:styleId="41">
    <w:name w:val="Emphasis"/>
    <w:autoRedefine/>
    <w:qFormat/>
    <w:uiPriority w:val="0"/>
    <w:rPr>
      <w:i/>
      <w:iCs/>
    </w:rPr>
  </w:style>
  <w:style w:type="character" w:styleId="42">
    <w:name w:val="Hyperlink"/>
    <w:autoRedefine/>
    <w:qFormat/>
    <w:uiPriority w:val="99"/>
    <w:rPr>
      <w:rFonts w:hint="default" w:ascii="Arial" w:hAnsi="Arial" w:cs="Arial"/>
      <w:color w:val="000000"/>
      <w:sz w:val="20"/>
      <w:szCs w:val="20"/>
      <w:u w:val="none"/>
    </w:rPr>
  </w:style>
  <w:style w:type="character" w:styleId="43">
    <w:name w:val="annotation reference"/>
    <w:autoRedefine/>
    <w:qFormat/>
    <w:uiPriority w:val="99"/>
    <w:rPr>
      <w:sz w:val="21"/>
      <w:szCs w:val="21"/>
    </w:rPr>
  </w:style>
  <w:style w:type="paragraph" w:customStyle="1" w:styleId="44">
    <w:name w:val="首行缩进"/>
    <w:basedOn w:val="1"/>
    <w:autoRedefine/>
    <w:qFormat/>
    <w:uiPriority w:val="0"/>
    <w:pPr>
      <w:ind w:firstLine="480" w:firstLineChars="200"/>
    </w:pPr>
    <w:rPr>
      <w:lang w:val="zh-CN"/>
    </w:rPr>
  </w:style>
  <w:style w:type="character" w:customStyle="1" w:styleId="45">
    <w:name w:val="标题 1 字符"/>
    <w:basedOn w:val="38"/>
    <w:autoRedefine/>
    <w:qFormat/>
    <w:uiPriority w:val="0"/>
    <w:rPr>
      <w:b/>
      <w:bCs/>
      <w:kern w:val="44"/>
      <w:sz w:val="44"/>
      <w:szCs w:val="44"/>
    </w:rPr>
  </w:style>
  <w:style w:type="character" w:customStyle="1" w:styleId="46">
    <w:name w:val="标题 2 Char"/>
    <w:basedOn w:val="38"/>
    <w:link w:val="3"/>
    <w:autoRedefine/>
    <w:qFormat/>
    <w:uiPriority w:val="0"/>
    <w:rPr>
      <w:rFonts w:ascii="宋体" w:hAnsi="Calibri" w:eastAsia="宋体" w:cs="Times New Roman"/>
      <w:kern w:val="0"/>
      <w:sz w:val="24"/>
      <w:szCs w:val="24"/>
    </w:rPr>
  </w:style>
  <w:style w:type="character" w:customStyle="1" w:styleId="47">
    <w:name w:val="标题 3 字符"/>
    <w:basedOn w:val="38"/>
    <w:autoRedefine/>
    <w:qFormat/>
    <w:uiPriority w:val="0"/>
    <w:rPr>
      <w:b/>
      <w:bCs/>
      <w:sz w:val="32"/>
      <w:szCs w:val="32"/>
    </w:rPr>
  </w:style>
  <w:style w:type="character" w:customStyle="1" w:styleId="48">
    <w:name w:val="标题 4 Char1"/>
    <w:basedOn w:val="38"/>
    <w:link w:val="5"/>
    <w:autoRedefine/>
    <w:qFormat/>
    <w:uiPriority w:val="9"/>
    <w:rPr>
      <w:rFonts w:ascii="Arial" w:hAnsi="Arial" w:eastAsia="黑体" w:cs="Times New Roman"/>
      <w:b/>
      <w:bCs/>
      <w:kern w:val="0"/>
      <w:sz w:val="28"/>
      <w:szCs w:val="28"/>
    </w:rPr>
  </w:style>
  <w:style w:type="character" w:customStyle="1" w:styleId="49">
    <w:name w:val="标题 5 字符"/>
    <w:basedOn w:val="38"/>
    <w:autoRedefine/>
    <w:qFormat/>
    <w:uiPriority w:val="9"/>
    <w:rPr>
      <w:b/>
      <w:bCs/>
      <w:sz w:val="28"/>
      <w:szCs w:val="28"/>
    </w:rPr>
  </w:style>
  <w:style w:type="character" w:customStyle="1" w:styleId="50">
    <w:name w:val="标题 6 字符"/>
    <w:basedOn w:val="38"/>
    <w:autoRedefine/>
    <w:qFormat/>
    <w:uiPriority w:val="0"/>
    <w:rPr>
      <w:rFonts w:asciiTheme="majorHAnsi" w:hAnsiTheme="majorHAnsi" w:eastAsiaTheme="majorEastAsia" w:cstheme="majorBidi"/>
      <w:b/>
      <w:bCs/>
      <w:sz w:val="24"/>
      <w:szCs w:val="24"/>
    </w:rPr>
  </w:style>
  <w:style w:type="character" w:customStyle="1" w:styleId="51">
    <w:name w:val="标题 7 Char"/>
    <w:basedOn w:val="38"/>
    <w:link w:val="9"/>
    <w:autoRedefine/>
    <w:qFormat/>
    <w:uiPriority w:val="9"/>
    <w:rPr>
      <w:rFonts w:ascii="Times New Roman" w:hAnsi="Calibri" w:eastAsia="黑体" w:cs="Times New Roman"/>
      <w:b/>
      <w:bCs/>
      <w:kern w:val="0"/>
      <w:sz w:val="28"/>
      <w:szCs w:val="24"/>
    </w:rPr>
  </w:style>
  <w:style w:type="character" w:customStyle="1" w:styleId="52">
    <w:name w:val="标题 8 Char"/>
    <w:basedOn w:val="38"/>
    <w:link w:val="10"/>
    <w:qFormat/>
    <w:uiPriority w:val="9"/>
    <w:rPr>
      <w:rFonts w:ascii="Times New Roman" w:hAnsi="Calibri" w:eastAsia="黑体" w:cs="Times New Roman"/>
      <w:b/>
      <w:kern w:val="0"/>
      <w:sz w:val="28"/>
      <w:szCs w:val="24"/>
    </w:rPr>
  </w:style>
  <w:style w:type="character" w:customStyle="1" w:styleId="53">
    <w:name w:val="标题 9 Char"/>
    <w:basedOn w:val="38"/>
    <w:link w:val="11"/>
    <w:autoRedefine/>
    <w:qFormat/>
    <w:uiPriority w:val="9"/>
    <w:rPr>
      <w:rFonts w:ascii="Times New Roman" w:hAnsi="Calibri" w:eastAsia="黑体" w:cs="Times New Roman"/>
      <w:b/>
      <w:kern w:val="0"/>
      <w:sz w:val="28"/>
      <w:szCs w:val="24"/>
    </w:rPr>
  </w:style>
  <w:style w:type="character" w:customStyle="1" w:styleId="54">
    <w:name w:val="正文文本缩进 字符"/>
    <w:autoRedefine/>
    <w:qFormat/>
    <w:uiPriority w:val="0"/>
    <w:rPr>
      <w:rFonts w:ascii="Times New Roman" w:hAnsi="Times New Roman" w:eastAsia="宋体" w:cs="Times New Roman"/>
      <w:szCs w:val="20"/>
    </w:rPr>
  </w:style>
  <w:style w:type="character" w:customStyle="1" w:styleId="55">
    <w:name w:val="普通(网站) Char"/>
    <w:autoRedefine/>
    <w:qFormat/>
    <w:locked/>
    <w:uiPriority w:val="0"/>
    <w:rPr>
      <w:rFonts w:ascii="宋体" w:hAnsi="宋体"/>
      <w:sz w:val="15"/>
      <w:szCs w:val="15"/>
    </w:rPr>
  </w:style>
  <w:style w:type="character" w:customStyle="1" w:styleId="56">
    <w:name w:val="标题 Char"/>
    <w:link w:val="33"/>
    <w:autoRedefine/>
    <w:qFormat/>
    <w:uiPriority w:val="10"/>
    <w:rPr>
      <w:rFonts w:ascii="等线 Light" w:hAnsi="等线 Light" w:eastAsia="仿宋"/>
      <w:b/>
      <w:bCs/>
      <w:sz w:val="28"/>
      <w:szCs w:val="32"/>
    </w:rPr>
  </w:style>
  <w:style w:type="character" w:customStyle="1" w:styleId="57">
    <w:name w:val="日期 Char"/>
    <w:autoRedefine/>
    <w:semiHidden/>
    <w:qFormat/>
    <w:uiPriority w:val="99"/>
    <w:rPr>
      <w:kern w:val="2"/>
      <w:sz w:val="21"/>
    </w:rPr>
  </w:style>
  <w:style w:type="character" w:customStyle="1" w:styleId="58">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59">
    <w:name w:val="批注文字 Char"/>
    <w:autoRedefine/>
    <w:semiHidden/>
    <w:qFormat/>
    <w:uiPriority w:val="99"/>
    <w:rPr>
      <w:kern w:val="2"/>
      <w:sz w:val="21"/>
    </w:rPr>
  </w:style>
  <w:style w:type="character" w:customStyle="1" w:styleId="60">
    <w:name w:val="正文缩进2格 Char"/>
    <w:link w:val="61"/>
    <w:autoRedefine/>
    <w:qFormat/>
    <w:uiPriority w:val="0"/>
    <w:rPr>
      <w:rFonts w:ascii="仿宋_GB2312" w:hAnsi="宋体" w:eastAsia="仿宋_GB2312"/>
      <w:sz w:val="31"/>
      <w:szCs w:val="28"/>
    </w:rPr>
  </w:style>
  <w:style w:type="paragraph" w:customStyle="1" w:styleId="61">
    <w:name w:val="正文缩进2格"/>
    <w:basedOn w:val="1"/>
    <w:link w:val="60"/>
    <w:autoRedefine/>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autoRedefine/>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autoRedefine/>
    <w:semiHidden/>
    <w:qFormat/>
    <w:uiPriority w:val="99"/>
    <w:rPr>
      <w:rFonts w:ascii="宋体" w:hAnsi="Calibri" w:eastAsia="宋体" w:cs="Times New Roman"/>
      <w:kern w:val="0"/>
      <w:sz w:val="18"/>
      <w:szCs w:val="18"/>
    </w:rPr>
  </w:style>
  <w:style w:type="character" w:customStyle="1" w:styleId="65">
    <w:name w:val="List Paragraph Char"/>
    <w:link w:val="66"/>
    <w:autoRedefine/>
    <w:qFormat/>
    <w:uiPriority w:val="34"/>
    <w:rPr>
      <w:rFonts w:ascii="Calibri" w:hAnsi="Calibri"/>
    </w:rPr>
  </w:style>
  <w:style w:type="paragraph" w:customStyle="1" w:styleId="66">
    <w:name w:val="列出段落1"/>
    <w:basedOn w:val="1"/>
    <w:link w:val="65"/>
    <w:autoRedefine/>
    <w:qFormat/>
    <w:uiPriority w:val="34"/>
    <w:pPr>
      <w:ind w:firstLine="420" w:firstLineChars="200"/>
    </w:pPr>
    <w:rPr>
      <w:rFonts w:ascii="Calibri" w:hAnsi="Calibri"/>
    </w:rPr>
  </w:style>
  <w:style w:type="character" w:customStyle="1" w:styleId="67">
    <w:name w:val="标书正文 字符"/>
    <w:link w:val="68"/>
    <w:autoRedefine/>
    <w:qFormat/>
    <w:uiPriority w:val="0"/>
    <w:rPr>
      <w:rFonts w:ascii="Calibri" w:hAnsi="Calibri" w:eastAsia="仿宋"/>
      <w:sz w:val="24"/>
      <w:szCs w:val="21"/>
    </w:rPr>
  </w:style>
  <w:style w:type="paragraph" w:customStyle="1" w:styleId="68">
    <w:name w:val="标书正文"/>
    <w:basedOn w:val="1"/>
    <w:link w:val="67"/>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autoRedefine/>
    <w:semiHidden/>
    <w:qFormat/>
    <w:uiPriority w:val="99"/>
    <w:rPr>
      <w:rFonts w:ascii="Times New Roman" w:hAnsi="Times New Roman"/>
      <w:kern w:val="2"/>
      <w:sz w:val="24"/>
      <w:szCs w:val="24"/>
    </w:rPr>
  </w:style>
  <w:style w:type="character" w:customStyle="1" w:styleId="70">
    <w:name w:val="页脚 Char"/>
    <w:autoRedefine/>
    <w:qFormat/>
    <w:uiPriority w:val="0"/>
    <w:rPr>
      <w:kern w:val="2"/>
      <w:sz w:val="18"/>
      <w:szCs w:val="18"/>
    </w:rPr>
  </w:style>
  <w:style w:type="character" w:customStyle="1" w:styleId="71">
    <w:name w:val="neir1"/>
    <w:autoRedefine/>
    <w:qFormat/>
    <w:uiPriority w:val="0"/>
    <w:rPr>
      <w:rFonts w:hint="default" w:ascii="ˎ̥" w:hAnsi="ˎ̥"/>
      <w:color w:val="333333"/>
      <w:sz w:val="21"/>
      <w:szCs w:val="21"/>
      <w:u w:val="none"/>
    </w:rPr>
  </w:style>
  <w:style w:type="character" w:customStyle="1" w:styleId="72">
    <w:name w:val="批注框文本 Char1"/>
    <w:link w:val="24"/>
    <w:autoRedefine/>
    <w:qFormat/>
    <w:uiPriority w:val="0"/>
    <w:rPr>
      <w:rFonts w:ascii="Times New Roman" w:hAnsi="Times New Roman" w:eastAsia="宋体" w:cs="Times New Roman"/>
      <w:sz w:val="18"/>
      <w:szCs w:val="18"/>
    </w:rPr>
  </w:style>
  <w:style w:type="character" w:customStyle="1" w:styleId="73">
    <w:name w:val="正文文本 3 字符1"/>
    <w:autoRedefine/>
    <w:semiHidden/>
    <w:qFormat/>
    <w:uiPriority w:val="99"/>
    <w:rPr>
      <w:rFonts w:ascii="宋体" w:hAnsi="Calibri" w:eastAsia="宋体" w:cs="Times New Roman"/>
      <w:kern w:val="0"/>
      <w:sz w:val="16"/>
      <w:szCs w:val="16"/>
    </w:rPr>
  </w:style>
  <w:style w:type="character" w:customStyle="1" w:styleId="74">
    <w:name w:val="正文文本 字符3"/>
    <w:autoRedefine/>
    <w:semiHidden/>
    <w:qFormat/>
    <w:uiPriority w:val="99"/>
    <w:rPr>
      <w:rFonts w:ascii="宋体" w:hAnsi="Calibri" w:eastAsia="宋体" w:cs="Times New Roman"/>
      <w:kern w:val="0"/>
      <w:sz w:val="24"/>
      <w:szCs w:val="24"/>
    </w:rPr>
  </w:style>
  <w:style w:type="character" w:customStyle="1" w:styleId="75">
    <w:name w:val="日期 字符1"/>
    <w:autoRedefine/>
    <w:semiHidden/>
    <w:qFormat/>
    <w:uiPriority w:val="99"/>
    <w:rPr>
      <w:rFonts w:ascii="宋体" w:hAnsi="Calibri" w:eastAsia="宋体" w:cs="Times New Roman"/>
      <w:kern w:val="0"/>
      <w:sz w:val="24"/>
      <w:szCs w:val="24"/>
    </w:rPr>
  </w:style>
  <w:style w:type="character" w:customStyle="1" w:styleId="76">
    <w:name w:val="页脚 Char2"/>
    <w:link w:val="25"/>
    <w:autoRedefine/>
    <w:qFormat/>
    <w:uiPriority w:val="99"/>
    <w:rPr>
      <w:rFonts w:ascii="宋体" w:eastAsia="宋体"/>
      <w:sz w:val="18"/>
      <w:szCs w:val="18"/>
    </w:rPr>
  </w:style>
  <w:style w:type="character" w:customStyle="1" w:styleId="77">
    <w:name w:val="吉奥正文 Char"/>
    <w:link w:val="78"/>
    <w:autoRedefine/>
    <w:qFormat/>
    <w:locked/>
    <w:uiPriority w:val="0"/>
    <w:rPr>
      <w:rFonts w:eastAsia="仿宋_GB2312"/>
      <w:sz w:val="28"/>
    </w:rPr>
  </w:style>
  <w:style w:type="paragraph" w:customStyle="1" w:styleId="78">
    <w:name w:val="吉奥正文"/>
    <w:basedOn w:val="1"/>
    <w:link w:val="77"/>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autoRedefine/>
    <w:qFormat/>
    <w:uiPriority w:val="99"/>
    <w:rPr>
      <w:rFonts w:ascii="宋体" w:hAnsi="Times New Roman" w:eastAsia="宋体" w:cs="Times New Roman"/>
      <w:kern w:val="0"/>
      <w:sz w:val="18"/>
      <w:szCs w:val="18"/>
    </w:rPr>
  </w:style>
  <w:style w:type="character" w:customStyle="1" w:styleId="80">
    <w:name w:val="标题 字符"/>
    <w:autoRedefine/>
    <w:qFormat/>
    <w:uiPriority w:val="10"/>
    <w:rPr>
      <w:rFonts w:ascii="Cambria" w:hAnsi="Cambria" w:eastAsia="宋体" w:cs="Times New Roman"/>
      <w:b/>
      <w:bCs/>
      <w:kern w:val="0"/>
      <w:sz w:val="32"/>
      <w:szCs w:val="32"/>
      <w:lang w:val="en-US" w:eastAsia="zh-CN"/>
    </w:rPr>
  </w:style>
  <w:style w:type="character" w:customStyle="1" w:styleId="81">
    <w:name w:val="题注 Char"/>
    <w:link w:val="13"/>
    <w:autoRedefine/>
    <w:qFormat/>
    <w:uiPriority w:val="0"/>
    <w:rPr>
      <w:rFonts w:ascii="Arial" w:hAnsi="Arial" w:eastAsia="黑体" w:cs="Arial"/>
    </w:rPr>
  </w:style>
  <w:style w:type="character" w:customStyle="1" w:styleId="82">
    <w:name w:val="批注文字 字符2"/>
    <w:autoRedefine/>
    <w:qFormat/>
    <w:uiPriority w:val="99"/>
    <w:rPr>
      <w:rFonts w:ascii="宋体" w:hAnsi="Times New Roman" w:eastAsia="宋体" w:cs="Times New Roman"/>
      <w:kern w:val="0"/>
      <w:sz w:val="24"/>
      <w:szCs w:val="24"/>
    </w:rPr>
  </w:style>
  <w:style w:type="character" w:customStyle="1" w:styleId="83">
    <w:name w:val="批注主题 字符1"/>
    <w:autoRedefine/>
    <w:semiHidden/>
    <w:qFormat/>
    <w:uiPriority w:val="99"/>
    <w:rPr>
      <w:rFonts w:ascii="宋体" w:hAnsi="Calibri" w:eastAsia="宋体" w:cs="Times New Roman"/>
      <w:b/>
      <w:bCs/>
      <w:kern w:val="0"/>
      <w:sz w:val="24"/>
      <w:szCs w:val="24"/>
    </w:rPr>
  </w:style>
  <w:style w:type="character" w:customStyle="1" w:styleId="84">
    <w:name w:val="HTML 预设格式 Char"/>
    <w:link w:val="31"/>
    <w:autoRedefine/>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4"/>
    <w:link w:val="85"/>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autoRedefine/>
    <w:semiHidden/>
    <w:qFormat/>
    <w:uiPriority w:val="99"/>
    <w:rPr>
      <w:rFonts w:ascii="Courier New" w:hAnsi="Courier New" w:eastAsia="宋体" w:cs="Courier New"/>
      <w:kern w:val="0"/>
      <w:sz w:val="20"/>
      <w:szCs w:val="20"/>
    </w:rPr>
  </w:style>
  <w:style w:type="character" w:customStyle="1" w:styleId="88">
    <w:name w:val="批注文字 字符1"/>
    <w:autoRedefine/>
    <w:qFormat/>
    <w:uiPriority w:val="0"/>
    <w:rPr>
      <w:rFonts w:eastAsia="宋体"/>
      <w:kern w:val="2"/>
      <w:sz w:val="24"/>
      <w:szCs w:val="24"/>
      <w:lang w:val="en-US" w:eastAsia="zh-CN" w:bidi="ar-SA"/>
    </w:rPr>
  </w:style>
  <w:style w:type="character" w:customStyle="1" w:styleId="89">
    <w:name w:val="正文文本缩进 字符2"/>
    <w:autoRedefine/>
    <w:semiHidden/>
    <w:qFormat/>
    <w:uiPriority w:val="99"/>
    <w:rPr>
      <w:rFonts w:ascii="宋体" w:hAnsi="Calibri" w:eastAsia="宋体" w:cs="Times New Roman"/>
      <w:kern w:val="0"/>
      <w:sz w:val="24"/>
      <w:szCs w:val="24"/>
    </w:rPr>
  </w:style>
  <w:style w:type="character" w:customStyle="1" w:styleId="90">
    <w:name w:val="正文文本缩进 Char1"/>
    <w:link w:val="19"/>
    <w:autoRedefine/>
    <w:qFormat/>
    <w:uiPriority w:val="0"/>
    <w:rPr>
      <w:rFonts w:ascii="Times New Roman" w:hAnsi="Times New Roman" w:eastAsia="宋体" w:cs="Times New Roman"/>
      <w:szCs w:val="20"/>
    </w:rPr>
  </w:style>
  <w:style w:type="character" w:customStyle="1" w:styleId="91">
    <w:name w:val="普通(网站) Char1"/>
    <w:link w:val="32"/>
    <w:autoRedefine/>
    <w:qFormat/>
    <w:locked/>
    <w:uiPriority w:val="0"/>
    <w:rPr>
      <w:rFonts w:ascii="宋体" w:hAnsi="宋体"/>
      <w:sz w:val="15"/>
      <w:szCs w:val="15"/>
    </w:rPr>
  </w:style>
  <w:style w:type="character" w:customStyle="1" w:styleId="92">
    <w:name w:val="模板正文 Char"/>
    <w:link w:val="8"/>
    <w:autoRedefine/>
    <w:qFormat/>
    <w:uiPriority w:val="0"/>
    <w:rPr>
      <w:rFonts w:ascii="宋体" w:eastAsia="仿宋"/>
      <w:sz w:val="24"/>
      <w:szCs w:val="21"/>
    </w:rPr>
  </w:style>
  <w:style w:type="character" w:customStyle="1" w:styleId="93">
    <w:name w:val="批注主题 Char"/>
    <w:autoRedefine/>
    <w:semiHidden/>
    <w:qFormat/>
    <w:uiPriority w:val="99"/>
    <w:rPr>
      <w:b/>
      <w:bCs/>
      <w:kern w:val="2"/>
      <w:sz w:val="21"/>
    </w:rPr>
  </w:style>
  <w:style w:type="character" w:customStyle="1" w:styleId="94">
    <w:name w:val="正文文本 Char1"/>
    <w:autoRedefine/>
    <w:qFormat/>
    <w:uiPriority w:val="0"/>
    <w:rPr>
      <w:rFonts w:ascii="宋体" w:hAnsi="Times New Roman" w:eastAsia="宋体" w:cs="Times New Roman"/>
      <w:kern w:val="0"/>
      <w:sz w:val="24"/>
      <w:szCs w:val="24"/>
    </w:rPr>
  </w:style>
  <w:style w:type="character" w:customStyle="1" w:styleId="95">
    <w:name w:val="正文文本 字符1"/>
    <w:autoRedefine/>
    <w:qFormat/>
    <w:uiPriority w:val="99"/>
    <w:rPr>
      <w:rFonts w:ascii="宋体" w:eastAsia="宋体"/>
      <w:b/>
      <w:bCs/>
      <w:sz w:val="84"/>
      <w:szCs w:val="84"/>
      <w:lang w:val="zh-CN"/>
    </w:rPr>
  </w:style>
  <w:style w:type="character" w:customStyle="1" w:styleId="96">
    <w:name w:val="标题 1 Char"/>
    <w:autoRedefine/>
    <w:qFormat/>
    <w:uiPriority w:val="9"/>
    <w:rPr>
      <w:rFonts w:ascii="宋体" w:hAnsi="Times New Roman" w:eastAsia="宋体" w:cs="Times New Roman"/>
      <w:kern w:val="0"/>
      <w:sz w:val="24"/>
      <w:szCs w:val="24"/>
    </w:rPr>
  </w:style>
  <w:style w:type="character" w:customStyle="1" w:styleId="97">
    <w:name w:val="正文文本 Char2"/>
    <w:autoRedefine/>
    <w:qFormat/>
    <w:uiPriority w:val="99"/>
    <w:rPr>
      <w:rFonts w:ascii="宋体" w:eastAsia="宋体"/>
      <w:b/>
      <w:bCs/>
      <w:sz w:val="84"/>
      <w:szCs w:val="84"/>
      <w:lang w:val="zh-CN"/>
    </w:rPr>
  </w:style>
  <w:style w:type="character" w:customStyle="1" w:styleId="98">
    <w:name w:val="纯文本 Char2"/>
    <w:link w:val="21"/>
    <w:autoRedefine/>
    <w:qFormat/>
    <w:uiPriority w:val="0"/>
    <w:rPr>
      <w:rFonts w:ascii="宋体" w:hAnsi="Courier New" w:eastAsia="宋体"/>
    </w:rPr>
  </w:style>
  <w:style w:type="character" w:customStyle="1" w:styleId="99">
    <w:name w:val="正文文本缩进 2 Char"/>
    <w:link w:val="23"/>
    <w:autoRedefine/>
    <w:qFormat/>
    <w:uiPriority w:val="0"/>
    <w:rPr>
      <w:rFonts w:ascii="宋体" w:hAnsi="Times New Roman" w:eastAsia="宋体" w:cs="Times New Roman"/>
      <w:szCs w:val="20"/>
    </w:rPr>
  </w:style>
  <w:style w:type="character" w:customStyle="1" w:styleId="100">
    <w:name w:val="HTML Markup"/>
    <w:autoRedefine/>
    <w:qFormat/>
    <w:uiPriority w:val="0"/>
    <w:rPr>
      <w:vanish/>
      <w:color w:val="FF0000"/>
    </w:rPr>
  </w:style>
  <w:style w:type="character" w:customStyle="1" w:styleId="101">
    <w:name w:val="页眉 Char1"/>
    <w:autoRedefine/>
    <w:qFormat/>
    <w:uiPriority w:val="0"/>
    <w:rPr>
      <w:rFonts w:ascii="宋体" w:hAnsi="Times New Roman" w:eastAsia="宋体" w:cs="Times New Roman"/>
      <w:kern w:val="0"/>
      <w:sz w:val="18"/>
      <w:szCs w:val="18"/>
    </w:rPr>
  </w:style>
  <w:style w:type="character" w:customStyle="1" w:styleId="102">
    <w:name w:val="font11"/>
    <w:autoRedefine/>
    <w:qFormat/>
    <w:uiPriority w:val="0"/>
    <w:rPr>
      <w:rFonts w:hint="eastAsia" w:ascii="宋体" w:hAnsi="宋体" w:eastAsia="宋体" w:cs="宋体"/>
      <w:color w:val="FF0000"/>
      <w:sz w:val="22"/>
      <w:szCs w:val="22"/>
      <w:u w:val="none"/>
    </w:rPr>
  </w:style>
  <w:style w:type="character" w:customStyle="1" w:styleId="103">
    <w:name w:val="style61"/>
    <w:autoRedefine/>
    <w:qFormat/>
    <w:uiPriority w:val="0"/>
    <w:rPr>
      <w:b/>
      <w:bCs/>
    </w:rPr>
  </w:style>
  <w:style w:type="character" w:customStyle="1" w:styleId="104">
    <w:name w:val="表头文字 Char"/>
    <w:link w:val="105"/>
    <w:autoRedefine/>
    <w:qFormat/>
    <w:uiPriority w:val="0"/>
    <w:rPr>
      <w:rFonts w:eastAsia="仿宋_GB2312"/>
      <w:b/>
      <w:sz w:val="28"/>
      <w:szCs w:val="21"/>
    </w:rPr>
  </w:style>
  <w:style w:type="paragraph" w:customStyle="1" w:styleId="105">
    <w:name w:val="表头文字"/>
    <w:basedOn w:val="1"/>
    <w:link w:val="104"/>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2"/>
    <w:autoRedefine/>
    <w:qFormat/>
    <w:uiPriority w:val="99"/>
    <w:rPr>
      <w:rFonts w:ascii="宋体" w:hAnsi="Times New Roman" w:eastAsia="宋体" w:cs="Times New Roman"/>
      <w:b/>
      <w:bCs/>
      <w:szCs w:val="21"/>
      <w:lang w:val="zh-CN"/>
    </w:rPr>
  </w:style>
  <w:style w:type="character" w:customStyle="1" w:styleId="107">
    <w:name w:val="纯文本 Char1"/>
    <w:autoRedefine/>
    <w:qFormat/>
    <w:uiPriority w:val="0"/>
    <w:rPr>
      <w:rFonts w:ascii="宋体" w:hAnsi="Courier New" w:eastAsia="宋体" w:cs="Courier New"/>
      <w:kern w:val="0"/>
      <w:szCs w:val="21"/>
    </w:rPr>
  </w:style>
  <w:style w:type="character" w:customStyle="1" w:styleId="108">
    <w:name w:val="批注主题 Char1"/>
    <w:link w:val="34"/>
    <w:autoRedefine/>
    <w:qFormat/>
    <w:uiPriority w:val="99"/>
    <w:rPr>
      <w:rFonts w:ascii="宋体" w:hAnsi="Times New Roman" w:eastAsia="宋体" w:cs="Times New Roman"/>
      <w:b/>
      <w:bCs/>
      <w:kern w:val="0"/>
      <w:sz w:val="24"/>
      <w:szCs w:val="24"/>
    </w:rPr>
  </w:style>
  <w:style w:type="character" w:customStyle="1" w:styleId="109">
    <w:name w:val="纯文本 字符"/>
    <w:autoRedefine/>
    <w:qFormat/>
    <w:uiPriority w:val="99"/>
    <w:rPr>
      <w:rFonts w:ascii="宋体" w:hAnsi="Courier New" w:eastAsia="宋体" w:cs="Times New Roman"/>
      <w:szCs w:val="20"/>
      <w:lang w:val="en-US" w:eastAsia="zh-CN"/>
    </w:rPr>
  </w:style>
  <w:style w:type="character" w:customStyle="1" w:styleId="110">
    <w:name w:val="font71"/>
    <w:autoRedefine/>
    <w:qFormat/>
    <w:uiPriority w:val="0"/>
    <w:rPr>
      <w:rFonts w:hint="eastAsia" w:ascii="宋体" w:hAnsi="宋体" w:eastAsia="宋体" w:cs="宋体"/>
      <w:color w:val="FF0000"/>
      <w:sz w:val="18"/>
      <w:szCs w:val="18"/>
      <w:u w:val="none"/>
    </w:rPr>
  </w:style>
  <w:style w:type="character" w:customStyle="1" w:styleId="111">
    <w:name w:val="font21"/>
    <w:autoRedefine/>
    <w:qFormat/>
    <w:uiPriority w:val="0"/>
    <w:rPr>
      <w:rFonts w:hint="eastAsia" w:ascii="宋体" w:hAnsi="宋体" w:eastAsia="宋体" w:cs="宋体"/>
      <w:b/>
      <w:color w:val="000000"/>
      <w:sz w:val="21"/>
      <w:szCs w:val="21"/>
      <w:u w:val="none"/>
    </w:rPr>
  </w:style>
  <w:style w:type="character" w:customStyle="1" w:styleId="112">
    <w:name w:val="纯文本 字符3"/>
    <w:autoRedefine/>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autoRedefine/>
    <w:semiHidden/>
    <w:qFormat/>
    <w:uiPriority w:val="9"/>
    <w:rPr>
      <w:b/>
      <w:bCs/>
      <w:kern w:val="2"/>
      <w:sz w:val="28"/>
      <w:szCs w:val="28"/>
    </w:rPr>
  </w:style>
  <w:style w:type="character" w:customStyle="1" w:styleId="118">
    <w:name w:val="页眉 Char2"/>
    <w:link w:val="26"/>
    <w:qFormat/>
    <w:uiPriority w:val="99"/>
    <w:rPr>
      <w:rFonts w:ascii="宋体" w:eastAsia="宋体"/>
      <w:sz w:val="18"/>
      <w:szCs w:val="18"/>
    </w:rPr>
  </w:style>
  <w:style w:type="character" w:customStyle="1" w:styleId="119">
    <w:name w:val="表格文字 Char"/>
    <w:link w:val="120"/>
    <w:autoRedefine/>
    <w:qFormat/>
    <w:uiPriority w:val="0"/>
    <w:rPr>
      <w:rFonts w:eastAsia="仿宋_GB2312"/>
      <w:sz w:val="28"/>
      <w:szCs w:val="24"/>
    </w:rPr>
  </w:style>
  <w:style w:type="paragraph" w:customStyle="1" w:styleId="120">
    <w:name w:val="表格文字"/>
    <w:basedOn w:val="1"/>
    <w:link w:val="119"/>
    <w:autoRedefine/>
    <w:qFormat/>
    <w:uiPriority w:val="0"/>
    <w:rPr>
      <w:rFonts w:eastAsia="仿宋_GB2312"/>
      <w:sz w:val="28"/>
      <w:szCs w:val="24"/>
    </w:rPr>
  </w:style>
  <w:style w:type="character" w:customStyle="1" w:styleId="121">
    <w:name w:val="标题 字符2"/>
    <w:autoRedefine/>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autoRedefine/>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autoRedefine/>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autoRedefine/>
    <w:semiHidden/>
    <w:qFormat/>
    <w:uiPriority w:val="99"/>
    <w:rPr>
      <w:rFonts w:ascii="宋体" w:hAnsi="Calibri" w:eastAsia="宋体" w:cs="Times New Roman"/>
      <w:kern w:val="0"/>
      <w:sz w:val="18"/>
      <w:szCs w:val="18"/>
    </w:rPr>
  </w:style>
  <w:style w:type="character" w:customStyle="1" w:styleId="130">
    <w:name w:val="标题 5 Char1"/>
    <w:link w:val="6"/>
    <w:autoRedefine/>
    <w:qFormat/>
    <w:uiPriority w:val="9"/>
    <w:rPr>
      <w:rFonts w:ascii="宋体" w:hAnsi="Calibri" w:eastAsia="宋体" w:cs="Times New Roman"/>
      <w:b/>
      <w:bCs/>
      <w:kern w:val="0"/>
      <w:sz w:val="28"/>
      <w:szCs w:val="28"/>
    </w:rPr>
  </w:style>
  <w:style w:type="character" w:customStyle="1" w:styleId="131">
    <w:name w:val="keyfeatures1"/>
    <w:autoRedefine/>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autoRedefine/>
    <w:qFormat/>
    <w:uiPriority w:val="0"/>
    <w:rPr>
      <w:rFonts w:ascii="宋体" w:hAnsi="宋体" w:eastAsia="宋体"/>
      <w:b/>
      <w:kern w:val="2"/>
      <w:sz w:val="21"/>
      <w:szCs w:val="24"/>
      <w:lang w:val="en-US" w:eastAsia="zh-CN" w:bidi="ar-SA"/>
    </w:rPr>
  </w:style>
  <w:style w:type="character" w:customStyle="1" w:styleId="134">
    <w:name w:val="批注文字 字符3"/>
    <w:autoRedefine/>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autoRedefine/>
    <w:qFormat/>
    <w:uiPriority w:val="0"/>
    <w:rPr>
      <w:rFonts w:ascii="宋体" w:hAnsi="Courier New" w:eastAsia="宋体" w:cs="Times New Roman"/>
      <w:szCs w:val="20"/>
    </w:rPr>
  </w:style>
  <w:style w:type="character" w:customStyle="1" w:styleId="140">
    <w:name w:val="标题 6 Char"/>
    <w:link w:val="7"/>
    <w:autoRedefine/>
    <w:qFormat/>
    <w:uiPriority w:val="9"/>
    <w:rPr>
      <w:rFonts w:ascii="Times New Roman" w:hAnsi="Calibri" w:eastAsia="黑体" w:cs="Times New Roman"/>
      <w:b/>
      <w:bCs/>
      <w:kern w:val="0"/>
      <w:sz w:val="28"/>
      <w:szCs w:val="24"/>
    </w:rPr>
  </w:style>
  <w:style w:type="character" w:customStyle="1" w:styleId="141">
    <w:name w:val="正文文本 2 Char"/>
    <w:link w:val="30"/>
    <w:autoRedefine/>
    <w:qFormat/>
    <w:uiPriority w:val="0"/>
    <w:rPr>
      <w:rFonts w:ascii="Arial" w:hAnsi="Arial" w:eastAsia="宋体" w:cs="Times New Roman"/>
      <w:color w:val="000000"/>
      <w:szCs w:val="24"/>
    </w:rPr>
  </w:style>
  <w:style w:type="character" w:customStyle="1" w:styleId="142">
    <w:name w:val="标题 3 Char"/>
    <w:link w:val="4"/>
    <w:autoRedefine/>
    <w:qFormat/>
    <w:uiPriority w:val="0"/>
    <w:rPr>
      <w:rFonts w:ascii="宋体" w:hAnsi="Calibri" w:eastAsia="宋体" w:cs="Times New Roman"/>
      <w:kern w:val="0"/>
      <w:sz w:val="24"/>
      <w:szCs w:val="24"/>
    </w:rPr>
  </w:style>
  <w:style w:type="character" w:customStyle="1" w:styleId="143">
    <w:name w:val="正文文本缩进 2 字符1"/>
    <w:autoRedefine/>
    <w:semiHidden/>
    <w:qFormat/>
    <w:uiPriority w:val="99"/>
    <w:rPr>
      <w:rFonts w:ascii="宋体" w:hAnsi="Calibri" w:eastAsia="宋体" w:cs="Times New Roman"/>
      <w:kern w:val="0"/>
      <w:sz w:val="24"/>
      <w:szCs w:val="24"/>
    </w:rPr>
  </w:style>
  <w:style w:type="character" w:customStyle="1" w:styleId="144">
    <w:name w:val="正文文本缩进 3 字符1"/>
    <w:autoRedefine/>
    <w:semiHidden/>
    <w:qFormat/>
    <w:uiPriority w:val="99"/>
    <w:rPr>
      <w:rFonts w:ascii="宋体" w:hAnsi="Calibri" w:eastAsia="宋体" w:cs="Times New Roman"/>
      <w:kern w:val="0"/>
      <w:sz w:val="16"/>
      <w:szCs w:val="16"/>
    </w:rPr>
  </w:style>
  <w:style w:type="character" w:customStyle="1" w:styleId="145">
    <w:name w:val="正文文本 2 字符1"/>
    <w:autoRedefine/>
    <w:semiHidden/>
    <w:qFormat/>
    <w:uiPriority w:val="99"/>
    <w:rPr>
      <w:rFonts w:ascii="宋体" w:hAnsi="Calibri" w:eastAsia="宋体" w:cs="Times New Roman"/>
      <w:kern w:val="0"/>
      <w:sz w:val="24"/>
      <w:szCs w:val="24"/>
    </w:rPr>
  </w:style>
  <w:style w:type="character" w:customStyle="1" w:styleId="146">
    <w:name w:val="eschoolnr"/>
    <w:autoRedefine/>
    <w:qFormat/>
    <w:uiPriority w:val="0"/>
    <w:rPr>
      <w:sz w:val="23"/>
      <w:szCs w:val="23"/>
    </w:rPr>
  </w:style>
  <w:style w:type="character" w:customStyle="1" w:styleId="147">
    <w:name w:val="访问过的超链接1"/>
    <w:autoRedefine/>
    <w:qFormat/>
    <w:uiPriority w:val="0"/>
    <w:rPr>
      <w:rFonts w:ascii="Arial" w:hAnsi="Arial" w:cs="Arial"/>
      <w:color w:val="000000"/>
      <w:sz w:val="20"/>
      <w:szCs w:val="20"/>
      <w:u w:val="none"/>
    </w:rPr>
  </w:style>
  <w:style w:type="character" w:customStyle="1" w:styleId="148">
    <w:name w:val="标题 1 Char1"/>
    <w:link w:val="2"/>
    <w:autoRedefine/>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autoRedefine/>
    <w:semiHidden/>
    <w:qFormat/>
    <w:uiPriority w:val="99"/>
    <w:rPr>
      <w:kern w:val="2"/>
      <w:sz w:val="18"/>
      <w:szCs w:val="18"/>
    </w:rPr>
  </w:style>
  <w:style w:type="character" w:customStyle="1" w:styleId="151">
    <w:name w:val="DAS正文 Char"/>
    <w:autoRedefine/>
    <w:qFormat/>
    <w:uiPriority w:val="0"/>
    <w:rPr>
      <w:rFonts w:ascii="Verdana" w:hAnsi="Verdana" w:eastAsia="宋体"/>
      <w:kern w:val="2"/>
      <w:sz w:val="21"/>
      <w:szCs w:val="21"/>
      <w:lang w:val="en-US" w:eastAsia="zh-CN" w:bidi="ar-SA"/>
    </w:rPr>
  </w:style>
  <w:style w:type="character" w:customStyle="1" w:styleId="152">
    <w:name w:val="正文文本缩进 3 Char"/>
    <w:link w:val="29"/>
    <w:qFormat/>
    <w:uiPriority w:val="0"/>
    <w:rPr>
      <w:rFonts w:ascii="宋体" w:hAnsi="Times New Roman" w:eastAsia="宋体" w:cs="Times New Roman"/>
      <w:kern w:val="0"/>
      <w:sz w:val="24"/>
      <w:szCs w:val="24"/>
    </w:rPr>
  </w:style>
  <w:style w:type="character" w:customStyle="1" w:styleId="153">
    <w:name w:val="页眉 Char"/>
    <w:autoRedefine/>
    <w:qFormat/>
    <w:uiPriority w:val="99"/>
    <w:rPr>
      <w:kern w:val="2"/>
      <w:sz w:val="18"/>
      <w:szCs w:val="18"/>
    </w:rPr>
  </w:style>
  <w:style w:type="character" w:customStyle="1" w:styleId="154">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autoRedefine/>
    <w:qFormat/>
    <w:uiPriority w:val="0"/>
    <w:rPr>
      <w:rFonts w:ascii="宋体"/>
      <w:sz w:val="24"/>
      <w:szCs w:val="24"/>
    </w:rPr>
  </w:style>
  <w:style w:type="paragraph" w:customStyle="1" w:styleId="157">
    <w:name w:val="彩色列表 - 强调文字颜色 11"/>
    <w:basedOn w:val="1"/>
    <w:link w:val="156"/>
    <w:autoRedefine/>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autoRedefine/>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autoRedefine/>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autoRedefine/>
    <w:semiHidden/>
    <w:qFormat/>
    <w:uiPriority w:val="99"/>
    <w:rPr>
      <w:rFonts w:ascii="宋体" w:hAnsi="Calibri" w:eastAsia="宋体" w:cs="Times New Roman"/>
      <w:sz w:val="24"/>
      <w:szCs w:val="24"/>
      <w:lang w:val="en-US" w:eastAsia="zh-CN" w:bidi="ar-SA"/>
    </w:rPr>
  </w:style>
  <w:style w:type="paragraph" w:customStyle="1" w:styleId="181">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autoRedefine/>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35"/>
    <w:semiHidden/>
    <w:qFormat/>
    <w:uiPriority w:val="99"/>
    <w:rPr>
      <w:rFonts w:ascii="宋体" w:eastAsia="宋体"/>
      <w:b w:val="0"/>
      <w:bCs w:val="0"/>
      <w:sz w:val="84"/>
      <w:szCs w:val="84"/>
      <w:lang w:val="zh-CN"/>
    </w:rPr>
  </w:style>
  <w:style w:type="paragraph" w:customStyle="1" w:styleId="200">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21743</Words>
  <Characters>23122</Characters>
  <Lines>314</Lines>
  <Paragraphs>88</Paragraphs>
  <TotalTime>40</TotalTime>
  <ScaleCrop>false</ScaleCrop>
  <LinksUpToDate>false</LinksUpToDate>
  <CharactersWithSpaces>23540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2025-01-20T08:14:00Z</cp:lastPrinted>
  <dcterms:modified xsi:type="dcterms:W3CDTF">2025-01-22T02:23:00Z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059E0B0BD2724E529A96F0CEC138A01D_13</vt:lpwstr>
  </property>
  <property fmtid="{D5CDD505-2E9C-101B-9397-08002B2CF9AE}" pid="4" name="KSOTemplateDocerSaveRecord">
    <vt:lpwstr>eyJoZGlkIjoiMzhlNDRmOTNkZWRhM2UxYjQ4MjE4OTRiMGYwZDk4ZDgiLCJ1c2VySWQiOiI1MTI1NTUxMzQifQ==</vt:lpwstr>
  </property>
</Properties>
</file>