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4A816">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32937456">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东莞市水务集团净水有限公司2025年度环卫保洁绿化养护服务采购项目（重新招标）</w:t>
      </w:r>
    </w:p>
    <w:p w14:paraId="7ACF84B4">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1E36F834">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33D5AEEB">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4F46D6D2">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562D383B">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611D68A5">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2CB61CE9">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7584119F">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37919346">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号：YDZB24DGQY0129</w:t>
      </w:r>
      <w:r>
        <w:rPr>
          <w:rFonts w:hint="eastAsia" w:ascii="宋体" w:hAnsi="宋体" w:eastAsia="宋体" w:cs="宋体"/>
          <w:b/>
          <w:bCs/>
          <w:color w:val="auto"/>
          <w:sz w:val="32"/>
          <w:szCs w:val="32"/>
          <w:highlight w:val="none"/>
          <w:lang w:val="en-US" w:eastAsia="zh-CN"/>
        </w:rPr>
        <w:t>-1</w:t>
      </w:r>
    </w:p>
    <w:p w14:paraId="5A39E99E">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人：东莞市水务集团净水有限公司</w:t>
      </w:r>
    </w:p>
    <w:p w14:paraId="4A629920">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32F095EB">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3915C374">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6CE96333">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16</w:t>
      </w:r>
      <w:r>
        <w:rPr>
          <w:rFonts w:hint="eastAsia" w:ascii="宋体" w:hAnsi="宋体" w:eastAsia="宋体" w:cs="宋体"/>
          <w:b/>
          <w:bCs/>
          <w:color w:val="auto"/>
          <w:sz w:val="32"/>
          <w:szCs w:val="32"/>
          <w:highlight w:val="none"/>
          <w:lang w:val="zh-CN"/>
        </w:rPr>
        <w:t>日</w:t>
      </w:r>
    </w:p>
    <w:p w14:paraId="62D0C7B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C327E05">
      <w:pPr>
        <w:pStyle w:val="4"/>
        <w:rPr>
          <w:rFonts w:hint="eastAsia" w:ascii="宋体" w:hAnsi="宋体" w:eastAsia="宋体" w:cs="宋体"/>
          <w:color w:val="auto"/>
          <w:highlight w:val="none"/>
        </w:rPr>
      </w:pPr>
    </w:p>
    <w:sdt>
      <w:sdtPr>
        <w:rPr>
          <w:rFonts w:hint="eastAsia" w:ascii="宋体" w:hAnsi="宋体" w:eastAsia="宋体" w:cs="宋体"/>
          <w:color w:val="auto"/>
          <w:kern w:val="2"/>
          <w:sz w:val="21"/>
          <w:szCs w:val="22"/>
          <w:highlight w:val="none"/>
          <w:lang w:val="en-US" w:eastAsia="zh-CN" w:bidi="ar-SA"/>
        </w:rPr>
        <w:id w:val="147481332"/>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6A6F7503">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目录</w:t>
          </w:r>
        </w:p>
        <w:p w14:paraId="1855F235">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_Toc3918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CC6815">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_Toc16044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_Toc16044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C0BAAE">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_Toc15189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101B9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EE83D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2E07DB">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A9A4E6">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其他说明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34A144">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_Toc28775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8BE7D0">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EE05E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484253">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D8ED5A">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_Toc18174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C70FD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_Toc12786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054AC">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_Toc20617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1979C3">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B3500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6DAFD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673ED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9F275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FAA62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9F89F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7E3DF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67F0EA">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_Toc29051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A01F36">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41F9E1">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_Toc10405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C3887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E4A74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A23423">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_Toc23897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3DF1A3">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3D56B6">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4634E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75CD09">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34367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2CA3FB">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60A19B">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75249F">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C3FEB4">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3F98F2">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D93665">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F691F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6E471D">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B214B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B90FE9">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9483F4">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85DB9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BEB7A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_Toc9151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0DFB3F">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022FC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90EE4B">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_Toc6583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F3771C">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6D777B">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624571">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_Toc24709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83E58D">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_Toc6161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337938">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09D891AC">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527D969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color w:val="auto"/>
          <w:szCs w:val="21"/>
          <w:highlight w:val="none"/>
          <w:lang w:val="zh-CN"/>
        </w:rPr>
      </w:pPr>
      <w:bookmarkStart w:id="0" w:name="_Toc3918"/>
      <w:bookmarkStart w:id="1" w:name="_Toc486167660"/>
      <w:bookmarkStart w:id="2" w:name="_Toc142508310"/>
      <w:bookmarkStart w:id="3" w:name="_Toc450662846"/>
      <w:bookmarkStart w:id="4" w:name="_Toc17326"/>
      <w:bookmarkStart w:id="5" w:name="_Toc4869"/>
      <w:bookmarkStart w:id="6" w:name="_Toc2723_WPSOffice_Level1"/>
      <w:bookmarkStart w:id="7" w:name="_Toc20249"/>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02CC24E4">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广东有德招标采购有限公司（以下简称“招标代理机构”）受东莞市水务集团净水有限公司（以下简称“招标人”）的委托，对</w:t>
      </w:r>
      <w:bookmarkStart w:id="8" w:name="_Hlk41903390"/>
      <w:r>
        <w:rPr>
          <w:rFonts w:hint="eastAsia" w:ascii="宋体" w:hAnsi="宋体" w:eastAsia="宋体" w:cs="宋体"/>
          <w:color w:val="auto"/>
          <w:szCs w:val="21"/>
          <w:highlight w:val="none"/>
          <w:lang w:val="zh-CN"/>
        </w:rPr>
        <w:t>东莞市水务集团净水有限公司2025年度环卫保洁绿化养护服务采购项目（重新招标）(招标编号：YDZB24DGQY0129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3AED2B66">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49F791DB">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p>
    <w:p w14:paraId="185A34F7">
      <w:pPr>
        <w:numPr>
          <w:ilvl w:val="0"/>
          <w:numId w:val="0"/>
        </w:numPr>
        <w:autoSpaceDE w:val="0"/>
        <w:autoSpaceDN w:val="0"/>
        <w:adjustRightInd w:val="0"/>
        <w:snapToGrid w:val="0"/>
        <w:spacing w:line="360" w:lineRule="auto"/>
        <w:ind w:leftChars="0" w:right="-34" w:rightChars="0"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为保障招标人及权属污水处理厂、提标项目、</w:t>
      </w:r>
      <w:r>
        <w:rPr>
          <w:rFonts w:hint="eastAsia" w:ascii="宋体" w:hAnsi="宋体" w:eastAsia="宋体" w:cs="宋体"/>
          <w:color w:val="auto"/>
          <w:szCs w:val="21"/>
          <w:highlight w:val="none"/>
          <w:lang w:val="en-US" w:eastAsia="zh-CN"/>
        </w:rPr>
        <w:t>分散式项目</w:t>
      </w:r>
      <w:r>
        <w:rPr>
          <w:rFonts w:hint="eastAsia" w:ascii="宋体" w:hAnsi="宋体" w:eastAsia="宋体" w:cs="宋体"/>
          <w:color w:val="auto"/>
          <w:szCs w:val="21"/>
          <w:highlight w:val="none"/>
          <w:lang w:val="zh-CN"/>
        </w:rPr>
        <w:t>的厂区卫生整洁、提升厂容厂貌整体质量，招标人采购1家服务单位对厂区及提标项目提供环卫保洁、绿化养护、除“四害”及白蚁防治服务。其中：环卫保洁服务内容主要包括厂区及提标项目道路、构筑物清扫冲洗，擦池、池体水面垃圾、生活生产垃圾清除、标识标牌清洁等；绿化养护服务内容主要包括厂区及提标项目绿植的日常养护、绿地保洁、厂建绿化设施的日常维护清洁等；除“四害”及白蚁防治服务内容主要包括办公和生产区域灭蚊子、苍蝇、蟑螂、老鼠及白蚁等工作，服务期为自招标人发出书面通知之日起至2025年12月31日止。（具体内容详见：第三篇用户需求书）。</w:t>
      </w:r>
    </w:p>
    <w:p w14:paraId="2D3C3E22">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7542921B">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4FD7AB61">
      <w:pPr>
        <w:pStyle w:val="158"/>
        <w:spacing w:line="360" w:lineRule="auto"/>
        <w:ind w:left="422" w:leftChars="0"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4900CCD0">
      <w:pPr>
        <w:pStyle w:val="158"/>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2.2 投标人2021年1月1日以来（合同签订日期为2021年1月1日或以后）具有一份环卫保洁服务项目业绩</w:t>
      </w:r>
      <w:r>
        <w:rPr>
          <w:rFonts w:hint="eastAsia" w:ascii="宋体"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val="zh-CN"/>
        </w:rPr>
        <w:t>一份绿化养护服务项目业绩；</w:t>
      </w:r>
    </w:p>
    <w:p w14:paraId="24EA02DE">
      <w:pPr>
        <w:pStyle w:val="158"/>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2E038B97">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28BB0880">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61545C06">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0B336F5E">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37567B5E">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722D9D3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7E4584C1">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bCs/>
          <w:color w:val="auto"/>
          <w:kern w:val="0"/>
          <w:sz w:val="21"/>
          <w:szCs w:val="21"/>
          <w:highlight w:val="none"/>
        </w:rPr>
        <w:t>～</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bCs/>
          <w:color w:val="auto"/>
          <w:kern w:val="0"/>
          <w:szCs w:val="21"/>
          <w:highlight w:val="none"/>
        </w:rPr>
        <w:t>；</w:t>
      </w:r>
    </w:p>
    <w:p w14:paraId="6FEEBA36">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bCs/>
          <w:color w:val="auto"/>
          <w:kern w:val="0"/>
          <w:sz w:val="21"/>
          <w:szCs w:val="21"/>
          <w:highlight w:val="none"/>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bCs/>
          <w:color w:val="auto"/>
          <w:kern w:val="0"/>
          <w:sz w:val="21"/>
          <w:szCs w:val="21"/>
          <w:highlight w:val="none"/>
        </w:rPr>
        <w:t>日</w:t>
      </w:r>
      <w:r>
        <w:rPr>
          <w:rFonts w:hint="eastAsia" w:ascii="宋体" w:hAnsi="宋体" w:cs="宋体"/>
          <w:color w:val="auto"/>
          <w:sz w:val="21"/>
          <w:szCs w:val="21"/>
          <w:highlight w:val="none"/>
          <w:u w:val="single"/>
          <w:lang w:val="en-US" w:eastAsia="zh-CN"/>
        </w:rPr>
        <w:t>10</w:t>
      </w:r>
      <w:r>
        <w:rPr>
          <w:rFonts w:hint="eastAsia" w:ascii="宋体" w:hAnsi="宋体" w:eastAsia="宋体" w:cs="宋体"/>
          <w:bCs/>
          <w:color w:val="auto"/>
          <w:kern w:val="0"/>
          <w:sz w:val="21"/>
          <w:szCs w:val="21"/>
          <w:highlight w:val="none"/>
          <w:u w:val="singl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bCs/>
          <w:color w:val="auto"/>
          <w:kern w:val="0"/>
          <w:szCs w:val="21"/>
          <w:highlight w:val="none"/>
        </w:rPr>
        <w:t>；</w:t>
      </w:r>
    </w:p>
    <w:p w14:paraId="1F98889D">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投标及开标地点：东莞市南城区西平社区宏伟三路45号东莞市公共资源交易中心开标室（</w:t>
      </w:r>
      <w:r>
        <w:rPr>
          <w:rFonts w:hint="eastAsia" w:ascii="宋体" w:hAnsi="宋体" w:eastAsia="宋体" w:cs="宋体"/>
          <w:color w:val="auto"/>
          <w:szCs w:val="21"/>
          <w:highlight w:val="none"/>
          <w:lang w:val="en-US" w:eastAsia="zh-CN"/>
        </w:rPr>
        <w:t>13</w:t>
      </w:r>
      <w:bookmarkStart w:id="711" w:name="_GoBack"/>
      <w:bookmarkEnd w:id="711"/>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w:t>
      </w:r>
    </w:p>
    <w:p w14:paraId="681ADE16">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5EB4B6E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615484DC">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0733D40D">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17EC8C28">
      <w:pPr>
        <w:spacing w:line="360" w:lineRule="auto"/>
        <w:ind w:left="210" w:leftChars="100" w:right="-29" w:rightChars="-14"/>
        <w:rPr>
          <w:rFonts w:hint="eastAsia" w:ascii="宋体" w:hAnsi="宋体" w:eastAsia="宋体" w:cs="宋体"/>
          <w:color w:val="auto"/>
          <w:szCs w:val="21"/>
          <w:highlight w:val="none"/>
          <w:lang w:val="zh-CN"/>
        </w:rPr>
      </w:pPr>
    </w:p>
    <w:p w14:paraId="2CDDE89B">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417B74A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招标人：东莞市水务集团净水有限公司</w:t>
      </w:r>
    </w:p>
    <w:p w14:paraId="7124134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址：东莞市南城街道滨河路100号二期1号楼101室</w:t>
      </w:r>
    </w:p>
    <w:p w14:paraId="4CC23A9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李建聪</w:t>
      </w:r>
    </w:p>
    <w:p w14:paraId="20E08C8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val="en-US" w:eastAsia="zh-CN"/>
        </w:rPr>
        <w:t>(0769)21663952</w:t>
      </w:r>
    </w:p>
    <w:p w14:paraId="1A48CDEF">
      <w:pPr>
        <w:autoSpaceDE w:val="0"/>
        <w:autoSpaceDN w:val="0"/>
        <w:adjustRightInd w:val="0"/>
        <w:spacing w:line="360" w:lineRule="auto"/>
        <w:ind w:left="210" w:leftChars="100" w:right="-29" w:rightChars="-14" w:firstLine="0"/>
        <w:rPr>
          <w:rFonts w:hint="eastAsia" w:ascii="宋体" w:hAnsi="宋体" w:eastAsia="宋体" w:cs="宋体"/>
          <w:color w:val="auto"/>
          <w:kern w:val="2"/>
          <w:szCs w:val="21"/>
          <w:highlight w:val="none"/>
          <w:lang w:val="zh-CN"/>
        </w:rPr>
      </w:pPr>
    </w:p>
    <w:p w14:paraId="6FE4558D">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B7A43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0" w:name="_Toc486167661"/>
      <w:bookmarkStart w:id="11" w:name="_Toc450662847"/>
      <w:bookmarkStart w:id="12" w:name="_Toc31764_WPSOffice_Level1"/>
      <w:r>
        <w:rPr>
          <w:rFonts w:hint="eastAsia" w:ascii="宋体" w:hAnsi="宋体" w:eastAsia="宋体" w:cs="宋体"/>
          <w:color w:val="auto"/>
          <w:kern w:val="0"/>
          <w:szCs w:val="21"/>
          <w:highlight w:val="none"/>
        </w:rPr>
        <w:t>招标代理机构：广东有德招标采购有限公司</w:t>
      </w:r>
    </w:p>
    <w:p w14:paraId="2E8FDD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址：广东省东莞市东城街道新源路海德琥珀台6栋1703室</w:t>
      </w:r>
    </w:p>
    <w:p w14:paraId="23B35A2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6EDD4FB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0769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23362836-8018</w:t>
      </w:r>
    </w:p>
    <w:p w14:paraId="60540032">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3" w:name="_Toc142508311"/>
      <w:bookmarkStart w:id="14" w:name="_Toc16044"/>
      <w:bookmarkStart w:id="15" w:name="_Toc15111"/>
      <w:bookmarkStart w:id="16" w:name="_Toc31498"/>
      <w:bookmarkStart w:id="17" w:name="_Toc18212"/>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bookmarkEnd w:id="17"/>
    </w:p>
    <w:p w14:paraId="796E5D1A">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 w:name="_Toc11520"/>
      <w:bookmarkStart w:id="19" w:name="_Toc24479"/>
      <w:bookmarkStart w:id="20" w:name="_Toc15189"/>
      <w:bookmarkStart w:id="21" w:name="_Toc15366_WPSOffice_Level2"/>
      <w:bookmarkStart w:id="22" w:name="_Toc486167662"/>
      <w:bookmarkStart w:id="23" w:name="_Toc142508312"/>
      <w:bookmarkStart w:id="24" w:name="_Toc450662848"/>
      <w:bookmarkStart w:id="25" w:name="_Toc9555"/>
      <w:bookmarkStart w:id="26" w:name="_Toc140596871"/>
      <w:r>
        <w:rPr>
          <w:rFonts w:hint="eastAsia" w:ascii="宋体" w:hAnsi="宋体" w:eastAsia="宋体" w:cs="宋体"/>
          <w:b/>
          <w:bCs/>
          <w:color w:val="auto"/>
          <w:kern w:val="44"/>
          <w:szCs w:val="21"/>
          <w:highlight w:val="none"/>
          <w:lang w:val="zh-CN"/>
        </w:rPr>
        <w:t>一、总则</w:t>
      </w:r>
      <w:bookmarkEnd w:id="18"/>
      <w:bookmarkEnd w:id="19"/>
      <w:bookmarkEnd w:id="20"/>
      <w:bookmarkEnd w:id="21"/>
      <w:bookmarkEnd w:id="22"/>
      <w:bookmarkEnd w:id="23"/>
      <w:bookmarkEnd w:id="24"/>
      <w:bookmarkEnd w:id="25"/>
      <w:bookmarkEnd w:id="26"/>
    </w:p>
    <w:p w14:paraId="0DC1CFC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 w:name="_Toc22269"/>
      <w:bookmarkStart w:id="28" w:name="_Toc486167663"/>
      <w:bookmarkStart w:id="29" w:name="_Toc21710_WPSOffice_Level3"/>
      <w:bookmarkStart w:id="30" w:name="_Toc9608"/>
      <w:bookmarkStart w:id="31" w:name="_Toc450662849"/>
      <w:bookmarkStart w:id="32" w:name="_Toc16303"/>
      <w:bookmarkStart w:id="33" w:name="_Toc23333"/>
      <w:bookmarkStart w:id="34" w:name="_Toc142508313"/>
      <w:r>
        <w:rPr>
          <w:rFonts w:hint="eastAsia" w:ascii="宋体" w:hAnsi="宋体" w:eastAsia="宋体" w:cs="宋体"/>
          <w:color w:val="auto"/>
          <w:szCs w:val="21"/>
          <w:highlight w:val="none"/>
          <w:lang w:val="zh-CN"/>
        </w:rPr>
        <w:t>1 资金来源：企业自筹资金。</w:t>
      </w:r>
      <w:bookmarkEnd w:id="27"/>
      <w:bookmarkEnd w:id="28"/>
      <w:bookmarkEnd w:id="29"/>
      <w:bookmarkEnd w:id="30"/>
      <w:bookmarkEnd w:id="31"/>
      <w:bookmarkEnd w:id="32"/>
      <w:bookmarkEnd w:id="33"/>
      <w:bookmarkEnd w:id="34"/>
    </w:p>
    <w:p w14:paraId="216F852E">
      <w:pPr>
        <w:autoSpaceDE w:val="0"/>
        <w:autoSpaceDN w:val="0"/>
        <w:adjustRightInd w:val="0"/>
        <w:jc w:val="left"/>
        <w:rPr>
          <w:rFonts w:hint="eastAsia" w:ascii="宋体" w:hAnsi="宋体" w:eastAsia="宋体" w:cs="宋体"/>
          <w:color w:val="auto"/>
          <w:kern w:val="0"/>
          <w:sz w:val="24"/>
          <w:szCs w:val="24"/>
          <w:highlight w:val="none"/>
        </w:rPr>
      </w:pPr>
    </w:p>
    <w:p w14:paraId="76B6E8C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5" w:name="_Toc18557"/>
      <w:bookmarkStart w:id="36" w:name="_Toc80_WPSOffice_Level3"/>
      <w:bookmarkStart w:id="37" w:name="_Toc32244"/>
      <w:bookmarkStart w:id="38" w:name="_Toc486167664"/>
      <w:bookmarkStart w:id="39" w:name="_Toc31047"/>
      <w:bookmarkStart w:id="40" w:name="_Toc28698"/>
      <w:bookmarkStart w:id="41" w:name="_Toc142508314"/>
      <w:bookmarkStart w:id="42" w:name="_Toc450662850"/>
      <w:r>
        <w:rPr>
          <w:rFonts w:hint="eastAsia" w:ascii="宋体" w:hAnsi="宋体" w:eastAsia="宋体" w:cs="宋体"/>
          <w:b/>
          <w:color w:val="auto"/>
          <w:szCs w:val="21"/>
          <w:highlight w:val="none"/>
          <w:lang w:val="zh-CN"/>
        </w:rPr>
        <w:t>2 合格的投标人</w:t>
      </w:r>
      <w:bookmarkEnd w:id="35"/>
      <w:bookmarkEnd w:id="36"/>
      <w:bookmarkEnd w:id="37"/>
      <w:bookmarkEnd w:id="38"/>
      <w:bookmarkEnd w:id="39"/>
      <w:bookmarkEnd w:id="40"/>
      <w:bookmarkEnd w:id="41"/>
      <w:bookmarkEnd w:id="42"/>
    </w:p>
    <w:p w14:paraId="3F6F35F7">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86CF2C6">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36AA21F2">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1F701823">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2544E9B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40AF59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68D9BDC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3" w:name="_Toc142508315"/>
      <w:bookmarkStart w:id="44" w:name="_Toc23847_WPSOffice_Level3"/>
      <w:bookmarkStart w:id="45" w:name="_Toc29716"/>
      <w:bookmarkStart w:id="46" w:name="_Toc16100"/>
      <w:bookmarkStart w:id="47" w:name="_Toc19774"/>
      <w:bookmarkStart w:id="48" w:name="_Toc11689"/>
      <w:bookmarkStart w:id="49" w:name="_Toc450662851"/>
      <w:bookmarkStart w:id="50" w:name="_Toc486167665"/>
      <w:r>
        <w:rPr>
          <w:rFonts w:hint="eastAsia" w:ascii="宋体" w:hAnsi="宋体" w:eastAsia="宋体" w:cs="宋体"/>
          <w:b/>
          <w:color w:val="auto"/>
          <w:szCs w:val="21"/>
          <w:highlight w:val="none"/>
          <w:lang w:val="zh-CN"/>
        </w:rPr>
        <w:t>3 合格的</w:t>
      </w:r>
      <w:bookmarkEnd w:id="43"/>
      <w:bookmarkEnd w:id="44"/>
      <w:r>
        <w:rPr>
          <w:rFonts w:hint="eastAsia" w:ascii="宋体" w:hAnsi="宋体" w:eastAsia="宋体" w:cs="宋体"/>
          <w:b/>
          <w:color w:val="auto"/>
          <w:szCs w:val="21"/>
          <w:highlight w:val="none"/>
          <w:lang w:val="en-US" w:eastAsia="zh-CN"/>
        </w:rPr>
        <w:t>服务</w:t>
      </w:r>
      <w:bookmarkEnd w:id="45"/>
      <w:bookmarkEnd w:id="46"/>
      <w:bookmarkEnd w:id="47"/>
      <w:bookmarkEnd w:id="48"/>
    </w:p>
    <w:p w14:paraId="1B2B249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3.1  </w:t>
      </w:r>
      <w:r>
        <w:rPr>
          <w:rFonts w:hint="eastAsia" w:ascii="宋体" w:hAnsi="宋体" w:eastAsia="宋体" w:cs="宋体"/>
          <w:color w:val="auto"/>
          <w:szCs w:val="21"/>
          <w:highlight w:val="none"/>
        </w:rPr>
        <w:t>“服务”是指投标人按招标文件规定完成的全部服务内容，其中包括完成服务所需的货物和工程，及须承担的技术支持、培训和</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伴随服务。</w:t>
      </w:r>
    </w:p>
    <w:p w14:paraId="64DCD73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1" w:name="_Toc1977663"/>
      <w:bookmarkStart w:id="52" w:name="_Toc533708063"/>
      <w:r>
        <w:rPr>
          <w:rFonts w:hint="eastAsia" w:ascii="宋体" w:hAnsi="宋体" w:eastAsia="宋体" w:cs="宋体"/>
          <w:color w:val="auto"/>
          <w:szCs w:val="21"/>
          <w:highlight w:val="none"/>
          <w:lang w:val="zh-CN"/>
        </w:rPr>
        <w:t xml:space="preserve">3.2  </w:t>
      </w:r>
      <w:bookmarkEnd w:id="51"/>
      <w:bookmarkEnd w:id="52"/>
      <w:bookmarkStart w:id="53" w:name="_Toc533708065"/>
      <w:bookmarkStart w:id="54"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53"/>
      <w:bookmarkEnd w:id="54"/>
    </w:p>
    <w:p w14:paraId="224EF64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5" w:name="_Toc1977666"/>
      <w:bookmarkStart w:id="5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5"/>
      <w:bookmarkEnd w:id="56"/>
      <w:bookmarkStart w:id="57" w:name="_Toc533708067"/>
      <w:bookmarkStart w:id="58"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免受第三方提出侵犯其专利权、商标权或</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57"/>
      <w:bookmarkEnd w:id="58"/>
    </w:p>
    <w:p w14:paraId="353CB4C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9" w:name="_Toc1977668"/>
      <w:bookmarkStart w:id="6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9"/>
      <w:bookmarkEnd w:id="60"/>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p>
    <w:p w14:paraId="0ACEC716">
      <w:pPr>
        <w:autoSpaceDE w:val="0"/>
        <w:autoSpaceDN w:val="0"/>
        <w:adjustRightInd w:val="0"/>
        <w:spacing w:line="360" w:lineRule="auto"/>
        <w:jc w:val="left"/>
        <w:rPr>
          <w:rFonts w:hint="eastAsia" w:ascii="宋体" w:hAnsi="宋体" w:eastAsia="宋体" w:cs="宋体"/>
          <w:color w:val="auto"/>
          <w:szCs w:val="21"/>
          <w:highlight w:val="none"/>
          <w:lang w:val="zh-CN"/>
        </w:rPr>
      </w:pPr>
    </w:p>
    <w:p w14:paraId="3E9397A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1" w:name="_Toc9658_WPSOffice_Level3"/>
      <w:bookmarkStart w:id="62" w:name="_Toc142508316"/>
      <w:bookmarkStart w:id="63" w:name="_Toc23133"/>
      <w:bookmarkStart w:id="64" w:name="_Toc3404"/>
      <w:bookmarkStart w:id="65" w:name="_Toc9753"/>
      <w:bookmarkStart w:id="66" w:name="_Toc11533"/>
      <w:r>
        <w:rPr>
          <w:rFonts w:hint="eastAsia" w:ascii="宋体" w:hAnsi="宋体" w:eastAsia="宋体" w:cs="宋体"/>
          <w:color w:val="auto"/>
          <w:szCs w:val="21"/>
          <w:highlight w:val="none"/>
          <w:lang w:val="zh-CN"/>
        </w:rPr>
        <w:t>4 其他说明</w:t>
      </w:r>
      <w:bookmarkEnd w:id="61"/>
      <w:bookmarkEnd w:id="62"/>
      <w:bookmarkEnd w:id="63"/>
      <w:bookmarkEnd w:id="64"/>
      <w:bookmarkEnd w:id="65"/>
      <w:bookmarkEnd w:id="66"/>
    </w:p>
    <w:p w14:paraId="0503DCB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7" w:name="_Toc1977670"/>
      <w:bookmarkStart w:id="68" w:name="_Toc533708070"/>
      <w:r>
        <w:rPr>
          <w:rFonts w:hint="eastAsia" w:ascii="宋体" w:hAnsi="宋体" w:eastAsia="宋体" w:cs="宋体"/>
          <w:color w:val="auto"/>
          <w:szCs w:val="21"/>
          <w:highlight w:val="none"/>
          <w:lang w:val="zh-CN"/>
        </w:rPr>
        <w:t>4.1  投标费用</w:t>
      </w:r>
      <w:bookmarkEnd w:id="67"/>
      <w:bookmarkEnd w:id="68"/>
    </w:p>
    <w:p w14:paraId="651BDD9E">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69" w:name="_Toc533708072"/>
      <w:bookmarkStart w:id="70"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9"/>
      <w:bookmarkEnd w:id="70"/>
    </w:p>
    <w:p w14:paraId="6090641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1" w:name="_Toc533708073"/>
      <w:bookmarkStart w:id="72" w:name="_Toc1977673"/>
      <w:r>
        <w:rPr>
          <w:rFonts w:hint="eastAsia" w:ascii="宋体" w:hAnsi="宋体" w:eastAsia="宋体" w:cs="宋体"/>
          <w:color w:val="auto"/>
          <w:szCs w:val="21"/>
          <w:highlight w:val="none"/>
          <w:lang w:val="zh-CN"/>
        </w:rPr>
        <w:t>4.2  踏勘现场</w:t>
      </w:r>
      <w:bookmarkEnd w:id="71"/>
      <w:bookmarkEnd w:id="72"/>
    </w:p>
    <w:p w14:paraId="192B91D1">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73" w:name="_Toc1977676"/>
      <w:bookmarkStart w:id="74" w:name="_Toc533708076"/>
      <w:r>
        <w:rPr>
          <w:rFonts w:hint="eastAsia" w:ascii="宋体" w:hAnsi="宋体" w:eastAsia="宋体" w:cs="宋体"/>
          <w:color w:val="auto"/>
          <w:kern w:val="0"/>
          <w:szCs w:val="21"/>
          <w:highlight w:val="none"/>
        </w:rPr>
        <w:t>（1）本项目不组织集中踏勘现场和答疑，投标人应自行到实地踏勘考察。</w:t>
      </w:r>
    </w:p>
    <w:p w14:paraId="47AD4992">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71D32B52">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B0D9995">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3DB428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9"/>
      <w:bookmarkEnd w:id="50"/>
      <w:bookmarkEnd w:id="73"/>
      <w:bookmarkEnd w:id="74"/>
    </w:p>
    <w:p w14:paraId="71FEA0D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E573AC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31B0B2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26A2CA9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315E04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10B089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12DBEA2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9E7A896">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75" w:name="_Toc142508317"/>
      <w:bookmarkStart w:id="76" w:name="_Toc5395"/>
      <w:bookmarkStart w:id="77" w:name="_Toc30507_WPSOffice_Level2"/>
      <w:bookmarkStart w:id="78" w:name="_Toc450662853"/>
      <w:bookmarkStart w:id="79" w:name="_Toc23213"/>
      <w:bookmarkStart w:id="80" w:name="_Toc28775"/>
      <w:bookmarkStart w:id="81" w:name="_Toc1565"/>
      <w:bookmarkStart w:id="82" w:name="_Toc140596876"/>
      <w:bookmarkStart w:id="83" w:name="_Toc486167667"/>
      <w:r>
        <w:rPr>
          <w:rFonts w:hint="eastAsia" w:ascii="宋体" w:hAnsi="宋体" w:eastAsia="宋体" w:cs="宋体"/>
          <w:b/>
          <w:bCs/>
          <w:color w:val="auto"/>
          <w:kern w:val="44"/>
          <w:szCs w:val="21"/>
          <w:highlight w:val="none"/>
          <w:lang w:val="zh-CN"/>
        </w:rPr>
        <w:t>二、招标文件</w:t>
      </w:r>
      <w:bookmarkEnd w:id="75"/>
      <w:bookmarkEnd w:id="76"/>
      <w:bookmarkEnd w:id="77"/>
      <w:bookmarkEnd w:id="78"/>
      <w:bookmarkEnd w:id="79"/>
      <w:bookmarkEnd w:id="80"/>
      <w:bookmarkEnd w:id="81"/>
      <w:bookmarkEnd w:id="82"/>
      <w:bookmarkEnd w:id="83"/>
    </w:p>
    <w:p w14:paraId="7F3C784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4" w:name="_Toc3978"/>
      <w:bookmarkStart w:id="85" w:name="_Toc2406"/>
      <w:bookmarkStart w:id="86" w:name="_Toc11468"/>
      <w:bookmarkStart w:id="87" w:name="_Toc450662854"/>
      <w:bookmarkStart w:id="88" w:name="_Toc486167668"/>
      <w:bookmarkStart w:id="89" w:name="_Toc28893"/>
      <w:bookmarkStart w:id="90" w:name="_Toc26635_WPSOffice_Level3"/>
      <w:bookmarkStart w:id="91" w:name="_Toc142508318"/>
      <w:r>
        <w:rPr>
          <w:rFonts w:hint="eastAsia" w:ascii="宋体" w:hAnsi="宋体" w:eastAsia="宋体" w:cs="宋体"/>
          <w:color w:val="auto"/>
          <w:szCs w:val="21"/>
          <w:highlight w:val="none"/>
          <w:lang w:val="zh-CN"/>
        </w:rPr>
        <w:t>5 招标文件的构成</w:t>
      </w:r>
      <w:bookmarkEnd w:id="84"/>
      <w:bookmarkEnd w:id="85"/>
      <w:bookmarkEnd w:id="86"/>
      <w:bookmarkEnd w:id="87"/>
      <w:bookmarkEnd w:id="88"/>
      <w:bookmarkEnd w:id="89"/>
      <w:bookmarkEnd w:id="90"/>
      <w:bookmarkEnd w:id="91"/>
    </w:p>
    <w:p w14:paraId="2DBA028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3A0654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74EED33A">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6D4F5245">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0DFAD245">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607977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010AA4A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67733AB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2A932FA6">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285223FF">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w:t>
      </w:r>
      <w:r>
        <w:rPr>
          <w:rFonts w:hint="eastAsia" w:ascii="宋体" w:hAnsi="宋体" w:eastAsia="宋体" w:cs="宋体"/>
          <w:b/>
          <w:bCs/>
          <w:color w:val="auto"/>
          <w:szCs w:val="21"/>
          <w:highlight w:val="none"/>
          <w:lang w:val="zh-CN"/>
        </w:rPr>
        <w:tab/>
      </w:r>
      <w:r>
        <w:rPr>
          <w:rFonts w:hint="eastAsia" w:ascii="宋体" w:hAnsi="宋体" w:eastAsia="宋体" w:cs="宋体"/>
          <w:color w:val="auto"/>
          <w:szCs w:val="21"/>
          <w:highlight w:val="none"/>
          <w:lang w:val="zh-CN"/>
        </w:rPr>
        <w:t>本招标文件使用的词语有如下定义：</w:t>
      </w:r>
    </w:p>
    <w:p w14:paraId="5CC8980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（1）“招标人”指东莞市水务集团净水有限公司；</w:t>
      </w:r>
    </w:p>
    <w:p w14:paraId="736B086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419814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（3）“投标人”指参加东莞市水务集团净水有限公司2025年度环卫保洁绿化养护服务采购项目（重新招标）所需的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4A5344A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37B088B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3FD772C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（6）“甲方”指在合同条款中指明的购买服务的单位，即东莞市石鼓净水有限公司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东莞市樟村水质净化有限公司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东莞市清源净水科技有限公司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东莞市莞水装备科技有限公司；</w:t>
      </w:r>
    </w:p>
    <w:p w14:paraId="72414B8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36F7B57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（8）“招标文件”指包括招标公告和招标文件及其补充、变更和澄清等一系列文件；</w:t>
      </w:r>
    </w:p>
    <w:p w14:paraId="32173F3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242B6BF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0690CA9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1E2EB63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4A51C5F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515377A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w:t>
      </w:r>
      <w:r>
        <w:rPr>
          <w:rFonts w:hint="eastAsia" w:ascii="宋体" w:hAnsi="宋体" w:eastAsia="宋体" w:cs="宋体"/>
          <w:color w:val="auto"/>
          <w:kern w:val="0"/>
          <w:sz w:val="21"/>
          <w:szCs w:val="21"/>
          <w:highlight w:val="none"/>
          <w:lang w:val="zh-CN"/>
        </w:rPr>
        <w:t>暂定总合同价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承担，不计入投标报价。</w:t>
      </w:r>
    </w:p>
    <w:p w14:paraId="611491F5">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6D38245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2" w:name="_Toc450662855"/>
      <w:bookmarkStart w:id="93" w:name="_Toc1433"/>
      <w:bookmarkStart w:id="94" w:name="_Toc3727"/>
      <w:bookmarkStart w:id="95" w:name="_Toc11346"/>
      <w:bookmarkStart w:id="96" w:name="_Toc142508319"/>
      <w:bookmarkStart w:id="97" w:name="_Toc29125_WPSOffice_Level3"/>
      <w:bookmarkStart w:id="98" w:name="_Toc12421"/>
      <w:bookmarkStart w:id="99" w:name="_Toc486167669"/>
      <w:r>
        <w:rPr>
          <w:rFonts w:hint="eastAsia" w:ascii="宋体" w:hAnsi="宋体" w:eastAsia="宋体" w:cs="宋体"/>
          <w:color w:val="auto"/>
          <w:szCs w:val="21"/>
          <w:highlight w:val="none"/>
          <w:lang w:val="zh-CN"/>
        </w:rPr>
        <w:t>6 招标文件的异议</w:t>
      </w:r>
      <w:bookmarkEnd w:id="92"/>
      <w:bookmarkEnd w:id="93"/>
      <w:bookmarkEnd w:id="94"/>
      <w:bookmarkEnd w:id="95"/>
      <w:bookmarkEnd w:id="96"/>
      <w:bookmarkEnd w:id="97"/>
      <w:bookmarkEnd w:id="98"/>
      <w:bookmarkEnd w:id="99"/>
    </w:p>
    <w:p w14:paraId="7C9F74E6">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E1F786B">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205404A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0" w:name="_Toc23483_WPSOffice_Level3"/>
      <w:bookmarkStart w:id="101" w:name="_Toc142508320"/>
      <w:bookmarkStart w:id="102" w:name="_Toc39"/>
      <w:bookmarkStart w:id="103" w:name="_Toc29864"/>
      <w:bookmarkStart w:id="104" w:name="_Toc486167670"/>
      <w:bookmarkStart w:id="105" w:name="_Toc17145"/>
      <w:bookmarkStart w:id="106" w:name="_Toc450662856"/>
      <w:bookmarkStart w:id="107" w:name="_Toc7504"/>
      <w:r>
        <w:rPr>
          <w:rFonts w:hint="eastAsia" w:ascii="宋体" w:hAnsi="宋体" w:eastAsia="宋体" w:cs="宋体"/>
          <w:color w:val="auto"/>
          <w:szCs w:val="21"/>
          <w:highlight w:val="none"/>
          <w:lang w:val="zh-CN"/>
        </w:rPr>
        <w:t>7 招标文件的澄清及修改</w:t>
      </w:r>
      <w:bookmarkEnd w:id="100"/>
      <w:bookmarkEnd w:id="101"/>
      <w:bookmarkEnd w:id="102"/>
      <w:bookmarkEnd w:id="103"/>
      <w:bookmarkEnd w:id="104"/>
      <w:bookmarkEnd w:id="105"/>
      <w:bookmarkEnd w:id="106"/>
      <w:bookmarkEnd w:id="107"/>
    </w:p>
    <w:p w14:paraId="4AE1E7D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27E481F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603E16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sz w:val="21"/>
          <w:szCs w:val="21"/>
          <w:highlight w:val="none"/>
        </w:rPr>
        <w:t>www.dgswjt.cn）</w:t>
      </w:r>
      <w:r>
        <w:rPr>
          <w:rStyle w:val="43"/>
          <w:rFonts w:hint="eastAsia" w:ascii="宋体" w:hAnsi="宋体" w:eastAsia="宋体" w:cs="宋体"/>
          <w:color w:val="auto"/>
          <w:sz w:val="21"/>
          <w:szCs w:val="21"/>
          <w:highlight w:val="none"/>
          <w:lang w:val="zh-CN"/>
        </w:rPr>
        <w:t>、</w:t>
      </w:r>
      <w:r>
        <w:rPr>
          <w:rStyle w:val="43"/>
          <w:rFonts w:hint="eastAsia" w:ascii="宋体" w:hAnsi="宋体" w:eastAsia="宋体" w:cs="宋体"/>
          <w:bCs/>
          <w:color w:val="auto"/>
          <w:kern w:val="0"/>
          <w:sz w:val="21"/>
          <w:szCs w:val="21"/>
          <w:highlight w:val="none"/>
        </w:rPr>
        <w:t>招标代理</w:t>
      </w:r>
      <w:r>
        <w:rPr>
          <w:rStyle w:val="43"/>
          <w:rFonts w:hint="eastAsia" w:ascii="宋体" w:hAnsi="宋体" w:eastAsia="宋体" w:cs="宋体"/>
          <w:bCs/>
          <w:color w:val="auto"/>
          <w:kern w:val="0"/>
          <w:sz w:val="21"/>
          <w:szCs w:val="21"/>
          <w:highlight w:val="none"/>
          <w:lang w:val="en-US" w:eastAsia="zh-CN"/>
        </w:rPr>
        <w:t>机构</w:t>
      </w:r>
      <w:r>
        <w:rPr>
          <w:rStyle w:val="43"/>
          <w:rFonts w:hint="eastAsia" w:ascii="宋体" w:hAnsi="宋体" w:eastAsia="宋体" w:cs="宋体"/>
          <w:bCs/>
          <w:color w:val="auto"/>
          <w:kern w:val="0"/>
          <w:sz w:val="21"/>
          <w:szCs w:val="21"/>
          <w:highlight w:val="none"/>
        </w:rPr>
        <w:t>网站（www.youde.net）</w:t>
      </w:r>
      <w:r>
        <w:rPr>
          <w:rStyle w:val="43"/>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C4B4480">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36CAD909">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08" w:name="_Toc27196"/>
      <w:bookmarkStart w:id="109" w:name="_Toc18174"/>
      <w:bookmarkStart w:id="110" w:name="_Toc486167671"/>
      <w:bookmarkStart w:id="111" w:name="_Toc140596880"/>
      <w:bookmarkStart w:id="112" w:name="_Toc29659_WPSOffice_Level2"/>
      <w:bookmarkStart w:id="113" w:name="_Toc142508321"/>
      <w:bookmarkStart w:id="114" w:name="_Toc8711"/>
      <w:bookmarkStart w:id="115" w:name="_Toc450662857"/>
      <w:bookmarkStart w:id="116" w:name="_Toc23342"/>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bookmarkEnd w:id="116"/>
    </w:p>
    <w:p w14:paraId="7D65F854">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7" w:name="_Toc486167672"/>
      <w:bookmarkStart w:id="118" w:name="_Toc31162"/>
      <w:bookmarkStart w:id="119" w:name="_Toc10015_WPSOffice_Level3"/>
      <w:bookmarkStart w:id="120" w:name="_Toc450662858"/>
      <w:bookmarkStart w:id="121" w:name="_Toc6244"/>
      <w:bookmarkStart w:id="122" w:name="_Toc12786"/>
      <w:bookmarkStart w:id="123" w:name="_Toc3827"/>
      <w:bookmarkStart w:id="124" w:name="_Toc142508322"/>
      <w:r>
        <w:rPr>
          <w:rFonts w:hint="eastAsia" w:ascii="宋体" w:hAnsi="宋体" w:eastAsia="宋体" w:cs="宋体"/>
          <w:color w:val="auto"/>
          <w:szCs w:val="21"/>
          <w:highlight w:val="none"/>
          <w:lang w:val="zh-CN"/>
        </w:rPr>
        <w:t>8 投标使用的文字及度量衡单位</w:t>
      </w:r>
      <w:bookmarkEnd w:id="117"/>
      <w:bookmarkEnd w:id="118"/>
      <w:bookmarkEnd w:id="119"/>
      <w:bookmarkEnd w:id="120"/>
      <w:bookmarkEnd w:id="121"/>
      <w:bookmarkEnd w:id="122"/>
      <w:bookmarkEnd w:id="123"/>
      <w:bookmarkEnd w:id="124"/>
    </w:p>
    <w:p w14:paraId="5854A1E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D080A7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EC624CE">
      <w:pPr>
        <w:autoSpaceDE w:val="0"/>
        <w:autoSpaceDN w:val="0"/>
        <w:adjustRightInd w:val="0"/>
        <w:spacing w:line="360" w:lineRule="auto"/>
        <w:rPr>
          <w:rFonts w:hint="eastAsia" w:ascii="宋体" w:hAnsi="宋体" w:eastAsia="宋体" w:cs="宋体"/>
          <w:color w:val="auto"/>
          <w:szCs w:val="21"/>
          <w:highlight w:val="none"/>
          <w:lang w:val="zh-CN"/>
        </w:rPr>
      </w:pPr>
    </w:p>
    <w:p w14:paraId="7CB6C0C3">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25" w:name="_Toc26462"/>
      <w:bookmarkStart w:id="126" w:name="_Toc14943"/>
      <w:bookmarkStart w:id="127" w:name="_Toc20617"/>
      <w:bookmarkStart w:id="128" w:name="_Toc142508323"/>
      <w:bookmarkStart w:id="129" w:name="_Toc450662859"/>
      <w:bookmarkStart w:id="130" w:name="_Toc24916_WPSOffice_Level3"/>
      <w:bookmarkStart w:id="131" w:name="_Toc486167673"/>
      <w:bookmarkStart w:id="132"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5"/>
      <w:bookmarkEnd w:id="126"/>
      <w:bookmarkEnd w:id="127"/>
      <w:bookmarkEnd w:id="128"/>
      <w:bookmarkEnd w:id="129"/>
      <w:bookmarkEnd w:id="130"/>
      <w:bookmarkEnd w:id="131"/>
      <w:bookmarkEnd w:id="132"/>
    </w:p>
    <w:p w14:paraId="507815BD">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7A90C0F1">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17F1DA7F">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218E639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60BDD9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51B162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2BCB944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5E903F4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4AC0004">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1B73C28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7BC96979">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28F3EC40">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w:t>
      </w:r>
      <w:r>
        <w:rPr>
          <w:rFonts w:hint="eastAsia" w:ascii="宋体" w:hAnsi="宋体" w:eastAsia="宋体" w:cs="宋体"/>
          <w:b/>
          <w:bCs/>
          <w:color w:val="auto"/>
          <w:szCs w:val="21"/>
          <w:highlight w:val="none"/>
        </w:rPr>
        <w:t>【投标人2021年1月1日以来（合同签订日期为2021年1月1日或以后）具有一份环卫保洁服务项目业绩</w:t>
      </w:r>
      <w:r>
        <w:rPr>
          <w:rFonts w:hint="eastAsia" w:ascii="宋体" w:hAnsi="宋体" w:eastAsia="宋体" w:cs="宋体"/>
          <w:b/>
          <w:bCs/>
          <w:color w:val="auto"/>
          <w:szCs w:val="21"/>
          <w:highlight w:val="none"/>
          <w:lang w:val="en-US" w:eastAsia="zh-CN"/>
        </w:rPr>
        <w:t>或</w:t>
      </w:r>
      <w:r>
        <w:rPr>
          <w:rFonts w:hint="eastAsia" w:ascii="宋体" w:hAnsi="宋体" w:eastAsia="宋体" w:cs="宋体"/>
          <w:b/>
          <w:bCs/>
          <w:color w:val="auto"/>
          <w:szCs w:val="21"/>
          <w:highlight w:val="none"/>
        </w:rPr>
        <w:t>一份绿化养护服务项目业绩，资格业绩证明材料提交要求详见招标文件第六篇投标文件格式5.4】</w:t>
      </w:r>
      <w:r>
        <w:rPr>
          <w:rFonts w:hint="eastAsia" w:ascii="宋体" w:hAnsi="宋体" w:eastAsia="宋体" w:cs="宋体"/>
          <w:color w:val="auto"/>
          <w:szCs w:val="21"/>
          <w:highlight w:val="none"/>
          <w:lang w:eastAsia="zh-CN"/>
        </w:rPr>
        <w:t>；</w:t>
      </w:r>
    </w:p>
    <w:p w14:paraId="17636150">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266DBD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A5DB53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9165CF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1FD740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CFBF7AF">
      <w:pPr>
        <w:tabs>
          <w:tab w:val="left" w:pos="567"/>
        </w:tabs>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投标人服务团队实力；</w:t>
      </w:r>
    </w:p>
    <w:p w14:paraId="6ADFED2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服务承诺；</w:t>
      </w:r>
    </w:p>
    <w:p w14:paraId="6A0D5E4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）投标保证金汇入情况说明；</w:t>
      </w:r>
    </w:p>
    <w:p w14:paraId="17E3F86E">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他商务文件（不做强制要求）。</w:t>
      </w:r>
    </w:p>
    <w:p w14:paraId="3946C306">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E264E59">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6AEBDE5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1FA65E64">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w:t>
      </w:r>
    </w:p>
    <w:p w14:paraId="1FED0BCA">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（3）清洁管理方案；</w:t>
      </w:r>
    </w:p>
    <w:p w14:paraId="76187D59">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（4）拟投入的环卫车辆情况；</w:t>
      </w:r>
    </w:p>
    <w:p w14:paraId="66F9D5A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（5）绿化管理方案；</w:t>
      </w:r>
    </w:p>
    <w:p w14:paraId="3C57D49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（6）除四害及白蚁防治管理方案；</w:t>
      </w:r>
    </w:p>
    <w:p w14:paraId="3D6966D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（7）投标人认为有必要提供的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材料（不做强制要求）。</w:t>
      </w:r>
    </w:p>
    <w:p w14:paraId="37D083FD">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72C52B38">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F16ECF6">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4B1C4D7">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8032623">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50CC7B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8BB83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461C71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1086183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3" w:name="_Toc11170"/>
      <w:bookmarkStart w:id="134" w:name="_Toc8675_WPSOffice_Level3"/>
      <w:bookmarkStart w:id="135" w:name="_Toc31771"/>
      <w:bookmarkStart w:id="136" w:name="_Toc20509"/>
      <w:bookmarkStart w:id="137" w:name="_Toc450662860"/>
      <w:bookmarkStart w:id="138" w:name="_Toc486167674"/>
      <w:bookmarkStart w:id="139" w:name="_Toc13214"/>
      <w:bookmarkStart w:id="140" w:name="_Toc142508324"/>
      <w:r>
        <w:rPr>
          <w:rFonts w:hint="eastAsia" w:ascii="宋体" w:hAnsi="宋体" w:eastAsia="宋体" w:cs="宋体"/>
          <w:color w:val="auto"/>
          <w:szCs w:val="21"/>
          <w:highlight w:val="none"/>
          <w:lang w:val="zh-CN"/>
        </w:rPr>
        <w:t>10 投标函</w:t>
      </w:r>
      <w:bookmarkEnd w:id="133"/>
      <w:bookmarkEnd w:id="134"/>
      <w:bookmarkEnd w:id="135"/>
      <w:bookmarkEnd w:id="136"/>
      <w:bookmarkEnd w:id="137"/>
      <w:bookmarkEnd w:id="138"/>
      <w:bookmarkEnd w:id="139"/>
      <w:bookmarkEnd w:id="140"/>
    </w:p>
    <w:p w14:paraId="2831B440">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9ED71AB">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2F9CABE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1" w:name="_Toc4681"/>
      <w:bookmarkStart w:id="142" w:name="_Toc142508325"/>
      <w:bookmarkStart w:id="143" w:name="_Toc20186"/>
      <w:bookmarkStart w:id="144" w:name="_Toc486167675"/>
      <w:bookmarkStart w:id="145" w:name="_Toc4385_WPSOffice_Level3"/>
      <w:bookmarkStart w:id="146" w:name="_Toc450662861"/>
      <w:bookmarkStart w:id="147" w:name="_Toc24311"/>
      <w:bookmarkStart w:id="148" w:name="_Toc15427"/>
      <w:r>
        <w:rPr>
          <w:rFonts w:hint="eastAsia" w:ascii="宋体" w:hAnsi="宋体" w:eastAsia="宋体" w:cs="宋体"/>
          <w:color w:val="auto"/>
          <w:szCs w:val="21"/>
          <w:highlight w:val="none"/>
          <w:lang w:val="zh-CN"/>
        </w:rPr>
        <w:t>11 投标报价</w:t>
      </w:r>
      <w:bookmarkEnd w:id="141"/>
      <w:bookmarkEnd w:id="142"/>
      <w:bookmarkEnd w:id="143"/>
      <w:bookmarkEnd w:id="144"/>
      <w:bookmarkEnd w:id="145"/>
      <w:bookmarkEnd w:id="146"/>
      <w:bookmarkEnd w:id="147"/>
      <w:bookmarkEnd w:id="148"/>
    </w:p>
    <w:p w14:paraId="7375AF6C">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kern w:val="2"/>
          <w:sz w:val="21"/>
          <w:szCs w:val="21"/>
          <w:highlight w:val="none"/>
          <w:lang w:val="zh-CN"/>
        </w:rPr>
        <w:t>本项目的投标报价采用填报投标折扣系数的方式。</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AABFEEE">
      <w:pPr>
        <w:tabs>
          <w:tab w:val="left" w:pos="567"/>
        </w:tabs>
        <w:autoSpaceDE/>
        <w:autoSpaceDN/>
        <w:adjustRightInd w:val="0"/>
        <w:spacing w:line="360" w:lineRule="auto"/>
        <w:ind w:left="315" w:leftChars="15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790AB22">
      <w:pPr>
        <w:tabs>
          <w:tab w:val="left" w:pos="567"/>
        </w:tabs>
        <w:autoSpaceDE/>
        <w:autoSpaceDN/>
        <w:adjustRightInd w:val="0"/>
        <w:spacing w:line="360" w:lineRule="auto"/>
        <w:ind w:left="315" w:leftChars="15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zh-CN"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2BC0E96">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lang w:val="zh-CN"/>
        </w:rPr>
        <w:t>本项目投标报价采用统一折扣系数报价。合同履约过程中，在合同服务期内不含税中标综合单价=不含税预算综合单价×中标折扣系数，按实结算。</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w:t>
      </w:r>
      <w:r>
        <w:rPr>
          <w:rFonts w:hint="eastAsia" w:ascii="宋体" w:hAnsi="宋体" w:eastAsia="宋体" w:cs="宋体"/>
          <w:color w:val="auto"/>
          <w:kern w:val="0"/>
          <w:sz w:val="21"/>
          <w:szCs w:val="21"/>
          <w:highlight w:val="none"/>
          <w:lang w:val="zh-CN"/>
        </w:rPr>
        <w:t>暂定总合同价</w:t>
      </w:r>
      <w:r>
        <w:rPr>
          <w:rFonts w:hint="eastAsia" w:ascii="宋体" w:hAnsi="宋体" w:eastAsia="宋体" w:cs="宋体"/>
          <w:color w:val="auto"/>
          <w:szCs w:val="21"/>
          <w:highlight w:val="none"/>
          <w:lang w:val="zh-CN"/>
        </w:rPr>
        <w:t>是指不含本采购项目投标人的销项税额，包含了投标人完成合同义务（含投标人代缴代扣、分包及委外服务、采购货物等所产生的价税）的其他全部费用。本采购项目的销项税额由招标人（或招标人的权属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5535EA4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（1）包工、包料（清洁工具，清洁剂，肥料，农药等）、包机械设备（工具）、包管理期、包质量、包安全文明措施、包设施维护、包垃圾处理等服务过程中所需的全部费用；</w:t>
      </w:r>
    </w:p>
    <w:p w14:paraId="7C60307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（2）合理利润、投标人销项税额以外的税费等；</w:t>
      </w:r>
    </w:p>
    <w:p w14:paraId="458CAD3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（3）法律法规、商业公认、招标文件规定由投标人承担的其他直接及间接费用。</w:t>
      </w:r>
    </w:p>
    <w:p w14:paraId="15CD6E0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35135766">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59C7903">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w:t>
      </w:r>
    </w:p>
    <w:p w14:paraId="773D0B23">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。本项目</w:t>
      </w:r>
      <w:r>
        <w:rPr>
          <w:rFonts w:hint="eastAsia" w:ascii="宋体" w:hAnsi="宋体" w:eastAsia="宋体" w:cs="宋体"/>
          <w:b/>
          <w:bCs/>
          <w:color w:val="auto"/>
          <w:sz w:val="21"/>
          <w:highlight w:val="none"/>
          <w:u w:val="single"/>
        </w:rPr>
        <w:t>不含税暂定采购</w:t>
      </w:r>
      <w:r>
        <w:rPr>
          <w:rFonts w:hint="eastAsia" w:ascii="宋体" w:hAnsi="宋体" w:eastAsia="宋体" w:cs="宋体"/>
          <w:b/>
          <w:bCs/>
          <w:color w:val="auto"/>
          <w:sz w:val="21"/>
          <w:highlight w:val="none"/>
          <w:u w:val="single"/>
          <w:lang w:val="en-US" w:eastAsia="zh-CN"/>
        </w:rPr>
        <w:t>预算</w:t>
      </w:r>
      <w:r>
        <w:rPr>
          <w:rFonts w:hint="eastAsia" w:ascii="宋体" w:hAnsi="宋体" w:eastAsia="宋体" w:cs="宋体"/>
          <w:b/>
          <w:bCs/>
          <w:color w:val="auto"/>
          <w:sz w:val="21"/>
          <w:highlight w:val="none"/>
          <w:u w:val="single"/>
        </w:rPr>
        <w:t>金额</w:t>
      </w:r>
      <w:r>
        <w:rPr>
          <w:rFonts w:hint="eastAsia" w:ascii="宋体" w:hAnsi="宋体" w:eastAsia="宋体" w:cs="宋体"/>
          <w:b/>
          <w:bCs/>
          <w:color w:val="auto"/>
          <w:szCs w:val="21"/>
          <w:highlight w:val="none"/>
          <w:u w:val="single"/>
          <w:lang w:val="zh-CN"/>
        </w:rPr>
        <w:t>为14,976,614.51元（大写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壹仟肆佰玖拾柒万陆仟陆佰壹拾肆元伍角壹分</w:t>
      </w:r>
      <w:r>
        <w:rPr>
          <w:rFonts w:hint="eastAsia" w:ascii="宋体" w:hAnsi="宋体" w:eastAsia="宋体" w:cs="宋体"/>
          <w:b/>
          <w:color w:val="auto"/>
          <w:szCs w:val="21"/>
          <w:highlight w:val="none"/>
          <w:u w:val="single"/>
          <w:lang w:val="zh-CN"/>
        </w:rPr>
        <w:t>）。</w:t>
      </w:r>
    </w:p>
    <w:p w14:paraId="02D481F3">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0E280F63">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49" w:name="_Toc20542"/>
      <w:bookmarkStart w:id="150" w:name="_Toc8937"/>
      <w:bookmarkStart w:id="151" w:name="_Toc142508326"/>
      <w:bookmarkStart w:id="152" w:name="_Toc20312"/>
      <w:bookmarkStart w:id="153" w:name="_Toc3469"/>
      <w:bookmarkStart w:id="154" w:name="_Toc450662862"/>
      <w:bookmarkStart w:id="155" w:name="_Toc486167676"/>
      <w:bookmarkStart w:id="156" w:name="_Toc30042_WPSOffice_Level3"/>
      <w:r>
        <w:rPr>
          <w:rFonts w:hint="eastAsia" w:ascii="宋体" w:hAnsi="宋体" w:eastAsia="宋体" w:cs="宋体"/>
          <w:b/>
          <w:color w:val="auto"/>
          <w:szCs w:val="21"/>
          <w:highlight w:val="none"/>
          <w:lang w:val="zh-CN"/>
        </w:rPr>
        <w:t>12 投标报价货币</w:t>
      </w:r>
      <w:bookmarkEnd w:id="149"/>
      <w:bookmarkEnd w:id="150"/>
      <w:bookmarkEnd w:id="151"/>
      <w:bookmarkEnd w:id="152"/>
      <w:bookmarkEnd w:id="153"/>
      <w:bookmarkEnd w:id="154"/>
      <w:bookmarkEnd w:id="155"/>
      <w:bookmarkEnd w:id="156"/>
    </w:p>
    <w:p w14:paraId="59F06EDD">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1A3ABE46">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501266C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7" w:name="_Toc142508327"/>
      <w:bookmarkStart w:id="158" w:name="_Toc20031"/>
      <w:bookmarkStart w:id="159" w:name="_Toc486167677"/>
      <w:bookmarkStart w:id="160" w:name="_Toc29543"/>
      <w:bookmarkStart w:id="161" w:name="_Toc3961"/>
      <w:bookmarkStart w:id="162" w:name="_Toc450662863"/>
      <w:bookmarkStart w:id="163" w:name="_Toc1091"/>
      <w:bookmarkStart w:id="164" w:name="_Toc9411_WPSOffice_Level3"/>
      <w:r>
        <w:rPr>
          <w:rFonts w:hint="eastAsia" w:ascii="宋体" w:hAnsi="宋体" w:eastAsia="宋体" w:cs="宋体"/>
          <w:color w:val="auto"/>
          <w:szCs w:val="21"/>
          <w:highlight w:val="none"/>
          <w:lang w:val="zh-CN"/>
        </w:rPr>
        <w:t>13 证明投标人的合格性和资格的声明文件</w:t>
      </w:r>
      <w:bookmarkEnd w:id="157"/>
      <w:bookmarkEnd w:id="158"/>
      <w:bookmarkEnd w:id="159"/>
      <w:bookmarkEnd w:id="160"/>
      <w:bookmarkEnd w:id="161"/>
      <w:bookmarkEnd w:id="162"/>
      <w:bookmarkEnd w:id="163"/>
      <w:bookmarkEnd w:id="164"/>
    </w:p>
    <w:p w14:paraId="6BF42F7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6688013">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投标人提供的履行合同的资格声明文件应符合：</w:t>
      </w:r>
    </w:p>
    <w:p w14:paraId="28A8B86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872709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9D2B31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（3）投标人证明其相应资格符合或优于招标文件要求的其他文件。</w:t>
      </w:r>
    </w:p>
    <w:p w14:paraId="7AEEB4E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3A4D65DF">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CC7232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5" w:name="_Toc29569"/>
      <w:bookmarkStart w:id="166" w:name="_Toc8615"/>
      <w:bookmarkStart w:id="167" w:name="_Toc142508328"/>
      <w:bookmarkStart w:id="168" w:name="_Toc29754"/>
      <w:bookmarkStart w:id="169" w:name="_Toc16467"/>
      <w:bookmarkStart w:id="170" w:name="_Toc486167678"/>
      <w:bookmarkStart w:id="171" w:name="_Toc450662864"/>
      <w:bookmarkStart w:id="172" w:name="_Toc27771_WPSOffice_Level3"/>
      <w:r>
        <w:rPr>
          <w:rFonts w:hint="eastAsia" w:ascii="宋体" w:hAnsi="宋体" w:eastAsia="宋体" w:cs="宋体"/>
          <w:color w:val="auto"/>
          <w:szCs w:val="21"/>
          <w:highlight w:val="none"/>
          <w:lang w:val="zh-CN"/>
        </w:rPr>
        <w:t>14 证明服务的合格性并符合招标文件规定的声明文件</w:t>
      </w:r>
      <w:bookmarkEnd w:id="165"/>
      <w:bookmarkEnd w:id="166"/>
      <w:bookmarkEnd w:id="167"/>
      <w:bookmarkEnd w:id="168"/>
      <w:bookmarkEnd w:id="169"/>
      <w:bookmarkEnd w:id="170"/>
      <w:bookmarkEnd w:id="171"/>
      <w:bookmarkEnd w:id="172"/>
    </w:p>
    <w:p w14:paraId="32AFF487">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43EC08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3D549B1D">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4802376">
      <w:pPr>
        <w:autoSpaceDE w:val="0"/>
        <w:autoSpaceDN w:val="0"/>
        <w:adjustRightInd w:val="0"/>
        <w:spacing w:line="360" w:lineRule="auto"/>
        <w:rPr>
          <w:rFonts w:hint="eastAsia" w:ascii="宋体" w:hAnsi="宋体" w:eastAsia="宋体" w:cs="宋体"/>
          <w:color w:val="auto"/>
          <w:kern w:val="0"/>
          <w:sz w:val="24"/>
          <w:szCs w:val="24"/>
          <w:highlight w:val="none"/>
        </w:rPr>
      </w:pPr>
    </w:p>
    <w:p w14:paraId="1AD0F34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3" w:name="_Toc29791"/>
      <w:bookmarkStart w:id="174" w:name="_Toc30555"/>
      <w:bookmarkStart w:id="175" w:name="_Toc16828"/>
      <w:bookmarkStart w:id="176" w:name="_Toc142508329"/>
      <w:bookmarkStart w:id="177" w:name="_Toc486167679"/>
      <w:bookmarkStart w:id="178" w:name="_Toc8644"/>
      <w:bookmarkStart w:id="179" w:name="_Toc5356_WPSOffice_Level3"/>
      <w:r>
        <w:rPr>
          <w:rFonts w:hint="eastAsia" w:ascii="宋体" w:hAnsi="宋体" w:eastAsia="宋体" w:cs="宋体"/>
          <w:color w:val="auto"/>
          <w:szCs w:val="21"/>
          <w:highlight w:val="none"/>
          <w:lang w:val="zh-CN"/>
        </w:rPr>
        <w:t>15 投标保证金</w:t>
      </w:r>
      <w:bookmarkEnd w:id="173"/>
      <w:bookmarkEnd w:id="174"/>
      <w:bookmarkEnd w:id="175"/>
      <w:bookmarkEnd w:id="176"/>
      <w:bookmarkEnd w:id="177"/>
      <w:bookmarkEnd w:id="178"/>
      <w:bookmarkEnd w:id="179"/>
    </w:p>
    <w:p w14:paraId="4B1E532E">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299,000.00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贰拾玖万玖仟元整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2F74DB5">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9F1D90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DFC54AD">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7F97B03A">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开户名称：东莞市水务集团净水有限公司</w:t>
      </w:r>
    </w:p>
    <w:p w14:paraId="540F2210">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bCs/>
          <w:color w:val="auto"/>
          <w:kern w:val="0"/>
          <w:szCs w:val="21"/>
          <w:highlight w:val="none"/>
          <w:lang w:val="zh-CN"/>
        </w:rPr>
        <w:t>东莞银行东莞分行</w:t>
      </w:r>
    </w:p>
    <w:p w14:paraId="2F4BBAAD">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w:t>
      </w:r>
      <w:r>
        <w:rPr>
          <w:rFonts w:hint="eastAsia" w:ascii="宋体" w:hAnsi="宋体" w:eastAsia="宋体" w:cs="宋体"/>
          <w:color w:val="auto"/>
          <w:kern w:val="0"/>
          <w:szCs w:val="21"/>
          <w:highlight w:val="none"/>
          <w:u w:val="none"/>
          <w:lang w:val="zh-CN"/>
        </w:rPr>
        <w:t>账号：</w:t>
      </w:r>
      <w:r>
        <w:rPr>
          <w:rFonts w:hint="eastAsia" w:ascii="宋体" w:hAnsi="宋体" w:eastAsia="宋体" w:cs="宋体"/>
          <w:b/>
          <w:bCs/>
          <w:color w:val="auto"/>
          <w:kern w:val="0"/>
          <w:szCs w:val="21"/>
          <w:highlight w:val="none"/>
          <w:u w:val="none"/>
        </w:rPr>
        <w:t>540008801002628</w:t>
      </w:r>
    </w:p>
    <w:p w14:paraId="57D646C7">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A061075">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1BAFCAF">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2C122E9D">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725B96A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0D2606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072B0DE">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1398119">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7DD634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6107F6D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2F32AC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C1F5B1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5297134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73238D2">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5146690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0" w:name="_Toc29607"/>
      <w:bookmarkStart w:id="181" w:name="_Toc1458"/>
      <w:bookmarkStart w:id="182" w:name="_Toc486167680"/>
      <w:bookmarkStart w:id="183" w:name="_Toc142508330"/>
      <w:bookmarkStart w:id="184" w:name="_Toc450662865"/>
      <w:bookmarkStart w:id="185" w:name="_Toc29809"/>
      <w:bookmarkStart w:id="186" w:name="_Toc23267"/>
      <w:bookmarkStart w:id="187" w:name="_Toc22649_WPSOffice_Level3"/>
      <w:r>
        <w:rPr>
          <w:rFonts w:hint="eastAsia" w:ascii="宋体" w:hAnsi="宋体" w:eastAsia="宋体" w:cs="宋体"/>
          <w:color w:val="auto"/>
          <w:szCs w:val="21"/>
          <w:highlight w:val="none"/>
          <w:lang w:val="zh-CN"/>
        </w:rPr>
        <w:t>16 投标有效期</w:t>
      </w:r>
      <w:bookmarkEnd w:id="180"/>
      <w:bookmarkEnd w:id="181"/>
      <w:bookmarkEnd w:id="182"/>
      <w:bookmarkEnd w:id="183"/>
      <w:bookmarkEnd w:id="184"/>
      <w:bookmarkEnd w:id="185"/>
      <w:bookmarkEnd w:id="186"/>
      <w:bookmarkEnd w:id="187"/>
    </w:p>
    <w:p w14:paraId="3A97349D">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611597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D86D2B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5D3A0C9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201DD1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8" w:name="_Toc25637_WPSOffice_Level3"/>
      <w:bookmarkStart w:id="189" w:name="_Toc15544"/>
      <w:bookmarkStart w:id="190" w:name="_Toc6565"/>
      <w:bookmarkStart w:id="191" w:name="_Toc932"/>
      <w:bookmarkStart w:id="192" w:name="_Toc486167681"/>
      <w:bookmarkStart w:id="193" w:name="_Toc142508331"/>
      <w:bookmarkStart w:id="194" w:name="_Toc20422"/>
      <w:bookmarkStart w:id="195" w:name="_Toc450662866"/>
      <w:r>
        <w:rPr>
          <w:rFonts w:hint="eastAsia" w:ascii="宋体" w:hAnsi="宋体" w:eastAsia="宋体" w:cs="宋体"/>
          <w:color w:val="auto"/>
          <w:szCs w:val="21"/>
          <w:highlight w:val="none"/>
          <w:lang w:val="zh-CN"/>
        </w:rPr>
        <w:t>17 投标文件的式样和签署</w:t>
      </w:r>
      <w:bookmarkEnd w:id="188"/>
      <w:bookmarkEnd w:id="189"/>
      <w:bookmarkEnd w:id="190"/>
      <w:bookmarkEnd w:id="191"/>
      <w:bookmarkEnd w:id="192"/>
      <w:bookmarkEnd w:id="193"/>
      <w:bookmarkEnd w:id="194"/>
      <w:bookmarkEnd w:id="195"/>
    </w:p>
    <w:p w14:paraId="765287E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投标人应准备一份“唱标信封”、一份投标文件电子文件、一份正本和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13E1B3B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513FE86A">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033EFA38">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投标文件的封面应注明“项目名称、招标编号、投标人名称、投标日期等”。</w:t>
      </w:r>
    </w:p>
    <w:p w14:paraId="12660E67">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41AB295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电报、电传、传真的投标概不接受。</w:t>
      </w:r>
    </w:p>
    <w:p w14:paraId="1492C762">
      <w:pPr>
        <w:autoSpaceDE w:val="0"/>
        <w:autoSpaceDN w:val="0"/>
        <w:adjustRightInd w:val="0"/>
        <w:jc w:val="left"/>
        <w:rPr>
          <w:rFonts w:hint="eastAsia" w:ascii="宋体" w:hAnsi="宋体" w:eastAsia="宋体" w:cs="宋体"/>
          <w:color w:val="auto"/>
          <w:kern w:val="0"/>
          <w:sz w:val="24"/>
          <w:szCs w:val="24"/>
          <w:highlight w:val="none"/>
        </w:rPr>
      </w:pPr>
      <w:bookmarkStart w:id="196" w:name="_Toc450662867"/>
    </w:p>
    <w:p w14:paraId="518FD338">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97" w:name="_Toc22356_WPSOffice_Level2"/>
      <w:bookmarkStart w:id="198" w:name="_Toc16145"/>
      <w:bookmarkStart w:id="199" w:name="_Toc140596891"/>
      <w:bookmarkStart w:id="200" w:name="_Toc486167682"/>
      <w:bookmarkStart w:id="201" w:name="_Toc142508332"/>
      <w:bookmarkStart w:id="202" w:name="_Toc26605"/>
      <w:bookmarkStart w:id="203" w:name="_Toc29051"/>
      <w:bookmarkStart w:id="204" w:name="_Toc17199"/>
      <w:r>
        <w:rPr>
          <w:rFonts w:hint="eastAsia" w:ascii="宋体" w:hAnsi="宋体" w:eastAsia="宋体" w:cs="宋体"/>
          <w:b/>
          <w:bCs/>
          <w:color w:val="auto"/>
          <w:kern w:val="44"/>
          <w:szCs w:val="21"/>
          <w:highlight w:val="none"/>
          <w:lang w:val="zh-CN"/>
        </w:rPr>
        <w:t>四、投标文件的递交</w:t>
      </w:r>
      <w:bookmarkEnd w:id="196"/>
      <w:bookmarkEnd w:id="197"/>
      <w:bookmarkEnd w:id="198"/>
      <w:bookmarkEnd w:id="199"/>
      <w:bookmarkEnd w:id="200"/>
      <w:bookmarkEnd w:id="201"/>
      <w:bookmarkEnd w:id="202"/>
      <w:bookmarkEnd w:id="203"/>
      <w:bookmarkEnd w:id="204"/>
    </w:p>
    <w:p w14:paraId="5E49082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5" w:name="_Toc12192_WPSOffice_Level3"/>
      <w:bookmarkStart w:id="206" w:name="_Toc11413"/>
      <w:bookmarkStart w:id="207" w:name="_Toc450662868"/>
      <w:bookmarkStart w:id="208" w:name="_Toc142508333"/>
      <w:bookmarkStart w:id="209" w:name="_Toc29885"/>
      <w:bookmarkStart w:id="210" w:name="_Toc31551"/>
      <w:bookmarkStart w:id="211" w:name="_Toc486167683"/>
      <w:bookmarkStart w:id="212" w:name="_Toc29038"/>
      <w:r>
        <w:rPr>
          <w:rFonts w:hint="eastAsia" w:ascii="宋体" w:hAnsi="宋体" w:eastAsia="宋体" w:cs="宋体"/>
          <w:color w:val="auto"/>
          <w:szCs w:val="21"/>
          <w:highlight w:val="none"/>
          <w:lang w:val="zh-CN"/>
        </w:rPr>
        <w:t>18 投标文件的密封和标记</w:t>
      </w:r>
      <w:bookmarkEnd w:id="205"/>
      <w:bookmarkEnd w:id="206"/>
      <w:bookmarkEnd w:id="207"/>
      <w:bookmarkEnd w:id="208"/>
      <w:bookmarkEnd w:id="209"/>
      <w:bookmarkEnd w:id="210"/>
      <w:bookmarkEnd w:id="211"/>
      <w:bookmarkEnd w:id="212"/>
    </w:p>
    <w:p w14:paraId="0F468A1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65DF5352">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17118C85">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D2E94C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1BAA42">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1483CE4D">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29A00BA1">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1AEA8EA3">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w:t>
      </w:r>
      <w:r>
        <w:rPr>
          <w:rFonts w:hint="eastAsia" w:ascii="宋体" w:hAnsi="宋体" w:eastAsia="宋体" w:cs="宋体"/>
          <w:b/>
          <w:color w:val="auto"/>
          <w:szCs w:val="21"/>
          <w:highlight w:val="none"/>
          <w:lang w:val="zh-CN"/>
        </w:rPr>
        <w:tab/>
      </w:r>
      <w:r>
        <w:rPr>
          <w:rFonts w:hint="eastAsia" w:ascii="宋体" w:hAnsi="宋体" w:eastAsia="宋体" w:cs="宋体"/>
          <w:color w:val="auto"/>
          <w:szCs w:val="21"/>
          <w:highlight w:val="none"/>
          <w:lang w:val="zh-CN"/>
        </w:rPr>
        <w:t>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18FCA9F4">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1368747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3" w:name="_Toc4979"/>
      <w:bookmarkStart w:id="214" w:name="_Toc23369"/>
      <w:bookmarkStart w:id="215" w:name="_Toc29665_WPSOffice_Level3"/>
      <w:bookmarkStart w:id="216" w:name="_Toc142508334"/>
      <w:bookmarkStart w:id="217" w:name="_Toc486167684"/>
      <w:bookmarkStart w:id="218" w:name="_Toc450662869"/>
      <w:bookmarkStart w:id="219" w:name="_Toc12582"/>
      <w:bookmarkStart w:id="220" w:name="_Toc10405"/>
      <w:r>
        <w:rPr>
          <w:rFonts w:hint="eastAsia" w:ascii="宋体" w:hAnsi="宋体" w:eastAsia="宋体" w:cs="宋体"/>
          <w:color w:val="auto"/>
          <w:szCs w:val="21"/>
          <w:highlight w:val="none"/>
          <w:lang w:val="zh-CN"/>
        </w:rPr>
        <w:t>19 递交投标文件的截止日期</w:t>
      </w:r>
      <w:bookmarkEnd w:id="213"/>
      <w:bookmarkEnd w:id="214"/>
      <w:bookmarkEnd w:id="215"/>
      <w:bookmarkEnd w:id="216"/>
      <w:bookmarkEnd w:id="217"/>
      <w:bookmarkEnd w:id="218"/>
      <w:bookmarkEnd w:id="219"/>
      <w:bookmarkEnd w:id="220"/>
    </w:p>
    <w:p w14:paraId="31B9E2A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77F3C70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6AF847F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0DE9A78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221" w:name="_Toc142508335"/>
      <w:bookmarkStart w:id="222" w:name="_Toc450662870"/>
      <w:bookmarkStart w:id="223" w:name="_Toc3276"/>
      <w:bookmarkStart w:id="224" w:name="_Toc30287"/>
      <w:bookmarkStart w:id="225" w:name="_Toc486167685"/>
      <w:bookmarkStart w:id="226" w:name="_Toc20835"/>
      <w:bookmarkStart w:id="227" w:name="_Toc21327"/>
      <w:bookmarkStart w:id="228" w:name="_Toc22431_WPSOffice_Level3"/>
      <w:r>
        <w:rPr>
          <w:rFonts w:hint="eastAsia" w:ascii="宋体" w:hAnsi="宋体" w:eastAsia="宋体" w:cs="宋体"/>
          <w:color w:val="auto"/>
          <w:szCs w:val="21"/>
          <w:highlight w:val="none"/>
          <w:lang w:val="zh-CN"/>
        </w:rPr>
        <w:t>20 迟交的投标文件</w:t>
      </w:r>
      <w:bookmarkEnd w:id="221"/>
      <w:bookmarkEnd w:id="222"/>
      <w:bookmarkEnd w:id="223"/>
      <w:bookmarkEnd w:id="224"/>
      <w:bookmarkEnd w:id="225"/>
      <w:bookmarkEnd w:id="226"/>
      <w:bookmarkEnd w:id="227"/>
      <w:bookmarkEnd w:id="228"/>
    </w:p>
    <w:p w14:paraId="77A265B6">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609D379F">
      <w:pPr>
        <w:autoSpaceDE w:val="0"/>
        <w:autoSpaceDN w:val="0"/>
        <w:adjustRightInd w:val="0"/>
        <w:jc w:val="left"/>
        <w:rPr>
          <w:rFonts w:hint="eastAsia" w:ascii="宋体" w:hAnsi="宋体" w:eastAsia="宋体" w:cs="宋体"/>
          <w:color w:val="auto"/>
          <w:kern w:val="0"/>
          <w:sz w:val="24"/>
          <w:szCs w:val="24"/>
          <w:highlight w:val="none"/>
        </w:rPr>
      </w:pPr>
    </w:p>
    <w:p w14:paraId="7277754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9" w:name="_Toc24876"/>
      <w:bookmarkStart w:id="230" w:name="_Toc142508336"/>
      <w:bookmarkStart w:id="231" w:name="_Toc486167686"/>
      <w:bookmarkStart w:id="232" w:name="_Toc27851"/>
      <w:bookmarkStart w:id="233" w:name="_Toc450662871"/>
      <w:bookmarkStart w:id="234" w:name="_Toc3814"/>
      <w:bookmarkStart w:id="235" w:name="_Toc30209"/>
      <w:bookmarkStart w:id="236" w:name="_Toc4883_WPSOffice_Level3"/>
      <w:r>
        <w:rPr>
          <w:rFonts w:hint="eastAsia" w:ascii="宋体" w:hAnsi="宋体" w:eastAsia="宋体" w:cs="宋体"/>
          <w:color w:val="auto"/>
          <w:szCs w:val="21"/>
          <w:highlight w:val="none"/>
          <w:lang w:val="zh-CN"/>
        </w:rPr>
        <w:t>21 投标文件的修改和撤回</w:t>
      </w:r>
      <w:bookmarkEnd w:id="229"/>
      <w:bookmarkEnd w:id="230"/>
      <w:bookmarkEnd w:id="231"/>
      <w:bookmarkEnd w:id="232"/>
      <w:bookmarkEnd w:id="233"/>
      <w:bookmarkEnd w:id="234"/>
      <w:bookmarkEnd w:id="235"/>
      <w:bookmarkEnd w:id="236"/>
    </w:p>
    <w:p w14:paraId="0B0AD0B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9ABD37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656A8363">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A30785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585800A">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F47CD16">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37" w:name="_Toc1049_WPSOffice_Level2"/>
      <w:bookmarkStart w:id="238" w:name="_Toc450662872"/>
      <w:bookmarkStart w:id="239" w:name="_Toc20923"/>
      <w:bookmarkStart w:id="240" w:name="_Toc30428"/>
      <w:bookmarkStart w:id="241" w:name="_Toc28824"/>
      <w:bookmarkStart w:id="242" w:name="_Toc142508337"/>
      <w:bookmarkStart w:id="243" w:name="_Toc23897"/>
      <w:bookmarkStart w:id="244" w:name="_Toc486167687"/>
      <w:bookmarkStart w:id="245" w:name="_Toc140596896"/>
      <w:r>
        <w:rPr>
          <w:rFonts w:hint="eastAsia" w:ascii="宋体" w:hAnsi="宋体" w:eastAsia="宋体" w:cs="宋体"/>
          <w:b/>
          <w:bCs/>
          <w:color w:val="auto"/>
          <w:kern w:val="44"/>
          <w:szCs w:val="21"/>
          <w:highlight w:val="none"/>
          <w:lang w:val="zh-CN"/>
        </w:rPr>
        <w:t>五、开标与评标</w:t>
      </w:r>
      <w:bookmarkEnd w:id="237"/>
      <w:bookmarkEnd w:id="238"/>
      <w:bookmarkEnd w:id="239"/>
      <w:bookmarkEnd w:id="240"/>
      <w:bookmarkEnd w:id="241"/>
      <w:bookmarkEnd w:id="242"/>
      <w:bookmarkEnd w:id="243"/>
      <w:bookmarkEnd w:id="244"/>
      <w:bookmarkEnd w:id="245"/>
    </w:p>
    <w:p w14:paraId="6CF1B2E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6" w:name="_Toc11256"/>
      <w:bookmarkStart w:id="247" w:name="_Toc142508338"/>
      <w:bookmarkStart w:id="248" w:name="_Toc32206"/>
      <w:bookmarkStart w:id="249" w:name="_Toc486167688"/>
      <w:bookmarkStart w:id="250" w:name="_Toc8728"/>
      <w:bookmarkStart w:id="251" w:name="_Toc21145"/>
      <w:bookmarkStart w:id="252" w:name="_Toc144_WPSOffice_Level3"/>
      <w:bookmarkStart w:id="253" w:name="_Toc450662873"/>
      <w:r>
        <w:rPr>
          <w:rFonts w:hint="eastAsia" w:ascii="宋体" w:hAnsi="宋体" w:eastAsia="宋体" w:cs="宋体"/>
          <w:color w:val="auto"/>
          <w:szCs w:val="21"/>
          <w:highlight w:val="none"/>
          <w:lang w:val="zh-CN"/>
        </w:rPr>
        <w:t>22 开标</w:t>
      </w:r>
      <w:bookmarkEnd w:id="246"/>
      <w:bookmarkEnd w:id="247"/>
      <w:bookmarkEnd w:id="248"/>
      <w:bookmarkEnd w:id="249"/>
      <w:bookmarkEnd w:id="250"/>
      <w:bookmarkEnd w:id="251"/>
      <w:bookmarkEnd w:id="252"/>
      <w:bookmarkEnd w:id="253"/>
    </w:p>
    <w:p w14:paraId="20282F5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7E2B967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E921F8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E71190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6D586C2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E82FBE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6964CAD">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00450A9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4" w:name="_Toc32534"/>
      <w:bookmarkStart w:id="255" w:name="_Toc12165_WPSOffice_Level3"/>
      <w:bookmarkStart w:id="256" w:name="_Toc142508339"/>
      <w:bookmarkStart w:id="257" w:name="_Toc23491"/>
      <w:bookmarkStart w:id="258" w:name="_Toc29803"/>
      <w:bookmarkStart w:id="259" w:name="_Toc23059"/>
      <w:bookmarkStart w:id="260" w:name="_Toc450662874"/>
      <w:bookmarkStart w:id="261" w:name="_Toc48616768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54"/>
      <w:bookmarkEnd w:id="255"/>
      <w:bookmarkEnd w:id="256"/>
      <w:bookmarkEnd w:id="257"/>
      <w:bookmarkEnd w:id="258"/>
      <w:bookmarkEnd w:id="259"/>
      <w:bookmarkEnd w:id="260"/>
      <w:bookmarkEnd w:id="261"/>
    </w:p>
    <w:p w14:paraId="27C1280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754F51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6FA3B6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8144F4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2" w:name="_Toc18693"/>
      <w:bookmarkStart w:id="263" w:name="_Toc15565_WPSOffice_Level3"/>
      <w:bookmarkStart w:id="264" w:name="_Toc142508340"/>
      <w:bookmarkStart w:id="265" w:name="_Toc16369"/>
      <w:bookmarkStart w:id="266" w:name="_Toc800"/>
      <w:bookmarkStart w:id="267" w:name="_Toc450662875"/>
      <w:bookmarkStart w:id="268" w:name="_Toc486167690"/>
      <w:bookmarkStart w:id="269" w:name="_Toc16920"/>
      <w:r>
        <w:rPr>
          <w:rFonts w:hint="eastAsia" w:ascii="宋体" w:hAnsi="宋体" w:eastAsia="宋体" w:cs="宋体"/>
          <w:color w:val="auto"/>
          <w:szCs w:val="21"/>
          <w:highlight w:val="none"/>
          <w:lang w:val="zh-CN"/>
        </w:rPr>
        <w:t>24 评标委员会</w:t>
      </w:r>
      <w:bookmarkEnd w:id="262"/>
      <w:bookmarkEnd w:id="263"/>
      <w:bookmarkEnd w:id="264"/>
      <w:bookmarkEnd w:id="265"/>
      <w:bookmarkEnd w:id="266"/>
      <w:bookmarkEnd w:id="267"/>
      <w:bookmarkEnd w:id="268"/>
      <w:bookmarkEnd w:id="269"/>
    </w:p>
    <w:p w14:paraId="5639F04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2A0653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724D62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397B6B9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70" w:name="_Toc18668"/>
      <w:bookmarkStart w:id="271" w:name="_Toc450662876"/>
      <w:bookmarkStart w:id="272" w:name="_Toc28910_WPSOffice_Level3"/>
      <w:bookmarkStart w:id="273" w:name="_Toc486167691"/>
      <w:bookmarkStart w:id="274" w:name="_Toc142508341"/>
      <w:bookmarkStart w:id="275" w:name="_Toc8908"/>
      <w:bookmarkStart w:id="276" w:name="_Toc12715"/>
      <w:bookmarkStart w:id="277" w:name="_Toc26974"/>
      <w:r>
        <w:rPr>
          <w:rFonts w:hint="eastAsia" w:ascii="宋体" w:hAnsi="宋体" w:eastAsia="宋体" w:cs="宋体"/>
          <w:b/>
          <w:color w:val="auto"/>
          <w:szCs w:val="21"/>
          <w:highlight w:val="none"/>
          <w:lang w:val="zh-CN"/>
        </w:rPr>
        <w:t>25 投标文件的初审</w:t>
      </w:r>
      <w:bookmarkEnd w:id="270"/>
      <w:bookmarkEnd w:id="271"/>
      <w:bookmarkEnd w:id="272"/>
      <w:bookmarkEnd w:id="273"/>
      <w:bookmarkEnd w:id="274"/>
      <w:bookmarkEnd w:id="275"/>
      <w:bookmarkEnd w:id="276"/>
      <w:bookmarkEnd w:id="277"/>
    </w:p>
    <w:p w14:paraId="7F1D9BB3">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EEBD4DB">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ABC6114">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20BFE42F">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8" w:name="_Toc4837"/>
      <w:bookmarkStart w:id="279" w:name="_Toc11338"/>
      <w:bookmarkStart w:id="280" w:name="_Toc19456"/>
      <w:bookmarkStart w:id="281" w:name="_Toc142508342"/>
      <w:bookmarkStart w:id="282" w:name="_Toc30225"/>
      <w:bookmarkStart w:id="283" w:name="_Toc486167692"/>
      <w:bookmarkStart w:id="284" w:name="_Toc338_WPSOffice_Level3"/>
      <w:bookmarkStart w:id="285" w:name="_Toc450662877"/>
      <w:r>
        <w:rPr>
          <w:rFonts w:hint="eastAsia" w:ascii="宋体" w:hAnsi="宋体" w:eastAsia="宋体" w:cs="宋体"/>
          <w:color w:val="auto"/>
          <w:szCs w:val="21"/>
          <w:highlight w:val="none"/>
          <w:lang w:val="zh-CN"/>
        </w:rPr>
        <w:t>26 投标文件的澄清</w:t>
      </w:r>
      <w:bookmarkEnd w:id="278"/>
      <w:bookmarkEnd w:id="279"/>
      <w:bookmarkEnd w:id="280"/>
      <w:bookmarkEnd w:id="281"/>
      <w:bookmarkEnd w:id="282"/>
      <w:bookmarkEnd w:id="283"/>
      <w:bookmarkEnd w:id="284"/>
      <w:bookmarkEnd w:id="285"/>
    </w:p>
    <w:p w14:paraId="50EC306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676F17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8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5E977A8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86"/>
    <w:p w14:paraId="18A8874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7" w:name="_Toc15454"/>
      <w:bookmarkStart w:id="288" w:name="_Toc18368_WPSOffice_Level3"/>
      <w:bookmarkStart w:id="289" w:name="_Toc22065"/>
      <w:bookmarkStart w:id="290" w:name="_Toc10967"/>
      <w:bookmarkStart w:id="291" w:name="_Toc521918096"/>
      <w:bookmarkStart w:id="292" w:name="_Toc6970"/>
      <w:bookmarkStart w:id="293" w:name="_Toc522047355"/>
      <w:bookmarkStart w:id="294" w:name="_Toc142508343"/>
      <w:r>
        <w:rPr>
          <w:rFonts w:hint="eastAsia" w:ascii="宋体" w:hAnsi="宋体" w:eastAsia="宋体" w:cs="宋体"/>
          <w:color w:val="auto"/>
          <w:szCs w:val="21"/>
          <w:highlight w:val="none"/>
          <w:lang w:val="zh-CN"/>
        </w:rPr>
        <w:t>27 对投标文件的比较和评价</w:t>
      </w:r>
      <w:bookmarkEnd w:id="287"/>
      <w:bookmarkEnd w:id="288"/>
      <w:bookmarkEnd w:id="289"/>
      <w:bookmarkEnd w:id="290"/>
      <w:bookmarkEnd w:id="291"/>
      <w:bookmarkEnd w:id="292"/>
      <w:bookmarkEnd w:id="293"/>
      <w:bookmarkEnd w:id="294"/>
    </w:p>
    <w:p w14:paraId="31729104">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525FBB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CB0A32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662606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DA9D24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6F8652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4A5E2D3">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95" w:name="_Toc522047356"/>
      <w:bookmarkStart w:id="296" w:name="_Toc521918097"/>
    </w:p>
    <w:p w14:paraId="074EEA0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7" w:name="_Toc16829"/>
      <w:bookmarkStart w:id="298" w:name="_Toc142508344"/>
      <w:bookmarkStart w:id="299" w:name="_Toc14804"/>
      <w:bookmarkStart w:id="300" w:name="_Toc27026"/>
      <w:bookmarkStart w:id="301" w:name="_Toc21460_WPSOffice_Level3"/>
      <w:bookmarkStart w:id="302" w:name="_Toc32330"/>
      <w:r>
        <w:rPr>
          <w:rFonts w:hint="eastAsia" w:ascii="宋体" w:hAnsi="宋体" w:eastAsia="宋体" w:cs="宋体"/>
          <w:color w:val="auto"/>
          <w:szCs w:val="21"/>
          <w:highlight w:val="none"/>
          <w:lang w:val="zh-CN"/>
        </w:rPr>
        <w:t>28 评标原则及方法</w:t>
      </w:r>
      <w:bookmarkEnd w:id="295"/>
      <w:bookmarkEnd w:id="296"/>
      <w:bookmarkEnd w:id="297"/>
      <w:bookmarkEnd w:id="298"/>
      <w:bookmarkEnd w:id="299"/>
      <w:bookmarkEnd w:id="300"/>
      <w:bookmarkEnd w:id="301"/>
      <w:bookmarkEnd w:id="302"/>
    </w:p>
    <w:p w14:paraId="193FE1A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82FDFD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7EAC508">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79D3E44D">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2321A7F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6C22C2B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3" w:name="_Toc4819"/>
      <w:bookmarkStart w:id="304" w:name="_Toc486167694"/>
      <w:bookmarkStart w:id="305" w:name="_Toc29588"/>
      <w:bookmarkStart w:id="306" w:name="_Toc32498_WPSOffice_Level3"/>
      <w:bookmarkStart w:id="307" w:name="_Toc11258"/>
      <w:bookmarkStart w:id="308" w:name="_Toc142508345"/>
      <w:bookmarkStart w:id="309" w:name="_Toc466882017"/>
      <w:bookmarkStart w:id="310" w:name="_Toc465358969"/>
      <w:bookmarkStart w:id="311"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03"/>
      <w:bookmarkEnd w:id="304"/>
      <w:bookmarkEnd w:id="305"/>
      <w:bookmarkEnd w:id="306"/>
      <w:bookmarkEnd w:id="307"/>
      <w:bookmarkEnd w:id="308"/>
      <w:bookmarkEnd w:id="309"/>
      <w:bookmarkEnd w:id="310"/>
      <w:bookmarkEnd w:id="311"/>
    </w:p>
    <w:p w14:paraId="726E2016">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19716FD1">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67F40068">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6163E91C">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书面要求的时间(一般不少于三个工作日</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1838AD3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4724CC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892580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F3BF45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EC7643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083020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54E4C1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680A12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15DDC8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72E3C35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514EBD01">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28894E3A">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12" w:name="_Toc465358970"/>
      <w:bookmarkStart w:id="313" w:name="_Toc486167695"/>
      <w:bookmarkStart w:id="314" w:name="_Toc2077"/>
      <w:bookmarkStart w:id="315" w:name="_Toc3154"/>
      <w:bookmarkStart w:id="316" w:name="_Toc466882018"/>
      <w:bookmarkStart w:id="317" w:name="_Toc1848_WPSOffice_Level3"/>
      <w:bookmarkStart w:id="318" w:name="_Toc142508346"/>
      <w:bookmarkStart w:id="319" w:name="_Toc10947"/>
      <w:bookmarkStart w:id="320" w:name="_Toc263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2"/>
      <w:bookmarkEnd w:id="313"/>
      <w:bookmarkEnd w:id="314"/>
      <w:bookmarkEnd w:id="315"/>
      <w:bookmarkEnd w:id="316"/>
      <w:bookmarkEnd w:id="317"/>
      <w:bookmarkEnd w:id="318"/>
      <w:bookmarkEnd w:id="319"/>
      <w:bookmarkEnd w:id="320"/>
    </w:p>
    <w:p w14:paraId="4DBF682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A6EB5F3">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AC09EC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或招标人的权属子公司）签订合同等影响中标结果的行为，因此导致投标人无法参与东莞市水务集团有限公司相关招标采购等活动的，由投标人自行承担全部后果。</w:t>
      </w:r>
    </w:p>
    <w:p w14:paraId="7D3AC44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21" w:name="_Toc466882019"/>
      <w:bookmarkStart w:id="322" w:name="_Toc465358971"/>
    </w:p>
    <w:p w14:paraId="7EA22DAC">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23" w:name="_Toc8654"/>
      <w:bookmarkStart w:id="324" w:name="_Toc486167696"/>
      <w:bookmarkStart w:id="325" w:name="_Toc15815"/>
      <w:bookmarkStart w:id="326" w:name="_Toc12368"/>
      <w:bookmarkStart w:id="327" w:name="_Toc10867_WPSOffice_Level3"/>
      <w:bookmarkStart w:id="328" w:name="_Toc142508347"/>
      <w:bookmarkStart w:id="329"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1"/>
      <w:bookmarkEnd w:id="322"/>
      <w:bookmarkEnd w:id="323"/>
      <w:bookmarkEnd w:id="324"/>
      <w:bookmarkEnd w:id="325"/>
      <w:bookmarkEnd w:id="326"/>
      <w:bookmarkEnd w:id="327"/>
      <w:bookmarkEnd w:id="328"/>
      <w:bookmarkEnd w:id="329"/>
    </w:p>
    <w:p w14:paraId="48A81253">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50F9CF2">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330" w:name="_Toc450662880"/>
    </w:p>
    <w:p w14:paraId="2F5BD21A">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31" w:name="_Toc486167697"/>
      <w:bookmarkStart w:id="332" w:name="_Toc140596907"/>
      <w:bookmarkStart w:id="333" w:name="_Toc3484"/>
      <w:bookmarkStart w:id="334" w:name="_Toc16789"/>
      <w:bookmarkStart w:id="335" w:name="_Toc11941"/>
      <w:bookmarkStart w:id="336" w:name="_Toc27936"/>
      <w:bookmarkStart w:id="337" w:name="_Toc142508348"/>
      <w:bookmarkStart w:id="338" w:name="_Toc16848_WPSOffice_Level2"/>
      <w:r>
        <w:rPr>
          <w:rFonts w:hint="eastAsia" w:ascii="宋体" w:hAnsi="宋体" w:eastAsia="宋体" w:cs="宋体"/>
          <w:b/>
          <w:bCs/>
          <w:color w:val="auto"/>
          <w:kern w:val="44"/>
          <w:szCs w:val="21"/>
          <w:highlight w:val="none"/>
          <w:lang w:val="zh-CN"/>
        </w:rPr>
        <w:t>六、授予合同</w:t>
      </w:r>
      <w:bookmarkEnd w:id="330"/>
      <w:bookmarkEnd w:id="331"/>
      <w:bookmarkEnd w:id="332"/>
      <w:bookmarkEnd w:id="333"/>
      <w:bookmarkEnd w:id="334"/>
      <w:bookmarkEnd w:id="335"/>
      <w:bookmarkEnd w:id="336"/>
      <w:bookmarkEnd w:id="337"/>
      <w:bookmarkEnd w:id="338"/>
    </w:p>
    <w:p w14:paraId="37F4CA9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9" w:name="_Toc29383"/>
      <w:bookmarkStart w:id="340" w:name="_Toc4300"/>
      <w:bookmarkStart w:id="341" w:name="_Toc486167698"/>
      <w:bookmarkStart w:id="342" w:name="_Toc450662881"/>
      <w:bookmarkStart w:id="343" w:name="_Toc31713"/>
      <w:bookmarkStart w:id="344" w:name="_Toc142508349"/>
      <w:bookmarkStart w:id="345" w:name="_Toc9067"/>
      <w:bookmarkStart w:id="346" w:name="_Toc6401_WPSOffice_Level3"/>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39"/>
      <w:bookmarkEnd w:id="340"/>
      <w:bookmarkEnd w:id="341"/>
      <w:bookmarkEnd w:id="342"/>
      <w:bookmarkEnd w:id="343"/>
      <w:bookmarkEnd w:id="344"/>
      <w:bookmarkEnd w:id="345"/>
      <w:bookmarkEnd w:id="346"/>
    </w:p>
    <w:p w14:paraId="57616AF1">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公司）将合同授予其投标文件符合招标文件要求，并且能承诺履行合同，对招标人（或招标人的权属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公司）最为有利的投标人。</w:t>
      </w:r>
    </w:p>
    <w:p w14:paraId="2ADA48AF">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0EDB475">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1E21D0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47" w:name="_Toc450662885"/>
    </w:p>
    <w:p w14:paraId="3879887A">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8" w:name="_Toc18984"/>
      <w:bookmarkStart w:id="349" w:name="_Toc486167699"/>
      <w:bookmarkStart w:id="350" w:name="_Toc8196"/>
      <w:bookmarkStart w:id="351" w:name="_Toc14377"/>
      <w:bookmarkStart w:id="352" w:name="_Toc6726_WPSOffice_Level3"/>
      <w:bookmarkStart w:id="353" w:name="_Toc142508350"/>
      <w:bookmarkStart w:id="354" w:name="_Toc18229"/>
      <w:r>
        <w:rPr>
          <w:rFonts w:hint="eastAsia" w:ascii="宋体" w:hAnsi="宋体" w:eastAsia="宋体" w:cs="宋体"/>
          <w:color w:val="auto"/>
          <w:szCs w:val="21"/>
          <w:highlight w:val="none"/>
          <w:lang w:val="zh-CN"/>
        </w:rPr>
        <w:t>33 中标通知</w:t>
      </w:r>
      <w:bookmarkEnd w:id="347"/>
      <w:bookmarkEnd w:id="348"/>
      <w:bookmarkEnd w:id="349"/>
      <w:bookmarkEnd w:id="350"/>
      <w:bookmarkEnd w:id="351"/>
      <w:bookmarkEnd w:id="352"/>
      <w:bookmarkEnd w:id="353"/>
      <w:bookmarkEnd w:id="354"/>
    </w:p>
    <w:p w14:paraId="0C1A1F5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5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2F107B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C87914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02437D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6" w:name="_Toc486167700"/>
      <w:bookmarkStart w:id="357" w:name="_Toc28799"/>
      <w:bookmarkStart w:id="358" w:name="_Toc142508351"/>
      <w:bookmarkStart w:id="359" w:name="_Toc28020"/>
      <w:bookmarkStart w:id="360" w:name="_Toc19127"/>
      <w:bookmarkStart w:id="361" w:name="_Toc1331"/>
      <w:bookmarkStart w:id="362" w:name="_Toc9694_WPSOffice_Level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55"/>
      <w:bookmarkEnd w:id="356"/>
      <w:bookmarkEnd w:id="357"/>
      <w:bookmarkEnd w:id="358"/>
      <w:bookmarkEnd w:id="359"/>
      <w:bookmarkEnd w:id="360"/>
      <w:bookmarkEnd w:id="361"/>
      <w:bookmarkEnd w:id="362"/>
    </w:p>
    <w:p w14:paraId="2057B55D">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或招标人的权属子公司）签订书面合同，具体签订方式以招标人（或招标人的权属子公司）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D534E6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在签署合同前，招标人可对中标人投标报价的算术性错误进行修正，修正原则为：</w:t>
      </w:r>
    </w:p>
    <w:p w14:paraId="0C10EBF7">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当以数字表示的报价系数与以文字表示的报价系数不一致时，以文字表示的报价系数为准。经双方确认后，作为合同文件的组成部分。</w:t>
      </w:r>
    </w:p>
    <w:p w14:paraId="4400699C">
      <w:pPr>
        <w:spacing w:line="360" w:lineRule="auto"/>
        <w:ind w:left="317" w:leftChars="-100" w:hanging="527" w:hangingChars="25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34.3 </w:t>
      </w:r>
      <w:r>
        <w:rPr>
          <w:rFonts w:hint="eastAsia" w:ascii="宋体" w:hAnsi="宋体" w:eastAsia="宋体" w:cs="宋体"/>
          <w:b/>
          <w:bCs/>
          <w:color w:val="auto"/>
          <w:kern w:val="2"/>
          <w:sz w:val="21"/>
          <w:szCs w:val="21"/>
          <w:highlight w:val="none"/>
          <w:lang w:val="zh-CN"/>
        </w:rPr>
        <w:t>本项目中标人分别与招标人权属子公司（东莞市石鼓净水有限公司、东莞市樟村水质净化有限公司、东莞市清源净水科技有限公司、东莞市莞水装备科技有限公司）为单位签署合同（即招标人将在招标文件提供的合同格式基础上，根据投标文件的响应内容与中标人签署</w:t>
      </w:r>
      <w:r>
        <w:rPr>
          <w:rFonts w:hint="eastAsia" w:ascii="宋体" w:hAnsi="宋体" w:eastAsia="宋体" w:cs="宋体"/>
          <w:b/>
          <w:bCs/>
          <w:color w:val="auto"/>
          <w:kern w:val="2"/>
          <w:sz w:val="21"/>
          <w:szCs w:val="21"/>
          <w:highlight w:val="none"/>
          <w:lang w:val="en-US" w:eastAsia="zh-CN"/>
        </w:rPr>
        <w:t>四</w:t>
      </w:r>
      <w:r>
        <w:rPr>
          <w:rFonts w:hint="eastAsia" w:ascii="宋体" w:hAnsi="宋体" w:eastAsia="宋体" w:cs="宋体"/>
          <w:b/>
          <w:bCs/>
          <w:color w:val="auto"/>
          <w:kern w:val="2"/>
          <w:sz w:val="21"/>
          <w:szCs w:val="21"/>
          <w:highlight w:val="none"/>
          <w:lang w:val="zh-CN"/>
        </w:rPr>
        <w:t>个单项合同），并有权要求中标人分别办理单项合同履约担保。</w:t>
      </w:r>
    </w:p>
    <w:p w14:paraId="429FCB0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65D26F04">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3" w:name="_Toc486167701"/>
      <w:bookmarkStart w:id="364" w:name="_Toc5304"/>
      <w:bookmarkStart w:id="365" w:name="_Toc8181"/>
      <w:bookmarkStart w:id="366" w:name="_Toc3830"/>
      <w:bookmarkStart w:id="367" w:name="_Toc10513_WPSOffice_Level3"/>
      <w:bookmarkStart w:id="368" w:name="_Toc142508352"/>
      <w:bookmarkStart w:id="369" w:name="_Toc10685"/>
      <w:bookmarkStart w:id="370" w:name="_Toc450662887"/>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63"/>
      <w:bookmarkEnd w:id="364"/>
      <w:bookmarkEnd w:id="365"/>
      <w:bookmarkEnd w:id="366"/>
      <w:bookmarkEnd w:id="367"/>
      <w:bookmarkEnd w:id="368"/>
      <w:bookmarkEnd w:id="369"/>
      <w:bookmarkEnd w:id="370"/>
    </w:p>
    <w:p w14:paraId="151C18A3">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71" w:name="_Toc466882025"/>
      <w:bookmarkStart w:id="372"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w:t>
      </w:r>
      <w:r>
        <w:rPr>
          <w:rFonts w:hint="eastAsia" w:ascii="宋体" w:hAnsi="宋体" w:eastAsia="宋体" w:cs="宋体"/>
          <w:b/>
          <w:bCs/>
          <w:color w:val="auto"/>
          <w:kern w:val="2"/>
          <w:sz w:val="21"/>
          <w:szCs w:val="21"/>
          <w:highlight w:val="none"/>
          <w:u w:val="single"/>
          <w:lang w:val="zh-CN"/>
        </w:rPr>
        <w:t>中标人应在与东莞市石鼓净水有限公司签订合同前，向其提交</w:t>
      </w:r>
      <w:r>
        <w:rPr>
          <w:rFonts w:hint="eastAsia" w:ascii="宋体" w:hAnsi="宋体" w:eastAsia="宋体" w:cs="宋体"/>
          <w:b/>
          <w:bCs/>
          <w:color w:val="auto"/>
          <w:szCs w:val="21"/>
          <w:highlight w:val="none"/>
          <w:u w:val="single"/>
          <w:lang w:val="zh-CN"/>
        </w:rPr>
        <w:t>履约保证金（银行转账形式）的金额为暂定总合同价的5%，采用不可撤销银行履约保函形式的金额为暂定总合同价的8%，采用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形式的金额为暂定总合同价的8%，采用担保公司履约担保书形式的金额为暂定总合同价的10%；</w:t>
      </w:r>
      <w:r>
        <w:rPr>
          <w:rFonts w:hint="eastAsia" w:ascii="宋体" w:hAnsi="宋体" w:eastAsia="宋体" w:cs="宋体"/>
          <w:b/>
          <w:bCs/>
          <w:color w:val="auto"/>
          <w:kern w:val="2"/>
          <w:sz w:val="21"/>
          <w:szCs w:val="21"/>
          <w:highlight w:val="none"/>
          <w:u w:val="single"/>
          <w:lang w:val="zh-CN"/>
        </w:rPr>
        <w:t>中标人应在与东莞市樟村水质净化有限公司签订合同前，向其提交</w:t>
      </w:r>
      <w:r>
        <w:rPr>
          <w:rFonts w:hint="eastAsia" w:ascii="宋体" w:hAnsi="宋体" w:eastAsia="宋体" w:cs="宋体"/>
          <w:b/>
          <w:bCs/>
          <w:color w:val="auto"/>
          <w:szCs w:val="21"/>
          <w:highlight w:val="none"/>
          <w:u w:val="single"/>
          <w:lang w:val="zh-CN"/>
        </w:rPr>
        <w:t>履约保证金（银行转账形式）的金额为暂定总合同价的5%，采用不可撤销银行履约保函形式的金额为暂定总合同价的8%，采用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的8%，采用担保公司履约担保书形式的金额为暂定总合同价的10%；中标人应在与东莞市清源净水科技有限公司签订合同前，向其提交履约保证金（银行转账形式）的金额为暂定总合同价的5%，采用不可撤销银行履约保函形式的金额为暂定总合同价的8%，采用履约保证保险形式的金额为暂定总合同价的8%，采用担保公司履约担保书形式的金额为暂定总合同价的10%；中标人应在与东莞市莞水装备科技有限公司签订合同前，向其提交履约保证金（银行转账形式）的金额为暂定总合同价的5%，采用不可撤销银行履约保函形式的金额为暂定总合同价的8%，采用履约保证保险形式的金额为暂定总合同价的8%，采用担保公司履约担保书形式的金额为暂定总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造成的损失超过履约担保数额的，中标人还应当对超过部分予以赔偿，招标人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并依法追究中标人的相应责任。</w:t>
      </w:r>
    </w:p>
    <w:p w14:paraId="28D004E4">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有权依合同追究违约责任外，同时有权提取履约担保并进行相应处理：</w:t>
      </w:r>
    </w:p>
    <w:p w14:paraId="4820B9E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有权没收其履约担保。</w:t>
      </w:r>
    </w:p>
    <w:p w14:paraId="13CE4A2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通知或要求承担违约金后仍拒不改正的，招标人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可依法没收或适当扣除其履约担保。</w:t>
      </w:r>
    </w:p>
    <w:p w14:paraId="09F9E94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经济损失、第三人人身财产损失等）、拖欠原材料供应商货款或与其所雇用员工发生劳资纠纷、上访、闹事或其他影响招标人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生产经营等情况而其未及时妥善处理的，招标人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352E811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有权直接从未付款项中直接扣除或启用履约担保予以支付。</w:t>
      </w:r>
    </w:p>
    <w:p w14:paraId="63C1B39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有权提取履约担保用于处理该项工作。</w:t>
      </w:r>
    </w:p>
    <w:p w14:paraId="5E35782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可启用履约担保的情形。</w:t>
      </w:r>
    </w:p>
    <w:p w14:paraId="265EAFDC">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12AE68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同意，执行本款时所发生的费用由中标人承担。</w:t>
      </w:r>
    </w:p>
    <w:p w14:paraId="1FBF5FD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的书面同意。</w:t>
      </w:r>
    </w:p>
    <w:p w14:paraId="528554A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同意，执行本款时所发生的费用由中标人承担。如招标人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合同条款接受担保公司预付款担保函的，对担保机构要求参照本条执行。</w:t>
      </w:r>
    </w:p>
    <w:p w14:paraId="53FFE02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要求的履约担保延期手续，否则视为中标人违约，招标人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要求重新提供的，招标人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有权要求中标人以履约担保金额为限承担违约金，违约金可直接从未付采购合同费用中扣除。</w:t>
      </w:r>
    </w:p>
    <w:p w14:paraId="042C95B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有权单方解除合同，违约金可直接从未付合同款或履约担保中扣除。</w:t>
      </w:r>
    </w:p>
    <w:p w14:paraId="3EA226A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w:t>
      </w:r>
      <w:r>
        <w:rPr>
          <w:rFonts w:hint="eastAsia" w:ascii="宋体" w:hAnsi="宋体" w:eastAsia="宋体" w:cs="宋体"/>
          <w:color w:val="auto"/>
          <w:sz w:val="21"/>
          <w:szCs w:val="21"/>
          <w:highlight w:val="none"/>
        </w:rPr>
        <w:t>从合同签订之日起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至在合同期限届满并完成本合同及本合同下所有补充协议的全部服务义务，招标人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向中标人支付全部款项后二十八（28）日内</w:t>
      </w:r>
      <w:r>
        <w:rPr>
          <w:rFonts w:hint="eastAsia" w:ascii="宋体" w:hAnsi="宋体" w:eastAsia="宋体" w:cs="宋体"/>
          <w:color w:val="auto"/>
          <w:kern w:val="0"/>
          <w:szCs w:val="21"/>
          <w:highlight w:val="none"/>
        </w:rPr>
        <w:t>保持有效。</w:t>
      </w:r>
    </w:p>
    <w:p w14:paraId="08B3680D">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73A8AEE">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单位转入的保证金，也不接受现金形式提交。履约保证金应以存入招标人指定的以下银行账户为准。</w:t>
      </w:r>
    </w:p>
    <w:p w14:paraId="6E87F4CF">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石鼓公司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2631AD3">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 w:val="21"/>
          <w:szCs w:val="21"/>
          <w:highlight w:val="none"/>
          <w:lang w:eastAsia="zh-CN"/>
        </w:rPr>
        <w:t>东莞市石鼓净水有限公司</w:t>
      </w:r>
    </w:p>
    <w:p w14:paraId="24A984E8">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 w:val="21"/>
          <w:szCs w:val="21"/>
          <w:highlight w:val="none"/>
        </w:rPr>
        <w:t>944004010000157127</w:t>
      </w:r>
    </w:p>
    <w:p w14:paraId="482FD4B1">
      <w:pPr>
        <w:autoSpaceDE w:val="0"/>
        <w:autoSpaceDN w:val="0"/>
        <w:adjustRightInd w:val="0"/>
        <w:snapToGrid w:val="0"/>
        <w:spacing w:line="360" w:lineRule="auto"/>
        <w:ind w:firstLine="632" w:firstLineChars="300"/>
        <w:jc w:val="left"/>
        <w:rPr>
          <w:rFonts w:hint="eastAsia" w:ascii="宋体" w:hAnsi="宋体" w:eastAsia="宋体" w:cs="宋体"/>
          <w:b/>
          <w:color w:val="auto"/>
          <w:sz w:val="21"/>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 w:val="21"/>
          <w:szCs w:val="21"/>
          <w:highlight w:val="none"/>
        </w:rPr>
        <w:t>邮政储蓄东莞分行</w:t>
      </w:r>
    </w:p>
    <w:p w14:paraId="5EF33489">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p>
    <w:p w14:paraId="5B2F52D3">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樟村公司履约保证金账户：（</w:t>
      </w:r>
      <w:r>
        <w:rPr>
          <w:rFonts w:hint="eastAsia" w:ascii="宋体" w:hAnsi="宋体" w:eastAsia="宋体" w:cs="宋体"/>
          <w:b/>
          <w:color w:val="auto"/>
          <w:sz w:val="21"/>
          <w:szCs w:val="21"/>
          <w:highlight w:val="none"/>
          <w:u w:val="single"/>
        </w:rPr>
        <w:t>特别提醒，本账户非投标保证金汇入账户</w:t>
      </w:r>
      <w:r>
        <w:rPr>
          <w:rFonts w:hint="eastAsia" w:ascii="宋体" w:hAnsi="宋体" w:eastAsia="宋体" w:cs="宋体"/>
          <w:b/>
          <w:color w:val="auto"/>
          <w:sz w:val="21"/>
          <w:szCs w:val="21"/>
          <w:highlight w:val="none"/>
        </w:rPr>
        <w:t>）</w:t>
      </w:r>
    </w:p>
    <w:p w14:paraId="0A8E79DB">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开户名称：东莞市樟村水质净化有限公司</w:t>
      </w:r>
    </w:p>
    <w:p w14:paraId="3A4BBFB1">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银行账号：2010021309900059812</w:t>
      </w:r>
    </w:p>
    <w:p w14:paraId="3CD1D5A2">
      <w:pPr>
        <w:autoSpaceDE/>
        <w:autoSpaceDN/>
        <w:adjustRightInd/>
        <w:snapToGrid w:val="0"/>
        <w:spacing w:line="360" w:lineRule="auto"/>
        <w:ind w:firstLine="632" w:firstLineChars="300"/>
        <w:jc w:val="left"/>
        <w:rPr>
          <w:rFonts w:hint="eastAsia" w:ascii="宋体" w:hAnsi="宋体" w:eastAsia="宋体" w:cs="宋体"/>
          <w:color w:val="auto"/>
          <w:highlight w:val="none"/>
        </w:rPr>
      </w:pPr>
      <w:r>
        <w:rPr>
          <w:rFonts w:hint="eastAsia" w:ascii="宋体" w:hAnsi="宋体" w:eastAsia="宋体" w:cs="宋体"/>
          <w:b/>
          <w:color w:val="auto"/>
          <w:sz w:val="21"/>
          <w:szCs w:val="21"/>
          <w:highlight w:val="none"/>
        </w:rPr>
        <w:t>开户银行：中国工商银行东莞分行</w:t>
      </w:r>
    </w:p>
    <w:p w14:paraId="7347F67E">
      <w:pPr>
        <w:pStyle w:val="4"/>
        <w:rPr>
          <w:rFonts w:hint="eastAsia" w:ascii="宋体" w:hAnsi="宋体" w:eastAsia="宋体" w:cs="宋体"/>
          <w:color w:val="auto"/>
          <w:highlight w:val="none"/>
        </w:rPr>
      </w:pPr>
    </w:p>
    <w:p w14:paraId="688664ED">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清源公司履约保证金账户：（特别提醒，本账户非投标保证金汇入账户）</w:t>
      </w:r>
    </w:p>
    <w:p w14:paraId="4199A2E3">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开户名称：东莞市清源净水科技有限公司</w:t>
      </w:r>
    </w:p>
    <w:p w14:paraId="2323C941">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银行账号：2010021309200692384</w:t>
      </w:r>
    </w:p>
    <w:p w14:paraId="384FED7F">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开户银行：中国工商银行东莞分行</w:t>
      </w:r>
    </w:p>
    <w:p w14:paraId="2D9A040F">
      <w:pPr>
        <w:pStyle w:val="4"/>
        <w:rPr>
          <w:rFonts w:hint="eastAsia" w:ascii="宋体" w:hAnsi="宋体" w:eastAsia="宋体" w:cs="宋体"/>
          <w:b/>
          <w:color w:val="auto"/>
          <w:sz w:val="21"/>
          <w:szCs w:val="21"/>
          <w:highlight w:val="none"/>
        </w:rPr>
      </w:pPr>
    </w:p>
    <w:p w14:paraId="109ED469">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莞水公司履约保证金账户：（特别提醒，本账户非投标保证金汇入账户）</w:t>
      </w:r>
    </w:p>
    <w:p w14:paraId="021EA1A4">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开户名称：东莞市莞水装备科技有限公司</w:t>
      </w:r>
    </w:p>
    <w:p w14:paraId="56EFABEC">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银行账号：2010021309200738272</w:t>
      </w:r>
    </w:p>
    <w:p w14:paraId="52D9FBAC">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开户银行：中国工商银行东莞分行</w:t>
      </w:r>
    </w:p>
    <w:p w14:paraId="4B784C75">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666956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w:t>
      </w:r>
      <w:r>
        <w:rPr>
          <w:rFonts w:hint="eastAsia" w:ascii="宋体" w:hAnsi="宋体" w:eastAsia="宋体" w:cs="宋体"/>
          <w:color w:val="auto"/>
          <w:sz w:val="21"/>
          <w:szCs w:val="21"/>
          <w:highlight w:val="none"/>
          <w:lang w:val="en-US" w:eastAsia="zh-CN"/>
        </w:rPr>
        <w:t>合同及本项目合同下所有补充协议的全部服务义务，招标人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en-US" w:eastAsia="zh-CN"/>
        </w:rPr>
        <w:t>向中标人支付全部款项后二十八（28）日</w:t>
      </w:r>
      <w:r>
        <w:rPr>
          <w:rFonts w:hint="eastAsia" w:ascii="宋体" w:hAnsi="宋体" w:eastAsia="宋体" w:cs="宋体"/>
          <w:color w:val="auto"/>
          <w:kern w:val="0"/>
          <w:szCs w:val="21"/>
          <w:highlight w:val="none"/>
        </w:rPr>
        <w:t>后，经招标人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审核无异议后，办理履约担保退还手续，退回时一律以银行转账的形式无息退回到中标人的账户。</w:t>
      </w:r>
    </w:p>
    <w:p w14:paraId="7DF3926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5A5A6A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3" w:name="_Toc27162"/>
      <w:bookmarkStart w:id="374" w:name="_Toc9976"/>
      <w:bookmarkStart w:id="375" w:name="_Toc20129"/>
      <w:bookmarkStart w:id="376" w:name="_Toc142508353"/>
      <w:bookmarkStart w:id="377" w:name="_Toc10548"/>
      <w:bookmarkStart w:id="378"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1"/>
      <w:bookmarkEnd w:id="372"/>
      <w:bookmarkEnd w:id="373"/>
      <w:bookmarkEnd w:id="374"/>
      <w:bookmarkEnd w:id="375"/>
      <w:bookmarkEnd w:id="376"/>
      <w:bookmarkEnd w:id="377"/>
      <w:bookmarkEnd w:id="378"/>
    </w:p>
    <w:p w14:paraId="64C70957">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3FF2708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9" w:name="_Toc450662888"/>
    </w:p>
    <w:p w14:paraId="3F65700F">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0" w:name="_Toc28921_WPSOffice_Level3"/>
      <w:bookmarkStart w:id="381" w:name="_Toc26429"/>
      <w:bookmarkStart w:id="382" w:name="_Toc2401"/>
      <w:bookmarkStart w:id="383" w:name="_Toc23218"/>
      <w:bookmarkStart w:id="384" w:name="_Toc142508354"/>
      <w:bookmarkStart w:id="385" w:name="_Toc486167703"/>
      <w:bookmarkStart w:id="386" w:name="_Toc24138"/>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79"/>
      <w:bookmarkEnd w:id="380"/>
      <w:bookmarkEnd w:id="381"/>
      <w:bookmarkEnd w:id="382"/>
      <w:bookmarkEnd w:id="383"/>
      <w:bookmarkEnd w:id="384"/>
      <w:bookmarkEnd w:id="385"/>
      <w:bookmarkEnd w:id="386"/>
    </w:p>
    <w:p w14:paraId="3F8FDC63">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公司）向招标代理机构支付。</w:t>
      </w:r>
    </w:p>
    <w:p w14:paraId="19555F9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7" w:name="_Toc450662889"/>
    </w:p>
    <w:p w14:paraId="78AB561C">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8" w:name="_Toc9151"/>
      <w:bookmarkStart w:id="389" w:name="_Toc6796"/>
      <w:bookmarkStart w:id="390" w:name="_Toc486167704"/>
      <w:bookmarkStart w:id="391" w:name="_Toc21985"/>
      <w:bookmarkStart w:id="392" w:name="_Toc21757"/>
      <w:bookmarkStart w:id="393" w:name="_Toc142508355"/>
      <w:bookmarkStart w:id="394"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7"/>
      <w:bookmarkEnd w:id="388"/>
      <w:bookmarkEnd w:id="389"/>
      <w:bookmarkEnd w:id="390"/>
      <w:bookmarkEnd w:id="391"/>
      <w:bookmarkEnd w:id="392"/>
      <w:bookmarkEnd w:id="393"/>
      <w:bookmarkEnd w:id="394"/>
    </w:p>
    <w:p w14:paraId="590E0E0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95" w:name="_Toc31106_WPSOffice_Level3"/>
      <w:bookmarkStart w:id="396"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p>
    <w:p w14:paraId="1630E03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6E49C63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97" w:name="_Toc24547"/>
      <w:bookmarkStart w:id="398" w:name="_Toc26558"/>
      <w:bookmarkStart w:id="399" w:name="_Toc27075"/>
      <w:bookmarkStart w:id="400" w:name="_Toc142508356"/>
      <w:bookmarkStart w:id="401" w:name="_Toc8619"/>
      <w:r>
        <w:rPr>
          <w:rFonts w:hint="eastAsia" w:ascii="宋体" w:hAnsi="宋体" w:eastAsia="宋体" w:cs="宋体"/>
          <w:b/>
          <w:color w:val="auto"/>
          <w:szCs w:val="21"/>
          <w:highlight w:val="none"/>
        </w:rPr>
        <w:t>39 招标相关补充约定</w:t>
      </w:r>
      <w:bookmarkEnd w:id="397"/>
      <w:bookmarkEnd w:id="398"/>
      <w:bookmarkEnd w:id="399"/>
      <w:bookmarkEnd w:id="400"/>
      <w:bookmarkEnd w:id="401"/>
    </w:p>
    <w:p w14:paraId="0422EF94">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3EC9045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2F6142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02" w:name="_Toc29758"/>
      <w:bookmarkStart w:id="403" w:name="_Toc18840"/>
      <w:bookmarkStart w:id="404" w:name="_Toc142508357"/>
      <w:bookmarkStart w:id="405" w:name="_Toc5205"/>
      <w:bookmarkStart w:id="406" w:name="_Toc26594"/>
      <w:r>
        <w:rPr>
          <w:rFonts w:hint="eastAsia" w:ascii="宋体" w:hAnsi="宋体" w:eastAsia="宋体" w:cs="宋体"/>
          <w:color w:val="auto"/>
          <w:szCs w:val="21"/>
          <w:highlight w:val="none"/>
        </w:rPr>
        <w:t>40 本次招标活动的最终解释权归招标代理机构及招标人所有。</w:t>
      </w:r>
      <w:bookmarkEnd w:id="395"/>
      <w:bookmarkEnd w:id="396"/>
      <w:bookmarkEnd w:id="402"/>
      <w:bookmarkEnd w:id="403"/>
      <w:bookmarkEnd w:id="404"/>
      <w:bookmarkEnd w:id="405"/>
      <w:bookmarkEnd w:id="406"/>
    </w:p>
    <w:p w14:paraId="04E7F848">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07" w:name="_Toc14879"/>
      <w:bookmarkStart w:id="408" w:name="_Toc4386"/>
      <w:bookmarkStart w:id="409" w:name="_Toc486167706"/>
      <w:bookmarkStart w:id="410" w:name="_Toc21446"/>
      <w:bookmarkStart w:id="411" w:name="_Toc142508358"/>
      <w:bookmarkStart w:id="412" w:name="_Toc450662891"/>
      <w:bookmarkStart w:id="413" w:name="_Toc27939_WPSOffice_Level1"/>
      <w:bookmarkStart w:id="414" w:name="_Toc6583"/>
      <w:r>
        <w:rPr>
          <w:rFonts w:hint="eastAsia" w:ascii="宋体" w:hAnsi="宋体" w:eastAsia="宋体" w:cs="宋体"/>
          <w:b/>
          <w:bCs/>
          <w:color w:val="auto"/>
          <w:kern w:val="44"/>
          <w:sz w:val="32"/>
          <w:szCs w:val="32"/>
          <w:highlight w:val="none"/>
          <w:lang w:val="zh-CN"/>
        </w:rPr>
        <w:t>第三篇 用户需求书</w:t>
      </w:r>
      <w:bookmarkEnd w:id="407"/>
      <w:bookmarkEnd w:id="408"/>
      <w:bookmarkEnd w:id="409"/>
      <w:bookmarkEnd w:id="410"/>
      <w:bookmarkEnd w:id="411"/>
      <w:bookmarkEnd w:id="412"/>
      <w:bookmarkEnd w:id="413"/>
      <w:bookmarkEnd w:id="414"/>
    </w:p>
    <w:p w14:paraId="6ACB7878">
      <w:pPr>
        <w:spacing w:line="360" w:lineRule="auto"/>
        <w:rPr>
          <w:rFonts w:hint="eastAsia" w:ascii="宋体" w:hAnsi="宋体" w:eastAsia="宋体" w:cs="宋体"/>
          <w:b/>
          <w:color w:val="auto"/>
          <w:szCs w:val="21"/>
          <w:highlight w:val="none"/>
          <w:lang w:val="zh-CN"/>
        </w:rPr>
      </w:pPr>
    </w:p>
    <w:p w14:paraId="1F39C62A">
      <w:pPr>
        <w:numPr>
          <w:ilvl w:val="0"/>
          <w:numId w:val="2"/>
        </w:numPr>
        <w:autoSpaceDE/>
        <w:autoSpaceDN/>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5FE2EB13">
      <w:pPr>
        <w:pStyle w:val="128"/>
        <w:autoSpaceDE/>
        <w:autoSpaceDN/>
        <w:adjustRightInd/>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东莞市水务集团净水有限公司（下称：招标人）旗下运营污水处理厂共计</w:t>
      </w: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个，提标项目21个。为保持厂区卫生整洁、提升厂容厂貌整体质量，招标人拟采购1家服务单位对厂区及提标项目提供环卫保洁、绿化养护、除“四害”及白蚁防治服务。其中：环卫保洁服务内容主要包括厂区及提标项目道路、</w:t>
      </w:r>
      <w:r>
        <w:rPr>
          <w:rFonts w:hint="eastAsia" w:ascii="宋体" w:hAnsi="宋体" w:eastAsia="宋体" w:cs="宋体"/>
          <w:color w:val="auto"/>
          <w:sz w:val="21"/>
          <w:szCs w:val="21"/>
          <w:highlight w:val="none"/>
          <w:lang w:val="en-US" w:eastAsia="zh-CN"/>
        </w:rPr>
        <w:t>生产车间地面及地面以上3米内墙体蜘蛛网、灰尘、门窗保洁，</w:t>
      </w:r>
      <w:r>
        <w:rPr>
          <w:rFonts w:hint="eastAsia" w:ascii="宋体" w:hAnsi="宋体" w:eastAsia="宋体" w:cs="宋体"/>
          <w:color w:val="auto"/>
          <w:sz w:val="21"/>
          <w:szCs w:val="21"/>
          <w:highlight w:val="none"/>
        </w:rPr>
        <w:t>构筑物清扫冲洗，擦池、池体水面垃圾、生活生产垃圾清除、标识标牌清洁等；绿化养护服务内容主要包括厂区及提标项目绿植的日常养护、绿地保洁、厂建绿化设施的日常维护清洁等；除“四害”及白蚁防治服务内容主要包括办公和生产区域灭蚊子、苍蝇、蟑螂、老鼠及白蚁等工作。每月具体服务范围概况如下</w:t>
      </w:r>
      <w:r>
        <w:rPr>
          <w:rFonts w:hint="eastAsia" w:ascii="宋体" w:hAnsi="宋体" w:eastAsia="宋体" w:cs="宋体"/>
          <w:color w:val="auto"/>
          <w:sz w:val="21"/>
          <w:szCs w:val="21"/>
          <w:highlight w:val="none"/>
          <w:lang w:eastAsia="zh-CN"/>
        </w:rPr>
        <w:t>：</w:t>
      </w:r>
    </w:p>
    <w:p w14:paraId="08A34D28">
      <w:pPr>
        <w:numPr>
          <w:ilvl w:val="0"/>
          <w:numId w:val="3"/>
        </w:numPr>
        <w:autoSpaceDE/>
        <w:autoSpaceDN/>
        <w:adjustRightInd/>
        <w:spacing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市区污水处理厂及提标</w:t>
      </w:r>
    </w:p>
    <w:tbl>
      <w:tblPr>
        <w:tblStyle w:val="36"/>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6"/>
        <w:gridCol w:w="834"/>
        <w:gridCol w:w="751"/>
        <w:gridCol w:w="1056"/>
        <w:gridCol w:w="929"/>
        <w:gridCol w:w="1056"/>
        <w:gridCol w:w="1056"/>
        <w:gridCol w:w="951"/>
        <w:gridCol w:w="906"/>
        <w:gridCol w:w="1161"/>
        <w:gridCol w:w="1170"/>
      </w:tblGrid>
      <w:tr w14:paraId="45E1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14:paraId="14BD3D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34" w:type="dxa"/>
            <w:vMerge w:val="restart"/>
            <w:shd w:val="clear" w:color="auto" w:fill="auto"/>
            <w:vAlign w:val="center"/>
          </w:tcPr>
          <w:p w14:paraId="1DB6D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751" w:type="dxa"/>
            <w:shd w:val="clear" w:color="auto" w:fill="auto"/>
            <w:vAlign w:val="center"/>
          </w:tcPr>
          <w:p w14:paraId="36E8B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954" w:type="dxa"/>
            <w:gridSpan w:val="6"/>
            <w:shd w:val="clear" w:color="auto" w:fill="auto"/>
            <w:vAlign w:val="center"/>
          </w:tcPr>
          <w:p w14:paraId="43A42E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161" w:type="dxa"/>
            <w:vMerge w:val="restart"/>
            <w:shd w:val="clear" w:color="auto" w:fill="auto"/>
            <w:vAlign w:val="center"/>
          </w:tcPr>
          <w:p w14:paraId="69328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0" w:type="dxa"/>
            <w:vMerge w:val="restart"/>
            <w:shd w:val="clear" w:color="auto" w:fill="auto"/>
            <w:vAlign w:val="center"/>
          </w:tcPr>
          <w:p w14:paraId="0AD76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1BB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486" w:type="dxa"/>
            <w:vMerge w:val="continue"/>
            <w:shd w:val="clear" w:color="auto" w:fill="auto"/>
            <w:vAlign w:val="center"/>
          </w:tcPr>
          <w:p w14:paraId="4397505D">
            <w:pPr>
              <w:jc w:val="center"/>
              <w:rPr>
                <w:rFonts w:hint="eastAsia" w:ascii="宋体" w:hAnsi="宋体" w:eastAsia="宋体" w:cs="宋体"/>
                <w:i w:val="0"/>
                <w:iCs w:val="0"/>
                <w:color w:val="auto"/>
                <w:sz w:val="21"/>
                <w:szCs w:val="21"/>
                <w:highlight w:val="none"/>
                <w:u w:val="none"/>
              </w:rPr>
            </w:pPr>
          </w:p>
        </w:tc>
        <w:tc>
          <w:tcPr>
            <w:tcW w:w="834" w:type="dxa"/>
            <w:vMerge w:val="continue"/>
            <w:shd w:val="clear" w:color="auto" w:fill="auto"/>
            <w:vAlign w:val="center"/>
          </w:tcPr>
          <w:p w14:paraId="5A23561A">
            <w:pPr>
              <w:jc w:val="center"/>
              <w:rPr>
                <w:rFonts w:hint="eastAsia" w:ascii="宋体" w:hAnsi="宋体" w:eastAsia="宋体" w:cs="宋体"/>
                <w:i w:val="0"/>
                <w:iCs w:val="0"/>
                <w:color w:val="auto"/>
                <w:sz w:val="21"/>
                <w:szCs w:val="21"/>
                <w:highlight w:val="none"/>
                <w:u w:val="none"/>
              </w:rPr>
            </w:pPr>
          </w:p>
        </w:tc>
        <w:tc>
          <w:tcPr>
            <w:tcW w:w="751" w:type="dxa"/>
            <w:shd w:val="clear" w:color="auto" w:fill="auto"/>
            <w:vAlign w:val="center"/>
          </w:tcPr>
          <w:p w14:paraId="0B0C4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56" w:type="dxa"/>
            <w:shd w:val="clear" w:color="auto" w:fill="auto"/>
            <w:vAlign w:val="center"/>
          </w:tcPr>
          <w:p w14:paraId="08FCF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29" w:type="dxa"/>
            <w:shd w:val="clear" w:color="auto" w:fill="auto"/>
            <w:vAlign w:val="center"/>
          </w:tcPr>
          <w:p w14:paraId="46EF0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56" w:type="dxa"/>
            <w:shd w:val="clear" w:color="auto" w:fill="auto"/>
            <w:vAlign w:val="center"/>
          </w:tcPr>
          <w:p w14:paraId="7D029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1056" w:type="dxa"/>
            <w:shd w:val="clear" w:color="auto" w:fill="auto"/>
            <w:vAlign w:val="center"/>
          </w:tcPr>
          <w:p w14:paraId="181A9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8B28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06" w:type="dxa"/>
            <w:shd w:val="clear" w:color="auto" w:fill="auto"/>
            <w:vAlign w:val="center"/>
          </w:tcPr>
          <w:p w14:paraId="78E7A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161" w:type="dxa"/>
            <w:vMerge w:val="continue"/>
            <w:shd w:val="clear" w:color="auto" w:fill="auto"/>
            <w:vAlign w:val="center"/>
          </w:tcPr>
          <w:p w14:paraId="7F1617FC">
            <w:pPr>
              <w:jc w:val="center"/>
              <w:rPr>
                <w:rFonts w:hint="eastAsia" w:ascii="宋体" w:hAnsi="宋体" w:eastAsia="宋体" w:cs="宋体"/>
                <w:i w:val="0"/>
                <w:iCs w:val="0"/>
                <w:color w:val="auto"/>
                <w:sz w:val="21"/>
                <w:szCs w:val="21"/>
                <w:highlight w:val="none"/>
                <w:u w:val="none"/>
              </w:rPr>
            </w:pPr>
          </w:p>
        </w:tc>
        <w:tc>
          <w:tcPr>
            <w:tcW w:w="1170" w:type="dxa"/>
            <w:vMerge w:val="continue"/>
            <w:shd w:val="clear" w:color="auto" w:fill="auto"/>
            <w:vAlign w:val="center"/>
          </w:tcPr>
          <w:p w14:paraId="4BE7B1BF">
            <w:pPr>
              <w:jc w:val="center"/>
              <w:rPr>
                <w:rFonts w:hint="eastAsia" w:ascii="宋体" w:hAnsi="宋体" w:eastAsia="宋体" w:cs="宋体"/>
                <w:i w:val="0"/>
                <w:iCs w:val="0"/>
                <w:color w:val="auto"/>
                <w:sz w:val="21"/>
                <w:szCs w:val="21"/>
                <w:highlight w:val="none"/>
                <w:u w:val="none"/>
              </w:rPr>
            </w:pPr>
          </w:p>
        </w:tc>
      </w:tr>
      <w:tr w14:paraId="27C9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14:paraId="002DA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4" w:type="dxa"/>
            <w:vMerge w:val="restart"/>
            <w:shd w:val="clear" w:color="auto" w:fill="auto"/>
            <w:vAlign w:val="center"/>
          </w:tcPr>
          <w:p w14:paraId="4143D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市区污水处理厂及提标</w:t>
            </w:r>
          </w:p>
        </w:tc>
        <w:tc>
          <w:tcPr>
            <w:tcW w:w="751" w:type="dxa"/>
            <w:shd w:val="clear" w:color="auto" w:fill="auto"/>
            <w:vAlign w:val="center"/>
          </w:tcPr>
          <w:p w14:paraId="3F9D2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w:t>
            </w:r>
          </w:p>
        </w:tc>
        <w:tc>
          <w:tcPr>
            <w:tcW w:w="1056" w:type="dxa"/>
            <w:shd w:val="clear" w:color="auto" w:fill="auto"/>
            <w:vAlign w:val="center"/>
          </w:tcPr>
          <w:p w14:paraId="56ED0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44628.89</w:t>
            </w:r>
          </w:p>
        </w:tc>
        <w:tc>
          <w:tcPr>
            <w:tcW w:w="929" w:type="dxa"/>
            <w:shd w:val="clear" w:color="auto" w:fill="auto"/>
            <w:vAlign w:val="center"/>
          </w:tcPr>
          <w:p w14:paraId="65400D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10523</w:t>
            </w:r>
          </w:p>
        </w:tc>
        <w:tc>
          <w:tcPr>
            <w:tcW w:w="1056" w:type="dxa"/>
            <w:shd w:val="clear" w:color="auto" w:fill="auto"/>
            <w:vAlign w:val="center"/>
          </w:tcPr>
          <w:p w14:paraId="40F40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55360.69</w:t>
            </w:r>
          </w:p>
        </w:tc>
        <w:tc>
          <w:tcPr>
            <w:tcW w:w="1056" w:type="dxa"/>
            <w:shd w:val="clear" w:color="auto" w:fill="auto"/>
            <w:vAlign w:val="center"/>
          </w:tcPr>
          <w:p w14:paraId="26610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9180.3</w:t>
            </w:r>
          </w:p>
        </w:tc>
        <w:tc>
          <w:tcPr>
            <w:tcW w:w="951" w:type="dxa"/>
            <w:shd w:val="clear" w:color="auto" w:fill="auto"/>
            <w:vAlign w:val="center"/>
          </w:tcPr>
          <w:p w14:paraId="32B1D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06" w:type="dxa"/>
            <w:shd w:val="clear" w:color="auto" w:fill="auto"/>
            <w:vAlign w:val="center"/>
          </w:tcPr>
          <w:p w14:paraId="1DFEE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61" w:type="dxa"/>
            <w:shd w:val="clear" w:color="auto" w:fill="auto"/>
            <w:vAlign w:val="center"/>
          </w:tcPr>
          <w:p w14:paraId="215D28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125618.02</w:t>
            </w:r>
          </w:p>
        </w:tc>
        <w:tc>
          <w:tcPr>
            <w:tcW w:w="1170" w:type="dxa"/>
            <w:shd w:val="clear" w:color="auto" w:fill="auto"/>
            <w:vAlign w:val="center"/>
          </w:tcPr>
          <w:p w14:paraId="5DCAD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257039.35</w:t>
            </w:r>
          </w:p>
        </w:tc>
      </w:tr>
      <w:tr w14:paraId="1F20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14:paraId="182DA70F">
            <w:pPr>
              <w:jc w:val="center"/>
              <w:rPr>
                <w:rFonts w:hint="eastAsia" w:ascii="宋体" w:hAnsi="宋体" w:eastAsia="宋体" w:cs="宋体"/>
                <w:i w:val="0"/>
                <w:iCs w:val="0"/>
                <w:color w:val="auto"/>
                <w:sz w:val="21"/>
                <w:szCs w:val="21"/>
                <w:highlight w:val="none"/>
                <w:u w:val="none"/>
              </w:rPr>
            </w:pPr>
          </w:p>
        </w:tc>
        <w:tc>
          <w:tcPr>
            <w:tcW w:w="834" w:type="dxa"/>
            <w:vMerge w:val="continue"/>
            <w:shd w:val="clear" w:color="auto" w:fill="auto"/>
            <w:vAlign w:val="center"/>
          </w:tcPr>
          <w:p w14:paraId="7E49BC7A">
            <w:pPr>
              <w:jc w:val="center"/>
              <w:rPr>
                <w:rFonts w:hint="eastAsia" w:ascii="宋体" w:hAnsi="宋体" w:eastAsia="宋体" w:cs="宋体"/>
                <w:i w:val="0"/>
                <w:iCs w:val="0"/>
                <w:color w:val="auto"/>
                <w:sz w:val="21"/>
                <w:szCs w:val="21"/>
                <w:highlight w:val="none"/>
                <w:u w:val="none"/>
              </w:rPr>
            </w:pPr>
          </w:p>
        </w:tc>
        <w:tc>
          <w:tcPr>
            <w:tcW w:w="751" w:type="dxa"/>
            <w:shd w:val="clear" w:color="auto" w:fill="auto"/>
            <w:vAlign w:val="center"/>
          </w:tcPr>
          <w:p w14:paraId="29DCF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1056" w:type="dxa"/>
            <w:shd w:val="clear" w:color="auto" w:fill="auto"/>
            <w:vAlign w:val="center"/>
          </w:tcPr>
          <w:p w14:paraId="3B7B0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18400.63</w:t>
            </w:r>
          </w:p>
        </w:tc>
        <w:tc>
          <w:tcPr>
            <w:tcW w:w="929" w:type="dxa"/>
            <w:shd w:val="clear" w:color="auto" w:fill="auto"/>
            <w:vAlign w:val="center"/>
          </w:tcPr>
          <w:p w14:paraId="1C02B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7675</w:t>
            </w:r>
          </w:p>
        </w:tc>
        <w:tc>
          <w:tcPr>
            <w:tcW w:w="1056" w:type="dxa"/>
            <w:shd w:val="clear" w:color="auto" w:fill="auto"/>
            <w:vAlign w:val="center"/>
          </w:tcPr>
          <w:p w14:paraId="3FA87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2548.13</w:t>
            </w:r>
          </w:p>
        </w:tc>
        <w:tc>
          <w:tcPr>
            <w:tcW w:w="1056" w:type="dxa"/>
            <w:shd w:val="clear" w:color="auto" w:fill="auto"/>
            <w:vAlign w:val="center"/>
          </w:tcPr>
          <w:p w14:paraId="76D52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4037.76</w:t>
            </w:r>
          </w:p>
        </w:tc>
        <w:tc>
          <w:tcPr>
            <w:tcW w:w="951" w:type="dxa"/>
            <w:shd w:val="clear" w:color="auto" w:fill="auto"/>
            <w:vAlign w:val="center"/>
          </w:tcPr>
          <w:p w14:paraId="042AB9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06" w:type="dxa"/>
            <w:shd w:val="clear" w:color="auto" w:fill="auto"/>
            <w:vAlign w:val="center"/>
          </w:tcPr>
          <w:p w14:paraId="73DFE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61" w:type="dxa"/>
            <w:shd w:val="clear" w:color="auto" w:fill="auto"/>
            <w:vAlign w:val="center"/>
          </w:tcPr>
          <w:p w14:paraId="27D91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40522</w:t>
            </w:r>
          </w:p>
        </w:tc>
        <w:tc>
          <w:tcPr>
            <w:tcW w:w="1170" w:type="dxa"/>
            <w:shd w:val="clear" w:color="auto" w:fill="auto"/>
            <w:vAlign w:val="center"/>
          </w:tcPr>
          <w:p w14:paraId="0838C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71760</w:t>
            </w:r>
          </w:p>
        </w:tc>
      </w:tr>
      <w:tr w14:paraId="02AF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14:paraId="64E91B77">
            <w:pPr>
              <w:jc w:val="center"/>
              <w:rPr>
                <w:rFonts w:hint="eastAsia" w:ascii="宋体" w:hAnsi="宋体" w:eastAsia="宋体" w:cs="宋体"/>
                <w:i w:val="0"/>
                <w:iCs w:val="0"/>
                <w:color w:val="auto"/>
                <w:sz w:val="21"/>
                <w:szCs w:val="21"/>
                <w:highlight w:val="none"/>
                <w:u w:val="none"/>
              </w:rPr>
            </w:pPr>
          </w:p>
        </w:tc>
        <w:tc>
          <w:tcPr>
            <w:tcW w:w="834" w:type="dxa"/>
            <w:vMerge w:val="continue"/>
            <w:shd w:val="clear" w:color="auto" w:fill="auto"/>
            <w:vAlign w:val="center"/>
          </w:tcPr>
          <w:p w14:paraId="6DFC0969">
            <w:pPr>
              <w:jc w:val="center"/>
              <w:rPr>
                <w:rFonts w:hint="eastAsia" w:ascii="宋体" w:hAnsi="宋体" w:eastAsia="宋体" w:cs="宋体"/>
                <w:i w:val="0"/>
                <w:iCs w:val="0"/>
                <w:color w:val="auto"/>
                <w:sz w:val="21"/>
                <w:szCs w:val="21"/>
                <w:highlight w:val="none"/>
                <w:u w:val="none"/>
              </w:rPr>
            </w:pPr>
          </w:p>
        </w:tc>
        <w:tc>
          <w:tcPr>
            <w:tcW w:w="751" w:type="dxa"/>
            <w:shd w:val="clear" w:color="auto" w:fill="auto"/>
            <w:vAlign w:val="center"/>
          </w:tcPr>
          <w:p w14:paraId="711DB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56" w:type="dxa"/>
            <w:shd w:val="clear" w:color="auto" w:fill="auto"/>
            <w:vAlign w:val="center"/>
          </w:tcPr>
          <w:p w14:paraId="4B92E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63029.52</w:t>
            </w:r>
          </w:p>
        </w:tc>
        <w:tc>
          <w:tcPr>
            <w:tcW w:w="929" w:type="dxa"/>
            <w:shd w:val="clear" w:color="auto" w:fill="auto"/>
            <w:vAlign w:val="center"/>
          </w:tcPr>
          <w:p w14:paraId="5C8C4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18198</w:t>
            </w:r>
          </w:p>
        </w:tc>
        <w:tc>
          <w:tcPr>
            <w:tcW w:w="1056" w:type="dxa"/>
            <w:shd w:val="clear" w:color="auto" w:fill="auto"/>
            <w:vAlign w:val="center"/>
          </w:tcPr>
          <w:p w14:paraId="5F0F2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57908.82</w:t>
            </w:r>
          </w:p>
        </w:tc>
        <w:tc>
          <w:tcPr>
            <w:tcW w:w="1056" w:type="dxa"/>
            <w:shd w:val="clear" w:color="auto" w:fill="auto"/>
            <w:vAlign w:val="center"/>
          </w:tcPr>
          <w:p w14:paraId="19CB1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13218.06</w:t>
            </w:r>
          </w:p>
        </w:tc>
        <w:tc>
          <w:tcPr>
            <w:tcW w:w="951" w:type="dxa"/>
            <w:shd w:val="clear" w:color="auto" w:fill="auto"/>
            <w:vAlign w:val="center"/>
          </w:tcPr>
          <w:p w14:paraId="121B6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906" w:type="dxa"/>
            <w:shd w:val="clear" w:color="auto" w:fill="auto"/>
            <w:vAlign w:val="center"/>
          </w:tcPr>
          <w:p w14:paraId="31E4E1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61" w:type="dxa"/>
            <w:shd w:val="clear" w:color="auto" w:fill="auto"/>
            <w:vAlign w:val="center"/>
          </w:tcPr>
          <w:p w14:paraId="08A00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166140.02</w:t>
            </w:r>
          </w:p>
        </w:tc>
        <w:tc>
          <w:tcPr>
            <w:tcW w:w="1170" w:type="dxa"/>
            <w:shd w:val="clear" w:color="auto" w:fill="auto"/>
            <w:vAlign w:val="center"/>
          </w:tcPr>
          <w:p w14:paraId="02B304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328799.35</w:t>
            </w:r>
          </w:p>
        </w:tc>
      </w:tr>
    </w:tbl>
    <w:p w14:paraId="30489131">
      <w:pPr>
        <w:pStyle w:val="4"/>
        <w:rPr>
          <w:rFonts w:hint="eastAsia" w:ascii="宋体" w:hAnsi="宋体" w:eastAsia="宋体" w:cs="宋体"/>
          <w:color w:val="auto"/>
          <w:sz w:val="21"/>
          <w:szCs w:val="21"/>
          <w:highlight w:val="none"/>
        </w:rPr>
      </w:pPr>
    </w:p>
    <w:p w14:paraId="444DAB82">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中堂污水处理厂二期</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428F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74D2C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445EC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6FA115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28EFF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3EBA5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303BE4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CCD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23" w:type="dxa"/>
            <w:vMerge w:val="continue"/>
            <w:shd w:val="clear" w:color="auto" w:fill="auto"/>
            <w:vAlign w:val="center"/>
          </w:tcPr>
          <w:p w14:paraId="4F26595F">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0F533C64">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09868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37446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620D2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5017F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515FD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0BE0B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78772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25E78888">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070C7A06">
            <w:pPr>
              <w:jc w:val="center"/>
              <w:rPr>
                <w:rFonts w:hint="eastAsia" w:ascii="宋体" w:hAnsi="宋体" w:eastAsia="宋体" w:cs="宋体"/>
                <w:i w:val="0"/>
                <w:iCs w:val="0"/>
                <w:color w:val="auto"/>
                <w:sz w:val="21"/>
                <w:szCs w:val="21"/>
                <w:highlight w:val="none"/>
                <w:u w:val="none"/>
              </w:rPr>
            </w:pPr>
          </w:p>
        </w:tc>
      </w:tr>
      <w:tr w14:paraId="2F0F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3B28A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1" w:type="dxa"/>
            <w:vMerge w:val="restart"/>
            <w:shd w:val="clear" w:color="auto" w:fill="auto"/>
            <w:vAlign w:val="center"/>
          </w:tcPr>
          <w:p w14:paraId="5091E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w:t>
            </w:r>
          </w:p>
        </w:tc>
        <w:tc>
          <w:tcPr>
            <w:tcW w:w="941" w:type="dxa"/>
            <w:shd w:val="clear" w:color="auto" w:fill="auto"/>
            <w:vAlign w:val="center"/>
          </w:tcPr>
          <w:p w14:paraId="22D88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中堂厂</w:t>
            </w:r>
          </w:p>
        </w:tc>
        <w:tc>
          <w:tcPr>
            <w:tcW w:w="891" w:type="dxa"/>
            <w:shd w:val="clear" w:color="auto" w:fill="auto"/>
            <w:vAlign w:val="center"/>
          </w:tcPr>
          <w:p w14:paraId="5F870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2219</w:t>
            </w:r>
          </w:p>
        </w:tc>
        <w:tc>
          <w:tcPr>
            <w:tcW w:w="982" w:type="dxa"/>
            <w:shd w:val="clear" w:color="auto" w:fill="auto"/>
            <w:vAlign w:val="center"/>
          </w:tcPr>
          <w:p w14:paraId="022A5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891" w:type="dxa"/>
            <w:shd w:val="clear" w:color="auto" w:fill="auto"/>
            <w:vAlign w:val="center"/>
          </w:tcPr>
          <w:p w14:paraId="0D814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w:t>
            </w:r>
          </w:p>
        </w:tc>
        <w:tc>
          <w:tcPr>
            <w:tcW w:w="930" w:type="dxa"/>
            <w:shd w:val="clear" w:color="auto" w:fill="auto"/>
            <w:vAlign w:val="center"/>
          </w:tcPr>
          <w:p w14:paraId="5DE3B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951" w:type="dxa"/>
            <w:shd w:val="clear" w:color="auto" w:fill="auto"/>
            <w:vAlign w:val="center"/>
          </w:tcPr>
          <w:p w14:paraId="5C8CE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shd w:val="clear" w:color="auto" w:fill="auto"/>
            <w:vAlign w:val="center"/>
          </w:tcPr>
          <w:p w14:paraId="5FF80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73" w:type="dxa"/>
            <w:shd w:val="clear" w:color="auto" w:fill="auto"/>
            <w:vAlign w:val="center"/>
          </w:tcPr>
          <w:p w14:paraId="73FA9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4060</w:t>
            </w:r>
          </w:p>
        </w:tc>
        <w:tc>
          <w:tcPr>
            <w:tcW w:w="1178" w:type="dxa"/>
            <w:shd w:val="clear" w:color="auto" w:fill="auto"/>
            <w:vAlign w:val="center"/>
          </w:tcPr>
          <w:p w14:paraId="68191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7478</w:t>
            </w:r>
          </w:p>
        </w:tc>
      </w:tr>
      <w:tr w14:paraId="7FBC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3" w:type="dxa"/>
            <w:vMerge w:val="continue"/>
            <w:shd w:val="clear" w:color="auto" w:fill="auto"/>
            <w:vAlign w:val="center"/>
          </w:tcPr>
          <w:p w14:paraId="3EE8776B">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398A8AAA">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62B08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3BB2E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2219</w:t>
            </w:r>
          </w:p>
        </w:tc>
        <w:tc>
          <w:tcPr>
            <w:tcW w:w="982" w:type="dxa"/>
            <w:shd w:val="clear" w:color="auto" w:fill="auto"/>
            <w:vAlign w:val="center"/>
          </w:tcPr>
          <w:p w14:paraId="44485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891" w:type="dxa"/>
            <w:shd w:val="clear" w:color="auto" w:fill="auto"/>
            <w:vAlign w:val="center"/>
          </w:tcPr>
          <w:p w14:paraId="5B0F8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w:t>
            </w:r>
          </w:p>
        </w:tc>
        <w:tc>
          <w:tcPr>
            <w:tcW w:w="930" w:type="dxa"/>
            <w:shd w:val="clear" w:color="auto" w:fill="auto"/>
            <w:vAlign w:val="center"/>
          </w:tcPr>
          <w:p w14:paraId="213E82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951" w:type="dxa"/>
            <w:shd w:val="clear" w:color="auto" w:fill="auto"/>
            <w:vAlign w:val="center"/>
          </w:tcPr>
          <w:p w14:paraId="1F8AF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shd w:val="clear" w:color="auto" w:fill="auto"/>
            <w:vAlign w:val="center"/>
          </w:tcPr>
          <w:p w14:paraId="069BCF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73" w:type="dxa"/>
            <w:shd w:val="clear" w:color="auto" w:fill="auto"/>
            <w:vAlign w:val="center"/>
          </w:tcPr>
          <w:p w14:paraId="3574B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4060</w:t>
            </w:r>
          </w:p>
        </w:tc>
        <w:tc>
          <w:tcPr>
            <w:tcW w:w="1178" w:type="dxa"/>
            <w:shd w:val="clear" w:color="auto" w:fill="auto"/>
            <w:vAlign w:val="center"/>
          </w:tcPr>
          <w:p w14:paraId="3841E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7478</w:t>
            </w:r>
          </w:p>
        </w:tc>
      </w:tr>
    </w:tbl>
    <w:p w14:paraId="78C930AE">
      <w:pPr>
        <w:pStyle w:val="4"/>
        <w:rPr>
          <w:rFonts w:hint="eastAsia" w:ascii="宋体" w:hAnsi="宋体" w:eastAsia="宋体" w:cs="宋体"/>
          <w:color w:val="auto"/>
          <w:sz w:val="21"/>
          <w:szCs w:val="21"/>
          <w:highlight w:val="none"/>
        </w:rPr>
      </w:pPr>
    </w:p>
    <w:p w14:paraId="33F4A30F">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麻涌污水处理厂二期及提标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2"/>
        <w:gridCol w:w="941"/>
        <w:gridCol w:w="891"/>
        <w:gridCol w:w="981"/>
        <w:gridCol w:w="891"/>
        <w:gridCol w:w="930"/>
        <w:gridCol w:w="951"/>
        <w:gridCol w:w="946"/>
        <w:gridCol w:w="1073"/>
        <w:gridCol w:w="1178"/>
      </w:tblGrid>
      <w:tr w14:paraId="2991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523" w:type="dxa"/>
            <w:vMerge w:val="restart"/>
            <w:shd w:val="clear" w:color="auto" w:fill="auto"/>
            <w:vAlign w:val="center"/>
          </w:tcPr>
          <w:p w14:paraId="443E5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2" w:type="dxa"/>
            <w:vMerge w:val="restart"/>
            <w:shd w:val="clear" w:color="auto" w:fill="auto"/>
            <w:vAlign w:val="center"/>
          </w:tcPr>
          <w:p w14:paraId="2D074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E766C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0" w:type="dxa"/>
            <w:gridSpan w:val="6"/>
            <w:shd w:val="clear" w:color="auto" w:fill="auto"/>
            <w:vAlign w:val="center"/>
          </w:tcPr>
          <w:p w14:paraId="1B780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04B61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19866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E37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1" w:hRule="atLeast"/>
          <w:jc w:val="center"/>
        </w:trPr>
        <w:tc>
          <w:tcPr>
            <w:tcW w:w="523" w:type="dxa"/>
            <w:vMerge w:val="continue"/>
            <w:shd w:val="clear" w:color="auto" w:fill="auto"/>
            <w:vAlign w:val="center"/>
          </w:tcPr>
          <w:p w14:paraId="1695DBB9">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4DF2A330">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15654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467FC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1" w:type="dxa"/>
            <w:shd w:val="clear" w:color="auto" w:fill="auto"/>
            <w:vAlign w:val="center"/>
          </w:tcPr>
          <w:p w14:paraId="4E2A6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28B93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210FD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459F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7FCD1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3EFF6E2A">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4C0EDEA7">
            <w:pPr>
              <w:jc w:val="center"/>
              <w:rPr>
                <w:rFonts w:hint="eastAsia" w:ascii="宋体" w:hAnsi="宋体" w:eastAsia="宋体" w:cs="宋体"/>
                <w:i w:val="0"/>
                <w:iCs w:val="0"/>
                <w:color w:val="auto"/>
                <w:sz w:val="21"/>
                <w:szCs w:val="21"/>
                <w:highlight w:val="none"/>
                <w:u w:val="none"/>
              </w:rPr>
            </w:pPr>
          </w:p>
        </w:tc>
      </w:tr>
      <w:tr w14:paraId="7451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jc w:val="center"/>
        </w:trPr>
        <w:tc>
          <w:tcPr>
            <w:tcW w:w="523" w:type="dxa"/>
            <w:vMerge w:val="restart"/>
            <w:shd w:val="clear" w:color="auto" w:fill="auto"/>
            <w:vAlign w:val="center"/>
          </w:tcPr>
          <w:p w14:paraId="5E1E7A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2" w:type="dxa"/>
            <w:vMerge w:val="restart"/>
            <w:shd w:val="clear" w:color="auto" w:fill="auto"/>
            <w:vAlign w:val="center"/>
          </w:tcPr>
          <w:p w14:paraId="5A835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麻涌污水处理厂二期及提标</w:t>
            </w:r>
          </w:p>
        </w:tc>
        <w:tc>
          <w:tcPr>
            <w:tcW w:w="941" w:type="dxa"/>
            <w:shd w:val="clear" w:color="auto" w:fill="auto"/>
            <w:vAlign w:val="center"/>
          </w:tcPr>
          <w:p w14:paraId="436BF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麻涌厂二期</w:t>
            </w:r>
          </w:p>
        </w:tc>
        <w:tc>
          <w:tcPr>
            <w:tcW w:w="891" w:type="dxa"/>
            <w:shd w:val="clear" w:color="auto" w:fill="auto"/>
            <w:vAlign w:val="center"/>
          </w:tcPr>
          <w:p w14:paraId="39F04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3683</w:t>
            </w:r>
          </w:p>
        </w:tc>
        <w:tc>
          <w:tcPr>
            <w:tcW w:w="981" w:type="dxa"/>
            <w:shd w:val="clear" w:color="auto" w:fill="auto"/>
            <w:vAlign w:val="center"/>
          </w:tcPr>
          <w:p w14:paraId="13A6CF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91" w:type="dxa"/>
            <w:shd w:val="clear" w:color="auto" w:fill="auto"/>
            <w:vAlign w:val="center"/>
          </w:tcPr>
          <w:p w14:paraId="39C19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30" w:type="dxa"/>
            <w:shd w:val="clear" w:color="auto" w:fill="auto"/>
            <w:vAlign w:val="center"/>
          </w:tcPr>
          <w:p w14:paraId="69533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4D427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76618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73" w:type="dxa"/>
            <w:shd w:val="clear" w:color="auto" w:fill="auto"/>
            <w:vAlign w:val="center"/>
          </w:tcPr>
          <w:p w14:paraId="02420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78" w:type="dxa"/>
            <w:shd w:val="clear" w:color="auto" w:fill="auto"/>
            <w:vAlign w:val="center"/>
          </w:tcPr>
          <w:p w14:paraId="031BC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16636</w:t>
            </w:r>
          </w:p>
        </w:tc>
      </w:tr>
      <w:tr w14:paraId="3441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523" w:type="dxa"/>
            <w:vMerge w:val="continue"/>
            <w:shd w:val="clear" w:color="auto" w:fill="auto"/>
            <w:vAlign w:val="center"/>
          </w:tcPr>
          <w:p w14:paraId="583FB81C">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1A43C0C3">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10A64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1" w:type="dxa"/>
            <w:shd w:val="clear" w:color="auto" w:fill="auto"/>
            <w:vAlign w:val="center"/>
          </w:tcPr>
          <w:p w14:paraId="762CB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1580</w:t>
            </w:r>
          </w:p>
        </w:tc>
        <w:tc>
          <w:tcPr>
            <w:tcW w:w="981" w:type="dxa"/>
            <w:shd w:val="clear" w:color="auto" w:fill="auto"/>
            <w:vAlign w:val="center"/>
          </w:tcPr>
          <w:p w14:paraId="30E9CE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91" w:type="dxa"/>
            <w:shd w:val="clear" w:color="auto" w:fill="auto"/>
            <w:vAlign w:val="center"/>
          </w:tcPr>
          <w:p w14:paraId="6659E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30" w:type="dxa"/>
            <w:shd w:val="clear" w:color="auto" w:fill="auto"/>
            <w:vAlign w:val="center"/>
          </w:tcPr>
          <w:p w14:paraId="5DE0B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51" w:type="dxa"/>
            <w:shd w:val="clear" w:color="auto" w:fill="auto"/>
            <w:vAlign w:val="center"/>
          </w:tcPr>
          <w:p w14:paraId="0BE0B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6" w:type="dxa"/>
            <w:shd w:val="clear" w:color="auto" w:fill="auto"/>
            <w:vAlign w:val="center"/>
          </w:tcPr>
          <w:p w14:paraId="1EED8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3" w:type="dxa"/>
            <w:shd w:val="clear" w:color="auto" w:fill="auto"/>
            <w:vAlign w:val="center"/>
          </w:tcPr>
          <w:p w14:paraId="3972E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1538</w:t>
            </w:r>
          </w:p>
        </w:tc>
        <w:tc>
          <w:tcPr>
            <w:tcW w:w="1178" w:type="dxa"/>
            <w:shd w:val="clear" w:color="auto" w:fill="auto"/>
            <w:vAlign w:val="center"/>
          </w:tcPr>
          <w:p w14:paraId="38D718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7123.7</w:t>
            </w:r>
          </w:p>
        </w:tc>
      </w:tr>
      <w:tr w14:paraId="3C9A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523" w:type="dxa"/>
            <w:vMerge w:val="continue"/>
            <w:shd w:val="clear" w:color="auto" w:fill="auto"/>
            <w:vAlign w:val="center"/>
          </w:tcPr>
          <w:p w14:paraId="3D8E4557">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6F807A23">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3E14E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09366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5263</w:t>
            </w:r>
          </w:p>
        </w:tc>
        <w:tc>
          <w:tcPr>
            <w:tcW w:w="981" w:type="dxa"/>
            <w:shd w:val="clear" w:color="auto" w:fill="auto"/>
            <w:vAlign w:val="center"/>
          </w:tcPr>
          <w:p w14:paraId="57C3F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891" w:type="dxa"/>
            <w:shd w:val="clear" w:color="auto" w:fill="auto"/>
            <w:vAlign w:val="center"/>
          </w:tcPr>
          <w:p w14:paraId="650E2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2750</w:t>
            </w:r>
          </w:p>
        </w:tc>
        <w:tc>
          <w:tcPr>
            <w:tcW w:w="930" w:type="dxa"/>
            <w:shd w:val="clear" w:color="auto" w:fill="auto"/>
            <w:vAlign w:val="center"/>
          </w:tcPr>
          <w:p w14:paraId="2B944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951" w:type="dxa"/>
            <w:shd w:val="clear" w:color="auto" w:fill="auto"/>
            <w:vAlign w:val="center"/>
          </w:tcPr>
          <w:p w14:paraId="113AE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17E573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73" w:type="dxa"/>
            <w:shd w:val="clear" w:color="auto" w:fill="auto"/>
            <w:vAlign w:val="center"/>
          </w:tcPr>
          <w:p w14:paraId="64055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w:t>
            </w:r>
          </w:p>
        </w:tc>
        <w:tc>
          <w:tcPr>
            <w:tcW w:w="1178" w:type="dxa"/>
            <w:shd w:val="clear" w:color="auto" w:fill="auto"/>
            <w:vAlign w:val="center"/>
          </w:tcPr>
          <w:p w14:paraId="2A054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23759.7</w:t>
            </w:r>
          </w:p>
        </w:tc>
      </w:tr>
    </w:tbl>
    <w:p w14:paraId="16380056">
      <w:pPr>
        <w:pStyle w:val="4"/>
        <w:rPr>
          <w:rFonts w:hint="eastAsia" w:ascii="宋体" w:hAnsi="宋体" w:eastAsia="宋体" w:cs="宋体"/>
          <w:color w:val="auto"/>
          <w:sz w:val="21"/>
          <w:szCs w:val="21"/>
          <w:highlight w:val="none"/>
        </w:rPr>
      </w:pPr>
    </w:p>
    <w:p w14:paraId="7D6342CD">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万江污水处理厂二期</w:t>
      </w:r>
    </w:p>
    <w:tbl>
      <w:tblPr>
        <w:tblStyle w:val="36"/>
        <w:tblW w:w="10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198F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374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81D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06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1FA2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6A0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115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357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2DDB7">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063B00">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291A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C812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6BC0BA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BB4C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0700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88E6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A9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4E15C0">
            <w:pPr>
              <w:jc w:val="center"/>
              <w:rPr>
                <w:rFonts w:hint="eastAsia" w:ascii="宋体" w:hAnsi="宋体" w:eastAsia="宋体" w:cs="宋体"/>
                <w:i w:val="0"/>
                <w:iCs w:val="0"/>
                <w:color w:val="auto"/>
                <w:sz w:val="21"/>
                <w:szCs w:val="21"/>
                <w:highlight w:val="none"/>
                <w:u w:val="none"/>
              </w:rPr>
            </w:pPr>
          </w:p>
        </w:tc>
        <w:tc>
          <w:tcPr>
            <w:tcW w:w="11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FBFDD7">
            <w:pPr>
              <w:jc w:val="center"/>
              <w:rPr>
                <w:rFonts w:hint="eastAsia" w:ascii="宋体" w:hAnsi="宋体" w:eastAsia="宋体" w:cs="宋体"/>
                <w:i w:val="0"/>
                <w:iCs w:val="0"/>
                <w:color w:val="auto"/>
                <w:sz w:val="21"/>
                <w:szCs w:val="21"/>
                <w:highlight w:val="none"/>
                <w:u w:val="none"/>
              </w:rPr>
            </w:pPr>
          </w:p>
        </w:tc>
      </w:tr>
      <w:tr w14:paraId="19DB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23" w:type="dxa"/>
            <w:vMerge w:val="restart"/>
            <w:tcBorders>
              <w:top w:val="nil"/>
              <w:left w:val="single" w:color="000000" w:sz="8" w:space="0"/>
              <w:bottom w:val="single" w:color="000000" w:sz="8" w:space="0"/>
              <w:right w:val="single" w:color="000000" w:sz="8" w:space="0"/>
            </w:tcBorders>
            <w:shd w:val="clear" w:color="auto" w:fill="auto"/>
            <w:vAlign w:val="center"/>
          </w:tcPr>
          <w:p w14:paraId="0AE32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1" w:type="dxa"/>
            <w:vMerge w:val="restart"/>
            <w:tcBorders>
              <w:top w:val="nil"/>
              <w:left w:val="single" w:color="000000" w:sz="8" w:space="0"/>
              <w:bottom w:val="single" w:color="000000" w:sz="8" w:space="0"/>
              <w:right w:val="single" w:color="000000" w:sz="8" w:space="0"/>
            </w:tcBorders>
            <w:shd w:val="clear" w:color="auto" w:fill="auto"/>
            <w:vAlign w:val="center"/>
          </w:tcPr>
          <w:p w14:paraId="7816F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万江污水处理二期厂</w:t>
            </w:r>
          </w:p>
        </w:tc>
        <w:tc>
          <w:tcPr>
            <w:tcW w:w="941" w:type="dxa"/>
            <w:tcBorders>
              <w:top w:val="nil"/>
              <w:left w:val="single" w:color="000000" w:sz="8" w:space="0"/>
              <w:bottom w:val="single" w:color="000000" w:sz="8" w:space="0"/>
              <w:right w:val="single" w:color="000000" w:sz="8" w:space="0"/>
            </w:tcBorders>
            <w:shd w:val="clear" w:color="auto" w:fill="auto"/>
            <w:vAlign w:val="center"/>
          </w:tcPr>
          <w:p w14:paraId="5023A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万江厂二期</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7803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9644</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2E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2329D6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A5AD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3555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78572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7B5AA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25983</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28627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46583</w:t>
            </w:r>
          </w:p>
        </w:tc>
      </w:tr>
      <w:tr w14:paraId="162B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71FB17D2">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14:paraId="2F878D01">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682E3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7E3D7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9644</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28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97EF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B2DF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19F0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3AB80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02B19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25983</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273E2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46583</w:t>
            </w:r>
          </w:p>
        </w:tc>
      </w:tr>
    </w:tbl>
    <w:p w14:paraId="1426ACDD">
      <w:pPr>
        <w:pStyle w:val="4"/>
        <w:rPr>
          <w:rFonts w:hint="eastAsia" w:ascii="宋体" w:hAnsi="宋体" w:eastAsia="宋体" w:cs="宋体"/>
          <w:color w:val="auto"/>
          <w:sz w:val="21"/>
          <w:szCs w:val="21"/>
          <w:highlight w:val="none"/>
        </w:rPr>
      </w:pPr>
    </w:p>
    <w:p w14:paraId="16B9CB7C">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石碣沙腰污水处理厂二期及提标</w:t>
      </w:r>
    </w:p>
    <w:tbl>
      <w:tblPr>
        <w:tblStyle w:val="36"/>
        <w:tblW w:w="10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071"/>
        <w:gridCol w:w="941"/>
        <w:gridCol w:w="891"/>
        <w:gridCol w:w="981"/>
        <w:gridCol w:w="891"/>
        <w:gridCol w:w="930"/>
        <w:gridCol w:w="951"/>
        <w:gridCol w:w="946"/>
        <w:gridCol w:w="1073"/>
        <w:gridCol w:w="1179"/>
      </w:tblGrid>
      <w:tr w14:paraId="39F5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F40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768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25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70444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00D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08D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125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674E2D">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A389F2">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D8F4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2892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5CDA4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BD37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CCEE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AA96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E8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6962A1">
            <w:pPr>
              <w:jc w:val="center"/>
              <w:rPr>
                <w:rFonts w:hint="eastAsia" w:ascii="宋体" w:hAnsi="宋体" w:eastAsia="宋体" w:cs="宋体"/>
                <w:i w:val="0"/>
                <w:iCs w:val="0"/>
                <w:color w:val="auto"/>
                <w:sz w:val="21"/>
                <w:szCs w:val="21"/>
                <w:highlight w:val="none"/>
                <w:u w:val="none"/>
              </w:rPr>
            </w:pPr>
          </w:p>
        </w:tc>
        <w:tc>
          <w:tcPr>
            <w:tcW w:w="11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AE2165">
            <w:pPr>
              <w:jc w:val="center"/>
              <w:rPr>
                <w:rFonts w:hint="eastAsia" w:ascii="宋体" w:hAnsi="宋体" w:eastAsia="宋体" w:cs="宋体"/>
                <w:i w:val="0"/>
                <w:iCs w:val="0"/>
                <w:color w:val="auto"/>
                <w:sz w:val="21"/>
                <w:szCs w:val="21"/>
                <w:highlight w:val="none"/>
                <w:u w:val="none"/>
              </w:rPr>
            </w:pPr>
          </w:p>
        </w:tc>
      </w:tr>
      <w:tr w14:paraId="2BDF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23" w:type="dxa"/>
            <w:vMerge w:val="restart"/>
            <w:tcBorders>
              <w:top w:val="nil"/>
              <w:left w:val="single" w:color="000000" w:sz="8" w:space="0"/>
              <w:bottom w:val="single" w:color="000000" w:sz="8" w:space="0"/>
              <w:right w:val="single" w:color="000000" w:sz="8" w:space="0"/>
            </w:tcBorders>
            <w:shd w:val="clear" w:color="auto" w:fill="auto"/>
            <w:vAlign w:val="center"/>
          </w:tcPr>
          <w:p w14:paraId="2B4FE6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71" w:type="dxa"/>
            <w:vMerge w:val="restart"/>
            <w:tcBorders>
              <w:top w:val="nil"/>
              <w:left w:val="single" w:color="000000" w:sz="8" w:space="0"/>
              <w:bottom w:val="single" w:color="000000" w:sz="8" w:space="0"/>
              <w:right w:val="single" w:color="000000" w:sz="8" w:space="0"/>
            </w:tcBorders>
            <w:shd w:val="clear" w:color="auto" w:fill="auto"/>
            <w:vAlign w:val="center"/>
          </w:tcPr>
          <w:p w14:paraId="3ED16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石碣沙腰污水处理厂二期及提标</w:t>
            </w: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5A64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沙腰厂二期</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07650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8474</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10A63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724</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20D27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6347</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3F4B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4848</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0583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7E717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132E1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11468</w:t>
            </w:r>
          </w:p>
        </w:tc>
        <w:tc>
          <w:tcPr>
            <w:tcW w:w="1179" w:type="dxa"/>
            <w:tcBorders>
              <w:top w:val="nil"/>
              <w:left w:val="single" w:color="000000" w:sz="8" w:space="0"/>
              <w:bottom w:val="single" w:color="000000" w:sz="8" w:space="0"/>
              <w:right w:val="single" w:color="000000" w:sz="8" w:space="0"/>
            </w:tcBorders>
            <w:shd w:val="clear" w:color="auto" w:fill="auto"/>
            <w:vAlign w:val="center"/>
          </w:tcPr>
          <w:p w14:paraId="0B75C5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14420</w:t>
            </w:r>
          </w:p>
        </w:tc>
      </w:tr>
      <w:tr w14:paraId="66F7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2C413293">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14:paraId="0B34C586">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3237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二期提标</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B26B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1675</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28C4B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973</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211A9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870</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DFA4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3774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3FF32A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578F0D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2723</w:t>
            </w:r>
          </w:p>
        </w:tc>
        <w:tc>
          <w:tcPr>
            <w:tcW w:w="1179" w:type="dxa"/>
            <w:tcBorders>
              <w:top w:val="nil"/>
              <w:left w:val="single" w:color="000000" w:sz="8" w:space="0"/>
              <w:bottom w:val="single" w:color="000000" w:sz="8" w:space="0"/>
              <w:right w:val="single" w:color="000000" w:sz="8" w:space="0"/>
            </w:tcBorders>
            <w:shd w:val="clear" w:color="auto" w:fill="auto"/>
            <w:vAlign w:val="center"/>
          </w:tcPr>
          <w:p w14:paraId="25908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6558.26</w:t>
            </w:r>
          </w:p>
        </w:tc>
      </w:tr>
      <w:tr w14:paraId="1E35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5B99CAF3">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14:paraId="2853748B">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38313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02E2D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10149</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73316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1697</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4C44C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7217</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FBD7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5268</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04E3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3B15B1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3D345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14191</w:t>
            </w:r>
          </w:p>
        </w:tc>
        <w:tc>
          <w:tcPr>
            <w:tcW w:w="1179" w:type="dxa"/>
            <w:tcBorders>
              <w:top w:val="nil"/>
              <w:left w:val="single" w:color="000000" w:sz="8" w:space="0"/>
              <w:bottom w:val="single" w:color="000000" w:sz="8" w:space="0"/>
              <w:right w:val="single" w:color="000000" w:sz="8" w:space="0"/>
            </w:tcBorders>
            <w:shd w:val="clear" w:color="auto" w:fill="auto"/>
            <w:vAlign w:val="center"/>
          </w:tcPr>
          <w:p w14:paraId="6D007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20978.26</w:t>
            </w:r>
          </w:p>
        </w:tc>
      </w:tr>
    </w:tbl>
    <w:p w14:paraId="55C2F749">
      <w:pPr>
        <w:pStyle w:val="4"/>
        <w:rPr>
          <w:rFonts w:hint="eastAsia" w:ascii="宋体" w:hAnsi="宋体" w:eastAsia="宋体" w:cs="宋体"/>
          <w:color w:val="auto"/>
          <w:sz w:val="21"/>
          <w:szCs w:val="21"/>
          <w:highlight w:val="none"/>
        </w:rPr>
      </w:pPr>
    </w:p>
    <w:p w14:paraId="0BAB28C7">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6、高埗</w:t>
      </w:r>
      <w:r>
        <w:rPr>
          <w:rFonts w:hint="eastAsia" w:ascii="宋体" w:hAnsi="宋体" w:eastAsia="宋体" w:cs="宋体"/>
          <w:b/>
          <w:bCs/>
          <w:color w:val="auto"/>
          <w:sz w:val="21"/>
          <w:szCs w:val="21"/>
          <w:highlight w:val="none"/>
        </w:rPr>
        <w:t>污水处理厂二期</w:t>
      </w:r>
    </w:p>
    <w:tbl>
      <w:tblPr>
        <w:tblStyle w:val="36"/>
        <w:tblW w:w="10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065"/>
        <w:gridCol w:w="945"/>
        <w:gridCol w:w="1020"/>
        <w:gridCol w:w="1095"/>
        <w:gridCol w:w="1001"/>
        <w:gridCol w:w="945"/>
        <w:gridCol w:w="13"/>
        <w:gridCol w:w="951"/>
        <w:gridCol w:w="945"/>
        <w:gridCol w:w="946"/>
        <w:gridCol w:w="946"/>
      </w:tblGrid>
      <w:tr w14:paraId="2A8C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5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C14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057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83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97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DB70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9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C5B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9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0A38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9D2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5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4A4A23">
            <w:pPr>
              <w:jc w:val="center"/>
              <w:rPr>
                <w:rFonts w:hint="eastAsia" w:ascii="宋体" w:hAnsi="宋体" w:eastAsia="宋体" w:cs="宋体"/>
                <w:i w:val="0"/>
                <w:iCs w:val="0"/>
                <w:color w:val="auto"/>
                <w:sz w:val="21"/>
                <w:szCs w:val="21"/>
                <w:highlight w:val="none"/>
                <w:u w:val="none"/>
              </w:rPr>
            </w:pP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00B05B">
            <w:pPr>
              <w:jc w:val="center"/>
              <w:rPr>
                <w:rFonts w:hint="eastAsia" w:ascii="宋体" w:hAnsi="宋体" w:eastAsia="宋体" w:cs="宋体"/>
                <w:i w:val="0"/>
                <w:iCs w:val="0"/>
                <w:color w:val="auto"/>
                <w:sz w:val="21"/>
                <w:szCs w:val="21"/>
                <w:highlight w:val="none"/>
                <w:u w:val="none"/>
              </w:rPr>
            </w:pP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65AF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3204E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A73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3BCE0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8" w:type="dxa"/>
            <w:gridSpan w:val="2"/>
            <w:tcBorders>
              <w:top w:val="nil"/>
              <w:left w:val="single" w:color="000000" w:sz="8" w:space="0"/>
              <w:bottom w:val="single" w:color="000000" w:sz="8" w:space="0"/>
              <w:right w:val="single" w:color="000000" w:sz="8" w:space="0"/>
            </w:tcBorders>
            <w:shd w:val="clear" w:color="auto" w:fill="auto"/>
            <w:vAlign w:val="center"/>
          </w:tcPr>
          <w:p w14:paraId="4E08A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D520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DC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9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EF44B2">
            <w:pPr>
              <w:jc w:val="center"/>
              <w:rPr>
                <w:rFonts w:hint="eastAsia" w:ascii="宋体" w:hAnsi="宋体" w:eastAsia="宋体" w:cs="宋体"/>
                <w:i w:val="0"/>
                <w:iCs w:val="0"/>
                <w:color w:val="auto"/>
                <w:sz w:val="21"/>
                <w:szCs w:val="21"/>
                <w:highlight w:val="none"/>
                <w:u w:val="none"/>
              </w:rPr>
            </w:pPr>
          </w:p>
        </w:tc>
        <w:tc>
          <w:tcPr>
            <w:tcW w:w="9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09234E">
            <w:pPr>
              <w:jc w:val="center"/>
              <w:rPr>
                <w:rFonts w:hint="eastAsia" w:ascii="宋体" w:hAnsi="宋体" w:eastAsia="宋体" w:cs="宋体"/>
                <w:i w:val="0"/>
                <w:iCs w:val="0"/>
                <w:color w:val="auto"/>
                <w:sz w:val="21"/>
                <w:szCs w:val="21"/>
                <w:highlight w:val="none"/>
                <w:u w:val="none"/>
              </w:rPr>
            </w:pPr>
          </w:p>
        </w:tc>
      </w:tr>
      <w:tr w14:paraId="293B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547" w:type="dxa"/>
            <w:vMerge w:val="restart"/>
            <w:tcBorders>
              <w:top w:val="nil"/>
              <w:left w:val="single" w:color="000000" w:sz="8" w:space="0"/>
              <w:bottom w:val="single" w:color="000000" w:sz="8" w:space="0"/>
              <w:right w:val="single" w:color="000000" w:sz="8" w:space="0"/>
            </w:tcBorders>
            <w:shd w:val="clear" w:color="auto" w:fill="auto"/>
            <w:vAlign w:val="center"/>
          </w:tcPr>
          <w:p w14:paraId="4C306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65" w:type="dxa"/>
            <w:vMerge w:val="restart"/>
            <w:tcBorders>
              <w:top w:val="nil"/>
              <w:left w:val="nil"/>
              <w:bottom w:val="single" w:color="000000" w:sz="8" w:space="0"/>
              <w:right w:val="single" w:color="000000" w:sz="8" w:space="0"/>
            </w:tcBorders>
            <w:shd w:val="clear" w:color="auto" w:fill="auto"/>
            <w:vAlign w:val="center"/>
          </w:tcPr>
          <w:p w14:paraId="5127D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945" w:type="dxa"/>
            <w:tcBorders>
              <w:top w:val="nil"/>
              <w:left w:val="nil"/>
              <w:bottom w:val="single" w:color="000000" w:sz="8" w:space="0"/>
              <w:right w:val="nil"/>
            </w:tcBorders>
            <w:shd w:val="clear" w:color="auto" w:fill="auto"/>
            <w:vAlign w:val="center"/>
          </w:tcPr>
          <w:p w14:paraId="34E3E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703E3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6991.99</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87C1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1019</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5832D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2587.68</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4F293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276.62</w:t>
            </w:r>
          </w:p>
        </w:tc>
        <w:tc>
          <w:tcPr>
            <w:tcW w:w="964" w:type="dxa"/>
            <w:gridSpan w:val="2"/>
            <w:tcBorders>
              <w:top w:val="nil"/>
              <w:left w:val="single" w:color="000000" w:sz="8" w:space="0"/>
              <w:bottom w:val="single" w:color="000000" w:sz="8" w:space="0"/>
              <w:right w:val="single" w:color="000000" w:sz="8" w:space="0"/>
            </w:tcBorders>
            <w:shd w:val="clear" w:color="auto" w:fill="auto"/>
            <w:vAlign w:val="center"/>
          </w:tcPr>
          <w:p w14:paraId="59A8E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55BC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05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11204</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A0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13721</w:t>
            </w:r>
          </w:p>
        </w:tc>
      </w:tr>
      <w:tr w14:paraId="4518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547" w:type="dxa"/>
            <w:vMerge w:val="continue"/>
            <w:tcBorders>
              <w:top w:val="nil"/>
              <w:left w:val="single" w:color="000000" w:sz="8" w:space="0"/>
              <w:bottom w:val="single" w:color="000000" w:sz="8" w:space="0"/>
              <w:right w:val="single" w:color="000000" w:sz="8" w:space="0"/>
            </w:tcBorders>
            <w:shd w:val="clear" w:color="auto" w:fill="auto"/>
            <w:vAlign w:val="center"/>
          </w:tcPr>
          <w:p w14:paraId="04AC1413">
            <w:pPr>
              <w:jc w:val="center"/>
              <w:rPr>
                <w:rFonts w:hint="eastAsia" w:ascii="宋体" w:hAnsi="宋体" w:eastAsia="宋体" w:cs="宋体"/>
                <w:i w:val="0"/>
                <w:iCs w:val="0"/>
                <w:color w:val="auto"/>
                <w:sz w:val="21"/>
                <w:szCs w:val="21"/>
                <w:highlight w:val="none"/>
                <w:u w:val="none"/>
              </w:rPr>
            </w:pPr>
          </w:p>
        </w:tc>
        <w:tc>
          <w:tcPr>
            <w:tcW w:w="1065" w:type="dxa"/>
            <w:vMerge w:val="continue"/>
            <w:tcBorders>
              <w:top w:val="nil"/>
              <w:left w:val="nil"/>
              <w:bottom w:val="single" w:color="000000" w:sz="8" w:space="0"/>
              <w:right w:val="single" w:color="000000" w:sz="8" w:space="0"/>
            </w:tcBorders>
            <w:shd w:val="clear" w:color="auto" w:fill="auto"/>
            <w:vAlign w:val="center"/>
          </w:tcPr>
          <w:p w14:paraId="38D0F3DD">
            <w:pPr>
              <w:jc w:val="center"/>
              <w:rPr>
                <w:rFonts w:hint="eastAsia" w:ascii="宋体" w:hAnsi="宋体" w:eastAsia="宋体" w:cs="宋体"/>
                <w:i w:val="0"/>
                <w:iCs w:val="0"/>
                <w:color w:val="auto"/>
                <w:sz w:val="21"/>
                <w:szCs w:val="21"/>
                <w:highlight w:val="none"/>
                <w:u w:val="none"/>
              </w:rPr>
            </w:pPr>
          </w:p>
        </w:tc>
        <w:tc>
          <w:tcPr>
            <w:tcW w:w="945" w:type="dxa"/>
            <w:tcBorders>
              <w:top w:val="nil"/>
              <w:left w:val="nil"/>
              <w:bottom w:val="single" w:color="000000" w:sz="8" w:space="0"/>
              <w:right w:val="nil"/>
            </w:tcBorders>
            <w:shd w:val="clear" w:color="auto" w:fill="auto"/>
            <w:vAlign w:val="center"/>
          </w:tcPr>
          <w:p w14:paraId="19353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2A1AB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6991.99</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A967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1019</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6A16F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2587.68</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8EE9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276.62</w:t>
            </w:r>
          </w:p>
        </w:tc>
        <w:tc>
          <w:tcPr>
            <w:tcW w:w="964" w:type="dxa"/>
            <w:gridSpan w:val="2"/>
            <w:tcBorders>
              <w:top w:val="nil"/>
              <w:left w:val="single" w:color="000000" w:sz="8" w:space="0"/>
              <w:bottom w:val="single" w:color="000000" w:sz="8" w:space="0"/>
              <w:right w:val="single" w:color="000000" w:sz="8" w:space="0"/>
            </w:tcBorders>
            <w:shd w:val="clear" w:color="auto" w:fill="auto"/>
            <w:vAlign w:val="center"/>
          </w:tcPr>
          <w:p w14:paraId="3B51D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D5E79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26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11204</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2B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13721</w:t>
            </w:r>
          </w:p>
        </w:tc>
      </w:tr>
    </w:tbl>
    <w:p w14:paraId="36E86141">
      <w:pPr>
        <w:pStyle w:val="4"/>
        <w:rPr>
          <w:rFonts w:hint="eastAsia" w:ascii="宋体" w:hAnsi="宋体" w:eastAsia="宋体" w:cs="宋体"/>
          <w:color w:val="auto"/>
          <w:sz w:val="21"/>
          <w:szCs w:val="21"/>
          <w:highlight w:val="none"/>
        </w:rPr>
      </w:pPr>
    </w:p>
    <w:p w14:paraId="741FD6AD">
      <w:pPr>
        <w:numPr>
          <w:ilvl w:val="0"/>
          <w:numId w:val="0"/>
        </w:numPr>
        <w:autoSpaceDE/>
        <w:autoSpaceDN/>
        <w:adjustRightInd/>
        <w:spacing w:before="120" w:beforeLines="50" w:line="360" w:lineRule="auto"/>
        <w:ind w:leftChars="202"/>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石碣沙腰污水处理厂一期提标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3"/>
        <w:gridCol w:w="892"/>
        <w:gridCol w:w="984"/>
        <w:gridCol w:w="892"/>
        <w:gridCol w:w="932"/>
        <w:gridCol w:w="951"/>
        <w:gridCol w:w="948"/>
        <w:gridCol w:w="1075"/>
        <w:gridCol w:w="1181"/>
      </w:tblGrid>
      <w:tr w14:paraId="0202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24" w:type="dxa"/>
            <w:vMerge w:val="restart"/>
            <w:shd w:val="clear" w:color="auto" w:fill="auto"/>
            <w:vAlign w:val="center"/>
          </w:tcPr>
          <w:p w14:paraId="1B554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17B48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3" w:type="dxa"/>
            <w:shd w:val="clear" w:color="auto" w:fill="auto"/>
            <w:vAlign w:val="center"/>
          </w:tcPr>
          <w:p w14:paraId="3C892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43ED5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15789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1" w:type="dxa"/>
            <w:vMerge w:val="restart"/>
            <w:shd w:val="clear" w:color="auto" w:fill="auto"/>
            <w:vAlign w:val="center"/>
          </w:tcPr>
          <w:p w14:paraId="257CD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D98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24" w:type="dxa"/>
            <w:vMerge w:val="continue"/>
            <w:shd w:val="clear" w:color="auto" w:fill="auto"/>
            <w:vAlign w:val="center"/>
          </w:tcPr>
          <w:p w14:paraId="4B8D394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0D75B63">
            <w:pPr>
              <w:jc w:val="center"/>
              <w:rPr>
                <w:rFonts w:hint="eastAsia" w:ascii="宋体" w:hAnsi="宋体" w:eastAsia="宋体" w:cs="宋体"/>
                <w:i w:val="0"/>
                <w:iCs w:val="0"/>
                <w:color w:val="auto"/>
                <w:sz w:val="21"/>
                <w:szCs w:val="21"/>
                <w:highlight w:val="none"/>
                <w:u w:val="none"/>
              </w:rPr>
            </w:pPr>
          </w:p>
        </w:tc>
        <w:tc>
          <w:tcPr>
            <w:tcW w:w="943" w:type="dxa"/>
            <w:vMerge w:val="restart"/>
            <w:shd w:val="clear" w:color="auto" w:fill="auto"/>
            <w:vAlign w:val="center"/>
          </w:tcPr>
          <w:p w14:paraId="712EC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vMerge w:val="restart"/>
            <w:shd w:val="clear" w:color="auto" w:fill="auto"/>
            <w:vAlign w:val="center"/>
          </w:tcPr>
          <w:p w14:paraId="5CF9C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vMerge w:val="restart"/>
            <w:shd w:val="clear" w:color="auto" w:fill="auto"/>
            <w:vAlign w:val="center"/>
          </w:tcPr>
          <w:p w14:paraId="1A186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vMerge w:val="restart"/>
            <w:shd w:val="clear" w:color="auto" w:fill="auto"/>
            <w:vAlign w:val="center"/>
          </w:tcPr>
          <w:p w14:paraId="33426B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vMerge w:val="restart"/>
            <w:shd w:val="clear" w:color="auto" w:fill="auto"/>
            <w:vAlign w:val="center"/>
          </w:tcPr>
          <w:p w14:paraId="37F82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vMerge w:val="restart"/>
            <w:shd w:val="clear" w:color="auto" w:fill="auto"/>
            <w:vAlign w:val="center"/>
          </w:tcPr>
          <w:p w14:paraId="7E6B40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vMerge w:val="restart"/>
            <w:shd w:val="clear" w:color="auto" w:fill="auto"/>
            <w:vAlign w:val="center"/>
          </w:tcPr>
          <w:p w14:paraId="3B0468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21671FB8">
            <w:pPr>
              <w:jc w:val="center"/>
              <w:rPr>
                <w:rFonts w:hint="eastAsia" w:ascii="宋体" w:hAnsi="宋体" w:eastAsia="宋体" w:cs="宋体"/>
                <w:i w:val="0"/>
                <w:iCs w:val="0"/>
                <w:color w:val="auto"/>
                <w:sz w:val="21"/>
                <w:szCs w:val="21"/>
                <w:highlight w:val="none"/>
                <w:u w:val="none"/>
              </w:rPr>
            </w:pPr>
          </w:p>
        </w:tc>
        <w:tc>
          <w:tcPr>
            <w:tcW w:w="1181" w:type="dxa"/>
            <w:vMerge w:val="continue"/>
            <w:shd w:val="clear" w:color="auto" w:fill="auto"/>
            <w:vAlign w:val="center"/>
          </w:tcPr>
          <w:p w14:paraId="16BD250E">
            <w:pPr>
              <w:jc w:val="center"/>
              <w:rPr>
                <w:rFonts w:hint="eastAsia" w:ascii="宋体" w:hAnsi="宋体" w:eastAsia="宋体" w:cs="宋体"/>
                <w:i w:val="0"/>
                <w:iCs w:val="0"/>
                <w:color w:val="auto"/>
                <w:sz w:val="21"/>
                <w:szCs w:val="21"/>
                <w:highlight w:val="none"/>
                <w:u w:val="none"/>
              </w:rPr>
            </w:pPr>
          </w:p>
        </w:tc>
      </w:tr>
      <w:tr w14:paraId="0F5C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524" w:type="dxa"/>
            <w:vMerge w:val="continue"/>
            <w:shd w:val="clear" w:color="auto" w:fill="auto"/>
            <w:vAlign w:val="center"/>
          </w:tcPr>
          <w:p w14:paraId="65083F09">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03AA177">
            <w:pPr>
              <w:jc w:val="center"/>
              <w:rPr>
                <w:rFonts w:hint="eastAsia" w:ascii="宋体" w:hAnsi="宋体" w:eastAsia="宋体" w:cs="宋体"/>
                <w:i w:val="0"/>
                <w:iCs w:val="0"/>
                <w:color w:val="auto"/>
                <w:sz w:val="21"/>
                <w:szCs w:val="21"/>
                <w:highlight w:val="none"/>
                <w:u w:val="none"/>
              </w:rPr>
            </w:pPr>
          </w:p>
        </w:tc>
        <w:tc>
          <w:tcPr>
            <w:tcW w:w="943" w:type="dxa"/>
            <w:vMerge w:val="continue"/>
            <w:shd w:val="clear" w:color="auto" w:fill="auto"/>
            <w:vAlign w:val="center"/>
          </w:tcPr>
          <w:p w14:paraId="51FF1575">
            <w:pPr>
              <w:jc w:val="center"/>
              <w:rPr>
                <w:rFonts w:hint="eastAsia" w:ascii="宋体" w:hAnsi="宋体" w:eastAsia="宋体" w:cs="宋体"/>
                <w:i w:val="0"/>
                <w:iCs w:val="0"/>
                <w:color w:val="auto"/>
                <w:sz w:val="21"/>
                <w:szCs w:val="21"/>
                <w:highlight w:val="none"/>
                <w:u w:val="none"/>
              </w:rPr>
            </w:pPr>
          </w:p>
        </w:tc>
        <w:tc>
          <w:tcPr>
            <w:tcW w:w="892" w:type="dxa"/>
            <w:vMerge w:val="continue"/>
            <w:shd w:val="clear" w:color="auto" w:fill="auto"/>
            <w:vAlign w:val="center"/>
          </w:tcPr>
          <w:p w14:paraId="5BA24D87">
            <w:pPr>
              <w:jc w:val="center"/>
              <w:rPr>
                <w:rFonts w:hint="eastAsia" w:ascii="宋体" w:hAnsi="宋体" w:eastAsia="宋体" w:cs="宋体"/>
                <w:i w:val="0"/>
                <w:iCs w:val="0"/>
                <w:color w:val="auto"/>
                <w:sz w:val="21"/>
                <w:szCs w:val="21"/>
                <w:highlight w:val="none"/>
                <w:u w:val="none"/>
              </w:rPr>
            </w:pPr>
          </w:p>
        </w:tc>
        <w:tc>
          <w:tcPr>
            <w:tcW w:w="984" w:type="dxa"/>
            <w:vMerge w:val="continue"/>
            <w:shd w:val="clear" w:color="auto" w:fill="auto"/>
            <w:vAlign w:val="center"/>
          </w:tcPr>
          <w:p w14:paraId="1CD73107">
            <w:pPr>
              <w:jc w:val="center"/>
              <w:rPr>
                <w:rFonts w:hint="eastAsia" w:ascii="宋体" w:hAnsi="宋体" w:eastAsia="宋体" w:cs="宋体"/>
                <w:i w:val="0"/>
                <w:iCs w:val="0"/>
                <w:color w:val="auto"/>
                <w:sz w:val="21"/>
                <w:szCs w:val="21"/>
                <w:highlight w:val="none"/>
                <w:u w:val="none"/>
              </w:rPr>
            </w:pPr>
          </w:p>
        </w:tc>
        <w:tc>
          <w:tcPr>
            <w:tcW w:w="892" w:type="dxa"/>
            <w:vMerge w:val="continue"/>
            <w:shd w:val="clear" w:color="auto" w:fill="auto"/>
            <w:vAlign w:val="center"/>
          </w:tcPr>
          <w:p w14:paraId="5FF5C37D">
            <w:pPr>
              <w:jc w:val="center"/>
              <w:rPr>
                <w:rFonts w:hint="eastAsia" w:ascii="宋体" w:hAnsi="宋体" w:eastAsia="宋体" w:cs="宋体"/>
                <w:i w:val="0"/>
                <w:iCs w:val="0"/>
                <w:color w:val="auto"/>
                <w:sz w:val="21"/>
                <w:szCs w:val="21"/>
                <w:highlight w:val="none"/>
                <w:u w:val="none"/>
              </w:rPr>
            </w:pPr>
          </w:p>
        </w:tc>
        <w:tc>
          <w:tcPr>
            <w:tcW w:w="932" w:type="dxa"/>
            <w:vMerge w:val="continue"/>
            <w:shd w:val="clear" w:color="auto" w:fill="auto"/>
            <w:vAlign w:val="center"/>
          </w:tcPr>
          <w:p w14:paraId="1CB5F64B">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40069C85">
            <w:pPr>
              <w:jc w:val="center"/>
              <w:rPr>
                <w:rFonts w:hint="eastAsia" w:ascii="宋体" w:hAnsi="宋体" w:eastAsia="宋体" w:cs="宋体"/>
                <w:i w:val="0"/>
                <w:iCs w:val="0"/>
                <w:color w:val="auto"/>
                <w:sz w:val="21"/>
                <w:szCs w:val="21"/>
                <w:highlight w:val="none"/>
                <w:u w:val="none"/>
              </w:rPr>
            </w:pPr>
          </w:p>
        </w:tc>
        <w:tc>
          <w:tcPr>
            <w:tcW w:w="948" w:type="dxa"/>
            <w:vMerge w:val="continue"/>
            <w:shd w:val="clear" w:color="auto" w:fill="auto"/>
            <w:vAlign w:val="center"/>
          </w:tcPr>
          <w:p w14:paraId="4840BBE1">
            <w:pPr>
              <w:jc w:val="center"/>
              <w:rPr>
                <w:rFonts w:hint="eastAsia" w:ascii="宋体" w:hAnsi="宋体" w:eastAsia="宋体" w:cs="宋体"/>
                <w:i w:val="0"/>
                <w:iCs w:val="0"/>
                <w:color w:val="auto"/>
                <w:sz w:val="21"/>
                <w:szCs w:val="21"/>
                <w:highlight w:val="none"/>
                <w:u w:val="none"/>
              </w:rPr>
            </w:pPr>
          </w:p>
        </w:tc>
        <w:tc>
          <w:tcPr>
            <w:tcW w:w="1075" w:type="dxa"/>
            <w:vMerge w:val="continue"/>
            <w:shd w:val="clear" w:color="auto" w:fill="auto"/>
            <w:vAlign w:val="center"/>
          </w:tcPr>
          <w:p w14:paraId="6FCC33A4">
            <w:pPr>
              <w:jc w:val="center"/>
              <w:rPr>
                <w:rFonts w:hint="eastAsia" w:ascii="宋体" w:hAnsi="宋体" w:eastAsia="宋体" w:cs="宋体"/>
                <w:i w:val="0"/>
                <w:iCs w:val="0"/>
                <w:color w:val="auto"/>
                <w:sz w:val="21"/>
                <w:szCs w:val="21"/>
                <w:highlight w:val="none"/>
                <w:u w:val="none"/>
              </w:rPr>
            </w:pPr>
          </w:p>
        </w:tc>
        <w:tc>
          <w:tcPr>
            <w:tcW w:w="1181" w:type="dxa"/>
            <w:vMerge w:val="continue"/>
            <w:shd w:val="clear" w:color="auto" w:fill="auto"/>
            <w:vAlign w:val="center"/>
          </w:tcPr>
          <w:p w14:paraId="3766C87E">
            <w:pPr>
              <w:jc w:val="center"/>
              <w:rPr>
                <w:rFonts w:hint="eastAsia" w:ascii="宋体" w:hAnsi="宋体" w:eastAsia="宋体" w:cs="宋体"/>
                <w:i w:val="0"/>
                <w:iCs w:val="0"/>
                <w:color w:val="auto"/>
                <w:sz w:val="21"/>
                <w:szCs w:val="21"/>
                <w:highlight w:val="none"/>
                <w:u w:val="none"/>
              </w:rPr>
            </w:pPr>
          </w:p>
        </w:tc>
      </w:tr>
      <w:tr w14:paraId="0FBD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4" w:type="dxa"/>
            <w:vMerge w:val="restart"/>
            <w:shd w:val="clear" w:color="auto" w:fill="auto"/>
            <w:vAlign w:val="center"/>
          </w:tcPr>
          <w:p w14:paraId="1ED44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74" w:type="dxa"/>
            <w:vMerge w:val="restart"/>
            <w:shd w:val="clear" w:color="auto" w:fill="auto"/>
            <w:vAlign w:val="center"/>
          </w:tcPr>
          <w:p w14:paraId="03B2B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石碣沙腰一期提标工程</w:t>
            </w:r>
          </w:p>
        </w:tc>
        <w:tc>
          <w:tcPr>
            <w:tcW w:w="943" w:type="dxa"/>
            <w:shd w:val="clear" w:color="auto" w:fill="auto"/>
            <w:vAlign w:val="center"/>
          </w:tcPr>
          <w:p w14:paraId="78906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4F63E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967</w:t>
            </w:r>
          </w:p>
        </w:tc>
        <w:tc>
          <w:tcPr>
            <w:tcW w:w="984" w:type="dxa"/>
            <w:shd w:val="clear" w:color="auto" w:fill="auto"/>
            <w:vAlign w:val="center"/>
          </w:tcPr>
          <w:p w14:paraId="5DBAEC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c>
          <w:tcPr>
            <w:tcW w:w="892" w:type="dxa"/>
            <w:shd w:val="clear" w:color="auto" w:fill="auto"/>
            <w:vAlign w:val="center"/>
          </w:tcPr>
          <w:p w14:paraId="6E48D7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w:t>
            </w:r>
          </w:p>
        </w:tc>
        <w:tc>
          <w:tcPr>
            <w:tcW w:w="932" w:type="dxa"/>
            <w:shd w:val="clear" w:color="auto" w:fill="auto"/>
            <w:vAlign w:val="center"/>
          </w:tcPr>
          <w:p w14:paraId="108BC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951" w:type="dxa"/>
            <w:shd w:val="clear" w:color="auto" w:fill="auto"/>
            <w:vAlign w:val="center"/>
          </w:tcPr>
          <w:p w14:paraId="00A9A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8" w:type="dxa"/>
            <w:shd w:val="clear" w:color="auto" w:fill="auto"/>
            <w:vAlign w:val="center"/>
          </w:tcPr>
          <w:p w14:paraId="45C29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5" w:type="dxa"/>
            <w:shd w:val="clear" w:color="auto" w:fill="auto"/>
            <w:vAlign w:val="center"/>
          </w:tcPr>
          <w:p w14:paraId="286911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3609</w:t>
            </w:r>
          </w:p>
        </w:tc>
        <w:tc>
          <w:tcPr>
            <w:tcW w:w="1181" w:type="dxa"/>
            <w:shd w:val="clear" w:color="auto" w:fill="auto"/>
            <w:vAlign w:val="center"/>
          </w:tcPr>
          <w:p w14:paraId="22F38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11665.48</w:t>
            </w:r>
          </w:p>
        </w:tc>
      </w:tr>
      <w:tr w14:paraId="7BA5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524" w:type="dxa"/>
            <w:vMerge w:val="continue"/>
            <w:shd w:val="clear" w:color="auto" w:fill="auto"/>
            <w:vAlign w:val="center"/>
          </w:tcPr>
          <w:p w14:paraId="7D23D922">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5EAABA8E">
            <w:pPr>
              <w:jc w:val="center"/>
              <w:rPr>
                <w:rFonts w:hint="eastAsia" w:ascii="宋体" w:hAnsi="宋体" w:eastAsia="宋体" w:cs="宋体"/>
                <w:i w:val="0"/>
                <w:iCs w:val="0"/>
                <w:color w:val="auto"/>
                <w:sz w:val="21"/>
                <w:szCs w:val="21"/>
                <w:highlight w:val="none"/>
                <w:u w:val="none"/>
              </w:rPr>
            </w:pPr>
          </w:p>
        </w:tc>
        <w:tc>
          <w:tcPr>
            <w:tcW w:w="943" w:type="dxa"/>
            <w:shd w:val="clear" w:color="auto" w:fill="auto"/>
            <w:vAlign w:val="center"/>
          </w:tcPr>
          <w:p w14:paraId="213C6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1E5B0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967</w:t>
            </w:r>
          </w:p>
        </w:tc>
        <w:tc>
          <w:tcPr>
            <w:tcW w:w="984" w:type="dxa"/>
            <w:shd w:val="clear" w:color="auto" w:fill="auto"/>
            <w:vAlign w:val="center"/>
          </w:tcPr>
          <w:p w14:paraId="55120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c>
          <w:tcPr>
            <w:tcW w:w="892" w:type="dxa"/>
            <w:shd w:val="clear" w:color="auto" w:fill="auto"/>
            <w:vAlign w:val="center"/>
          </w:tcPr>
          <w:p w14:paraId="504A75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w:t>
            </w:r>
          </w:p>
        </w:tc>
        <w:tc>
          <w:tcPr>
            <w:tcW w:w="932" w:type="dxa"/>
            <w:shd w:val="clear" w:color="auto" w:fill="auto"/>
            <w:vAlign w:val="center"/>
          </w:tcPr>
          <w:p w14:paraId="29B33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951" w:type="dxa"/>
            <w:shd w:val="clear" w:color="auto" w:fill="auto"/>
            <w:vAlign w:val="center"/>
          </w:tcPr>
          <w:p w14:paraId="05587B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8" w:type="dxa"/>
            <w:shd w:val="clear" w:color="auto" w:fill="auto"/>
            <w:vAlign w:val="center"/>
          </w:tcPr>
          <w:p w14:paraId="4829C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5" w:type="dxa"/>
            <w:shd w:val="clear" w:color="auto" w:fill="auto"/>
            <w:vAlign w:val="center"/>
          </w:tcPr>
          <w:p w14:paraId="48B31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3609</w:t>
            </w:r>
          </w:p>
        </w:tc>
        <w:tc>
          <w:tcPr>
            <w:tcW w:w="1181" w:type="dxa"/>
            <w:shd w:val="clear" w:color="auto" w:fill="auto"/>
            <w:vAlign w:val="center"/>
          </w:tcPr>
          <w:p w14:paraId="6A105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11665.48</w:t>
            </w:r>
          </w:p>
        </w:tc>
      </w:tr>
    </w:tbl>
    <w:p w14:paraId="089CC5A5">
      <w:pPr>
        <w:pStyle w:val="4"/>
        <w:rPr>
          <w:rFonts w:hint="eastAsia" w:ascii="宋体" w:hAnsi="宋体" w:eastAsia="宋体" w:cs="宋体"/>
          <w:color w:val="auto"/>
          <w:sz w:val="21"/>
          <w:szCs w:val="21"/>
          <w:highlight w:val="none"/>
        </w:rPr>
      </w:pPr>
    </w:p>
    <w:p w14:paraId="129BFA91">
      <w:pPr>
        <w:numPr>
          <w:ilvl w:val="0"/>
          <w:numId w:val="0"/>
        </w:numPr>
        <w:autoSpaceDE/>
        <w:autoSpaceDN/>
        <w:adjustRightInd/>
        <w:spacing w:before="120" w:beforeLines="50" w:line="360" w:lineRule="auto"/>
        <w:ind w:leftChars="202"/>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望洪污水处理厂提标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0B32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vMerge w:val="restart"/>
            <w:shd w:val="clear" w:color="auto" w:fill="auto"/>
            <w:vAlign w:val="center"/>
          </w:tcPr>
          <w:p w14:paraId="1626D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62472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0F2EB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D643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7EA8C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E4C5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CBE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4" w:type="dxa"/>
            <w:vMerge w:val="continue"/>
            <w:shd w:val="clear" w:color="auto" w:fill="auto"/>
            <w:vAlign w:val="center"/>
          </w:tcPr>
          <w:p w14:paraId="75476F74">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4F83FF19">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24F66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15B45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276BF8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B258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4E75E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29C59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411CE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6379F909">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39E80674">
            <w:pPr>
              <w:jc w:val="center"/>
              <w:rPr>
                <w:rFonts w:hint="eastAsia" w:ascii="宋体" w:hAnsi="宋体" w:eastAsia="宋体" w:cs="宋体"/>
                <w:i w:val="0"/>
                <w:iCs w:val="0"/>
                <w:color w:val="auto"/>
                <w:sz w:val="21"/>
                <w:szCs w:val="21"/>
                <w:highlight w:val="none"/>
                <w:u w:val="none"/>
              </w:rPr>
            </w:pPr>
          </w:p>
        </w:tc>
      </w:tr>
      <w:tr w14:paraId="50DD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vMerge w:val="restart"/>
            <w:shd w:val="clear" w:color="auto" w:fill="auto"/>
            <w:vAlign w:val="center"/>
          </w:tcPr>
          <w:p w14:paraId="15DB44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74" w:type="dxa"/>
            <w:vMerge w:val="restart"/>
            <w:shd w:val="clear" w:color="auto" w:fill="auto"/>
            <w:vAlign w:val="center"/>
          </w:tcPr>
          <w:p w14:paraId="29884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望洪污水处理厂提标工程</w:t>
            </w:r>
          </w:p>
        </w:tc>
        <w:tc>
          <w:tcPr>
            <w:tcW w:w="944" w:type="dxa"/>
            <w:shd w:val="clear" w:color="auto" w:fill="auto"/>
            <w:vAlign w:val="center"/>
          </w:tcPr>
          <w:p w14:paraId="3A5B6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1F564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4" w:type="dxa"/>
            <w:shd w:val="clear" w:color="auto" w:fill="auto"/>
            <w:vAlign w:val="center"/>
          </w:tcPr>
          <w:p w14:paraId="79B39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892" w:type="dxa"/>
            <w:shd w:val="clear" w:color="auto" w:fill="auto"/>
            <w:vAlign w:val="center"/>
          </w:tcPr>
          <w:p w14:paraId="4C6E6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6E755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341D02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472BC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35A56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80" w:type="dxa"/>
            <w:shd w:val="clear" w:color="auto" w:fill="auto"/>
            <w:vAlign w:val="center"/>
          </w:tcPr>
          <w:p w14:paraId="7AE3E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6151</w:t>
            </w:r>
          </w:p>
        </w:tc>
      </w:tr>
      <w:tr w14:paraId="3EA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4" w:type="dxa"/>
            <w:vMerge w:val="continue"/>
            <w:shd w:val="clear" w:color="auto" w:fill="auto"/>
            <w:vAlign w:val="center"/>
          </w:tcPr>
          <w:p w14:paraId="4DE4E3E9">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6251D20">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6BF006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62B9F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4" w:type="dxa"/>
            <w:shd w:val="clear" w:color="auto" w:fill="auto"/>
            <w:vAlign w:val="center"/>
          </w:tcPr>
          <w:p w14:paraId="7F55B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892" w:type="dxa"/>
            <w:shd w:val="clear" w:color="auto" w:fill="auto"/>
            <w:vAlign w:val="center"/>
          </w:tcPr>
          <w:p w14:paraId="48497B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4F188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10563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7719E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10258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80" w:type="dxa"/>
            <w:shd w:val="clear" w:color="auto" w:fill="auto"/>
            <w:vAlign w:val="center"/>
          </w:tcPr>
          <w:p w14:paraId="5D2E29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6151</w:t>
            </w:r>
          </w:p>
        </w:tc>
      </w:tr>
    </w:tbl>
    <w:p w14:paraId="75CE5692">
      <w:pPr>
        <w:pStyle w:val="4"/>
        <w:rPr>
          <w:rFonts w:hint="eastAsia" w:ascii="宋体" w:hAnsi="宋体" w:eastAsia="宋体" w:cs="宋体"/>
          <w:color w:val="auto"/>
          <w:sz w:val="21"/>
          <w:szCs w:val="21"/>
          <w:highlight w:val="none"/>
        </w:rPr>
      </w:pPr>
    </w:p>
    <w:p w14:paraId="3EC1461A">
      <w:pPr>
        <w:numPr>
          <w:ilvl w:val="0"/>
          <w:numId w:val="4"/>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虎门宁洲污水处理厂及提标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5"/>
        <w:gridCol w:w="1025"/>
        <w:gridCol w:w="903"/>
        <w:gridCol w:w="886"/>
        <w:gridCol w:w="971"/>
        <w:gridCol w:w="1056"/>
        <w:gridCol w:w="923"/>
        <w:gridCol w:w="951"/>
        <w:gridCol w:w="938"/>
        <w:gridCol w:w="1056"/>
        <w:gridCol w:w="1153"/>
      </w:tblGrid>
      <w:tr w14:paraId="3BF6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515" w:type="dxa"/>
            <w:vMerge w:val="restart"/>
            <w:shd w:val="clear" w:color="auto" w:fill="auto"/>
            <w:vAlign w:val="center"/>
          </w:tcPr>
          <w:p w14:paraId="37639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25" w:type="dxa"/>
            <w:vMerge w:val="restart"/>
            <w:shd w:val="clear" w:color="auto" w:fill="auto"/>
            <w:vAlign w:val="center"/>
          </w:tcPr>
          <w:p w14:paraId="4D146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3" w:type="dxa"/>
            <w:shd w:val="clear" w:color="auto" w:fill="auto"/>
            <w:vAlign w:val="center"/>
          </w:tcPr>
          <w:p w14:paraId="5A807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25" w:type="dxa"/>
            <w:gridSpan w:val="6"/>
            <w:shd w:val="clear" w:color="auto" w:fill="auto"/>
            <w:vAlign w:val="center"/>
          </w:tcPr>
          <w:p w14:paraId="74FB7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56" w:type="dxa"/>
            <w:vMerge w:val="restart"/>
            <w:shd w:val="clear" w:color="auto" w:fill="auto"/>
            <w:vAlign w:val="center"/>
          </w:tcPr>
          <w:p w14:paraId="3D84C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53" w:type="dxa"/>
            <w:vMerge w:val="restart"/>
            <w:shd w:val="clear" w:color="auto" w:fill="auto"/>
            <w:vAlign w:val="center"/>
          </w:tcPr>
          <w:p w14:paraId="540E7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BC1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jc w:val="center"/>
        </w:trPr>
        <w:tc>
          <w:tcPr>
            <w:tcW w:w="515" w:type="dxa"/>
            <w:vMerge w:val="continue"/>
            <w:shd w:val="clear" w:color="auto" w:fill="auto"/>
            <w:vAlign w:val="center"/>
          </w:tcPr>
          <w:p w14:paraId="758FC384">
            <w:pPr>
              <w:jc w:val="center"/>
              <w:rPr>
                <w:rFonts w:hint="eastAsia" w:ascii="宋体" w:hAnsi="宋体" w:eastAsia="宋体" w:cs="宋体"/>
                <w:i w:val="0"/>
                <w:iCs w:val="0"/>
                <w:color w:val="auto"/>
                <w:sz w:val="21"/>
                <w:szCs w:val="21"/>
                <w:highlight w:val="none"/>
                <w:u w:val="none"/>
              </w:rPr>
            </w:pPr>
          </w:p>
        </w:tc>
        <w:tc>
          <w:tcPr>
            <w:tcW w:w="1025" w:type="dxa"/>
            <w:vMerge w:val="continue"/>
            <w:shd w:val="clear" w:color="auto" w:fill="auto"/>
            <w:vAlign w:val="center"/>
          </w:tcPr>
          <w:p w14:paraId="5FEA2E2B">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4C7E2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6" w:type="dxa"/>
            <w:shd w:val="clear" w:color="auto" w:fill="auto"/>
            <w:vAlign w:val="center"/>
          </w:tcPr>
          <w:p w14:paraId="16962E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1" w:type="dxa"/>
            <w:shd w:val="clear" w:color="auto" w:fill="auto"/>
            <w:vAlign w:val="center"/>
          </w:tcPr>
          <w:p w14:paraId="6F3AF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56" w:type="dxa"/>
            <w:shd w:val="clear" w:color="auto" w:fill="auto"/>
            <w:vAlign w:val="center"/>
          </w:tcPr>
          <w:p w14:paraId="720AAC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3" w:type="dxa"/>
            <w:shd w:val="clear" w:color="auto" w:fill="auto"/>
            <w:vAlign w:val="center"/>
          </w:tcPr>
          <w:p w14:paraId="14326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6B41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8" w:type="dxa"/>
            <w:shd w:val="clear" w:color="auto" w:fill="auto"/>
            <w:vAlign w:val="center"/>
          </w:tcPr>
          <w:p w14:paraId="58048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56" w:type="dxa"/>
            <w:vMerge w:val="continue"/>
            <w:shd w:val="clear" w:color="auto" w:fill="auto"/>
            <w:vAlign w:val="center"/>
          </w:tcPr>
          <w:p w14:paraId="6F0F0C29">
            <w:pPr>
              <w:jc w:val="center"/>
              <w:rPr>
                <w:rFonts w:hint="eastAsia" w:ascii="宋体" w:hAnsi="宋体" w:eastAsia="宋体" w:cs="宋体"/>
                <w:i w:val="0"/>
                <w:iCs w:val="0"/>
                <w:color w:val="auto"/>
                <w:sz w:val="21"/>
                <w:szCs w:val="21"/>
                <w:highlight w:val="none"/>
                <w:u w:val="none"/>
              </w:rPr>
            </w:pPr>
          </w:p>
        </w:tc>
        <w:tc>
          <w:tcPr>
            <w:tcW w:w="1153" w:type="dxa"/>
            <w:vMerge w:val="continue"/>
            <w:shd w:val="clear" w:color="auto" w:fill="auto"/>
            <w:vAlign w:val="center"/>
          </w:tcPr>
          <w:p w14:paraId="51C9C0B1">
            <w:pPr>
              <w:jc w:val="center"/>
              <w:rPr>
                <w:rFonts w:hint="eastAsia" w:ascii="宋体" w:hAnsi="宋体" w:eastAsia="宋体" w:cs="宋体"/>
                <w:i w:val="0"/>
                <w:iCs w:val="0"/>
                <w:color w:val="auto"/>
                <w:sz w:val="21"/>
                <w:szCs w:val="21"/>
                <w:highlight w:val="none"/>
                <w:u w:val="none"/>
              </w:rPr>
            </w:pPr>
          </w:p>
        </w:tc>
      </w:tr>
      <w:tr w14:paraId="2A82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2" w:hRule="atLeast"/>
          <w:jc w:val="center"/>
        </w:trPr>
        <w:tc>
          <w:tcPr>
            <w:tcW w:w="515" w:type="dxa"/>
            <w:vMerge w:val="restart"/>
            <w:shd w:val="clear" w:color="auto" w:fill="auto"/>
            <w:vAlign w:val="center"/>
          </w:tcPr>
          <w:p w14:paraId="4CD38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25" w:type="dxa"/>
            <w:vMerge w:val="restart"/>
            <w:shd w:val="clear" w:color="auto" w:fill="auto"/>
            <w:vAlign w:val="center"/>
          </w:tcPr>
          <w:p w14:paraId="77B33C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虎门宁洲污水处理厂及提标</w:t>
            </w:r>
          </w:p>
        </w:tc>
        <w:tc>
          <w:tcPr>
            <w:tcW w:w="903" w:type="dxa"/>
            <w:shd w:val="clear" w:color="auto" w:fill="auto"/>
            <w:vAlign w:val="center"/>
          </w:tcPr>
          <w:p w14:paraId="09D87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宁洲厂及提标</w:t>
            </w:r>
          </w:p>
        </w:tc>
        <w:tc>
          <w:tcPr>
            <w:tcW w:w="886" w:type="dxa"/>
            <w:shd w:val="clear" w:color="auto" w:fill="auto"/>
            <w:vAlign w:val="center"/>
          </w:tcPr>
          <w:p w14:paraId="27C9B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14675</w:t>
            </w:r>
          </w:p>
        </w:tc>
        <w:tc>
          <w:tcPr>
            <w:tcW w:w="971" w:type="dxa"/>
            <w:shd w:val="clear" w:color="auto" w:fill="auto"/>
            <w:vAlign w:val="center"/>
          </w:tcPr>
          <w:p w14:paraId="2FBFD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1215</w:t>
            </w:r>
          </w:p>
        </w:tc>
        <w:tc>
          <w:tcPr>
            <w:tcW w:w="1056" w:type="dxa"/>
            <w:shd w:val="clear" w:color="auto" w:fill="auto"/>
            <w:vAlign w:val="center"/>
          </w:tcPr>
          <w:p w14:paraId="68B0F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10872.05</w:t>
            </w:r>
          </w:p>
        </w:tc>
        <w:tc>
          <w:tcPr>
            <w:tcW w:w="923" w:type="dxa"/>
            <w:shd w:val="clear" w:color="auto" w:fill="auto"/>
            <w:vAlign w:val="center"/>
          </w:tcPr>
          <w:p w14:paraId="1A31A5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0EBBF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938" w:type="dxa"/>
            <w:shd w:val="clear" w:color="auto" w:fill="auto"/>
            <w:vAlign w:val="center"/>
          </w:tcPr>
          <w:p w14:paraId="6BE6E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56" w:type="dxa"/>
            <w:shd w:val="clear" w:color="auto" w:fill="auto"/>
            <w:vAlign w:val="center"/>
          </w:tcPr>
          <w:p w14:paraId="1A0FD4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13400</w:t>
            </w:r>
          </w:p>
        </w:tc>
        <w:tc>
          <w:tcPr>
            <w:tcW w:w="1153" w:type="dxa"/>
            <w:shd w:val="clear" w:color="auto" w:fill="auto"/>
            <w:vAlign w:val="center"/>
          </w:tcPr>
          <w:p w14:paraId="502F6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2576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515" w:type="dxa"/>
            <w:vMerge w:val="continue"/>
            <w:shd w:val="clear" w:color="auto" w:fill="auto"/>
            <w:vAlign w:val="center"/>
          </w:tcPr>
          <w:p w14:paraId="3B9680F5">
            <w:pPr>
              <w:jc w:val="center"/>
              <w:rPr>
                <w:rFonts w:hint="eastAsia" w:ascii="宋体" w:hAnsi="宋体" w:eastAsia="宋体" w:cs="宋体"/>
                <w:i w:val="0"/>
                <w:iCs w:val="0"/>
                <w:color w:val="auto"/>
                <w:sz w:val="21"/>
                <w:szCs w:val="21"/>
                <w:highlight w:val="none"/>
                <w:u w:val="none"/>
              </w:rPr>
            </w:pPr>
          </w:p>
        </w:tc>
        <w:tc>
          <w:tcPr>
            <w:tcW w:w="1025" w:type="dxa"/>
            <w:vMerge w:val="continue"/>
            <w:shd w:val="clear" w:color="auto" w:fill="auto"/>
            <w:vAlign w:val="center"/>
          </w:tcPr>
          <w:p w14:paraId="2894F0D0">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4F04A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6" w:type="dxa"/>
            <w:shd w:val="clear" w:color="auto" w:fill="auto"/>
            <w:vAlign w:val="center"/>
          </w:tcPr>
          <w:p w14:paraId="3BF2C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14675</w:t>
            </w:r>
          </w:p>
        </w:tc>
        <w:tc>
          <w:tcPr>
            <w:tcW w:w="971" w:type="dxa"/>
            <w:shd w:val="clear" w:color="auto" w:fill="auto"/>
            <w:vAlign w:val="center"/>
          </w:tcPr>
          <w:p w14:paraId="186C0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1215</w:t>
            </w:r>
          </w:p>
        </w:tc>
        <w:tc>
          <w:tcPr>
            <w:tcW w:w="1056" w:type="dxa"/>
            <w:shd w:val="clear" w:color="auto" w:fill="auto"/>
            <w:vAlign w:val="center"/>
          </w:tcPr>
          <w:p w14:paraId="18D51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10872.05</w:t>
            </w:r>
          </w:p>
        </w:tc>
        <w:tc>
          <w:tcPr>
            <w:tcW w:w="923" w:type="dxa"/>
            <w:shd w:val="clear" w:color="auto" w:fill="auto"/>
            <w:vAlign w:val="center"/>
          </w:tcPr>
          <w:p w14:paraId="51E9E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57105F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938" w:type="dxa"/>
            <w:shd w:val="clear" w:color="auto" w:fill="auto"/>
            <w:vAlign w:val="center"/>
          </w:tcPr>
          <w:p w14:paraId="0838A8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56" w:type="dxa"/>
            <w:shd w:val="clear" w:color="auto" w:fill="auto"/>
            <w:vAlign w:val="center"/>
          </w:tcPr>
          <w:p w14:paraId="65816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13400</w:t>
            </w:r>
          </w:p>
        </w:tc>
        <w:tc>
          <w:tcPr>
            <w:tcW w:w="1153" w:type="dxa"/>
            <w:shd w:val="clear" w:color="auto" w:fill="auto"/>
            <w:vAlign w:val="center"/>
          </w:tcPr>
          <w:p w14:paraId="421886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bl>
    <w:p w14:paraId="2905BDCE">
      <w:pPr>
        <w:pStyle w:val="4"/>
        <w:rPr>
          <w:rFonts w:hint="eastAsia" w:ascii="宋体" w:hAnsi="宋体" w:eastAsia="宋体" w:cs="宋体"/>
          <w:color w:val="auto"/>
          <w:sz w:val="21"/>
          <w:szCs w:val="21"/>
          <w:highlight w:val="none"/>
        </w:rPr>
      </w:pPr>
    </w:p>
    <w:p w14:paraId="6031E499">
      <w:pPr>
        <w:numPr>
          <w:ilvl w:val="0"/>
          <w:numId w:val="4"/>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东城牛山污水处理厂二期及提标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4A7F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523" w:type="dxa"/>
            <w:vMerge w:val="restart"/>
            <w:shd w:val="clear" w:color="auto" w:fill="auto"/>
            <w:vAlign w:val="center"/>
          </w:tcPr>
          <w:p w14:paraId="1A814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237C4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2D662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42BC5F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3AC7A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3ECEA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62F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jc w:val="center"/>
        </w:trPr>
        <w:tc>
          <w:tcPr>
            <w:tcW w:w="523" w:type="dxa"/>
            <w:vMerge w:val="continue"/>
            <w:shd w:val="clear" w:color="auto" w:fill="auto"/>
            <w:vAlign w:val="center"/>
          </w:tcPr>
          <w:p w14:paraId="429076FB">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BB881C9">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B5EF6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7D66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6073F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24D7A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781EB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DC0C3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2FB40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565EE802">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1067CF0A">
            <w:pPr>
              <w:jc w:val="center"/>
              <w:rPr>
                <w:rFonts w:hint="eastAsia" w:ascii="宋体" w:hAnsi="宋体" w:eastAsia="宋体" w:cs="宋体"/>
                <w:i w:val="0"/>
                <w:iCs w:val="0"/>
                <w:color w:val="auto"/>
                <w:sz w:val="21"/>
                <w:szCs w:val="21"/>
                <w:highlight w:val="none"/>
                <w:u w:val="none"/>
              </w:rPr>
            </w:pPr>
          </w:p>
        </w:tc>
      </w:tr>
      <w:tr w14:paraId="595A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23" w:type="dxa"/>
            <w:vMerge w:val="restart"/>
            <w:shd w:val="clear" w:color="auto" w:fill="auto"/>
            <w:vAlign w:val="center"/>
          </w:tcPr>
          <w:p w14:paraId="405D44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1" w:type="dxa"/>
            <w:vMerge w:val="restart"/>
            <w:shd w:val="clear" w:color="auto" w:fill="auto"/>
            <w:vAlign w:val="center"/>
          </w:tcPr>
          <w:p w14:paraId="23FE8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东城牛山污水处理厂二期及提标</w:t>
            </w:r>
          </w:p>
        </w:tc>
        <w:tc>
          <w:tcPr>
            <w:tcW w:w="941" w:type="dxa"/>
            <w:shd w:val="clear" w:color="auto" w:fill="auto"/>
            <w:vAlign w:val="center"/>
          </w:tcPr>
          <w:p w14:paraId="2862C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牛山厂及提标</w:t>
            </w:r>
          </w:p>
        </w:tc>
        <w:tc>
          <w:tcPr>
            <w:tcW w:w="891" w:type="dxa"/>
            <w:shd w:val="clear" w:color="auto" w:fill="auto"/>
            <w:vAlign w:val="center"/>
          </w:tcPr>
          <w:p w14:paraId="274CB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2" w:type="dxa"/>
            <w:shd w:val="clear" w:color="auto" w:fill="auto"/>
            <w:vAlign w:val="center"/>
          </w:tcPr>
          <w:p w14:paraId="4DC47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891" w:type="dxa"/>
            <w:shd w:val="clear" w:color="auto" w:fill="auto"/>
            <w:vAlign w:val="center"/>
          </w:tcPr>
          <w:p w14:paraId="45B99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30" w:type="dxa"/>
            <w:shd w:val="clear" w:color="auto" w:fill="auto"/>
            <w:vAlign w:val="center"/>
          </w:tcPr>
          <w:p w14:paraId="029F2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73109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5B66A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5520F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w:t>
            </w:r>
          </w:p>
        </w:tc>
        <w:tc>
          <w:tcPr>
            <w:tcW w:w="1178" w:type="dxa"/>
            <w:shd w:val="clear" w:color="auto" w:fill="auto"/>
            <w:vAlign w:val="center"/>
          </w:tcPr>
          <w:p w14:paraId="5A21C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w:t>
            </w:r>
          </w:p>
        </w:tc>
      </w:tr>
      <w:tr w14:paraId="5CA5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523" w:type="dxa"/>
            <w:vMerge w:val="continue"/>
            <w:shd w:val="clear" w:color="auto" w:fill="auto"/>
            <w:vAlign w:val="center"/>
          </w:tcPr>
          <w:p w14:paraId="4895FB17">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7972E5CC">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2F99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1615E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2" w:type="dxa"/>
            <w:shd w:val="clear" w:color="auto" w:fill="auto"/>
            <w:vAlign w:val="center"/>
          </w:tcPr>
          <w:p w14:paraId="3D140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891" w:type="dxa"/>
            <w:shd w:val="clear" w:color="auto" w:fill="auto"/>
            <w:vAlign w:val="center"/>
          </w:tcPr>
          <w:p w14:paraId="4FE87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30" w:type="dxa"/>
            <w:shd w:val="clear" w:color="auto" w:fill="auto"/>
            <w:vAlign w:val="center"/>
          </w:tcPr>
          <w:p w14:paraId="70967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6EDAC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6BAFDB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46187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w:t>
            </w:r>
          </w:p>
        </w:tc>
        <w:tc>
          <w:tcPr>
            <w:tcW w:w="1178" w:type="dxa"/>
            <w:shd w:val="clear" w:color="auto" w:fill="auto"/>
            <w:vAlign w:val="center"/>
          </w:tcPr>
          <w:p w14:paraId="0636C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w:t>
            </w:r>
          </w:p>
        </w:tc>
      </w:tr>
    </w:tbl>
    <w:p w14:paraId="299A23A3">
      <w:pPr>
        <w:pStyle w:val="4"/>
        <w:rPr>
          <w:rFonts w:hint="eastAsia" w:ascii="宋体" w:hAnsi="宋体" w:eastAsia="宋体" w:cs="宋体"/>
          <w:color w:val="auto"/>
          <w:sz w:val="21"/>
          <w:szCs w:val="21"/>
          <w:highlight w:val="none"/>
        </w:rPr>
      </w:pPr>
    </w:p>
    <w:p w14:paraId="75DB523C">
      <w:pPr>
        <w:numPr>
          <w:ilvl w:val="0"/>
          <w:numId w:val="4"/>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虎门港立沙岛污水处理厂</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1"/>
        <w:gridCol w:w="1212"/>
        <w:gridCol w:w="1064"/>
        <w:gridCol w:w="1005"/>
        <w:gridCol w:w="1108"/>
        <w:gridCol w:w="1005"/>
        <w:gridCol w:w="1049"/>
        <w:gridCol w:w="1067"/>
        <w:gridCol w:w="1064"/>
        <w:gridCol w:w="1212"/>
      </w:tblGrid>
      <w:tr w14:paraId="630E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jc w:val="center"/>
        </w:trPr>
        <w:tc>
          <w:tcPr>
            <w:tcW w:w="591" w:type="dxa"/>
            <w:vMerge w:val="restart"/>
            <w:shd w:val="clear" w:color="auto" w:fill="auto"/>
            <w:vAlign w:val="center"/>
          </w:tcPr>
          <w:p w14:paraId="6ED6C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212" w:type="dxa"/>
            <w:vMerge w:val="restart"/>
            <w:shd w:val="clear" w:color="auto" w:fill="auto"/>
            <w:vAlign w:val="center"/>
          </w:tcPr>
          <w:p w14:paraId="0A6CE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64" w:type="dxa"/>
            <w:shd w:val="clear" w:color="auto" w:fill="auto"/>
            <w:vAlign w:val="center"/>
          </w:tcPr>
          <w:p w14:paraId="7F2C4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234" w:type="dxa"/>
            <w:gridSpan w:val="5"/>
            <w:shd w:val="clear" w:color="auto" w:fill="auto"/>
            <w:vAlign w:val="center"/>
          </w:tcPr>
          <w:p w14:paraId="0D867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4" w:type="dxa"/>
            <w:vMerge w:val="restart"/>
            <w:shd w:val="clear" w:color="auto" w:fill="auto"/>
            <w:vAlign w:val="center"/>
          </w:tcPr>
          <w:p w14:paraId="73F8B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212" w:type="dxa"/>
            <w:vMerge w:val="restart"/>
            <w:shd w:val="clear" w:color="auto" w:fill="auto"/>
            <w:vAlign w:val="center"/>
          </w:tcPr>
          <w:p w14:paraId="0FF9D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FE1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91" w:type="dxa"/>
            <w:vMerge w:val="continue"/>
            <w:shd w:val="clear" w:color="auto" w:fill="auto"/>
            <w:vAlign w:val="center"/>
          </w:tcPr>
          <w:p w14:paraId="62C15547">
            <w:pPr>
              <w:jc w:val="center"/>
              <w:rPr>
                <w:rFonts w:hint="eastAsia" w:ascii="宋体" w:hAnsi="宋体" w:eastAsia="宋体" w:cs="宋体"/>
                <w:i w:val="0"/>
                <w:iCs w:val="0"/>
                <w:color w:val="auto"/>
                <w:sz w:val="21"/>
                <w:szCs w:val="21"/>
                <w:highlight w:val="none"/>
                <w:u w:val="none"/>
              </w:rPr>
            </w:pPr>
          </w:p>
        </w:tc>
        <w:tc>
          <w:tcPr>
            <w:tcW w:w="1212" w:type="dxa"/>
            <w:vMerge w:val="continue"/>
            <w:shd w:val="clear" w:color="auto" w:fill="auto"/>
            <w:vAlign w:val="center"/>
          </w:tcPr>
          <w:p w14:paraId="42ED7ACD">
            <w:pPr>
              <w:jc w:val="center"/>
              <w:rPr>
                <w:rFonts w:hint="eastAsia" w:ascii="宋体" w:hAnsi="宋体" w:eastAsia="宋体" w:cs="宋体"/>
                <w:i w:val="0"/>
                <w:iCs w:val="0"/>
                <w:color w:val="auto"/>
                <w:sz w:val="21"/>
                <w:szCs w:val="21"/>
                <w:highlight w:val="none"/>
                <w:u w:val="none"/>
              </w:rPr>
            </w:pPr>
          </w:p>
        </w:tc>
        <w:tc>
          <w:tcPr>
            <w:tcW w:w="1064" w:type="dxa"/>
            <w:shd w:val="clear" w:color="auto" w:fill="auto"/>
            <w:vAlign w:val="center"/>
          </w:tcPr>
          <w:p w14:paraId="2FD7B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05" w:type="dxa"/>
            <w:shd w:val="clear" w:color="auto" w:fill="auto"/>
            <w:vAlign w:val="center"/>
          </w:tcPr>
          <w:p w14:paraId="5F19A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1108" w:type="dxa"/>
            <w:shd w:val="clear" w:color="auto" w:fill="auto"/>
            <w:vAlign w:val="center"/>
          </w:tcPr>
          <w:p w14:paraId="685D6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05" w:type="dxa"/>
            <w:shd w:val="clear" w:color="auto" w:fill="auto"/>
            <w:vAlign w:val="center"/>
          </w:tcPr>
          <w:p w14:paraId="53F42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1049" w:type="dxa"/>
            <w:shd w:val="clear" w:color="auto" w:fill="auto"/>
            <w:vAlign w:val="center"/>
          </w:tcPr>
          <w:p w14:paraId="6C576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1067" w:type="dxa"/>
            <w:shd w:val="clear" w:color="auto" w:fill="auto"/>
            <w:vAlign w:val="center"/>
          </w:tcPr>
          <w:p w14:paraId="45818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1064" w:type="dxa"/>
            <w:vMerge w:val="continue"/>
            <w:shd w:val="clear" w:color="auto" w:fill="auto"/>
            <w:vAlign w:val="center"/>
          </w:tcPr>
          <w:p w14:paraId="36FF2512">
            <w:pPr>
              <w:jc w:val="center"/>
              <w:rPr>
                <w:rFonts w:hint="eastAsia" w:ascii="宋体" w:hAnsi="宋体" w:eastAsia="宋体" w:cs="宋体"/>
                <w:i w:val="0"/>
                <w:iCs w:val="0"/>
                <w:color w:val="auto"/>
                <w:sz w:val="21"/>
                <w:szCs w:val="21"/>
                <w:highlight w:val="none"/>
                <w:u w:val="none"/>
              </w:rPr>
            </w:pPr>
          </w:p>
        </w:tc>
        <w:tc>
          <w:tcPr>
            <w:tcW w:w="1212" w:type="dxa"/>
            <w:vMerge w:val="continue"/>
            <w:shd w:val="clear" w:color="auto" w:fill="auto"/>
            <w:vAlign w:val="center"/>
          </w:tcPr>
          <w:p w14:paraId="56857FB1">
            <w:pPr>
              <w:jc w:val="center"/>
              <w:rPr>
                <w:rFonts w:hint="eastAsia" w:ascii="宋体" w:hAnsi="宋体" w:eastAsia="宋体" w:cs="宋体"/>
                <w:i w:val="0"/>
                <w:iCs w:val="0"/>
                <w:color w:val="auto"/>
                <w:sz w:val="21"/>
                <w:szCs w:val="21"/>
                <w:highlight w:val="none"/>
                <w:u w:val="none"/>
              </w:rPr>
            </w:pPr>
          </w:p>
        </w:tc>
      </w:tr>
      <w:tr w14:paraId="1CAC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jc w:val="center"/>
        </w:trPr>
        <w:tc>
          <w:tcPr>
            <w:tcW w:w="591" w:type="dxa"/>
            <w:vMerge w:val="restart"/>
            <w:shd w:val="clear" w:color="auto" w:fill="auto"/>
            <w:vAlign w:val="center"/>
          </w:tcPr>
          <w:p w14:paraId="459A1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2" w:type="dxa"/>
            <w:vMerge w:val="restart"/>
            <w:shd w:val="clear" w:color="auto" w:fill="auto"/>
            <w:vAlign w:val="center"/>
          </w:tcPr>
          <w:p w14:paraId="3201D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1064" w:type="dxa"/>
            <w:shd w:val="clear" w:color="auto" w:fill="auto"/>
            <w:vAlign w:val="center"/>
          </w:tcPr>
          <w:p w14:paraId="630858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立沙岛厂</w:t>
            </w:r>
          </w:p>
        </w:tc>
        <w:tc>
          <w:tcPr>
            <w:tcW w:w="1005" w:type="dxa"/>
            <w:shd w:val="clear" w:color="auto" w:fill="auto"/>
            <w:vAlign w:val="center"/>
          </w:tcPr>
          <w:p w14:paraId="15118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08" w:type="dxa"/>
            <w:shd w:val="clear" w:color="auto" w:fill="auto"/>
            <w:vAlign w:val="center"/>
          </w:tcPr>
          <w:p w14:paraId="3D526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1005" w:type="dxa"/>
            <w:shd w:val="clear" w:color="auto" w:fill="auto"/>
            <w:vAlign w:val="center"/>
          </w:tcPr>
          <w:p w14:paraId="2883A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1049" w:type="dxa"/>
            <w:shd w:val="clear" w:color="auto" w:fill="auto"/>
            <w:vAlign w:val="center"/>
          </w:tcPr>
          <w:p w14:paraId="7DE7B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67" w:type="dxa"/>
            <w:vMerge w:val="restart"/>
            <w:shd w:val="clear" w:color="auto" w:fill="auto"/>
            <w:vAlign w:val="center"/>
          </w:tcPr>
          <w:p w14:paraId="6E7F7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64" w:type="dxa"/>
            <w:shd w:val="clear" w:color="auto" w:fill="auto"/>
            <w:vAlign w:val="center"/>
          </w:tcPr>
          <w:p w14:paraId="79A9C9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3395</w:t>
            </w:r>
          </w:p>
        </w:tc>
        <w:tc>
          <w:tcPr>
            <w:tcW w:w="1212" w:type="dxa"/>
            <w:shd w:val="clear" w:color="auto" w:fill="auto"/>
            <w:vAlign w:val="center"/>
          </w:tcPr>
          <w:p w14:paraId="2C15F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9842</w:t>
            </w:r>
          </w:p>
        </w:tc>
      </w:tr>
      <w:tr w14:paraId="4BDE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jc w:val="center"/>
        </w:trPr>
        <w:tc>
          <w:tcPr>
            <w:tcW w:w="591" w:type="dxa"/>
            <w:vMerge w:val="continue"/>
            <w:shd w:val="clear" w:color="auto" w:fill="auto"/>
            <w:vAlign w:val="center"/>
          </w:tcPr>
          <w:p w14:paraId="2775C8AB">
            <w:pPr>
              <w:jc w:val="center"/>
              <w:rPr>
                <w:rFonts w:hint="eastAsia" w:ascii="宋体" w:hAnsi="宋体" w:eastAsia="宋体" w:cs="宋体"/>
                <w:i w:val="0"/>
                <w:iCs w:val="0"/>
                <w:color w:val="auto"/>
                <w:sz w:val="21"/>
                <w:szCs w:val="21"/>
                <w:highlight w:val="none"/>
                <w:u w:val="none"/>
              </w:rPr>
            </w:pPr>
          </w:p>
        </w:tc>
        <w:tc>
          <w:tcPr>
            <w:tcW w:w="1212" w:type="dxa"/>
            <w:vMerge w:val="continue"/>
            <w:shd w:val="clear" w:color="auto" w:fill="auto"/>
            <w:vAlign w:val="center"/>
          </w:tcPr>
          <w:p w14:paraId="39C62E73">
            <w:pPr>
              <w:jc w:val="center"/>
              <w:rPr>
                <w:rFonts w:hint="eastAsia" w:ascii="宋体" w:hAnsi="宋体" w:eastAsia="宋体" w:cs="宋体"/>
                <w:i w:val="0"/>
                <w:iCs w:val="0"/>
                <w:color w:val="auto"/>
                <w:sz w:val="21"/>
                <w:szCs w:val="21"/>
                <w:highlight w:val="none"/>
                <w:u w:val="none"/>
              </w:rPr>
            </w:pPr>
          </w:p>
        </w:tc>
        <w:tc>
          <w:tcPr>
            <w:tcW w:w="1064" w:type="dxa"/>
            <w:shd w:val="clear" w:color="auto" w:fill="auto"/>
            <w:vAlign w:val="center"/>
          </w:tcPr>
          <w:p w14:paraId="28B39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05" w:type="dxa"/>
            <w:shd w:val="clear" w:color="auto" w:fill="auto"/>
            <w:vAlign w:val="center"/>
          </w:tcPr>
          <w:p w14:paraId="5D7FC6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08" w:type="dxa"/>
            <w:shd w:val="clear" w:color="auto" w:fill="auto"/>
            <w:vAlign w:val="center"/>
          </w:tcPr>
          <w:p w14:paraId="680B5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1005" w:type="dxa"/>
            <w:shd w:val="clear" w:color="auto" w:fill="auto"/>
            <w:vAlign w:val="center"/>
          </w:tcPr>
          <w:p w14:paraId="46A7A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1049" w:type="dxa"/>
            <w:shd w:val="clear" w:color="auto" w:fill="auto"/>
            <w:vAlign w:val="center"/>
          </w:tcPr>
          <w:p w14:paraId="427A9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67" w:type="dxa"/>
            <w:vMerge w:val="continue"/>
            <w:shd w:val="clear" w:color="auto" w:fill="auto"/>
            <w:vAlign w:val="center"/>
          </w:tcPr>
          <w:p w14:paraId="5EFC93AB">
            <w:pPr>
              <w:jc w:val="center"/>
              <w:rPr>
                <w:rFonts w:hint="eastAsia" w:ascii="宋体" w:hAnsi="宋体" w:eastAsia="宋体" w:cs="宋体"/>
                <w:i w:val="0"/>
                <w:iCs w:val="0"/>
                <w:color w:val="auto"/>
                <w:sz w:val="21"/>
                <w:szCs w:val="21"/>
                <w:highlight w:val="none"/>
                <w:u w:val="none"/>
              </w:rPr>
            </w:pPr>
          </w:p>
        </w:tc>
        <w:tc>
          <w:tcPr>
            <w:tcW w:w="1064" w:type="dxa"/>
            <w:shd w:val="clear" w:color="auto" w:fill="auto"/>
            <w:vAlign w:val="center"/>
          </w:tcPr>
          <w:p w14:paraId="11E21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3395</w:t>
            </w:r>
          </w:p>
        </w:tc>
        <w:tc>
          <w:tcPr>
            <w:tcW w:w="1212" w:type="dxa"/>
            <w:shd w:val="clear" w:color="auto" w:fill="auto"/>
            <w:vAlign w:val="center"/>
          </w:tcPr>
          <w:p w14:paraId="02B7C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9842</w:t>
            </w:r>
          </w:p>
        </w:tc>
      </w:tr>
    </w:tbl>
    <w:p w14:paraId="42538D4A">
      <w:pPr>
        <w:pStyle w:val="4"/>
        <w:rPr>
          <w:rFonts w:hint="eastAsia" w:ascii="宋体" w:hAnsi="宋体" w:eastAsia="宋体" w:cs="宋体"/>
          <w:color w:val="auto"/>
          <w:sz w:val="21"/>
          <w:szCs w:val="21"/>
          <w:highlight w:val="none"/>
        </w:rPr>
      </w:pPr>
    </w:p>
    <w:p w14:paraId="5914317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12、厚街沙塘</w:t>
      </w:r>
      <w:r>
        <w:rPr>
          <w:rFonts w:hint="eastAsia" w:ascii="宋体" w:hAnsi="宋体" w:eastAsia="宋体" w:cs="宋体"/>
          <w:b/>
          <w:bCs/>
          <w:color w:val="auto"/>
          <w:sz w:val="21"/>
          <w:szCs w:val="21"/>
          <w:highlight w:val="none"/>
        </w:rPr>
        <w:t>污水处理厂</w:t>
      </w:r>
      <w:r>
        <w:rPr>
          <w:rFonts w:hint="eastAsia" w:ascii="宋体" w:hAnsi="宋体" w:eastAsia="宋体" w:cs="宋体"/>
          <w:b/>
          <w:bCs/>
          <w:color w:val="auto"/>
          <w:sz w:val="21"/>
          <w:szCs w:val="21"/>
          <w:highlight w:val="none"/>
          <w:lang w:val="en-US" w:eastAsia="zh-CN"/>
        </w:rPr>
        <w:t>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3"/>
        <w:gridCol w:w="944"/>
        <w:gridCol w:w="892"/>
        <w:gridCol w:w="984"/>
        <w:gridCol w:w="892"/>
        <w:gridCol w:w="932"/>
        <w:gridCol w:w="951"/>
        <w:gridCol w:w="948"/>
        <w:gridCol w:w="1076"/>
        <w:gridCol w:w="1180"/>
      </w:tblGrid>
      <w:tr w14:paraId="574D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4" w:type="dxa"/>
            <w:vMerge w:val="restart"/>
            <w:shd w:val="clear" w:color="auto" w:fill="auto"/>
            <w:vAlign w:val="center"/>
          </w:tcPr>
          <w:p w14:paraId="75C69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3" w:type="dxa"/>
            <w:vMerge w:val="restart"/>
            <w:shd w:val="clear" w:color="auto" w:fill="auto"/>
            <w:vAlign w:val="center"/>
          </w:tcPr>
          <w:p w14:paraId="75868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4D6346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4F951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6" w:type="dxa"/>
            <w:vMerge w:val="restart"/>
            <w:shd w:val="clear" w:color="auto" w:fill="auto"/>
            <w:vAlign w:val="center"/>
          </w:tcPr>
          <w:p w14:paraId="410A3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61561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A4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1" w:hRule="atLeast"/>
          <w:jc w:val="center"/>
        </w:trPr>
        <w:tc>
          <w:tcPr>
            <w:tcW w:w="524" w:type="dxa"/>
            <w:vMerge w:val="continue"/>
            <w:shd w:val="clear" w:color="auto" w:fill="auto"/>
            <w:vAlign w:val="center"/>
          </w:tcPr>
          <w:p w14:paraId="1601B3EF">
            <w:pPr>
              <w:jc w:val="center"/>
              <w:rPr>
                <w:rFonts w:hint="eastAsia" w:ascii="宋体" w:hAnsi="宋体" w:eastAsia="宋体" w:cs="宋体"/>
                <w:i w:val="0"/>
                <w:iCs w:val="0"/>
                <w:color w:val="auto"/>
                <w:sz w:val="21"/>
                <w:szCs w:val="21"/>
                <w:highlight w:val="none"/>
                <w:u w:val="none"/>
              </w:rPr>
            </w:pPr>
          </w:p>
        </w:tc>
        <w:tc>
          <w:tcPr>
            <w:tcW w:w="1073" w:type="dxa"/>
            <w:vMerge w:val="continue"/>
            <w:shd w:val="clear" w:color="auto" w:fill="auto"/>
            <w:vAlign w:val="center"/>
          </w:tcPr>
          <w:p w14:paraId="242612D2">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106A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AE66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3568A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01D9B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23C28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883F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682B3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6" w:type="dxa"/>
            <w:vMerge w:val="continue"/>
            <w:shd w:val="clear" w:color="auto" w:fill="auto"/>
            <w:vAlign w:val="center"/>
          </w:tcPr>
          <w:p w14:paraId="62B73F73">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69237516">
            <w:pPr>
              <w:jc w:val="center"/>
              <w:rPr>
                <w:rFonts w:hint="eastAsia" w:ascii="宋体" w:hAnsi="宋体" w:eastAsia="宋体" w:cs="宋体"/>
                <w:i w:val="0"/>
                <w:iCs w:val="0"/>
                <w:color w:val="auto"/>
                <w:sz w:val="21"/>
                <w:szCs w:val="21"/>
                <w:highlight w:val="none"/>
                <w:u w:val="none"/>
              </w:rPr>
            </w:pPr>
          </w:p>
        </w:tc>
      </w:tr>
      <w:tr w14:paraId="632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524" w:type="dxa"/>
            <w:vMerge w:val="restart"/>
            <w:shd w:val="clear" w:color="auto" w:fill="auto"/>
            <w:vAlign w:val="center"/>
          </w:tcPr>
          <w:p w14:paraId="7D8A7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vMerge w:val="restart"/>
            <w:shd w:val="clear" w:color="auto" w:fill="auto"/>
            <w:vAlign w:val="center"/>
          </w:tcPr>
          <w:p w14:paraId="66D0B2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944" w:type="dxa"/>
            <w:shd w:val="clear" w:color="auto" w:fill="auto"/>
            <w:vAlign w:val="center"/>
          </w:tcPr>
          <w:p w14:paraId="32321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沙塘厂二期</w:t>
            </w:r>
          </w:p>
        </w:tc>
        <w:tc>
          <w:tcPr>
            <w:tcW w:w="892" w:type="dxa"/>
            <w:shd w:val="clear" w:color="auto" w:fill="auto"/>
            <w:vAlign w:val="center"/>
          </w:tcPr>
          <w:p w14:paraId="25155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11059</w:t>
            </w:r>
          </w:p>
        </w:tc>
        <w:tc>
          <w:tcPr>
            <w:tcW w:w="984" w:type="dxa"/>
            <w:shd w:val="clear" w:color="auto" w:fill="auto"/>
            <w:vAlign w:val="center"/>
          </w:tcPr>
          <w:p w14:paraId="4C235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c>
          <w:tcPr>
            <w:tcW w:w="892" w:type="dxa"/>
            <w:shd w:val="clear" w:color="auto" w:fill="auto"/>
            <w:vAlign w:val="center"/>
          </w:tcPr>
          <w:p w14:paraId="30570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6899</w:t>
            </w:r>
          </w:p>
        </w:tc>
        <w:tc>
          <w:tcPr>
            <w:tcW w:w="932" w:type="dxa"/>
            <w:shd w:val="clear" w:color="auto" w:fill="auto"/>
            <w:vAlign w:val="center"/>
          </w:tcPr>
          <w:p w14:paraId="36AFE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755</w:t>
            </w:r>
          </w:p>
        </w:tc>
        <w:tc>
          <w:tcPr>
            <w:tcW w:w="951" w:type="dxa"/>
            <w:shd w:val="clear" w:color="auto" w:fill="auto"/>
            <w:vAlign w:val="center"/>
          </w:tcPr>
          <w:p w14:paraId="51D6D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4B4F6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6" w:type="dxa"/>
            <w:shd w:val="clear" w:color="auto" w:fill="auto"/>
            <w:vAlign w:val="center"/>
          </w:tcPr>
          <w:p w14:paraId="6DF54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16885.7</w:t>
            </w:r>
          </w:p>
        </w:tc>
        <w:tc>
          <w:tcPr>
            <w:tcW w:w="1180" w:type="dxa"/>
            <w:shd w:val="clear" w:color="auto" w:fill="auto"/>
            <w:vAlign w:val="center"/>
          </w:tcPr>
          <w:p w14:paraId="093EB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57565</w:t>
            </w:r>
          </w:p>
        </w:tc>
      </w:tr>
      <w:tr w14:paraId="3198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4" w:type="dxa"/>
            <w:vMerge w:val="continue"/>
            <w:shd w:val="clear" w:color="auto" w:fill="auto"/>
            <w:vAlign w:val="center"/>
          </w:tcPr>
          <w:p w14:paraId="4017648C">
            <w:pPr>
              <w:jc w:val="center"/>
              <w:rPr>
                <w:rFonts w:hint="eastAsia" w:ascii="宋体" w:hAnsi="宋体" w:eastAsia="宋体" w:cs="宋体"/>
                <w:i w:val="0"/>
                <w:iCs w:val="0"/>
                <w:color w:val="auto"/>
                <w:sz w:val="21"/>
                <w:szCs w:val="21"/>
                <w:highlight w:val="none"/>
                <w:u w:val="none"/>
              </w:rPr>
            </w:pPr>
          </w:p>
        </w:tc>
        <w:tc>
          <w:tcPr>
            <w:tcW w:w="1073" w:type="dxa"/>
            <w:vMerge w:val="continue"/>
            <w:shd w:val="clear" w:color="auto" w:fill="auto"/>
            <w:vAlign w:val="center"/>
          </w:tcPr>
          <w:p w14:paraId="03BE9D12">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238B1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2EBEE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11059</w:t>
            </w:r>
          </w:p>
        </w:tc>
        <w:tc>
          <w:tcPr>
            <w:tcW w:w="984" w:type="dxa"/>
            <w:shd w:val="clear" w:color="auto" w:fill="auto"/>
            <w:vAlign w:val="center"/>
          </w:tcPr>
          <w:p w14:paraId="4C891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c>
          <w:tcPr>
            <w:tcW w:w="892" w:type="dxa"/>
            <w:shd w:val="clear" w:color="auto" w:fill="auto"/>
            <w:vAlign w:val="center"/>
          </w:tcPr>
          <w:p w14:paraId="1B93A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6899</w:t>
            </w:r>
          </w:p>
        </w:tc>
        <w:tc>
          <w:tcPr>
            <w:tcW w:w="932" w:type="dxa"/>
            <w:shd w:val="clear" w:color="auto" w:fill="auto"/>
            <w:vAlign w:val="center"/>
          </w:tcPr>
          <w:p w14:paraId="1BEEE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755</w:t>
            </w:r>
          </w:p>
        </w:tc>
        <w:tc>
          <w:tcPr>
            <w:tcW w:w="951" w:type="dxa"/>
            <w:shd w:val="clear" w:color="auto" w:fill="auto"/>
            <w:vAlign w:val="center"/>
          </w:tcPr>
          <w:p w14:paraId="67D05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6666E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6" w:type="dxa"/>
            <w:shd w:val="clear" w:color="auto" w:fill="auto"/>
            <w:vAlign w:val="center"/>
          </w:tcPr>
          <w:p w14:paraId="085711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16885.7</w:t>
            </w:r>
          </w:p>
        </w:tc>
        <w:tc>
          <w:tcPr>
            <w:tcW w:w="1180" w:type="dxa"/>
            <w:shd w:val="clear" w:color="auto" w:fill="auto"/>
            <w:vAlign w:val="center"/>
          </w:tcPr>
          <w:p w14:paraId="02AC3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57565</w:t>
            </w:r>
          </w:p>
        </w:tc>
      </w:tr>
    </w:tbl>
    <w:p w14:paraId="1823B6C6">
      <w:pPr>
        <w:pStyle w:val="4"/>
        <w:rPr>
          <w:rFonts w:hint="eastAsia" w:ascii="宋体" w:hAnsi="宋体" w:eastAsia="宋体" w:cs="宋体"/>
          <w:color w:val="auto"/>
          <w:sz w:val="21"/>
          <w:szCs w:val="21"/>
          <w:highlight w:val="none"/>
        </w:rPr>
      </w:pPr>
    </w:p>
    <w:p w14:paraId="308ACBC2">
      <w:pPr>
        <w:numPr>
          <w:ilvl w:val="0"/>
          <w:numId w:val="0"/>
        </w:numPr>
        <w:ind w:leftChars="202"/>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长安新区污水处理厂</w:t>
      </w:r>
    </w:p>
    <w:tbl>
      <w:tblPr>
        <w:tblStyle w:val="36"/>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5"/>
        <w:gridCol w:w="960"/>
        <w:gridCol w:w="851"/>
        <w:gridCol w:w="880"/>
        <w:gridCol w:w="956"/>
        <w:gridCol w:w="1161"/>
        <w:gridCol w:w="1056"/>
        <w:gridCol w:w="951"/>
        <w:gridCol w:w="925"/>
        <w:gridCol w:w="1032"/>
        <w:gridCol w:w="1120"/>
      </w:tblGrid>
      <w:tr w14:paraId="16BA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05" w:type="dxa"/>
            <w:vMerge w:val="restart"/>
            <w:shd w:val="clear" w:color="auto" w:fill="auto"/>
            <w:vAlign w:val="center"/>
          </w:tcPr>
          <w:p w14:paraId="68080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960" w:type="dxa"/>
            <w:vMerge w:val="restart"/>
            <w:shd w:val="clear" w:color="auto" w:fill="auto"/>
            <w:vAlign w:val="center"/>
          </w:tcPr>
          <w:p w14:paraId="1E5D0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51" w:type="dxa"/>
            <w:shd w:val="clear" w:color="auto" w:fill="auto"/>
            <w:vAlign w:val="center"/>
          </w:tcPr>
          <w:p w14:paraId="4807A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929" w:type="dxa"/>
            <w:gridSpan w:val="6"/>
            <w:shd w:val="clear" w:color="auto" w:fill="auto"/>
            <w:vAlign w:val="center"/>
          </w:tcPr>
          <w:p w14:paraId="7CC452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32" w:type="dxa"/>
            <w:vMerge w:val="restart"/>
            <w:shd w:val="clear" w:color="auto" w:fill="auto"/>
            <w:vAlign w:val="center"/>
          </w:tcPr>
          <w:p w14:paraId="5FD34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20" w:type="dxa"/>
            <w:vMerge w:val="restart"/>
            <w:shd w:val="clear" w:color="auto" w:fill="auto"/>
            <w:vAlign w:val="center"/>
          </w:tcPr>
          <w:p w14:paraId="50E04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075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505" w:type="dxa"/>
            <w:vMerge w:val="continue"/>
            <w:shd w:val="clear" w:color="auto" w:fill="auto"/>
            <w:vAlign w:val="center"/>
          </w:tcPr>
          <w:p w14:paraId="641C9F74">
            <w:pPr>
              <w:jc w:val="center"/>
              <w:rPr>
                <w:rFonts w:hint="eastAsia" w:ascii="宋体" w:hAnsi="宋体" w:eastAsia="宋体" w:cs="宋体"/>
                <w:i w:val="0"/>
                <w:iCs w:val="0"/>
                <w:color w:val="auto"/>
                <w:sz w:val="21"/>
                <w:szCs w:val="21"/>
                <w:highlight w:val="none"/>
                <w:u w:val="none"/>
              </w:rPr>
            </w:pPr>
          </w:p>
        </w:tc>
        <w:tc>
          <w:tcPr>
            <w:tcW w:w="960" w:type="dxa"/>
            <w:vMerge w:val="continue"/>
            <w:shd w:val="clear" w:color="auto" w:fill="auto"/>
            <w:vAlign w:val="center"/>
          </w:tcPr>
          <w:p w14:paraId="4BDE1BFD">
            <w:pPr>
              <w:jc w:val="center"/>
              <w:rPr>
                <w:rFonts w:hint="eastAsia" w:ascii="宋体" w:hAnsi="宋体" w:eastAsia="宋体" w:cs="宋体"/>
                <w:i w:val="0"/>
                <w:iCs w:val="0"/>
                <w:color w:val="auto"/>
                <w:sz w:val="21"/>
                <w:szCs w:val="21"/>
                <w:highlight w:val="none"/>
                <w:u w:val="none"/>
              </w:rPr>
            </w:pPr>
          </w:p>
        </w:tc>
        <w:tc>
          <w:tcPr>
            <w:tcW w:w="851" w:type="dxa"/>
            <w:shd w:val="clear" w:color="auto" w:fill="auto"/>
            <w:vAlign w:val="center"/>
          </w:tcPr>
          <w:p w14:paraId="78108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0" w:type="dxa"/>
            <w:shd w:val="clear" w:color="auto" w:fill="auto"/>
            <w:vAlign w:val="center"/>
          </w:tcPr>
          <w:p w14:paraId="17867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56" w:type="dxa"/>
            <w:shd w:val="clear" w:color="auto" w:fill="auto"/>
            <w:vAlign w:val="center"/>
          </w:tcPr>
          <w:p w14:paraId="69B1C5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161" w:type="dxa"/>
            <w:shd w:val="clear" w:color="auto" w:fill="auto"/>
            <w:vAlign w:val="center"/>
          </w:tcPr>
          <w:p w14:paraId="6D55A2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1056" w:type="dxa"/>
            <w:shd w:val="clear" w:color="auto" w:fill="auto"/>
            <w:vAlign w:val="center"/>
          </w:tcPr>
          <w:p w14:paraId="06CAF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B541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25" w:type="dxa"/>
            <w:shd w:val="clear" w:color="auto" w:fill="auto"/>
            <w:vAlign w:val="center"/>
          </w:tcPr>
          <w:p w14:paraId="0285C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32" w:type="dxa"/>
            <w:vMerge w:val="continue"/>
            <w:shd w:val="clear" w:color="auto" w:fill="auto"/>
            <w:vAlign w:val="center"/>
          </w:tcPr>
          <w:p w14:paraId="7BEB8C96">
            <w:pPr>
              <w:jc w:val="center"/>
              <w:rPr>
                <w:rFonts w:hint="eastAsia" w:ascii="宋体" w:hAnsi="宋体" w:eastAsia="宋体" w:cs="宋体"/>
                <w:i w:val="0"/>
                <w:iCs w:val="0"/>
                <w:color w:val="auto"/>
                <w:sz w:val="21"/>
                <w:szCs w:val="21"/>
                <w:highlight w:val="none"/>
                <w:u w:val="none"/>
              </w:rPr>
            </w:pPr>
          </w:p>
        </w:tc>
        <w:tc>
          <w:tcPr>
            <w:tcW w:w="1120" w:type="dxa"/>
            <w:vMerge w:val="continue"/>
            <w:shd w:val="clear" w:color="auto" w:fill="auto"/>
            <w:vAlign w:val="center"/>
          </w:tcPr>
          <w:p w14:paraId="72CDD4B9">
            <w:pPr>
              <w:jc w:val="center"/>
              <w:rPr>
                <w:rFonts w:hint="eastAsia" w:ascii="宋体" w:hAnsi="宋体" w:eastAsia="宋体" w:cs="宋体"/>
                <w:i w:val="0"/>
                <w:iCs w:val="0"/>
                <w:color w:val="auto"/>
                <w:sz w:val="21"/>
                <w:szCs w:val="21"/>
                <w:highlight w:val="none"/>
                <w:u w:val="none"/>
              </w:rPr>
            </w:pPr>
          </w:p>
        </w:tc>
      </w:tr>
      <w:tr w14:paraId="7FF9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505" w:type="dxa"/>
            <w:vMerge w:val="restart"/>
            <w:shd w:val="clear" w:color="auto" w:fill="auto"/>
            <w:vAlign w:val="center"/>
          </w:tcPr>
          <w:p w14:paraId="161BD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60" w:type="dxa"/>
            <w:vMerge w:val="restart"/>
            <w:shd w:val="clear" w:color="auto" w:fill="auto"/>
            <w:vAlign w:val="center"/>
          </w:tcPr>
          <w:p w14:paraId="3E32E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851" w:type="dxa"/>
            <w:shd w:val="clear" w:color="auto" w:fill="auto"/>
            <w:vAlign w:val="center"/>
          </w:tcPr>
          <w:p w14:paraId="36145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长安新区厂</w:t>
            </w:r>
          </w:p>
        </w:tc>
        <w:tc>
          <w:tcPr>
            <w:tcW w:w="880" w:type="dxa"/>
            <w:shd w:val="clear" w:color="auto" w:fill="auto"/>
            <w:vAlign w:val="center"/>
          </w:tcPr>
          <w:p w14:paraId="3734F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20151</w:t>
            </w:r>
          </w:p>
        </w:tc>
        <w:tc>
          <w:tcPr>
            <w:tcW w:w="956" w:type="dxa"/>
            <w:shd w:val="clear" w:color="auto" w:fill="auto"/>
            <w:vAlign w:val="center"/>
          </w:tcPr>
          <w:p w14:paraId="0035D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1510</w:t>
            </w:r>
          </w:p>
        </w:tc>
        <w:tc>
          <w:tcPr>
            <w:tcW w:w="1161" w:type="dxa"/>
            <w:shd w:val="clear" w:color="auto" w:fill="auto"/>
            <w:vAlign w:val="center"/>
          </w:tcPr>
          <w:p w14:paraId="2E9C1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7715.6852</w:t>
            </w:r>
          </w:p>
        </w:tc>
        <w:tc>
          <w:tcPr>
            <w:tcW w:w="1056" w:type="dxa"/>
            <w:shd w:val="clear" w:color="auto" w:fill="auto"/>
            <w:vAlign w:val="center"/>
          </w:tcPr>
          <w:p w14:paraId="7622D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7989.204</w:t>
            </w:r>
          </w:p>
        </w:tc>
        <w:tc>
          <w:tcPr>
            <w:tcW w:w="951" w:type="dxa"/>
            <w:shd w:val="clear" w:color="auto" w:fill="auto"/>
            <w:vAlign w:val="center"/>
          </w:tcPr>
          <w:p w14:paraId="190B6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925" w:type="dxa"/>
            <w:shd w:val="clear" w:color="auto" w:fill="auto"/>
            <w:vAlign w:val="center"/>
          </w:tcPr>
          <w:p w14:paraId="340BC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2" w:type="dxa"/>
            <w:shd w:val="clear" w:color="auto" w:fill="auto"/>
            <w:vAlign w:val="center"/>
          </w:tcPr>
          <w:p w14:paraId="24079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51432</w:t>
            </w:r>
          </w:p>
        </w:tc>
        <w:tc>
          <w:tcPr>
            <w:tcW w:w="1120" w:type="dxa"/>
            <w:shd w:val="clear" w:color="auto" w:fill="auto"/>
            <w:vAlign w:val="center"/>
          </w:tcPr>
          <w:p w14:paraId="307B5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58923</w:t>
            </w:r>
          </w:p>
        </w:tc>
      </w:tr>
      <w:tr w14:paraId="683D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05" w:type="dxa"/>
            <w:vMerge w:val="continue"/>
            <w:shd w:val="clear" w:color="auto" w:fill="auto"/>
            <w:vAlign w:val="center"/>
          </w:tcPr>
          <w:p w14:paraId="6DB778D4">
            <w:pPr>
              <w:jc w:val="center"/>
              <w:rPr>
                <w:rFonts w:hint="eastAsia" w:ascii="宋体" w:hAnsi="宋体" w:eastAsia="宋体" w:cs="宋体"/>
                <w:i w:val="0"/>
                <w:iCs w:val="0"/>
                <w:color w:val="auto"/>
                <w:sz w:val="21"/>
                <w:szCs w:val="21"/>
                <w:highlight w:val="none"/>
                <w:u w:val="none"/>
              </w:rPr>
            </w:pPr>
          </w:p>
        </w:tc>
        <w:tc>
          <w:tcPr>
            <w:tcW w:w="960" w:type="dxa"/>
            <w:vMerge w:val="continue"/>
            <w:shd w:val="clear" w:color="auto" w:fill="auto"/>
            <w:vAlign w:val="center"/>
          </w:tcPr>
          <w:p w14:paraId="75C700EB">
            <w:pPr>
              <w:jc w:val="center"/>
              <w:rPr>
                <w:rFonts w:hint="eastAsia" w:ascii="宋体" w:hAnsi="宋体" w:eastAsia="宋体" w:cs="宋体"/>
                <w:i w:val="0"/>
                <w:iCs w:val="0"/>
                <w:color w:val="auto"/>
                <w:sz w:val="21"/>
                <w:szCs w:val="21"/>
                <w:highlight w:val="none"/>
                <w:u w:val="none"/>
              </w:rPr>
            </w:pPr>
          </w:p>
        </w:tc>
        <w:tc>
          <w:tcPr>
            <w:tcW w:w="851" w:type="dxa"/>
            <w:shd w:val="clear" w:color="auto" w:fill="auto"/>
            <w:vAlign w:val="center"/>
          </w:tcPr>
          <w:p w14:paraId="2CC89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0" w:type="dxa"/>
            <w:shd w:val="clear" w:color="auto" w:fill="auto"/>
            <w:vAlign w:val="center"/>
          </w:tcPr>
          <w:p w14:paraId="188FB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20151</w:t>
            </w:r>
          </w:p>
        </w:tc>
        <w:tc>
          <w:tcPr>
            <w:tcW w:w="956" w:type="dxa"/>
            <w:shd w:val="clear" w:color="auto" w:fill="auto"/>
            <w:vAlign w:val="center"/>
          </w:tcPr>
          <w:p w14:paraId="532972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1510</w:t>
            </w:r>
          </w:p>
        </w:tc>
        <w:tc>
          <w:tcPr>
            <w:tcW w:w="1161" w:type="dxa"/>
            <w:shd w:val="clear" w:color="auto" w:fill="auto"/>
            <w:vAlign w:val="center"/>
          </w:tcPr>
          <w:p w14:paraId="0A712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7715.6852</w:t>
            </w:r>
          </w:p>
        </w:tc>
        <w:tc>
          <w:tcPr>
            <w:tcW w:w="1056" w:type="dxa"/>
            <w:shd w:val="clear" w:color="auto" w:fill="auto"/>
            <w:vAlign w:val="center"/>
          </w:tcPr>
          <w:p w14:paraId="7951F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7989.204</w:t>
            </w:r>
          </w:p>
        </w:tc>
        <w:tc>
          <w:tcPr>
            <w:tcW w:w="951" w:type="dxa"/>
            <w:shd w:val="clear" w:color="auto" w:fill="auto"/>
            <w:vAlign w:val="center"/>
          </w:tcPr>
          <w:p w14:paraId="00049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925" w:type="dxa"/>
            <w:shd w:val="clear" w:color="auto" w:fill="auto"/>
            <w:vAlign w:val="center"/>
          </w:tcPr>
          <w:p w14:paraId="3B640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2" w:type="dxa"/>
            <w:shd w:val="clear" w:color="auto" w:fill="auto"/>
            <w:vAlign w:val="center"/>
          </w:tcPr>
          <w:p w14:paraId="1EE8F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51432</w:t>
            </w:r>
          </w:p>
        </w:tc>
        <w:tc>
          <w:tcPr>
            <w:tcW w:w="1120" w:type="dxa"/>
            <w:shd w:val="clear" w:color="auto" w:fill="auto"/>
            <w:vAlign w:val="center"/>
          </w:tcPr>
          <w:p w14:paraId="7E155D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58923</w:t>
            </w:r>
          </w:p>
        </w:tc>
      </w:tr>
    </w:tbl>
    <w:p w14:paraId="3DD049EB">
      <w:pPr>
        <w:pStyle w:val="4"/>
        <w:rPr>
          <w:rFonts w:hint="eastAsia" w:ascii="宋体" w:hAnsi="宋体" w:eastAsia="宋体" w:cs="宋体"/>
          <w:color w:val="auto"/>
          <w:sz w:val="21"/>
          <w:szCs w:val="21"/>
          <w:highlight w:val="none"/>
        </w:rPr>
      </w:pPr>
    </w:p>
    <w:p w14:paraId="40A0AAD4">
      <w:pPr>
        <w:numPr>
          <w:ilvl w:val="0"/>
          <w:numId w:val="5"/>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虎门海岛污水处理厂提标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5377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6ED47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5D812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ABEBC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7477B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2A394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79128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2B8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3" w:type="dxa"/>
            <w:vMerge w:val="continue"/>
            <w:shd w:val="clear" w:color="auto" w:fill="auto"/>
            <w:vAlign w:val="center"/>
          </w:tcPr>
          <w:p w14:paraId="6E925050">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0BBF0B3">
            <w:pPr>
              <w:jc w:val="center"/>
              <w:rPr>
                <w:rFonts w:hint="eastAsia" w:ascii="宋体" w:hAnsi="宋体" w:eastAsia="宋体" w:cs="宋体"/>
                <w:i w:val="0"/>
                <w:iCs w:val="0"/>
                <w:color w:val="auto"/>
                <w:sz w:val="21"/>
                <w:szCs w:val="21"/>
                <w:highlight w:val="none"/>
                <w:u w:val="none"/>
              </w:rPr>
            </w:pPr>
          </w:p>
        </w:tc>
        <w:tc>
          <w:tcPr>
            <w:tcW w:w="941" w:type="dxa"/>
            <w:vMerge w:val="restart"/>
            <w:shd w:val="clear" w:color="auto" w:fill="auto"/>
            <w:vAlign w:val="center"/>
          </w:tcPr>
          <w:p w14:paraId="2DE7F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vMerge w:val="restart"/>
            <w:shd w:val="clear" w:color="auto" w:fill="auto"/>
            <w:vAlign w:val="center"/>
          </w:tcPr>
          <w:p w14:paraId="65D8B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vMerge w:val="restart"/>
            <w:shd w:val="clear" w:color="auto" w:fill="auto"/>
            <w:vAlign w:val="center"/>
          </w:tcPr>
          <w:p w14:paraId="23CAE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vMerge w:val="restart"/>
            <w:shd w:val="clear" w:color="auto" w:fill="auto"/>
            <w:vAlign w:val="center"/>
          </w:tcPr>
          <w:p w14:paraId="3B760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vMerge w:val="restart"/>
            <w:shd w:val="clear" w:color="auto" w:fill="auto"/>
            <w:vAlign w:val="center"/>
          </w:tcPr>
          <w:p w14:paraId="6788C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vMerge w:val="restart"/>
            <w:shd w:val="clear" w:color="auto" w:fill="auto"/>
            <w:vAlign w:val="center"/>
          </w:tcPr>
          <w:p w14:paraId="6BECC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vMerge w:val="restart"/>
            <w:shd w:val="clear" w:color="auto" w:fill="auto"/>
            <w:vAlign w:val="center"/>
          </w:tcPr>
          <w:p w14:paraId="20EF9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06DEB1E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112F2464">
            <w:pPr>
              <w:jc w:val="center"/>
              <w:rPr>
                <w:rFonts w:hint="eastAsia" w:ascii="宋体" w:hAnsi="宋体" w:eastAsia="宋体" w:cs="宋体"/>
                <w:i w:val="0"/>
                <w:iCs w:val="0"/>
                <w:color w:val="auto"/>
                <w:sz w:val="21"/>
                <w:szCs w:val="21"/>
                <w:highlight w:val="none"/>
                <w:u w:val="none"/>
              </w:rPr>
            </w:pPr>
          </w:p>
        </w:tc>
      </w:tr>
      <w:tr w14:paraId="6029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3" w:type="dxa"/>
            <w:vMerge w:val="continue"/>
            <w:shd w:val="clear" w:color="auto" w:fill="auto"/>
            <w:vAlign w:val="center"/>
          </w:tcPr>
          <w:p w14:paraId="7EF435D1">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54667B9F">
            <w:pPr>
              <w:jc w:val="center"/>
              <w:rPr>
                <w:rFonts w:hint="eastAsia" w:ascii="宋体" w:hAnsi="宋体" w:eastAsia="宋体" w:cs="宋体"/>
                <w:i w:val="0"/>
                <w:iCs w:val="0"/>
                <w:color w:val="auto"/>
                <w:sz w:val="21"/>
                <w:szCs w:val="21"/>
                <w:highlight w:val="none"/>
                <w:u w:val="none"/>
              </w:rPr>
            </w:pPr>
          </w:p>
        </w:tc>
        <w:tc>
          <w:tcPr>
            <w:tcW w:w="941" w:type="dxa"/>
            <w:vMerge w:val="continue"/>
            <w:shd w:val="clear" w:color="auto" w:fill="auto"/>
            <w:vAlign w:val="center"/>
          </w:tcPr>
          <w:p w14:paraId="4A368A81">
            <w:pPr>
              <w:jc w:val="center"/>
              <w:rPr>
                <w:rFonts w:hint="eastAsia" w:ascii="宋体" w:hAnsi="宋体" w:eastAsia="宋体" w:cs="宋体"/>
                <w:i w:val="0"/>
                <w:iCs w:val="0"/>
                <w:color w:val="auto"/>
                <w:sz w:val="21"/>
                <w:szCs w:val="21"/>
                <w:highlight w:val="none"/>
                <w:u w:val="none"/>
              </w:rPr>
            </w:pPr>
          </w:p>
        </w:tc>
        <w:tc>
          <w:tcPr>
            <w:tcW w:w="891" w:type="dxa"/>
            <w:vMerge w:val="continue"/>
            <w:shd w:val="clear" w:color="auto" w:fill="auto"/>
            <w:vAlign w:val="center"/>
          </w:tcPr>
          <w:p w14:paraId="46BEE084">
            <w:pPr>
              <w:jc w:val="center"/>
              <w:rPr>
                <w:rFonts w:hint="eastAsia" w:ascii="宋体" w:hAnsi="宋体" w:eastAsia="宋体" w:cs="宋体"/>
                <w:i w:val="0"/>
                <w:iCs w:val="0"/>
                <w:color w:val="auto"/>
                <w:sz w:val="21"/>
                <w:szCs w:val="21"/>
                <w:highlight w:val="none"/>
                <w:u w:val="none"/>
              </w:rPr>
            </w:pPr>
          </w:p>
        </w:tc>
        <w:tc>
          <w:tcPr>
            <w:tcW w:w="982" w:type="dxa"/>
            <w:vMerge w:val="continue"/>
            <w:shd w:val="clear" w:color="auto" w:fill="auto"/>
            <w:vAlign w:val="center"/>
          </w:tcPr>
          <w:p w14:paraId="0FE6CDAE">
            <w:pPr>
              <w:jc w:val="center"/>
              <w:rPr>
                <w:rFonts w:hint="eastAsia" w:ascii="宋体" w:hAnsi="宋体" w:eastAsia="宋体" w:cs="宋体"/>
                <w:i w:val="0"/>
                <w:iCs w:val="0"/>
                <w:color w:val="auto"/>
                <w:sz w:val="21"/>
                <w:szCs w:val="21"/>
                <w:highlight w:val="none"/>
                <w:u w:val="none"/>
              </w:rPr>
            </w:pPr>
          </w:p>
        </w:tc>
        <w:tc>
          <w:tcPr>
            <w:tcW w:w="891" w:type="dxa"/>
            <w:vMerge w:val="continue"/>
            <w:shd w:val="clear" w:color="auto" w:fill="auto"/>
            <w:vAlign w:val="center"/>
          </w:tcPr>
          <w:p w14:paraId="6EC92344">
            <w:pPr>
              <w:jc w:val="center"/>
              <w:rPr>
                <w:rFonts w:hint="eastAsia" w:ascii="宋体" w:hAnsi="宋体" w:eastAsia="宋体" w:cs="宋体"/>
                <w:i w:val="0"/>
                <w:iCs w:val="0"/>
                <w:color w:val="auto"/>
                <w:sz w:val="21"/>
                <w:szCs w:val="21"/>
                <w:highlight w:val="none"/>
                <w:u w:val="none"/>
              </w:rPr>
            </w:pPr>
          </w:p>
        </w:tc>
        <w:tc>
          <w:tcPr>
            <w:tcW w:w="930" w:type="dxa"/>
            <w:vMerge w:val="continue"/>
            <w:shd w:val="clear" w:color="auto" w:fill="auto"/>
            <w:vAlign w:val="center"/>
          </w:tcPr>
          <w:p w14:paraId="199059D2">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2150DE89">
            <w:pPr>
              <w:jc w:val="center"/>
              <w:rPr>
                <w:rFonts w:hint="eastAsia" w:ascii="宋体" w:hAnsi="宋体" w:eastAsia="宋体" w:cs="宋体"/>
                <w:i w:val="0"/>
                <w:iCs w:val="0"/>
                <w:color w:val="auto"/>
                <w:sz w:val="21"/>
                <w:szCs w:val="21"/>
                <w:highlight w:val="none"/>
                <w:u w:val="none"/>
              </w:rPr>
            </w:pPr>
          </w:p>
        </w:tc>
        <w:tc>
          <w:tcPr>
            <w:tcW w:w="946" w:type="dxa"/>
            <w:vMerge w:val="continue"/>
            <w:shd w:val="clear" w:color="auto" w:fill="auto"/>
            <w:vAlign w:val="center"/>
          </w:tcPr>
          <w:p w14:paraId="41076D07">
            <w:pPr>
              <w:jc w:val="center"/>
              <w:rPr>
                <w:rFonts w:hint="eastAsia" w:ascii="宋体" w:hAnsi="宋体" w:eastAsia="宋体" w:cs="宋体"/>
                <w:i w:val="0"/>
                <w:iCs w:val="0"/>
                <w:color w:val="auto"/>
                <w:sz w:val="21"/>
                <w:szCs w:val="21"/>
                <w:highlight w:val="none"/>
                <w:u w:val="none"/>
              </w:rPr>
            </w:pPr>
          </w:p>
        </w:tc>
        <w:tc>
          <w:tcPr>
            <w:tcW w:w="1073" w:type="dxa"/>
            <w:vMerge w:val="continue"/>
            <w:shd w:val="clear" w:color="auto" w:fill="auto"/>
            <w:vAlign w:val="center"/>
          </w:tcPr>
          <w:p w14:paraId="22592712">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1D67EEE9">
            <w:pPr>
              <w:jc w:val="center"/>
              <w:rPr>
                <w:rFonts w:hint="eastAsia" w:ascii="宋体" w:hAnsi="宋体" w:eastAsia="宋体" w:cs="宋体"/>
                <w:i w:val="0"/>
                <w:iCs w:val="0"/>
                <w:color w:val="auto"/>
                <w:sz w:val="21"/>
                <w:szCs w:val="21"/>
                <w:highlight w:val="none"/>
                <w:u w:val="none"/>
              </w:rPr>
            </w:pPr>
          </w:p>
        </w:tc>
      </w:tr>
      <w:tr w14:paraId="3CD4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20101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71" w:type="dxa"/>
            <w:vMerge w:val="restart"/>
            <w:shd w:val="clear" w:color="auto" w:fill="auto"/>
            <w:vAlign w:val="center"/>
          </w:tcPr>
          <w:p w14:paraId="7C6DC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虎门海岛污水处理厂提标</w:t>
            </w:r>
          </w:p>
        </w:tc>
        <w:tc>
          <w:tcPr>
            <w:tcW w:w="941" w:type="dxa"/>
            <w:shd w:val="clear" w:color="auto" w:fill="auto"/>
            <w:vAlign w:val="center"/>
          </w:tcPr>
          <w:p w14:paraId="538A95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1" w:type="dxa"/>
            <w:shd w:val="clear" w:color="auto" w:fill="auto"/>
            <w:vAlign w:val="center"/>
          </w:tcPr>
          <w:p w14:paraId="5A8CE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856</w:t>
            </w:r>
          </w:p>
        </w:tc>
        <w:tc>
          <w:tcPr>
            <w:tcW w:w="982" w:type="dxa"/>
            <w:shd w:val="clear" w:color="auto" w:fill="auto"/>
            <w:vAlign w:val="center"/>
          </w:tcPr>
          <w:p w14:paraId="620270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891" w:type="dxa"/>
            <w:shd w:val="clear" w:color="auto" w:fill="auto"/>
            <w:vAlign w:val="center"/>
          </w:tcPr>
          <w:p w14:paraId="2177C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0" w:type="dxa"/>
            <w:shd w:val="clear" w:color="auto" w:fill="auto"/>
            <w:vAlign w:val="center"/>
          </w:tcPr>
          <w:p w14:paraId="230C60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1" w:type="dxa"/>
            <w:shd w:val="clear" w:color="auto" w:fill="auto"/>
            <w:vAlign w:val="center"/>
          </w:tcPr>
          <w:p w14:paraId="54383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6" w:type="dxa"/>
            <w:shd w:val="clear" w:color="auto" w:fill="auto"/>
            <w:vAlign w:val="center"/>
          </w:tcPr>
          <w:p w14:paraId="127E1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3" w:type="dxa"/>
            <w:shd w:val="clear" w:color="auto" w:fill="auto"/>
            <w:vAlign w:val="center"/>
          </w:tcPr>
          <w:p w14:paraId="78CD8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78" w:type="dxa"/>
            <w:shd w:val="clear" w:color="auto" w:fill="auto"/>
            <w:vAlign w:val="center"/>
          </w:tcPr>
          <w:p w14:paraId="27CAE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2E77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3" w:type="dxa"/>
            <w:vMerge w:val="continue"/>
            <w:shd w:val="clear" w:color="auto" w:fill="auto"/>
            <w:vAlign w:val="center"/>
          </w:tcPr>
          <w:p w14:paraId="71604FCE">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51CFDF34">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6E9E4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4F8E77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856</w:t>
            </w:r>
          </w:p>
        </w:tc>
        <w:tc>
          <w:tcPr>
            <w:tcW w:w="982" w:type="dxa"/>
            <w:shd w:val="clear" w:color="auto" w:fill="auto"/>
            <w:vAlign w:val="center"/>
          </w:tcPr>
          <w:p w14:paraId="27E54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891" w:type="dxa"/>
            <w:shd w:val="clear" w:color="auto" w:fill="auto"/>
            <w:vAlign w:val="center"/>
          </w:tcPr>
          <w:p w14:paraId="1A69E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0" w:type="dxa"/>
            <w:shd w:val="clear" w:color="auto" w:fill="auto"/>
            <w:vAlign w:val="center"/>
          </w:tcPr>
          <w:p w14:paraId="3EE80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1" w:type="dxa"/>
            <w:shd w:val="clear" w:color="auto" w:fill="auto"/>
            <w:vAlign w:val="center"/>
          </w:tcPr>
          <w:p w14:paraId="18810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6" w:type="dxa"/>
            <w:shd w:val="clear" w:color="auto" w:fill="auto"/>
            <w:vAlign w:val="center"/>
          </w:tcPr>
          <w:p w14:paraId="64EF23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3" w:type="dxa"/>
            <w:shd w:val="clear" w:color="auto" w:fill="auto"/>
            <w:vAlign w:val="center"/>
          </w:tcPr>
          <w:p w14:paraId="6D60B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78" w:type="dxa"/>
            <w:shd w:val="clear" w:color="auto" w:fill="auto"/>
            <w:vAlign w:val="center"/>
          </w:tcPr>
          <w:p w14:paraId="51EE9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bl>
    <w:p w14:paraId="2161683F">
      <w:pPr>
        <w:pStyle w:val="4"/>
        <w:rPr>
          <w:rFonts w:hint="eastAsia" w:ascii="宋体" w:hAnsi="宋体" w:eastAsia="宋体" w:cs="宋体"/>
          <w:color w:val="auto"/>
          <w:sz w:val="21"/>
          <w:szCs w:val="21"/>
          <w:highlight w:val="none"/>
        </w:rPr>
      </w:pPr>
    </w:p>
    <w:p w14:paraId="383E825B">
      <w:pPr>
        <w:numPr>
          <w:ilvl w:val="0"/>
          <w:numId w:val="5"/>
        </w:numPr>
        <w:autoSpaceDE/>
        <w:autoSpaceDN/>
        <w:adjustRightInd/>
        <w:spacing w:before="120" w:beforeLines="50" w:line="360" w:lineRule="auto"/>
        <w:ind w:left="424" w:leftChars="202"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长安锦厦三洲污水处理厂提标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995"/>
        <w:gridCol w:w="880"/>
        <w:gridCol w:w="884"/>
        <w:gridCol w:w="966"/>
        <w:gridCol w:w="1161"/>
        <w:gridCol w:w="951"/>
        <w:gridCol w:w="951"/>
        <w:gridCol w:w="933"/>
        <w:gridCol w:w="1045"/>
        <w:gridCol w:w="1139"/>
      </w:tblGrid>
      <w:tr w14:paraId="042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12" w:type="dxa"/>
            <w:vMerge w:val="restart"/>
            <w:shd w:val="clear" w:color="auto" w:fill="auto"/>
            <w:vAlign w:val="center"/>
          </w:tcPr>
          <w:p w14:paraId="090C6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995" w:type="dxa"/>
            <w:vMerge w:val="restart"/>
            <w:shd w:val="clear" w:color="auto" w:fill="auto"/>
            <w:vAlign w:val="center"/>
          </w:tcPr>
          <w:p w14:paraId="32C94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0" w:type="dxa"/>
            <w:shd w:val="clear" w:color="auto" w:fill="auto"/>
            <w:vAlign w:val="center"/>
          </w:tcPr>
          <w:p w14:paraId="039BC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846" w:type="dxa"/>
            <w:gridSpan w:val="6"/>
            <w:shd w:val="clear" w:color="auto" w:fill="auto"/>
            <w:vAlign w:val="center"/>
          </w:tcPr>
          <w:p w14:paraId="7EFF7C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45" w:type="dxa"/>
            <w:vMerge w:val="restart"/>
            <w:shd w:val="clear" w:color="auto" w:fill="auto"/>
            <w:vAlign w:val="center"/>
          </w:tcPr>
          <w:p w14:paraId="268C4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39" w:type="dxa"/>
            <w:vMerge w:val="restart"/>
            <w:shd w:val="clear" w:color="auto" w:fill="auto"/>
            <w:vAlign w:val="center"/>
          </w:tcPr>
          <w:p w14:paraId="34F6E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7AA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12" w:type="dxa"/>
            <w:vMerge w:val="continue"/>
            <w:shd w:val="clear" w:color="auto" w:fill="auto"/>
            <w:vAlign w:val="center"/>
          </w:tcPr>
          <w:p w14:paraId="5ED66A0C">
            <w:pPr>
              <w:jc w:val="center"/>
              <w:rPr>
                <w:rFonts w:hint="eastAsia" w:ascii="宋体" w:hAnsi="宋体" w:eastAsia="宋体" w:cs="宋体"/>
                <w:i w:val="0"/>
                <w:iCs w:val="0"/>
                <w:color w:val="auto"/>
                <w:sz w:val="21"/>
                <w:szCs w:val="21"/>
                <w:highlight w:val="none"/>
                <w:u w:val="none"/>
              </w:rPr>
            </w:pPr>
          </w:p>
        </w:tc>
        <w:tc>
          <w:tcPr>
            <w:tcW w:w="995" w:type="dxa"/>
            <w:vMerge w:val="continue"/>
            <w:shd w:val="clear" w:color="auto" w:fill="auto"/>
            <w:vAlign w:val="center"/>
          </w:tcPr>
          <w:p w14:paraId="5B3E538B">
            <w:pPr>
              <w:jc w:val="center"/>
              <w:rPr>
                <w:rFonts w:hint="eastAsia" w:ascii="宋体" w:hAnsi="宋体" w:eastAsia="宋体" w:cs="宋体"/>
                <w:i w:val="0"/>
                <w:iCs w:val="0"/>
                <w:color w:val="auto"/>
                <w:sz w:val="21"/>
                <w:szCs w:val="21"/>
                <w:highlight w:val="none"/>
                <w:u w:val="none"/>
              </w:rPr>
            </w:pPr>
          </w:p>
        </w:tc>
        <w:tc>
          <w:tcPr>
            <w:tcW w:w="880" w:type="dxa"/>
            <w:vMerge w:val="restart"/>
            <w:shd w:val="clear" w:color="auto" w:fill="auto"/>
            <w:vAlign w:val="center"/>
          </w:tcPr>
          <w:p w14:paraId="7DB03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4" w:type="dxa"/>
            <w:vMerge w:val="restart"/>
            <w:shd w:val="clear" w:color="auto" w:fill="auto"/>
            <w:vAlign w:val="center"/>
          </w:tcPr>
          <w:p w14:paraId="00FD9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66" w:type="dxa"/>
            <w:vMerge w:val="restart"/>
            <w:shd w:val="clear" w:color="auto" w:fill="auto"/>
            <w:vAlign w:val="center"/>
          </w:tcPr>
          <w:p w14:paraId="64EDA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161" w:type="dxa"/>
            <w:vMerge w:val="restart"/>
            <w:shd w:val="clear" w:color="auto" w:fill="auto"/>
            <w:vAlign w:val="center"/>
          </w:tcPr>
          <w:p w14:paraId="031EB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vMerge w:val="restart"/>
            <w:shd w:val="clear" w:color="auto" w:fill="auto"/>
            <w:vAlign w:val="center"/>
          </w:tcPr>
          <w:p w14:paraId="776A3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vMerge w:val="restart"/>
            <w:shd w:val="clear" w:color="auto" w:fill="auto"/>
            <w:vAlign w:val="center"/>
          </w:tcPr>
          <w:p w14:paraId="5034F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3" w:type="dxa"/>
            <w:vMerge w:val="restart"/>
            <w:shd w:val="clear" w:color="auto" w:fill="auto"/>
            <w:vAlign w:val="center"/>
          </w:tcPr>
          <w:p w14:paraId="4D36EE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45" w:type="dxa"/>
            <w:vMerge w:val="continue"/>
            <w:shd w:val="clear" w:color="auto" w:fill="auto"/>
            <w:vAlign w:val="center"/>
          </w:tcPr>
          <w:p w14:paraId="417F4BA3">
            <w:pPr>
              <w:jc w:val="center"/>
              <w:rPr>
                <w:rFonts w:hint="eastAsia" w:ascii="宋体" w:hAnsi="宋体" w:eastAsia="宋体" w:cs="宋体"/>
                <w:i w:val="0"/>
                <w:iCs w:val="0"/>
                <w:color w:val="auto"/>
                <w:sz w:val="21"/>
                <w:szCs w:val="21"/>
                <w:highlight w:val="none"/>
                <w:u w:val="none"/>
              </w:rPr>
            </w:pPr>
          </w:p>
        </w:tc>
        <w:tc>
          <w:tcPr>
            <w:tcW w:w="1139" w:type="dxa"/>
            <w:vMerge w:val="continue"/>
            <w:shd w:val="clear" w:color="auto" w:fill="auto"/>
            <w:vAlign w:val="center"/>
          </w:tcPr>
          <w:p w14:paraId="4F991A79">
            <w:pPr>
              <w:jc w:val="center"/>
              <w:rPr>
                <w:rFonts w:hint="eastAsia" w:ascii="宋体" w:hAnsi="宋体" w:eastAsia="宋体" w:cs="宋体"/>
                <w:i w:val="0"/>
                <w:iCs w:val="0"/>
                <w:color w:val="auto"/>
                <w:sz w:val="21"/>
                <w:szCs w:val="21"/>
                <w:highlight w:val="none"/>
                <w:u w:val="none"/>
              </w:rPr>
            </w:pPr>
          </w:p>
        </w:tc>
      </w:tr>
      <w:tr w14:paraId="7F43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jc w:val="center"/>
        </w:trPr>
        <w:tc>
          <w:tcPr>
            <w:tcW w:w="512" w:type="dxa"/>
            <w:vMerge w:val="continue"/>
            <w:shd w:val="clear" w:color="auto" w:fill="auto"/>
            <w:vAlign w:val="center"/>
          </w:tcPr>
          <w:p w14:paraId="4EF92102">
            <w:pPr>
              <w:jc w:val="center"/>
              <w:rPr>
                <w:rFonts w:hint="eastAsia" w:ascii="宋体" w:hAnsi="宋体" w:eastAsia="宋体" w:cs="宋体"/>
                <w:i w:val="0"/>
                <w:iCs w:val="0"/>
                <w:color w:val="auto"/>
                <w:sz w:val="21"/>
                <w:szCs w:val="21"/>
                <w:highlight w:val="none"/>
                <w:u w:val="none"/>
              </w:rPr>
            </w:pPr>
          </w:p>
        </w:tc>
        <w:tc>
          <w:tcPr>
            <w:tcW w:w="995" w:type="dxa"/>
            <w:vMerge w:val="continue"/>
            <w:shd w:val="clear" w:color="auto" w:fill="auto"/>
            <w:vAlign w:val="center"/>
          </w:tcPr>
          <w:p w14:paraId="326E2350">
            <w:pPr>
              <w:jc w:val="center"/>
              <w:rPr>
                <w:rFonts w:hint="eastAsia" w:ascii="宋体" w:hAnsi="宋体" w:eastAsia="宋体" w:cs="宋体"/>
                <w:i w:val="0"/>
                <w:iCs w:val="0"/>
                <w:color w:val="auto"/>
                <w:sz w:val="21"/>
                <w:szCs w:val="21"/>
                <w:highlight w:val="none"/>
                <w:u w:val="none"/>
              </w:rPr>
            </w:pPr>
          </w:p>
        </w:tc>
        <w:tc>
          <w:tcPr>
            <w:tcW w:w="880" w:type="dxa"/>
            <w:vMerge w:val="continue"/>
            <w:shd w:val="clear" w:color="auto" w:fill="auto"/>
            <w:vAlign w:val="center"/>
          </w:tcPr>
          <w:p w14:paraId="7DCA0FAA">
            <w:pPr>
              <w:jc w:val="center"/>
              <w:rPr>
                <w:rFonts w:hint="eastAsia" w:ascii="宋体" w:hAnsi="宋体" w:eastAsia="宋体" w:cs="宋体"/>
                <w:i w:val="0"/>
                <w:iCs w:val="0"/>
                <w:color w:val="auto"/>
                <w:sz w:val="21"/>
                <w:szCs w:val="21"/>
                <w:highlight w:val="none"/>
                <w:u w:val="none"/>
              </w:rPr>
            </w:pPr>
          </w:p>
        </w:tc>
        <w:tc>
          <w:tcPr>
            <w:tcW w:w="884" w:type="dxa"/>
            <w:vMerge w:val="continue"/>
            <w:shd w:val="clear" w:color="auto" w:fill="auto"/>
            <w:vAlign w:val="center"/>
          </w:tcPr>
          <w:p w14:paraId="359BA9C3">
            <w:pPr>
              <w:jc w:val="center"/>
              <w:rPr>
                <w:rFonts w:hint="eastAsia" w:ascii="宋体" w:hAnsi="宋体" w:eastAsia="宋体" w:cs="宋体"/>
                <w:i w:val="0"/>
                <w:iCs w:val="0"/>
                <w:color w:val="auto"/>
                <w:sz w:val="21"/>
                <w:szCs w:val="21"/>
                <w:highlight w:val="none"/>
                <w:u w:val="none"/>
              </w:rPr>
            </w:pPr>
          </w:p>
        </w:tc>
        <w:tc>
          <w:tcPr>
            <w:tcW w:w="966" w:type="dxa"/>
            <w:vMerge w:val="continue"/>
            <w:shd w:val="clear" w:color="auto" w:fill="auto"/>
            <w:vAlign w:val="center"/>
          </w:tcPr>
          <w:p w14:paraId="18870532">
            <w:pPr>
              <w:jc w:val="center"/>
              <w:rPr>
                <w:rFonts w:hint="eastAsia" w:ascii="宋体" w:hAnsi="宋体" w:eastAsia="宋体" w:cs="宋体"/>
                <w:i w:val="0"/>
                <w:iCs w:val="0"/>
                <w:color w:val="auto"/>
                <w:sz w:val="21"/>
                <w:szCs w:val="21"/>
                <w:highlight w:val="none"/>
                <w:u w:val="none"/>
              </w:rPr>
            </w:pPr>
          </w:p>
        </w:tc>
        <w:tc>
          <w:tcPr>
            <w:tcW w:w="1161" w:type="dxa"/>
            <w:vMerge w:val="continue"/>
            <w:shd w:val="clear" w:color="auto" w:fill="auto"/>
            <w:vAlign w:val="center"/>
          </w:tcPr>
          <w:p w14:paraId="329DB793">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0E54DE60">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2A0F8CF1">
            <w:pPr>
              <w:jc w:val="center"/>
              <w:rPr>
                <w:rFonts w:hint="eastAsia" w:ascii="宋体" w:hAnsi="宋体" w:eastAsia="宋体" w:cs="宋体"/>
                <w:i w:val="0"/>
                <w:iCs w:val="0"/>
                <w:color w:val="auto"/>
                <w:sz w:val="21"/>
                <w:szCs w:val="21"/>
                <w:highlight w:val="none"/>
                <w:u w:val="none"/>
              </w:rPr>
            </w:pPr>
          </w:p>
        </w:tc>
        <w:tc>
          <w:tcPr>
            <w:tcW w:w="933" w:type="dxa"/>
            <w:vMerge w:val="continue"/>
            <w:shd w:val="clear" w:color="auto" w:fill="auto"/>
            <w:vAlign w:val="center"/>
          </w:tcPr>
          <w:p w14:paraId="70337478">
            <w:pPr>
              <w:jc w:val="center"/>
              <w:rPr>
                <w:rFonts w:hint="eastAsia" w:ascii="宋体" w:hAnsi="宋体" w:eastAsia="宋体" w:cs="宋体"/>
                <w:i w:val="0"/>
                <w:iCs w:val="0"/>
                <w:color w:val="auto"/>
                <w:sz w:val="21"/>
                <w:szCs w:val="21"/>
                <w:highlight w:val="none"/>
                <w:u w:val="none"/>
              </w:rPr>
            </w:pPr>
          </w:p>
        </w:tc>
        <w:tc>
          <w:tcPr>
            <w:tcW w:w="1045" w:type="dxa"/>
            <w:vMerge w:val="continue"/>
            <w:shd w:val="clear" w:color="auto" w:fill="auto"/>
            <w:vAlign w:val="center"/>
          </w:tcPr>
          <w:p w14:paraId="48D38463">
            <w:pPr>
              <w:jc w:val="center"/>
              <w:rPr>
                <w:rFonts w:hint="eastAsia" w:ascii="宋体" w:hAnsi="宋体" w:eastAsia="宋体" w:cs="宋体"/>
                <w:i w:val="0"/>
                <w:iCs w:val="0"/>
                <w:color w:val="auto"/>
                <w:sz w:val="21"/>
                <w:szCs w:val="21"/>
                <w:highlight w:val="none"/>
                <w:u w:val="none"/>
              </w:rPr>
            </w:pPr>
          </w:p>
        </w:tc>
        <w:tc>
          <w:tcPr>
            <w:tcW w:w="1139" w:type="dxa"/>
            <w:vMerge w:val="continue"/>
            <w:shd w:val="clear" w:color="auto" w:fill="auto"/>
            <w:vAlign w:val="center"/>
          </w:tcPr>
          <w:p w14:paraId="0FB2E916">
            <w:pPr>
              <w:jc w:val="center"/>
              <w:rPr>
                <w:rFonts w:hint="eastAsia" w:ascii="宋体" w:hAnsi="宋体" w:eastAsia="宋体" w:cs="宋体"/>
                <w:i w:val="0"/>
                <w:iCs w:val="0"/>
                <w:color w:val="auto"/>
                <w:sz w:val="21"/>
                <w:szCs w:val="21"/>
                <w:highlight w:val="none"/>
                <w:u w:val="none"/>
              </w:rPr>
            </w:pPr>
          </w:p>
        </w:tc>
      </w:tr>
      <w:tr w14:paraId="7D98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2" w:type="dxa"/>
            <w:vMerge w:val="restart"/>
            <w:shd w:val="clear" w:color="auto" w:fill="auto"/>
            <w:vAlign w:val="center"/>
          </w:tcPr>
          <w:p w14:paraId="630C05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95" w:type="dxa"/>
            <w:vMerge w:val="restart"/>
            <w:shd w:val="clear" w:color="auto" w:fill="auto"/>
            <w:vAlign w:val="center"/>
          </w:tcPr>
          <w:p w14:paraId="634BB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长安锦厦三洲污水处理厂提标</w:t>
            </w:r>
          </w:p>
        </w:tc>
        <w:tc>
          <w:tcPr>
            <w:tcW w:w="880" w:type="dxa"/>
            <w:shd w:val="clear" w:color="auto" w:fill="auto"/>
            <w:vAlign w:val="center"/>
          </w:tcPr>
          <w:p w14:paraId="142D8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84" w:type="dxa"/>
            <w:shd w:val="clear" w:color="auto" w:fill="auto"/>
            <w:vAlign w:val="center"/>
          </w:tcPr>
          <w:p w14:paraId="5B12F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3426</w:t>
            </w:r>
          </w:p>
        </w:tc>
        <w:tc>
          <w:tcPr>
            <w:tcW w:w="966" w:type="dxa"/>
            <w:shd w:val="clear" w:color="auto" w:fill="auto"/>
            <w:vAlign w:val="center"/>
          </w:tcPr>
          <w:p w14:paraId="0341B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w:t>
            </w:r>
          </w:p>
        </w:tc>
        <w:tc>
          <w:tcPr>
            <w:tcW w:w="1161" w:type="dxa"/>
            <w:shd w:val="clear" w:color="auto" w:fill="auto"/>
            <w:vAlign w:val="center"/>
          </w:tcPr>
          <w:p w14:paraId="7B7BF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2102.6312</w:t>
            </w:r>
          </w:p>
        </w:tc>
        <w:tc>
          <w:tcPr>
            <w:tcW w:w="951" w:type="dxa"/>
            <w:shd w:val="clear" w:color="auto" w:fill="auto"/>
            <w:vAlign w:val="center"/>
          </w:tcPr>
          <w:p w14:paraId="1EE79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1671.18</w:t>
            </w:r>
          </w:p>
        </w:tc>
        <w:tc>
          <w:tcPr>
            <w:tcW w:w="951" w:type="dxa"/>
            <w:shd w:val="clear" w:color="auto" w:fill="auto"/>
            <w:vAlign w:val="center"/>
          </w:tcPr>
          <w:p w14:paraId="53D79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33" w:type="dxa"/>
            <w:shd w:val="clear" w:color="auto" w:fill="auto"/>
            <w:vAlign w:val="center"/>
          </w:tcPr>
          <w:p w14:paraId="30F9C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5" w:type="dxa"/>
            <w:shd w:val="clear" w:color="auto" w:fill="auto"/>
            <w:vAlign w:val="center"/>
          </w:tcPr>
          <w:p w14:paraId="01AFB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c>
          <w:tcPr>
            <w:tcW w:w="1139" w:type="dxa"/>
            <w:shd w:val="clear" w:color="auto" w:fill="auto"/>
            <w:vAlign w:val="center"/>
          </w:tcPr>
          <w:p w14:paraId="12E8A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r>
      <w:tr w14:paraId="5F79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12" w:type="dxa"/>
            <w:vMerge w:val="continue"/>
            <w:shd w:val="clear" w:color="auto" w:fill="auto"/>
            <w:vAlign w:val="center"/>
          </w:tcPr>
          <w:p w14:paraId="4CE4FEEA">
            <w:pPr>
              <w:jc w:val="center"/>
              <w:rPr>
                <w:rFonts w:hint="eastAsia" w:ascii="宋体" w:hAnsi="宋体" w:eastAsia="宋体" w:cs="宋体"/>
                <w:i w:val="0"/>
                <w:iCs w:val="0"/>
                <w:color w:val="auto"/>
                <w:sz w:val="21"/>
                <w:szCs w:val="21"/>
                <w:highlight w:val="none"/>
                <w:u w:val="none"/>
              </w:rPr>
            </w:pPr>
          </w:p>
        </w:tc>
        <w:tc>
          <w:tcPr>
            <w:tcW w:w="995" w:type="dxa"/>
            <w:vMerge w:val="continue"/>
            <w:shd w:val="clear" w:color="auto" w:fill="auto"/>
            <w:vAlign w:val="center"/>
          </w:tcPr>
          <w:p w14:paraId="70EB2DA0">
            <w:pPr>
              <w:jc w:val="center"/>
              <w:rPr>
                <w:rFonts w:hint="eastAsia" w:ascii="宋体" w:hAnsi="宋体" w:eastAsia="宋体" w:cs="宋体"/>
                <w:i w:val="0"/>
                <w:iCs w:val="0"/>
                <w:color w:val="auto"/>
                <w:sz w:val="21"/>
                <w:szCs w:val="21"/>
                <w:highlight w:val="none"/>
                <w:u w:val="none"/>
              </w:rPr>
            </w:pPr>
          </w:p>
        </w:tc>
        <w:tc>
          <w:tcPr>
            <w:tcW w:w="880" w:type="dxa"/>
            <w:shd w:val="clear" w:color="auto" w:fill="auto"/>
            <w:vAlign w:val="center"/>
          </w:tcPr>
          <w:p w14:paraId="27192C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4" w:type="dxa"/>
            <w:shd w:val="clear" w:color="auto" w:fill="auto"/>
            <w:vAlign w:val="center"/>
          </w:tcPr>
          <w:p w14:paraId="43C748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3426</w:t>
            </w:r>
          </w:p>
        </w:tc>
        <w:tc>
          <w:tcPr>
            <w:tcW w:w="966" w:type="dxa"/>
            <w:shd w:val="clear" w:color="auto" w:fill="auto"/>
            <w:vAlign w:val="center"/>
          </w:tcPr>
          <w:p w14:paraId="7605B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w:t>
            </w:r>
          </w:p>
        </w:tc>
        <w:tc>
          <w:tcPr>
            <w:tcW w:w="1161" w:type="dxa"/>
            <w:shd w:val="clear" w:color="auto" w:fill="auto"/>
            <w:vAlign w:val="center"/>
          </w:tcPr>
          <w:p w14:paraId="4B01E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2102.6312</w:t>
            </w:r>
          </w:p>
        </w:tc>
        <w:tc>
          <w:tcPr>
            <w:tcW w:w="951" w:type="dxa"/>
            <w:shd w:val="clear" w:color="auto" w:fill="auto"/>
            <w:vAlign w:val="center"/>
          </w:tcPr>
          <w:p w14:paraId="278CD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1671.18</w:t>
            </w:r>
          </w:p>
        </w:tc>
        <w:tc>
          <w:tcPr>
            <w:tcW w:w="951" w:type="dxa"/>
            <w:shd w:val="clear" w:color="auto" w:fill="auto"/>
            <w:vAlign w:val="center"/>
          </w:tcPr>
          <w:p w14:paraId="47535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33" w:type="dxa"/>
            <w:shd w:val="clear" w:color="auto" w:fill="auto"/>
            <w:vAlign w:val="center"/>
          </w:tcPr>
          <w:p w14:paraId="3629D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5" w:type="dxa"/>
            <w:shd w:val="clear" w:color="auto" w:fill="auto"/>
            <w:vAlign w:val="center"/>
          </w:tcPr>
          <w:p w14:paraId="7B75B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c>
          <w:tcPr>
            <w:tcW w:w="1139" w:type="dxa"/>
            <w:shd w:val="clear" w:color="auto" w:fill="auto"/>
            <w:vAlign w:val="center"/>
          </w:tcPr>
          <w:p w14:paraId="37AD7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r>
    </w:tbl>
    <w:p w14:paraId="33015BAB">
      <w:pPr>
        <w:pStyle w:val="4"/>
        <w:rPr>
          <w:rFonts w:hint="eastAsia" w:ascii="宋体" w:hAnsi="宋体" w:eastAsia="宋体" w:cs="宋体"/>
          <w:color w:val="auto"/>
          <w:sz w:val="21"/>
          <w:szCs w:val="21"/>
          <w:highlight w:val="none"/>
        </w:rPr>
      </w:pPr>
    </w:p>
    <w:p w14:paraId="2F6AE5B3">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16、大岭山</w:t>
      </w:r>
      <w:r>
        <w:rPr>
          <w:rFonts w:hint="eastAsia" w:ascii="宋体" w:hAnsi="宋体" w:eastAsia="宋体" w:cs="宋体"/>
          <w:b/>
          <w:bCs/>
          <w:color w:val="auto"/>
          <w:sz w:val="21"/>
          <w:szCs w:val="21"/>
          <w:highlight w:val="none"/>
        </w:rPr>
        <w:t>连马污水处理厂二期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1"/>
        <w:gridCol w:w="1047"/>
        <w:gridCol w:w="922"/>
        <w:gridCol w:w="890"/>
        <w:gridCol w:w="978"/>
        <w:gridCol w:w="951"/>
        <w:gridCol w:w="951"/>
        <w:gridCol w:w="951"/>
        <w:gridCol w:w="944"/>
        <w:gridCol w:w="1066"/>
        <w:gridCol w:w="1175"/>
      </w:tblGrid>
      <w:tr w14:paraId="1DE7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21" w:type="dxa"/>
            <w:vMerge w:val="restart"/>
            <w:shd w:val="clear" w:color="auto" w:fill="auto"/>
            <w:vAlign w:val="center"/>
          </w:tcPr>
          <w:p w14:paraId="2CFEF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47" w:type="dxa"/>
            <w:vMerge w:val="restart"/>
            <w:shd w:val="clear" w:color="auto" w:fill="auto"/>
            <w:vAlign w:val="center"/>
          </w:tcPr>
          <w:p w14:paraId="577255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2" w:type="dxa"/>
            <w:shd w:val="clear" w:color="auto" w:fill="auto"/>
            <w:vAlign w:val="center"/>
          </w:tcPr>
          <w:p w14:paraId="1F6919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65" w:type="dxa"/>
            <w:gridSpan w:val="6"/>
            <w:shd w:val="clear" w:color="auto" w:fill="auto"/>
            <w:vAlign w:val="center"/>
          </w:tcPr>
          <w:p w14:paraId="0A8BC3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6" w:type="dxa"/>
            <w:vMerge w:val="restart"/>
            <w:shd w:val="clear" w:color="auto" w:fill="auto"/>
            <w:vAlign w:val="center"/>
          </w:tcPr>
          <w:p w14:paraId="7CAC0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5" w:type="dxa"/>
            <w:vMerge w:val="restart"/>
            <w:shd w:val="clear" w:color="auto" w:fill="auto"/>
            <w:vAlign w:val="center"/>
          </w:tcPr>
          <w:p w14:paraId="368AC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A30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9" w:hRule="atLeast"/>
          <w:jc w:val="center"/>
        </w:trPr>
        <w:tc>
          <w:tcPr>
            <w:tcW w:w="521" w:type="dxa"/>
            <w:vMerge w:val="continue"/>
            <w:shd w:val="clear" w:color="auto" w:fill="auto"/>
            <w:vAlign w:val="center"/>
          </w:tcPr>
          <w:p w14:paraId="2C8A1790">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6BBFE3C6">
            <w:pPr>
              <w:jc w:val="center"/>
              <w:rPr>
                <w:rFonts w:hint="eastAsia" w:ascii="宋体" w:hAnsi="宋体" w:eastAsia="宋体" w:cs="宋体"/>
                <w:i w:val="0"/>
                <w:iCs w:val="0"/>
                <w:color w:val="auto"/>
                <w:sz w:val="21"/>
                <w:szCs w:val="21"/>
                <w:highlight w:val="none"/>
                <w:u w:val="none"/>
              </w:rPr>
            </w:pPr>
          </w:p>
        </w:tc>
        <w:tc>
          <w:tcPr>
            <w:tcW w:w="922" w:type="dxa"/>
            <w:shd w:val="clear" w:color="auto" w:fill="auto"/>
            <w:vAlign w:val="center"/>
          </w:tcPr>
          <w:p w14:paraId="531D8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0" w:type="dxa"/>
            <w:shd w:val="clear" w:color="auto" w:fill="auto"/>
            <w:vAlign w:val="center"/>
          </w:tcPr>
          <w:p w14:paraId="559F3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8" w:type="dxa"/>
            <w:shd w:val="clear" w:color="auto" w:fill="auto"/>
            <w:vAlign w:val="center"/>
          </w:tcPr>
          <w:p w14:paraId="451861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32EF3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25CDA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30C9E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4" w:type="dxa"/>
            <w:shd w:val="clear" w:color="auto" w:fill="auto"/>
            <w:vAlign w:val="center"/>
          </w:tcPr>
          <w:p w14:paraId="576FC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6" w:type="dxa"/>
            <w:vMerge w:val="continue"/>
            <w:shd w:val="clear" w:color="auto" w:fill="auto"/>
            <w:vAlign w:val="center"/>
          </w:tcPr>
          <w:p w14:paraId="423C2EFC">
            <w:pPr>
              <w:jc w:val="center"/>
              <w:rPr>
                <w:rFonts w:hint="eastAsia" w:ascii="宋体" w:hAnsi="宋体" w:eastAsia="宋体" w:cs="宋体"/>
                <w:i w:val="0"/>
                <w:iCs w:val="0"/>
                <w:color w:val="auto"/>
                <w:sz w:val="21"/>
                <w:szCs w:val="21"/>
                <w:highlight w:val="none"/>
                <w:u w:val="none"/>
              </w:rPr>
            </w:pPr>
          </w:p>
        </w:tc>
        <w:tc>
          <w:tcPr>
            <w:tcW w:w="1175" w:type="dxa"/>
            <w:vMerge w:val="continue"/>
            <w:shd w:val="clear" w:color="auto" w:fill="auto"/>
            <w:vAlign w:val="center"/>
          </w:tcPr>
          <w:p w14:paraId="2718517A">
            <w:pPr>
              <w:jc w:val="center"/>
              <w:rPr>
                <w:rFonts w:hint="eastAsia" w:ascii="宋体" w:hAnsi="宋体" w:eastAsia="宋体" w:cs="宋体"/>
                <w:i w:val="0"/>
                <w:iCs w:val="0"/>
                <w:color w:val="auto"/>
                <w:sz w:val="21"/>
                <w:szCs w:val="21"/>
                <w:highlight w:val="none"/>
                <w:u w:val="none"/>
              </w:rPr>
            </w:pPr>
          </w:p>
        </w:tc>
      </w:tr>
      <w:tr w14:paraId="3B67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21" w:type="dxa"/>
            <w:vMerge w:val="restart"/>
            <w:shd w:val="clear" w:color="auto" w:fill="auto"/>
            <w:vAlign w:val="center"/>
          </w:tcPr>
          <w:p w14:paraId="4E3DC2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47" w:type="dxa"/>
            <w:vMerge w:val="restart"/>
            <w:shd w:val="clear" w:color="auto" w:fill="auto"/>
            <w:vAlign w:val="center"/>
          </w:tcPr>
          <w:p w14:paraId="1755C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922" w:type="dxa"/>
            <w:shd w:val="clear" w:color="auto" w:fill="auto"/>
            <w:vAlign w:val="center"/>
          </w:tcPr>
          <w:p w14:paraId="654AE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连马污水处理厂</w:t>
            </w:r>
          </w:p>
        </w:tc>
        <w:tc>
          <w:tcPr>
            <w:tcW w:w="890" w:type="dxa"/>
            <w:shd w:val="clear" w:color="auto" w:fill="auto"/>
            <w:vAlign w:val="center"/>
          </w:tcPr>
          <w:p w14:paraId="0D140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6334</w:t>
            </w:r>
          </w:p>
        </w:tc>
        <w:tc>
          <w:tcPr>
            <w:tcW w:w="978" w:type="dxa"/>
            <w:shd w:val="clear" w:color="auto" w:fill="auto"/>
            <w:vAlign w:val="center"/>
          </w:tcPr>
          <w:p w14:paraId="7E7EC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w:t>
            </w:r>
          </w:p>
        </w:tc>
        <w:tc>
          <w:tcPr>
            <w:tcW w:w="951" w:type="dxa"/>
            <w:shd w:val="clear" w:color="auto" w:fill="auto"/>
            <w:vAlign w:val="center"/>
          </w:tcPr>
          <w:p w14:paraId="4F1FA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4809.05</w:t>
            </w:r>
          </w:p>
        </w:tc>
        <w:tc>
          <w:tcPr>
            <w:tcW w:w="951" w:type="dxa"/>
            <w:shd w:val="clear" w:color="auto" w:fill="auto"/>
            <w:vAlign w:val="center"/>
          </w:tcPr>
          <w:p w14:paraId="56A6D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3221.12</w:t>
            </w:r>
          </w:p>
        </w:tc>
        <w:tc>
          <w:tcPr>
            <w:tcW w:w="951" w:type="dxa"/>
            <w:shd w:val="clear" w:color="auto" w:fill="auto"/>
            <w:vAlign w:val="center"/>
          </w:tcPr>
          <w:p w14:paraId="34202C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4" w:type="dxa"/>
            <w:shd w:val="clear" w:color="auto" w:fill="auto"/>
            <w:vAlign w:val="center"/>
          </w:tcPr>
          <w:p w14:paraId="24BF7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6" w:type="dxa"/>
            <w:shd w:val="clear" w:color="auto" w:fill="auto"/>
            <w:vAlign w:val="center"/>
          </w:tcPr>
          <w:p w14:paraId="39661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11227</w:t>
            </w:r>
          </w:p>
        </w:tc>
        <w:tc>
          <w:tcPr>
            <w:tcW w:w="1175" w:type="dxa"/>
            <w:shd w:val="clear" w:color="auto" w:fill="auto"/>
            <w:vAlign w:val="center"/>
          </w:tcPr>
          <w:p w14:paraId="16BDD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18833.76</w:t>
            </w:r>
          </w:p>
        </w:tc>
      </w:tr>
      <w:tr w14:paraId="3D1C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521" w:type="dxa"/>
            <w:vMerge w:val="continue"/>
            <w:shd w:val="clear" w:color="auto" w:fill="auto"/>
            <w:vAlign w:val="center"/>
          </w:tcPr>
          <w:p w14:paraId="2212BDCE">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5AD2871D">
            <w:pPr>
              <w:jc w:val="center"/>
              <w:rPr>
                <w:rFonts w:hint="eastAsia" w:ascii="宋体" w:hAnsi="宋体" w:eastAsia="宋体" w:cs="宋体"/>
                <w:i w:val="0"/>
                <w:iCs w:val="0"/>
                <w:color w:val="auto"/>
                <w:sz w:val="21"/>
                <w:szCs w:val="21"/>
                <w:highlight w:val="none"/>
                <w:u w:val="none"/>
              </w:rPr>
            </w:pPr>
          </w:p>
        </w:tc>
        <w:tc>
          <w:tcPr>
            <w:tcW w:w="922" w:type="dxa"/>
            <w:shd w:val="clear" w:color="auto" w:fill="auto"/>
            <w:vAlign w:val="center"/>
          </w:tcPr>
          <w:p w14:paraId="58FCC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0" w:type="dxa"/>
            <w:shd w:val="clear" w:color="auto" w:fill="auto"/>
            <w:vAlign w:val="center"/>
          </w:tcPr>
          <w:p w14:paraId="43336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6334</w:t>
            </w:r>
          </w:p>
        </w:tc>
        <w:tc>
          <w:tcPr>
            <w:tcW w:w="978" w:type="dxa"/>
            <w:shd w:val="clear" w:color="auto" w:fill="auto"/>
            <w:vAlign w:val="center"/>
          </w:tcPr>
          <w:p w14:paraId="4911B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w:t>
            </w:r>
          </w:p>
        </w:tc>
        <w:tc>
          <w:tcPr>
            <w:tcW w:w="951" w:type="dxa"/>
            <w:shd w:val="clear" w:color="auto" w:fill="auto"/>
            <w:vAlign w:val="center"/>
          </w:tcPr>
          <w:p w14:paraId="110DF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4809.05</w:t>
            </w:r>
          </w:p>
        </w:tc>
        <w:tc>
          <w:tcPr>
            <w:tcW w:w="951" w:type="dxa"/>
            <w:shd w:val="clear" w:color="auto" w:fill="auto"/>
            <w:vAlign w:val="center"/>
          </w:tcPr>
          <w:p w14:paraId="188F32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3221.12</w:t>
            </w:r>
          </w:p>
        </w:tc>
        <w:tc>
          <w:tcPr>
            <w:tcW w:w="951" w:type="dxa"/>
            <w:shd w:val="clear" w:color="auto" w:fill="auto"/>
            <w:vAlign w:val="center"/>
          </w:tcPr>
          <w:p w14:paraId="72B8D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4" w:type="dxa"/>
            <w:shd w:val="clear" w:color="auto" w:fill="auto"/>
            <w:vAlign w:val="center"/>
          </w:tcPr>
          <w:p w14:paraId="24F87F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6" w:type="dxa"/>
            <w:shd w:val="clear" w:color="auto" w:fill="auto"/>
            <w:vAlign w:val="center"/>
          </w:tcPr>
          <w:p w14:paraId="578D25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11227</w:t>
            </w:r>
          </w:p>
        </w:tc>
        <w:tc>
          <w:tcPr>
            <w:tcW w:w="1175" w:type="dxa"/>
            <w:shd w:val="clear" w:color="auto" w:fill="auto"/>
            <w:vAlign w:val="center"/>
          </w:tcPr>
          <w:p w14:paraId="036F34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18833.76</w:t>
            </w:r>
          </w:p>
        </w:tc>
      </w:tr>
    </w:tbl>
    <w:p w14:paraId="2656838F">
      <w:pPr>
        <w:pStyle w:val="4"/>
        <w:rPr>
          <w:rFonts w:hint="eastAsia" w:ascii="宋体" w:hAnsi="宋体" w:eastAsia="宋体" w:cs="宋体"/>
          <w:color w:val="auto"/>
          <w:sz w:val="21"/>
          <w:szCs w:val="21"/>
          <w:highlight w:val="none"/>
          <w:lang w:val="en-US" w:eastAsia="zh-CN"/>
        </w:rPr>
      </w:pPr>
    </w:p>
    <w:p w14:paraId="04489095">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虎门宁洲污水处理厂三期</w:t>
      </w:r>
    </w:p>
    <w:tbl>
      <w:tblPr>
        <w:tblStyle w:val="36"/>
        <w:tblW w:w="10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035"/>
        <w:gridCol w:w="915"/>
        <w:gridCol w:w="900"/>
        <w:gridCol w:w="975"/>
        <w:gridCol w:w="945"/>
        <w:gridCol w:w="960"/>
        <w:gridCol w:w="945"/>
        <w:gridCol w:w="945"/>
        <w:gridCol w:w="1065"/>
        <w:gridCol w:w="1187"/>
      </w:tblGrid>
      <w:tr w14:paraId="22C3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CD74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7CB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62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7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C269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1E5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801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FF1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F48EC8">
            <w:pPr>
              <w:jc w:val="center"/>
              <w:rPr>
                <w:rFonts w:hint="eastAsia" w:ascii="宋体" w:hAnsi="宋体" w:eastAsia="宋体" w:cs="宋体"/>
                <w:i w:val="0"/>
                <w:iCs w:val="0"/>
                <w:color w:val="auto"/>
                <w:sz w:val="21"/>
                <w:szCs w:val="21"/>
                <w:highlight w:val="none"/>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644774">
            <w:pPr>
              <w:jc w:val="center"/>
              <w:rPr>
                <w:rFonts w:hint="eastAsia" w:ascii="宋体" w:hAnsi="宋体" w:eastAsia="宋体" w:cs="宋体"/>
                <w:i w:val="0"/>
                <w:iCs w:val="0"/>
                <w:color w:val="auto"/>
                <w:sz w:val="21"/>
                <w:szCs w:val="21"/>
                <w:highlight w:val="none"/>
                <w:u w:val="none"/>
              </w:rPr>
            </w:pPr>
          </w:p>
        </w:tc>
        <w:tc>
          <w:tcPr>
            <w:tcW w:w="915" w:type="dxa"/>
            <w:tcBorders>
              <w:top w:val="nil"/>
              <w:left w:val="single" w:color="000000" w:sz="8" w:space="0"/>
              <w:bottom w:val="single" w:color="000000" w:sz="8" w:space="0"/>
              <w:right w:val="single" w:color="000000" w:sz="8" w:space="0"/>
            </w:tcBorders>
            <w:shd w:val="clear" w:color="auto" w:fill="auto"/>
            <w:vAlign w:val="center"/>
          </w:tcPr>
          <w:p w14:paraId="5834E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0BB00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415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4D736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B8E7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E727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75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5FCEF">
            <w:pPr>
              <w:jc w:val="center"/>
              <w:rPr>
                <w:rFonts w:hint="eastAsia" w:ascii="宋体" w:hAnsi="宋体" w:eastAsia="宋体" w:cs="宋体"/>
                <w:i w:val="0"/>
                <w:iCs w:val="0"/>
                <w:color w:val="auto"/>
                <w:sz w:val="21"/>
                <w:szCs w:val="21"/>
                <w:highlight w:val="none"/>
                <w:u w:val="none"/>
              </w:rPr>
            </w:pPr>
          </w:p>
        </w:tc>
        <w:tc>
          <w:tcPr>
            <w:tcW w:w="11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D4C42F">
            <w:pPr>
              <w:jc w:val="center"/>
              <w:rPr>
                <w:rFonts w:hint="eastAsia" w:ascii="宋体" w:hAnsi="宋体" w:eastAsia="宋体" w:cs="宋体"/>
                <w:i w:val="0"/>
                <w:iCs w:val="0"/>
                <w:color w:val="auto"/>
                <w:sz w:val="21"/>
                <w:szCs w:val="21"/>
                <w:highlight w:val="none"/>
                <w:u w:val="none"/>
              </w:rPr>
            </w:pPr>
          </w:p>
        </w:tc>
      </w:tr>
      <w:tr w14:paraId="3382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47" w:type="dxa"/>
            <w:vMerge w:val="restart"/>
            <w:tcBorders>
              <w:top w:val="nil"/>
              <w:left w:val="single" w:color="000000" w:sz="8" w:space="0"/>
              <w:bottom w:val="single" w:color="000000" w:sz="8" w:space="0"/>
              <w:right w:val="single" w:color="000000" w:sz="8" w:space="0"/>
            </w:tcBorders>
            <w:shd w:val="clear" w:color="auto" w:fill="auto"/>
            <w:vAlign w:val="center"/>
          </w:tcPr>
          <w:p w14:paraId="62AFB6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5" w:type="dxa"/>
            <w:vMerge w:val="restart"/>
            <w:tcBorders>
              <w:top w:val="nil"/>
              <w:left w:val="single" w:color="000000" w:sz="8" w:space="0"/>
              <w:bottom w:val="single" w:color="000000" w:sz="8" w:space="0"/>
              <w:right w:val="single" w:color="000000" w:sz="8" w:space="0"/>
            </w:tcBorders>
            <w:shd w:val="clear" w:color="auto" w:fill="auto"/>
            <w:vAlign w:val="center"/>
          </w:tcPr>
          <w:p w14:paraId="13772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63A1D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BC9B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7676</w:t>
            </w:r>
          </w:p>
        </w:tc>
        <w:tc>
          <w:tcPr>
            <w:tcW w:w="975" w:type="dxa"/>
            <w:tcBorders>
              <w:top w:val="nil"/>
              <w:left w:val="single" w:color="000000" w:sz="8" w:space="0"/>
              <w:bottom w:val="single" w:color="000000" w:sz="8" w:space="0"/>
              <w:right w:val="single" w:color="000000" w:sz="8" w:space="0"/>
            </w:tcBorders>
            <w:shd w:val="clear" w:color="auto" w:fill="auto"/>
            <w:vAlign w:val="center"/>
          </w:tcPr>
          <w:p w14:paraId="7A1A6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8F72C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16165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5C73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1994.56</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2D16B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27C22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7D055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11565</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6B523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16120.08</w:t>
            </w:r>
          </w:p>
        </w:tc>
      </w:tr>
      <w:tr w14:paraId="5152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7" w:type="dxa"/>
            <w:vMerge w:val="continue"/>
            <w:tcBorders>
              <w:top w:val="nil"/>
              <w:left w:val="single" w:color="000000" w:sz="8" w:space="0"/>
              <w:bottom w:val="single" w:color="000000" w:sz="8" w:space="0"/>
              <w:right w:val="single" w:color="000000" w:sz="8" w:space="0"/>
            </w:tcBorders>
            <w:shd w:val="clear" w:color="auto" w:fill="auto"/>
            <w:vAlign w:val="center"/>
          </w:tcPr>
          <w:p w14:paraId="112B03C4">
            <w:pPr>
              <w:jc w:val="center"/>
              <w:rPr>
                <w:rFonts w:hint="eastAsia" w:ascii="宋体" w:hAnsi="宋体" w:eastAsia="宋体" w:cs="宋体"/>
                <w:i w:val="0"/>
                <w:iCs w:val="0"/>
                <w:color w:val="auto"/>
                <w:sz w:val="21"/>
                <w:szCs w:val="21"/>
                <w:highlight w:val="none"/>
                <w:u w:val="none"/>
              </w:rPr>
            </w:pPr>
          </w:p>
        </w:tc>
        <w:tc>
          <w:tcPr>
            <w:tcW w:w="1035" w:type="dxa"/>
            <w:vMerge w:val="continue"/>
            <w:tcBorders>
              <w:top w:val="nil"/>
              <w:left w:val="single" w:color="000000" w:sz="8" w:space="0"/>
              <w:bottom w:val="single" w:color="000000" w:sz="8" w:space="0"/>
              <w:right w:val="single" w:color="000000" w:sz="8" w:space="0"/>
            </w:tcBorders>
            <w:shd w:val="clear" w:color="auto" w:fill="auto"/>
            <w:vAlign w:val="center"/>
          </w:tcPr>
          <w:p w14:paraId="7E95C5C3">
            <w:pPr>
              <w:jc w:val="center"/>
              <w:rPr>
                <w:rFonts w:hint="eastAsia" w:ascii="宋体" w:hAnsi="宋体" w:eastAsia="宋体" w:cs="宋体"/>
                <w:i w:val="0"/>
                <w:iCs w:val="0"/>
                <w:color w:val="auto"/>
                <w:sz w:val="21"/>
                <w:szCs w:val="21"/>
                <w:highlight w:val="none"/>
                <w:u w:val="none"/>
              </w:rPr>
            </w:pPr>
          </w:p>
        </w:tc>
        <w:tc>
          <w:tcPr>
            <w:tcW w:w="915" w:type="dxa"/>
            <w:tcBorders>
              <w:top w:val="nil"/>
              <w:left w:val="single" w:color="000000" w:sz="8" w:space="0"/>
              <w:bottom w:val="single" w:color="000000" w:sz="8" w:space="0"/>
              <w:right w:val="single" w:color="000000" w:sz="8" w:space="0"/>
            </w:tcBorders>
            <w:shd w:val="clear" w:color="auto" w:fill="auto"/>
            <w:vAlign w:val="center"/>
          </w:tcPr>
          <w:p w14:paraId="468C14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76EF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7676</w:t>
            </w:r>
          </w:p>
        </w:tc>
        <w:tc>
          <w:tcPr>
            <w:tcW w:w="975" w:type="dxa"/>
            <w:tcBorders>
              <w:top w:val="nil"/>
              <w:left w:val="single" w:color="000000" w:sz="8" w:space="0"/>
              <w:bottom w:val="single" w:color="000000" w:sz="8" w:space="0"/>
              <w:right w:val="single" w:color="000000" w:sz="8" w:space="0"/>
            </w:tcBorders>
            <w:shd w:val="clear" w:color="auto" w:fill="auto"/>
            <w:vAlign w:val="center"/>
          </w:tcPr>
          <w:p w14:paraId="208D4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C2F82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16165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A50D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1994.56</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63602D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B758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38874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11565</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5702A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16120.08</w:t>
            </w:r>
          </w:p>
        </w:tc>
      </w:tr>
    </w:tbl>
    <w:p w14:paraId="56674E44">
      <w:pPr>
        <w:pStyle w:val="4"/>
        <w:rPr>
          <w:rFonts w:hint="eastAsia" w:ascii="宋体" w:hAnsi="宋体" w:eastAsia="宋体" w:cs="宋体"/>
          <w:color w:val="auto"/>
          <w:sz w:val="21"/>
          <w:szCs w:val="21"/>
          <w:highlight w:val="none"/>
        </w:rPr>
      </w:pPr>
    </w:p>
    <w:p w14:paraId="57F32DEE">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沙田福禄沙二期</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031"/>
        <w:gridCol w:w="909"/>
        <w:gridCol w:w="951"/>
        <w:gridCol w:w="973"/>
        <w:gridCol w:w="951"/>
        <w:gridCol w:w="924"/>
        <w:gridCol w:w="951"/>
        <w:gridCol w:w="939"/>
        <w:gridCol w:w="1059"/>
        <w:gridCol w:w="1171"/>
      </w:tblGrid>
      <w:tr w14:paraId="2A85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18" w:type="dxa"/>
            <w:vMerge w:val="restart"/>
            <w:shd w:val="clear" w:color="auto" w:fill="auto"/>
            <w:vAlign w:val="center"/>
          </w:tcPr>
          <w:p w14:paraId="2B9B8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31" w:type="dxa"/>
            <w:vMerge w:val="restart"/>
            <w:shd w:val="clear" w:color="auto" w:fill="auto"/>
            <w:vAlign w:val="center"/>
          </w:tcPr>
          <w:p w14:paraId="0FCEA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9" w:type="dxa"/>
            <w:shd w:val="clear" w:color="auto" w:fill="auto"/>
            <w:vAlign w:val="center"/>
          </w:tcPr>
          <w:p w14:paraId="55A10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89" w:type="dxa"/>
            <w:gridSpan w:val="6"/>
            <w:shd w:val="clear" w:color="auto" w:fill="auto"/>
            <w:vAlign w:val="center"/>
          </w:tcPr>
          <w:p w14:paraId="0E724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59" w:type="dxa"/>
            <w:vMerge w:val="restart"/>
            <w:shd w:val="clear" w:color="auto" w:fill="auto"/>
            <w:vAlign w:val="center"/>
          </w:tcPr>
          <w:p w14:paraId="6958C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1" w:type="dxa"/>
            <w:vMerge w:val="restart"/>
            <w:shd w:val="clear" w:color="auto" w:fill="auto"/>
            <w:vAlign w:val="center"/>
          </w:tcPr>
          <w:p w14:paraId="6DB4B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1A0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18" w:type="dxa"/>
            <w:vMerge w:val="continue"/>
            <w:shd w:val="clear" w:color="auto" w:fill="auto"/>
            <w:vAlign w:val="center"/>
          </w:tcPr>
          <w:p w14:paraId="4A51AD0F">
            <w:pPr>
              <w:jc w:val="center"/>
              <w:rPr>
                <w:rFonts w:hint="eastAsia" w:ascii="宋体" w:hAnsi="宋体" w:eastAsia="宋体" w:cs="宋体"/>
                <w:i w:val="0"/>
                <w:iCs w:val="0"/>
                <w:color w:val="auto"/>
                <w:sz w:val="21"/>
                <w:szCs w:val="21"/>
                <w:highlight w:val="none"/>
                <w:u w:val="none"/>
              </w:rPr>
            </w:pPr>
          </w:p>
        </w:tc>
        <w:tc>
          <w:tcPr>
            <w:tcW w:w="1031" w:type="dxa"/>
            <w:vMerge w:val="continue"/>
            <w:shd w:val="clear" w:color="auto" w:fill="auto"/>
            <w:vAlign w:val="center"/>
          </w:tcPr>
          <w:p w14:paraId="3AB69872">
            <w:pPr>
              <w:jc w:val="center"/>
              <w:rPr>
                <w:rFonts w:hint="eastAsia" w:ascii="宋体" w:hAnsi="宋体" w:eastAsia="宋体" w:cs="宋体"/>
                <w:i w:val="0"/>
                <w:iCs w:val="0"/>
                <w:color w:val="auto"/>
                <w:sz w:val="21"/>
                <w:szCs w:val="21"/>
                <w:highlight w:val="none"/>
                <w:u w:val="none"/>
              </w:rPr>
            </w:pPr>
          </w:p>
        </w:tc>
        <w:tc>
          <w:tcPr>
            <w:tcW w:w="909" w:type="dxa"/>
            <w:shd w:val="clear" w:color="auto" w:fill="auto"/>
            <w:vAlign w:val="center"/>
          </w:tcPr>
          <w:p w14:paraId="1A5E2E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20B82D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3" w:type="dxa"/>
            <w:shd w:val="clear" w:color="auto" w:fill="auto"/>
            <w:vAlign w:val="center"/>
          </w:tcPr>
          <w:p w14:paraId="216DDA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17BFC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4" w:type="dxa"/>
            <w:shd w:val="clear" w:color="auto" w:fill="auto"/>
            <w:vAlign w:val="center"/>
          </w:tcPr>
          <w:p w14:paraId="2B3BA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E59D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9" w:type="dxa"/>
            <w:shd w:val="clear" w:color="auto" w:fill="auto"/>
            <w:vAlign w:val="center"/>
          </w:tcPr>
          <w:p w14:paraId="4AC17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59" w:type="dxa"/>
            <w:vMerge w:val="continue"/>
            <w:shd w:val="clear" w:color="auto" w:fill="auto"/>
            <w:vAlign w:val="center"/>
          </w:tcPr>
          <w:p w14:paraId="38A2A3F3">
            <w:pPr>
              <w:jc w:val="center"/>
              <w:rPr>
                <w:rFonts w:hint="eastAsia" w:ascii="宋体" w:hAnsi="宋体" w:eastAsia="宋体" w:cs="宋体"/>
                <w:i w:val="0"/>
                <w:iCs w:val="0"/>
                <w:color w:val="auto"/>
                <w:sz w:val="21"/>
                <w:szCs w:val="21"/>
                <w:highlight w:val="none"/>
                <w:u w:val="none"/>
              </w:rPr>
            </w:pPr>
          </w:p>
        </w:tc>
        <w:tc>
          <w:tcPr>
            <w:tcW w:w="1171" w:type="dxa"/>
            <w:vMerge w:val="continue"/>
            <w:shd w:val="clear" w:color="auto" w:fill="auto"/>
            <w:vAlign w:val="center"/>
          </w:tcPr>
          <w:p w14:paraId="0020CA6F">
            <w:pPr>
              <w:jc w:val="center"/>
              <w:rPr>
                <w:rFonts w:hint="eastAsia" w:ascii="宋体" w:hAnsi="宋体" w:eastAsia="宋体" w:cs="宋体"/>
                <w:i w:val="0"/>
                <w:iCs w:val="0"/>
                <w:color w:val="auto"/>
                <w:sz w:val="21"/>
                <w:szCs w:val="21"/>
                <w:highlight w:val="none"/>
                <w:u w:val="none"/>
              </w:rPr>
            </w:pPr>
          </w:p>
        </w:tc>
      </w:tr>
      <w:tr w14:paraId="4503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8" w:type="dxa"/>
            <w:vMerge w:val="restart"/>
            <w:shd w:val="clear" w:color="auto" w:fill="auto"/>
            <w:vAlign w:val="center"/>
          </w:tcPr>
          <w:p w14:paraId="7B427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1" w:type="dxa"/>
            <w:vMerge w:val="restart"/>
            <w:shd w:val="clear" w:color="auto" w:fill="auto"/>
            <w:vAlign w:val="center"/>
          </w:tcPr>
          <w:p w14:paraId="53151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沙田福禄沙二期</w:t>
            </w:r>
          </w:p>
        </w:tc>
        <w:tc>
          <w:tcPr>
            <w:tcW w:w="909" w:type="dxa"/>
            <w:shd w:val="clear" w:color="auto" w:fill="auto"/>
            <w:vAlign w:val="center"/>
          </w:tcPr>
          <w:p w14:paraId="12BEF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沙田福禄沙二期</w:t>
            </w:r>
          </w:p>
        </w:tc>
        <w:tc>
          <w:tcPr>
            <w:tcW w:w="951" w:type="dxa"/>
            <w:shd w:val="clear" w:color="auto" w:fill="auto"/>
            <w:vAlign w:val="center"/>
          </w:tcPr>
          <w:p w14:paraId="2209C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5073.92</w:t>
            </w:r>
          </w:p>
        </w:tc>
        <w:tc>
          <w:tcPr>
            <w:tcW w:w="973" w:type="dxa"/>
            <w:shd w:val="clear" w:color="auto" w:fill="auto"/>
            <w:vAlign w:val="center"/>
          </w:tcPr>
          <w:p w14:paraId="7D9A98C6">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790</w:t>
            </w:r>
          </w:p>
        </w:tc>
        <w:tc>
          <w:tcPr>
            <w:tcW w:w="951" w:type="dxa"/>
            <w:shd w:val="clear" w:color="auto" w:fill="auto"/>
            <w:vAlign w:val="center"/>
          </w:tcPr>
          <w:p w14:paraId="031B4E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4873.82</w:t>
            </w:r>
          </w:p>
        </w:tc>
        <w:tc>
          <w:tcPr>
            <w:tcW w:w="924" w:type="dxa"/>
            <w:shd w:val="clear" w:color="auto" w:fill="auto"/>
            <w:vAlign w:val="center"/>
          </w:tcPr>
          <w:p w14:paraId="6B1C3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595.36</w:t>
            </w:r>
          </w:p>
        </w:tc>
        <w:tc>
          <w:tcPr>
            <w:tcW w:w="951" w:type="dxa"/>
            <w:shd w:val="clear" w:color="auto" w:fill="auto"/>
            <w:vAlign w:val="center"/>
          </w:tcPr>
          <w:p w14:paraId="15281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39" w:type="dxa"/>
            <w:shd w:val="clear" w:color="auto" w:fill="auto"/>
            <w:vAlign w:val="center"/>
          </w:tcPr>
          <w:p w14:paraId="79899D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59" w:type="dxa"/>
            <w:shd w:val="clear" w:color="auto" w:fill="auto"/>
            <w:vAlign w:val="center"/>
          </w:tcPr>
          <w:p w14:paraId="0C903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12824</w:t>
            </w:r>
          </w:p>
        </w:tc>
        <w:tc>
          <w:tcPr>
            <w:tcW w:w="1171" w:type="dxa"/>
            <w:shd w:val="clear" w:color="auto" w:fill="auto"/>
            <w:vAlign w:val="center"/>
          </w:tcPr>
          <w:p w14:paraId="0A2C3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16143.06</w:t>
            </w:r>
          </w:p>
        </w:tc>
      </w:tr>
      <w:tr w14:paraId="6940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8" w:type="dxa"/>
            <w:vMerge w:val="continue"/>
            <w:shd w:val="clear" w:color="auto" w:fill="auto"/>
            <w:vAlign w:val="center"/>
          </w:tcPr>
          <w:p w14:paraId="37BA7C9B">
            <w:pPr>
              <w:jc w:val="center"/>
              <w:rPr>
                <w:rFonts w:hint="eastAsia" w:ascii="宋体" w:hAnsi="宋体" w:eastAsia="宋体" w:cs="宋体"/>
                <w:i w:val="0"/>
                <w:iCs w:val="0"/>
                <w:color w:val="auto"/>
                <w:sz w:val="21"/>
                <w:szCs w:val="21"/>
                <w:highlight w:val="none"/>
                <w:u w:val="none"/>
              </w:rPr>
            </w:pPr>
          </w:p>
        </w:tc>
        <w:tc>
          <w:tcPr>
            <w:tcW w:w="1031" w:type="dxa"/>
            <w:vMerge w:val="continue"/>
            <w:shd w:val="clear" w:color="auto" w:fill="auto"/>
            <w:vAlign w:val="center"/>
          </w:tcPr>
          <w:p w14:paraId="428C0BC3">
            <w:pPr>
              <w:jc w:val="center"/>
              <w:rPr>
                <w:rFonts w:hint="eastAsia" w:ascii="宋体" w:hAnsi="宋体" w:eastAsia="宋体" w:cs="宋体"/>
                <w:i w:val="0"/>
                <w:iCs w:val="0"/>
                <w:color w:val="auto"/>
                <w:sz w:val="21"/>
                <w:szCs w:val="21"/>
                <w:highlight w:val="none"/>
                <w:u w:val="none"/>
              </w:rPr>
            </w:pPr>
          </w:p>
        </w:tc>
        <w:tc>
          <w:tcPr>
            <w:tcW w:w="909" w:type="dxa"/>
            <w:shd w:val="clear" w:color="auto" w:fill="auto"/>
            <w:vAlign w:val="center"/>
          </w:tcPr>
          <w:p w14:paraId="5FA2C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30CE9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5073.92</w:t>
            </w:r>
          </w:p>
        </w:tc>
        <w:tc>
          <w:tcPr>
            <w:tcW w:w="973" w:type="dxa"/>
            <w:shd w:val="clear" w:color="auto" w:fill="auto"/>
            <w:vAlign w:val="center"/>
          </w:tcPr>
          <w:p w14:paraId="290FFC97">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790</w:t>
            </w:r>
          </w:p>
        </w:tc>
        <w:tc>
          <w:tcPr>
            <w:tcW w:w="951" w:type="dxa"/>
            <w:shd w:val="clear" w:color="auto" w:fill="auto"/>
            <w:vAlign w:val="center"/>
          </w:tcPr>
          <w:p w14:paraId="27D55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4873.82</w:t>
            </w:r>
          </w:p>
        </w:tc>
        <w:tc>
          <w:tcPr>
            <w:tcW w:w="924" w:type="dxa"/>
            <w:shd w:val="clear" w:color="auto" w:fill="auto"/>
            <w:vAlign w:val="center"/>
          </w:tcPr>
          <w:p w14:paraId="71E49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595.36</w:t>
            </w:r>
          </w:p>
        </w:tc>
        <w:tc>
          <w:tcPr>
            <w:tcW w:w="951" w:type="dxa"/>
            <w:shd w:val="clear" w:color="auto" w:fill="auto"/>
            <w:vAlign w:val="center"/>
          </w:tcPr>
          <w:p w14:paraId="52FA4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39" w:type="dxa"/>
            <w:shd w:val="clear" w:color="auto" w:fill="auto"/>
            <w:vAlign w:val="center"/>
          </w:tcPr>
          <w:p w14:paraId="58503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59" w:type="dxa"/>
            <w:shd w:val="clear" w:color="auto" w:fill="auto"/>
            <w:vAlign w:val="center"/>
          </w:tcPr>
          <w:p w14:paraId="65465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12824</w:t>
            </w:r>
          </w:p>
        </w:tc>
        <w:tc>
          <w:tcPr>
            <w:tcW w:w="1171" w:type="dxa"/>
            <w:shd w:val="clear" w:color="auto" w:fill="auto"/>
            <w:vAlign w:val="center"/>
          </w:tcPr>
          <w:p w14:paraId="11F8D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16143.06</w:t>
            </w:r>
          </w:p>
        </w:tc>
      </w:tr>
    </w:tbl>
    <w:p w14:paraId="5D48B242">
      <w:pPr>
        <w:pStyle w:val="4"/>
        <w:rPr>
          <w:rFonts w:hint="eastAsia" w:ascii="宋体" w:hAnsi="宋体" w:eastAsia="宋体" w:cs="宋体"/>
          <w:color w:val="auto"/>
          <w:sz w:val="21"/>
          <w:szCs w:val="21"/>
          <w:highlight w:val="none"/>
        </w:rPr>
      </w:pPr>
    </w:p>
    <w:p w14:paraId="552D9870">
      <w:pPr>
        <w:numPr>
          <w:ilvl w:val="0"/>
          <w:numId w:val="6"/>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松</w:t>
      </w:r>
      <w:r>
        <w:rPr>
          <w:rFonts w:hint="eastAsia" w:ascii="宋体" w:hAnsi="宋体" w:eastAsia="宋体" w:cs="宋体"/>
          <w:b/>
          <w:color w:val="auto"/>
          <w:sz w:val="21"/>
          <w:szCs w:val="21"/>
          <w:highlight w:val="none"/>
        </w:rPr>
        <w:t>山湖北部污水处理厂二期及提标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0"/>
        <w:gridCol w:w="1047"/>
        <w:gridCol w:w="921"/>
        <w:gridCol w:w="889"/>
        <w:gridCol w:w="976"/>
        <w:gridCol w:w="951"/>
        <w:gridCol w:w="951"/>
        <w:gridCol w:w="951"/>
        <w:gridCol w:w="942"/>
        <w:gridCol w:w="1064"/>
        <w:gridCol w:w="1165"/>
      </w:tblGrid>
      <w:tr w14:paraId="496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0" w:type="dxa"/>
            <w:vMerge w:val="restart"/>
            <w:shd w:val="clear" w:color="auto" w:fill="auto"/>
            <w:vAlign w:val="center"/>
          </w:tcPr>
          <w:p w14:paraId="05A0D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47" w:type="dxa"/>
            <w:vMerge w:val="restart"/>
            <w:shd w:val="clear" w:color="auto" w:fill="auto"/>
            <w:vAlign w:val="center"/>
          </w:tcPr>
          <w:p w14:paraId="68A16F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1" w:type="dxa"/>
            <w:shd w:val="clear" w:color="auto" w:fill="auto"/>
            <w:vAlign w:val="center"/>
          </w:tcPr>
          <w:p w14:paraId="24D2D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60" w:type="dxa"/>
            <w:gridSpan w:val="6"/>
            <w:shd w:val="clear" w:color="auto" w:fill="auto"/>
            <w:vAlign w:val="center"/>
          </w:tcPr>
          <w:p w14:paraId="6A3CC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4" w:type="dxa"/>
            <w:vMerge w:val="restart"/>
            <w:shd w:val="clear" w:color="auto" w:fill="auto"/>
            <w:vAlign w:val="center"/>
          </w:tcPr>
          <w:p w14:paraId="681E6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65" w:type="dxa"/>
            <w:vMerge w:val="restart"/>
            <w:shd w:val="clear" w:color="auto" w:fill="auto"/>
            <w:vAlign w:val="center"/>
          </w:tcPr>
          <w:p w14:paraId="7D5BF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4C2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jc w:val="center"/>
        </w:trPr>
        <w:tc>
          <w:tcPr>
            <w:tcW w:w="520" w:type="dxa"/>
            <w:vMerge w:val="continue"/>
            <w:shd w:val="clear" w:color="auto" w:fill="auto"/>
            <w:vAlign w:val="center"/>
          </w:tcPr>
          <w:p w14:paraId="54F93E05">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3A4B4940">
            <w:pPr>
              <w:jc w:val="center"/>
              <w:rPr>
                <w:rFonts w:hint="eastAsia" w:ascii="宋体" w:hAnsi="宋体" w:eastAsia="宋体" w:cs="宋体"/>
                <w:i w:val="0"/>
                <w:iCs w:val="0"/>
                <w:color w:val="auto"/>
                <w:sz w:val="21"/>
                <w:szCs w:val="21"/>
                <w:highlight w:val="none"/>
                <w:u w:val="none"/>
              </w:rPr>
            </w:pPr>
          </w:p>
        </w:tc>
        <w:tc>
          <w:tcPr>
            <w:tcW w:w="921" w:type="dxa"/>
            <w:shd w:val="clear" w:color="auto" w:fill="auto"/>
            <w:vAlign w:val="center"/>
          </w:tcPr>
          <w:p w14:paraId="660B9C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9" w:type="dxa"/>
            <w:shd w:val="clear" w:color="auto" w:fill="auto"/>
            <w:vAlign w:val="center"/>
          </w:tcPr>
          <w:p w14:paraId="43BD7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6" w:type="dxa"/>
            <w:shd w:val="clear" w:color="auto" w:fill="auto"/>
            <w:vAlign w:val="center"/>
          </w:tcPr>
          <w:p w14:paraId="07CCA7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1A76C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65628C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7F21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2" w:type="dxa"/>
            <w:shd w:val="clear" w:color="auto" w:fill="auto"/>
            <w:vAlign w:val="center"/>
          </w:tcPr>
          <w:p w14:paraId="1704C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4" w:type="dxa"/>
            <w:vMerge w:val="continue"/>
            <w:shd w:val="clear" w:color="auto" w:fill="auto"/>
            <w:vAlign w:val="center"/>
          </w:tcPr>
          <w:p w14:paraId="7C8B3FB5">
            <w:pPr>
              <w:jc w:val="center"/>
              <w:rPr>
                <w:rFonts w:hint="eastAsia" w:ascii="宋体" w:hAnsi="宋体" w:eastAsia="宋体" w:cs="宋体"/>
                <w:i w:val="0"/>
                <w:iCs w:val="0"/>
                <w:color w:val="auto"/>
                <w:sz w:val="21"/>
                <w:szCs w:val="21"/>
                <w:highlight w:val="none"/>
                <w:u w:val="none"/>
              </w:rPr>
            </w:pPr>
          </w:p>
        </w:tc>
        <w:tc>
          <w:tcPr>
            <w:tcW w:w="1165" w:type="dxa"/>
            <w:vMerge w:val="continue"/>
            <w:shd w:val="clear" w:color="auto" w:fill="auto"/>
            <w:vAlign w:val="center"/>
          </w:tcPr>
          <w:p w14:paraId="36953A86">
            <w:pPr>
              <w:jc w:val="center"/>
              <w:rPr>
                <w:rFonts w:hint="eastAsia" w:ascii="宋体" w:hAnsi="宋体" w:eastAsia="宋体" w:cs="宋体"/>
                <w:i w:val="0"/>
                <w:iCs w:val="0"/>
                <w:color w:val="auto"/>
                <w:sz w:val="21"/>
                <w:szCs w:val="21"/>
                <w:highlight w:val="none"/>
                <w:u w:val="none"/>
              </w:rPr>
            </w:pPr>
          </w:p>
        </w:tc>
      </w:tr>
      <w:tr w14:paraId="0537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20" w:type="dxa"/>
            <w:vMerge w:val="restart"/>
            <w:shd w:val="clear" w:color="auto" w:fill="auto"/>
            <w:vAlign w:val="center"/>
          </w:tcPr>
          <w:p w14:paraId="0E324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47" w:type="dxa"/>
            <w:vMerge w:val="restart"/>
            <w:shd w:val="clear" w:color="auto" w:fill="auto"/>
            <w:vAlign w:val="center"/>
          </w:tcPr>
          <w:p w14:paraId="45421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松山湖北部污水处理厂及提标</w:t>
            </w:r>
          </w:p>
        </w:tc>
        <w:tc>
          <w:tcPr>
            <w:tcW w:w="921" w:type="dxa"/>
            <w:shd w:val="clear" w:color="auto" w:fill="auto"/>
            <w:vAlign w:val="center"/>
          </w:tcPr>
          <w:p w14:paraId="412E7F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松北厂</w:t>
            </w:r>
          </w:p>
        </w:tc>
        <w:tc>
          <w:tcPr>
            <w:tcW w:w="889" w:type="dxa"/>
            <w:shd w:val="clear" w:color="auto" w:fill="auto"/>
            <w:vAlign w:val="center"/>
          </w:tcPr>
          <w:p w14:paraId="16D93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976" w:type="dxa"/>
            <w:shd w:val="clear" w:color="auto" w:fill="auto"/>
            <w:vAlign w:val="center"/>
          </w:tcPr>
          <w:p w14:paraId="0F8E8D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951" w:type="dxa"/>
            <w:shd w:val="clear" w:color="auto" w:fill="auto"/>
            <w:vAlign w:val="center"/>
          </w:tcPr>
          <w:p w14:paraId="0BD37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8800</w:t>
            </w:r>
          </w:p>
        </w:tc>
        <w:tc>
          <w:tcPr>
            <w:tcW w:w="951" w:type="dxa"/>
            <w:shd w:val="clear" w:color="auto" w:fill="auto"/>
            <w:vAlign w:val="center"/>
          </w:tcPr>
          <w:p w14:paraId="3FC4F7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2516F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942" w:type="dxa"/>
            <w:shd w:val="clear" w:color="auto" w:fill="auto"/>
            <w:vAlign w:val="center"/>
          </w:tcPr>
          <w:p w14:paraId="57701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4" w:type="dxa"/>
            <w:shd w:val="clear" w:color="auto" w:fill="auto"/>
            <w:vAlign w:val="center"/>
          </w:tcPr>
          <w:p w14:paraId="6584D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7285.2</w:t>
            </w:r>
          </w:p>
        </w:tc>
        <w:tc>
          <w:tcPr>
            <w:tcW w:w="1165" w:type="dxa"/>
            <w:shd w:val="clear" w:color="auto" w:fill="auto"/>
            <w:vAlign w:val="center"/>
          </w:tcPr>
          <w:p w14:paraId="480FE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24700</w:t>
            </w:r>
          </w:p>
        </w:tc>
      </w:tr>
      <w:tr w14:paraId="2497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520" w:type="dxa"/>
            <w:vMerge w:val="continue"/>
            <w:shd w:val="clear" w:color="auto" w:fill="auto"/>
            <w:vAlign w:val="center"/>
          </w:tcPr>
          <w:p w14:paraId="1B15739E">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526CF3FE">
            <w:pPr>
              <w:jc w:val="center"/>
              <w:rPr>
                <w:rFonts w:hint="eastAsia" w:ascii="宋体" w:hAnsi="宋体" w:eastAsia="宋体" w:cs="宋体"/>
                <w:i w:val="0"/>
                <w:iCs w:val="0"/>
                <w:color w:val="auto"/>
                <w:sz w:val="21"/>
                <w:szCs w:val="21"/>
                <w:highlight w:val="none"/>
                <w:u w:val="none"/>
              </w:rPr>
            </w:pPr>
          </w:p>
        </w:tc>
        <w:tc>
          <w:tcPr>
            <w:tcW w:w="921" w:type="dxa"/>
            <w:shd w:val="clear" w:color="auto" w:fill="auto"/>
            <w:vAlign w:val="center"/>
          </w:tcPr>
          <w:p w14:paraId="4F80D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89" w:type="dxa"/>
            <w:shd w:val="clear" w:color="auto" w:fill="auto"/>
            <w:vAlign w:val="center"/>
          </w:tcPr>
          <w:p w14:paraId="218CD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1060</w:t>
            </w:r>
          </w:p>
        </w:tc>
        <w:tc>
          <w:tcPr>
            <w:tcW w:w="976" w:type="dxa"/>
            <w:shd w:val="clear" w:color="auto" w:fill="auto"/>
            <w:vAlign w:val="center"/>
          </w:tcPr>
          <w:p w14:paraId="5058A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951" w:type="dxa"/>
            <w:shd w:val="clear" w:color="auto" w:fill="auto"/>
            <w:vAlign w:val="center"/>
          </w:tcPr>
          <w:p w14:paraId="4F7C7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271.15</w:t>
            </w:r>
          </w:p>
        </w:tc>
        <w:tc>
          <w:tcPr>
            <w:tcW w:w="951" w:type="dxa"/>
            <w:shd w:val="clear" w:color="auto" w:fill="auto"/>
            <w:vAlign w:val="center"/>
          </w:tcPr>
          <w:p w14:paraId="3E473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788.43</w:t>
            </w:r>
          </w:p>
        </w:tc>
        <w:tc>
          <w:tcPr>
            <w:tcW w:w="951" w:type="dxa"/>
            <w:shd w:val="clear" w:color="auto" w:fill="auto"/>
            <w:vAlign w:val="center"/>
          </w:tcPr>
          <w:p w14:paraId="0CF31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2" w:type="dxa"/>
            <w:shd w:val="clear" w:color="auto" w:fill="auto"/>
            <w:vAlign w:val="center"/>
          </w:tcPr>
          <w:p w14:paraId="47DED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4" w:type="dxa"/>
            <w:shd w:val="clear" w:color="auto" w:fill="auto"/>
            <w:vAlign w:val="center"/>
          </w:tcPr>
          <w:p w14:paraId="14220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1142</w:t>
            </w:r>
          </w:p>
        </w:tc>
        <w:tc>
          <w:tcPr>
            <w:tcW w:w="1165" w:type="dxa"/>
            <w:shd w:val="clear" w:color="auto" w:fill="auto"/>
            <w:vAlign w:val="center"/>
          </w:tcPr>
          <w:p w14:paraId="72E29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3808</w:t>
            </w:r>
          </w:p>
        </w:tc>
      </w:tr>
      <w:tr w14:paraId="604C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9" w:hRule="atLeast"/>
          <w:jc w:val="center"/>
        </w:trPr>
        <w:tc>
          <w:tcPr>
            <w:tcW w:w="520" w:type="dxa"/>
            <w:vMerge w:val="continue"/>
            <w:shd w:val="clear" w:color="auto" w:fill="auto"/>
            <w:vAlign w:val="center"/>
          </w:tcPr>
          <w:p w14:paraId="21843088">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515BE0D4">
            <w:pPr>
              <w:jc w:val="center"/>
              <w:rPr>
                <w:rFonts w:hint="eastAsia" w:ascii="宋体" w:hAnsi="宋体" w:eastAsia="宋体" w:cs="宋体"/>
                <w:i w:val="0"/>
                <w:iCs w:val="0"/>
                <w:color w:val="auto"/>
                <w:sz w:val="21"/>
                <w:szCs w:val="21"/>
                <w:highlight w:val="none"/>
                <w:u w:val="none"/>
              </w:rPr>
            </w:pPr>
          </w:p>
        </w:tc>
        <w:tc>
          <w:tcPr>
            <w:tcW w:w="921" w:type="dxa"/>
            <w:shd w:val="clear" w:color="auto" w:fill="auto"/>
            <w:vAlign w:val="center"/>
          </w:tcPr>
          <w:p w14:paraId="4F42A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9" w:type="dxa"/>
            <w:shd w:val="clear" w:color="auto" w:fill="auto"/>
            <w:vAlign w:val="center"/>
          </w:tcPr>
          <w:p w14:paraId="0F56B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5560</w:t>
            </w:r>
          </w:p>
        </w:tc>
        <w:tc>
          <w:tcPr>
            <w:tcW w:w="976" w:type="dxa"/>
            <w:shd w:val="clear" w:color="auto" w:fill="auto"/>
            <w:vAlign w:val="center"/>
          </w:tcPr>
          <w:p w14:paraId="1AB61C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1310</w:t>
            </w:r>
          </w:p>
        </w:tc>
        <w:tc>
          <w:tcPr>
            <w:tcW w:w="951" w:type="dxa"/>
            <w:shd w:val="clear" w:color="auto" w:fill="auto"/>
            <w:vAlign w:val="center"/>
          </w:tcPr>
          <w:p w14:paraId="736C80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9071.15</w:t>
            </w:r>
          </w:p>
        </w:tc>
        <w:tc>
          <w:tcPr>
            <w:tcW w:w="951" w:type="dxa"/>
            <w:shd w:val="clear" w:color="auto" w:fill="auto"/>
            <w:vAlign w:val="center"/>
          </w:tcPr>
          <w:p w14:paraId="3BC0A6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2788.43</w:t>
            </w:r>
          </w:p>
        </w:tc>
        <w:tc>
          <w:tcPr>
            <w:tcW w:w="951" w:type="dxa"/>
            <w:shd w:val="clear" w:color="auto" w:fill="auto"/>
            <w:vAlign w:val="center"/>
          </w:tcPr>
          <w:p w14:paraId="33B71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942" w:type="dxa"/>
            <w:shd w:val="clear" w:color="auto" w:fill="auto"/>
            <w:vAlign w:val="center"/>
          </w:tcPr>
          <w:p w14:paraId="51B56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4" w:type="dxa"/>
            <w:shd w:val="clear" w:color="auto" w:fill="auto"/>
            <w:vAlign w:val="center"/>
          </w:tcPr>
          <w:p w14:paraId="39B26B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8427.2</w:t>
            </w:r>
          </w:p>
        </w:tc>
        <w:tc>
          <w:tcPr>
            <w:tcW w:w="1165" w:type="dxa"/>
            <w:shd w:val="clear" w:color="auto" w:fill="auto"/>
            <w:vAlign w:val="center"/>
          </w:tcPr>
          <w:p w14:paraId="3C10E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28508</w:t>
            </w:r>
          </w:p>
        </w:tc>
      </w:tr>
    </w:tbl>
    <w:p w14:paraId="601088A0">
      <w:pPr>
        <w:pStyle w:val="4"/>
        <w:rPr>
          <w:rFonts w:hint="eastAsia" w:ascii="宋体" w:hAnsi="宋体" w:eastAsia="宋体" w:cs="宋体"/>
          <w:color w:val="auto"/>
          <w:sz w:val="21"/>
          <w:szCs w:val="21"/>
          <w:highlight w:val="none"/>
        </w:rPr>
      </w:pPr>
    </w:p>
    <w:p w14:paraId="6C838F0B">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东城温塘污水处理厂及二期</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2"/>
        <w:gridCol w:w="941"/>
        <w:gridCol w:w="891"/>
        <w:gridCol w:w="981"/>
        <w:gridCol w:w="891"/>
        <w:gridCol w:w="930"/>
        <w:gridCol w:w="951"/>
        <w:gridCol w:w="946"/>
        <w:gridCol w:w="1073"/>
        <w:gridCol w:w="1178"/>
      </w:tblGrid>
      <w:tr w14:paraId="1F6B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30E99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2" w:type="dxa"/>
            <w:vMerge w:val="restart"/>
            <w:shd w:val="clear" w:color="auto" w:fill="auto"/>
            <w:vAlign w:val="center"/>
          </w:tcPr>
          <w:p w14:paraId="33C3B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55A9D6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0" w:type="dxa"/>
            <w:gridSpan w:val="6"/>
            <w:shd w:val="clear" w:color="auto" w:fill="auto"/>
            <w:vAlign w:val="center"/>
          </w:tcPr>
          <w:p w14:paraId="428AD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14475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01520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D7C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3" w:type="dxa"/>
            <w:vMerge w:val="continue"/>
            <w:shd w:val="clear" w:color="auto" w:fill="auto"/>
            <w:vAlign w:val="center"/>
          </w:tcPr>
          <w:p w14:paraId="579411A2">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6F33C89C">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67C68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97FA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1" w:type="dxa"/>
            <w:shd w:val="clear" w:color="auto" w:fill="auto"/>
            <w:vAlign w:val="center"/>
          </w:tcPr>
          <w:p w14:paraId="4B1A50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6FC5F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521A4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1645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37726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75CCA94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5E04A528">
            <w:pPr>
              <w:jc w:val="center"/>
              <w:rPr>
                <w:rFonts w:hint="eastAsia" w:ascii="宋体" w:hAnsi="宋体" w:eastAsia="宋体" w:cs="宋体"/>
                <w:i w:val="0"/>
                <w:iCs w:val="0"/>
                <w:color w:val="auto"/>
                <w:sz w:val="21"/>
                <w:szCs w:val="21"/>
                <w:highlight w:val="none"/>
                <w:u w:val="none"/>
              </w:rPr>
            </w:pPr>
          </w:p>
        </w:tc>
      </w:tr>
      <w:tr w14:paraId="61CC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3" w:type="dxa"/>
            <w:vMerge w:val="restart"/>
            <w:shd w:val="clear" w:color="auto" w:fill="auto"/>
            <w:vAlign w:val="center"/>
          </w:tcPr>
          <w:p w14:paraId="73DE2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2" w:type="dxa"/>
            <w:vMerge w:val="restart"/>
            <w:shd w:val="clear" w:color="auto" w:fill="auto"/>
            <w:vAlign w:val="center"/>
          </w:tcPr>
          <w:p w14:paraId="1F433A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东城温塘污水处理厂及二期</w:t>
            </w:r>
          </w:p>
        </w:tc>
        <w:tc>
          <w:tcPr>
            <w:tcW w:w="941" w:type="dxa"/>
            <w:shd w:val="clear" w:color="auto" w:fill="auto"/>
            <w:vAlign w:val="center"/>
          </w:tcPr>
          <w:p w14:paraId="34B9A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温塘厂及二期</w:t>
            </w:r>
          </w:p>
        </w:tc>
        <w:tc>
          <w:tcPr>
            <w:tcW w:w="891" w:type="dxa"/>
            <w:shd w:val="clear" w:color="auto" w:fill="auto"/>
            <w:vAlign w:val="center"/>
          </w:tcPr>
          <w:p w14:paraId="705BC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c>
          <w:tcPr>
            <w:tcW w:w="981" w:type="dxa"/>
            <w:shd w:val="clear" w:color="auto" w:fill="auto"/>
            <w:vAlign w:val="center"/>
          </w:tcPr>
          <w:p w14:paraId="61F98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748FC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4534</w:t>
            </w:r>
          </w:p>
        </w:tc>
        <w:tc>
          <w:tcPr>
            <w:tcW w:w="930" w:type="dxa"/>
            <w:shd w:val="clear" w:color="auto" w:fill="auto"/>
            <w:vAlign w:val="center"/>
          </w:tcPr>
          <w:p w14:paraId="4490B9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951" w:type="dxa"/>
            <w:shd w:val="clear" w:color="auto" w:fill="auto"/>
            <w:vAlign w:val="center"/>
          </w:tcPr>
          <w:p w14:paraId="6B151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6" w:type="dxa"/>
            <w:shd w:val="clear" w:color="auto" w:fill="auto"/>
            <w:vAlign w:val="center"/>
          </w:tcPr>
          <w:p w14:paraId="4FEC7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3" w:type="dxa"/>
            <w:shd w:val="clear" w:color="auto" w:fill="auto"/>
            <w:vAlign w:val="center"/>
          </w:tcPr>
          <w:p w14:paraId="6D07A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9000</w:t>
            </w:r>
          </w:p>
        </w:tc>
        <w:tc>
          <w:tcPr>
            <w:tcW w:w="1178" w:type="dxa"/>
            <w:shd w:val="clear" w:color="auto" w:fill="auto"/>
            <w:vAlign w:val="center"/>
          </w:tcPr>
          <w:p w14:paraId="67394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45869.9</w:t>
            </w:r>
          </w:p>
        </w:tc>
      </w:tr>
      <w:tr w14:paraId="0FA7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3" w:type="dxa"/>
            <w:vMerge w:val="continue"/>
            <w:shd w:val="clear" w:color="auto" w:fill="auto"/>
            <w:vAlign w:val="center"/>
          </w:tcPr>
          <w:p w14:paraId="6A542F42">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158D3264">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47102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6C96E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c>
          <w:tcPr>
            <w:tcW w:w="981" w:type="dxa"/>
            <w:shd w:val="clear" w:color="auto" w:fill="auto"/>
            <w:vAlign w:val="center"/>
          </w:tcPr>
          <w:p w14:paraId="0BAC8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361340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4534</w:t>
            </w:r>
          </w:p>
        </w:tc>
        <w:tc>
          <w:tcPr>
            <w:tcW w:w="930" w:type="dxa"/>
            <w:shd w:val="clear" w:color="auto" w:fill="auto"/>
            <w:vAlign w:val="center"/>
          </w:tcPr>
          <w:p w14:paraId="41FAD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951" w:type="dxa"/>
            <w:shd w:val="clear" w:color="auto" w:fill="auto"/>
            <w:vAlign w:val="center"/>
          </w:tcPr>
          <w:p w14:paraId="2B6E6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6" w:type="dxa"/>
            <w:shd w:val="clear" w:color="auto" w:fill="auto"/>
            <w:vAlign w:val="center"/>
          </w:tcPr>
          <w:p w14:paraId="69963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3" w:type="dxa"/>
            <w:shd w:val="clear" w:color="auto" w:fill="auto"/>
            <w:vAlign w:val="center"/>
          </w:tcPr>
          <w:p w14:paraId="6FA55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9000</w:t>
            </w:r>
          </w:p>
        </w:tc>
        <w:tc>
          <w:tcPr>
            <w:tcW w:w="1178" w:type="dxa"/>
            <w:shd w:val="clear" w:color="auto" w:fill="auto"/>
            <w:vAlign w:val="center"/>
          </w:tcPr>
          <w:p w14:paraId="4FDAF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45869.9</w:t>
            </w:r>
          </w:p>
        </w:tc>
      </w:tr>
    </w:tbl>
    <w:p w14:paraId="2F87AEC6">
      <w:pPr>
        <w:pStyle w:val="4"/>
        <w:rPr>
          <w:rFonts w:hint="eastAsia" w:ascii="宋体" w:hAnsi="宋体" w:eastAsia="宋体" w:cs="宋体"/>
          <w:color w:val="auto"/>
          <w:sz w:val="21"/>
          <w:szCs w:val="21"/>
          <w:highlight w:val="none"/>
        </w:rPr>
      </w:pPr>
    </w:p>
    <w:p w14:paraId="5FCEA073">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黄江</w:t>
      </w:r>
      <w:r>
        <w:rPr>
          <w:rFonts w:hint="eastAsia" w:ascii="宋体" w:hAnsi="宋体" w:eastAsia="宋体" w:cs="宋体"/>
          <w:b/>
          <w:color w:val="auto"/>
          <w:sz w:val="21"/>
          <w:szCs w:val="21"/>
          <w:highlight w:val="none"/>
        </w:rPr>
        <w:t>污水处理厂二期及提标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58"/>
        <w:gridCol w:w="931"/>
        <w:gridCol w:w="951"/>
        <w:gridCol w:w="982"/>
        <w:gridCol w:w="893"/>
        <w:gridCol w:w="931"/>
        <w:gridCol w:w="951"/>
        <w:gridCol w:w="946"/>
        <w:gridCol w:w="1071"/>
        <w:gridCol w:w="1180"/>
      </w:tblGrid>
      <w:tr w14:paraId="70B5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jc w:val="center"/>
        </w:trPr>
        <w:tc>
          <w:tcPr>
            <w:tcW w:w="523" w:type="dxa"/>
            <w:vMerge w:val="restart"/>
            <w:shd w:val="clear" w:color="auto" w:fill="auto"/>
            <w:vAlign w:val="center"/>
          </w:tcPr>
          <w:p w14:paraId="0DE85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8" w:type="dxa"/>
            <w:vMerge w:val="restart"/>
            <w:shd w:val="clear" w:color="auto" w:fill="auto"/>
            <w:vAlign w:val="center"/>
          </w:tcPr>
          <w:p w14:paraId="3BFAD8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31" w:type="dxa"/>
            <w:shd w:val="clear" w:color="auto" w:fill="auto"/>
            <w:vAlign w:val="center"/>
          </w:tcPr>
          <w:p w14:paraId="79342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54" w:type="dxa"/>
            <w:gridSpan w:val="6"/>
            <w:shd w:val="clear" w:color="auto" w:fill="auto"/>
            <w:vAlign w:val="center"/>
          </w:tcPr>
          <w:p w14:paraId="631E4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1" w:type="dxa"/>
            <w:vMerge w:val="restart"/>
            <w:shd w:val="clear" w:color="auto" w:fill="auto"/>
            <w:vAlign w:val="center"/>
          </w:tcPr>
          <w:p w14:paraId="23340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8C82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78D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2" w:hRule="atLeast"/>
          <w:jc w:val="center"/>
        </w:trPr>
        <w:tc>
          <w:tcPr>
            <w:tcW w:w="523" w:type="dxa"/>
            <w:vMerge w:val="continue"/>
            <w:shd w:val="clear" w:color="auto" w:fill="auto"/>
            <w:vAlign w:val="center"/>
          </w:tcPr>
          <w:p w14:paraId="7AD7782F">
            <w:pPr>
              <w:jc w:val="center"/>
              <w:rPr>
                <w:rFonts w:hint="eastAsia" w:ascii="宋体" w:hAnsi="宋体" w:eastAsia="宋体" w:cs="宋体"/>
                <w:i w:val="0"/>
                <w:iCs w:val="0"/>
                <w:color w:val="auto"/>
                <w:sz w:val="21"/>
                <w:szCs w:val="21"/>
                <w:highlight w:val="none"/>
                <w:u w:val="none"/>
              </w:rPr>
            </w:pPr>
          </w:p>
        </w:tc>
        <w:tc>
          <w:tcPr>
            <w:tcW w:w="1058" w:type="dxa"/>
            <w:vMerge w:val="continue"/>
            <w:shd w:val="clear" w:color="auto" w:fill="auto"/>
            <w:vAlign w:val="center"/>
          </w:tcPr>
          <w:p w14:paraId="50935051">
            <w:pPr>
              <w:jc w:val="center"/>
              <w:rPr>
                <w:rFonts w:hint="eastAsia" w:ascii="宋体" w:hAnsi="宋体" w:eastAsia="宋体" w:cs="宋体"/>
                <w:i w:val="0"/>
                <w:iCs w:val="0"/>
                <w:color w:val="auto"/>
                <w:sz w:val="21"/>
                <w:szCs w:val="21"/>
                <w:highlight w:val="none"/>
                <w:u w:val="none"/>
              </w:rPr>
            </w:pPr>
          </w:p>
        </w:tc>
        <w:tc>
          <w:tcPr>
            <w:tcW w:w="931" w:type="dxa"/>
            <w:shd w:val="clear" w:color="auto" w:fill="auto"/>
            <w:vAlign w:val="center"/>
          </w:tcPr>
          <w:p w14:paraId="2AE12D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0D731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2766EF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3" w:type="dxa"/>
            <w:shd w:val="clear" w:color="auto" w:fill="auto"/>
            <w:vAlign w:val="center"/>
          </w:tcPr>
          <w:p w14:paraId="7D51D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1" w:type="dxa"/>
            <w:shd w:val="clear" w:color="auto" w:fill="auto"/>
            <w:vAlign w:val="center"/>
          </w:tcPr>
          <w:p w14:paraId="395FC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0248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013FB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1" w:type="dxa"/>
            <w:vMerge w:val="continue"/>
            <w:shd w:val="clear" w:color="auto" w:fill="auto"/>
            <w:vAlign w:val="center"/>
          </w:tcPr>
          <w:p w14:paraId="45A8C193">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720A544">
            <w:pPr>
              <w:jc w:val="center"/>
              <w:rPr>
                <w:rFonts w:hint="eastAsia" w:ascii="宋体" w:hAnsi="宋体" w:eastAsia="宋体" w:cs="宋体"/>
                <w:i w:val="0"/>
                <w:iCs w:val="0"/>
                <w:color w:val="auto"/>
                <w:sz w:val="21"/>
                <w:szCs w:val="21"/>
                <w:highlight w:val="none"/>
                <w:u w:val="none"/>
              </w:rPr>
            </w:pPr>
          </w:p>
        </w:tc>
      </w:tr>
      <w:tr w14:paraId="4297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3" w:type="dxa"/>
            <w:vMerge w:val="restart"/>
            <w:shd w:val="clear" w:color="auto" w:fill="auto"/>
            <w:vAlign w:val="center"/>
          </w:tcPr>
          <w:p w14:paraId="292BD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58" w:type="dxa"/>
            <w:vMerge w:val="restart"/>
            <w:shd w:val="clear" w:color="auto" w:fill="auto"/>
            <w:vAlign w:val="center"/>
          </w:tcPr>
          <w:p w14:paraId="205F0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黄江污水处理厂二期及提标</w:t>
            </w:r>
          </w:p>
        </w:tc>
        <w:tc>
          <w:tcPr>
            <w:tcW w:w="931" w:type="dxa"/>
            <w:shd w:val="clear" w:color="auto" w:fill="auto"/>
            <w:vAlign w:val="center"/>
          </w:tcPr>
          <w:p w14:paraId="2C183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黄江厂二期</w:t>
            </w:r>
          </w:p>
        </w:tc>
        <w:tc>
          <w:tcPr>
            <w:tcW w:w="951" w:type="dxa"/>
            <w:shd w:val="clear" w:color="auto" w:fill="auto"/>
            <w:vAlign w:val="center"/>
          </w:tcPr>
          <w:p w14:paraId="7327C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2536</w:t>
            </w:r>
          </w:p>
        </w:tc>
        <w:tc>
          <w:tcPr>
            <w:tcW w:w="982" w:type="dxa"/>
            <w:shd w:val="clear" w:color="auto" w:fill="auto"/>
            <w:vAlign w:val="center"/>
          </w:tcPr>
          <w:p w14:paraId="68065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893" w:type="dxa"/>
            <w:shd w:val="clear" w:color="auto" w:fill="auto"/>
            <w:vAlign w:val="center"/>
          </w:tcPr>
          <w:p w14:paraId="6B258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931" w:type="dxa"/>
            <w:shd w:val="clear" w:color="auto" w:fill="auto"/>
            <w:vAlign w:val="center"/>
          </w:tcPr>
          <w:p w14:paraId="34AED7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2081</w:t>
            </w:r>
          </w:p>
        </w:tc>
        <w:tc>
          <w:tcPr>
            <w:tcW w:w="951" w:type="dxa"/>
            <w:shd w:val="clear" w:color="auto" w:fill="auto"/>
            <w:vAlign w:val="center"/>
          </w:tcPr>
          <w:p w14:paraId="2A54D9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6" w:type="dxa"/>
            <w:shd w:val="clear" w:color="auto" w:fill="auto"/>
            <w:vAlign w:val="center"/>
          </w:tcPr>
          <w:p w14:paraId="62309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1" w:type="dxa"/>
            <w:shd w:val="clear" w:color="auto" w:fill="auto"/>
            <w:vAlign w:val="center"/>
          </w:tcPr>
          <w:p w14:paraId="4CE29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w:t>
            </w:r>
          </w:p>
        </w:tc>
        <w:tc>
          <w:tcPr>
            <w:tcW w:w="1180" w:type="dxa"/>
            <w:shd w:val="clear" w:color="auto" w:fill="auto"/>
            <w:vAlign w:val="center"/>
          </w:tcPr>
          <w:p w14:paraId="41FB0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24052</w:t>
            </w:r>
          </w:p>
        </w:tc>
      </w:tr>
      <w:tr w14:paraId="7833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523" w:type="dxa"/>
            <w:vMerge w:val="continue"/>
            <w:shd w:val="clear" w:color="auto" w:fill="auto"/>
            <w:vAlign w:val="center"/>
          </w:tcPr>
          <w:p w14:paraId="2598A87C">
            <w:pPr>
              <w:jc w:val="center"/>
              <w:rPr>
                <w:rFonts w:hint="eastAsia" w:ascii="宋体" w:hAnsi="宋体" w:eastAsia="宋体" w:cs="宋体"/>
                <w:i w:val="0"/>
                <w:iCs w:val="0"/>
                <w:color w:val="auto"/>
                <w:sz w:val="21"/>
                <w:szCs w:val="21"/>
                <w:highlight w:val="none"/>
                <w:u w:val="none"/>
              </w:rPr>
            </w:pPr>
          </w:p>
        </w:tc>
        <w:tc>
          <w:tcPr>
            <w:tcW w:w="1058" w:type="dxa"/>
            <w:vMerge w:val="continue"/>
            <w:shd w:val="clear" w:color="auto" w:fill="auto"/>
            <w:vAlign w:val="center"/>
          </w:tcPr>
          <w:p w14:paraId="5FBEA336">
            <w:pPr>
              <w:jc w:val="center"/>
              <w:rPr>
                <w:rFonts w:hint="eastAsia" w:ascii="宋体" w:hAnsi="宋体" w:eastAsia="宋体" w:cs="宋体"/>
                <w:i w:val="0"/>
                <w:iCs w:val="0"/>
                <w:color w:val="auto"/>
                <w:sz w:val="21"/>
                <w:szCs w:val="21"/>
                <w:highlight w:val="none"/>
                <w:u w:val="none"/>
              </w:rPr>
            </w:pPr>
          </w:p>
        </w:tc>
        <w:tc>
          <w:tcPr>
            <w:tcW w:w="931" w:type="dxa"/>
            <w:shd w:val="clear" w:color="auto" w:fill="auto"/>
            <w:vAlign w:val="center"/>
          </w:tcPr>
          <w:p w14:paraId="209C2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51" w:type="dxa"/>
            <w:shd w:val="clear" w:color="auto" w:fill="auto"/>
            <w:vAlign w:val="center"/>
          </w:tcPr>
          <w:p w14:paraId="7DE34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364.42</w:t>
            </w:r>
          </w:p>
        </w:tc>
        <w:tc>
          <w:tcPr>
            <w:tcW w:w="982" w:type="dxa"/>
            <w:shd w:val="clear" w:color="auto" w:fill="auto"/>
            <w:vAlign w:val="center"/>
          </w:tcPr>
          <w:p w14:paraId="2E5FD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93" w:type="dxa"/>
            <w:shd w:val="clear" w:color="auto" w:fill="auto"/>
            <w:vAlign w:val="center"/>
          </w:tcPr>
          <w:p w14:paraId="04AE4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931" w:type="dxa"/>
            <w:shd w:val="clear" w:color="auto" w:fill="auto"/>
            <w:vAlign w:val="center"/>
          </w:tcPr>
          <w:p w14:paraId="760AF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951" w:type="dxa"/>
            <w:shd w:val="clear" w:color="auto" w:fill="auto"/>
            <w:vAlign w:val="center"/>
          </w:tcPr>
          <w:p w14:paraId="663CD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6" w:type="dxa"/>
            <w:shd w:val="clear" w:color="auto" w:fill="auto"/>
            <w:vAlign w:val="center"/>
          </w:tcPr>
          <w:p w14:paraId="3BCF4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1" w:type="dxa"/>
            <w:shd w:val="clear" w:color="auto" w:fill="auto"/>
            <w:vAlign w:val="center"/>
          </w:tcPr>
          <w:p w14:paraId="4D8F0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180" w:type="dxa"/>
            <w:shd w:val="clear" w:color="auto" w:fill="auto"/>
            <w:vAlign w:val="center"/>
          </w:tcPr>
          <w:p w14:paraId="60175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2657.38</w:t>
            </w:r>
          </w:p>
        </w:tc>
      </w:tr>
      <w:tr w14:paraId="3F38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jc w:val="center"/>
        </w:trPr>
        <w:tc>
          <w:tcPr>
            <w:tcW w:w="523" w:type="dxa"/>
            <w:vMerge w:val="continue"/>
            <w:shd w:val="clear" w:color="auto" w:fill="auto"/>
            <w:vAlign w:val="center"/>
          </w:tcPr>
          <w:p w14:paraId="28FCDADE">
            <w:pPr>
              <w:jc w:val="center"/>
              <w:rPr>
                <w:rFonts w:hint="eastAsia" w:ascii="宋体" w:hAnsi="宋体" w:eastAsia="宋体" w:cs="宋体"/>
                <w:i w:val="0"/>
                <w:iCs w:val="0"/>
                <w:color w:val="auto"/>
                <w:sz w:val="21"/>
                <w:szCs w:val="21"/>
                <w:highlight w:val="none"/>
                <w:u w:val="none"/>
              </w:rPr>
            </w:pPr>
          </w:p>
        </w:tc>
        <w:tc>
          <w:tcPr>
            <w:tcW w:w="1058" w:type="dxa"/>
            <w:vMerge w:val="continue"/>
            <w:shd w:val="clear" w:color="auto" w:fill="auto"/>
            <w:vAlign w:val="center"/>
          </w:tcPr>
          <w:p w14:paraId="5174855E">
            <w:pPr>
              <w:jc w:val="center"/>
              <w:rPr>
                <w:rFonts w:hint="eastAsia" w:ascii="宋体" w:hAnsi="宋体" w:eastAsia="宋体" w:cs="宋体"/>
                <w:i w:val="0"/>
                <w:iCs w:val="0"/>
                <w:color w:val="auto"/>
                <w:sz w:val="21"/>
                <w:szCs w:val="21"/>
                <w:highlight w:val="none"/>
                <w:u w:val="none"/>
              </w:rPr>
            </w:pPr>
          </w:p>
        </w:tc>
        <w:tc>
          <w:tcPr>
            <w:tcW w:w="931" w:type="dxa"/>
            <w:shd w:val="clear" w:color="auto" w:fill="auto"/>
            <w:vAlign w:val="center"/>
          </w:tcPr>
          <w:p w14:paraId="42299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0DEC3F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2900.42</w:t>
            </w:r>
          </w:p>
        </w:tc>
        <w:tc>
          <w:tcPr>
            <w:tcW w:w="982" w:type="dxa"/>
            <w:shd w:val="clear" w:color="auto" w:fill="auto"/>
            <w:vAlign w:val="center"/>
          </w:tcPr>
          <w:p w14:paraId="4FCAFF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893" w:type="dxa"/>
            <w:shd w:val="clear" w:color="auto" w:fill="auto"/>
            <w:vAlign w:val="center"/>
          </w:tcPr>
          <w:p w14:paraId="3F9CDD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8880</w:t>
            </w:r>
          </w:p>
        </w:tc>
        <w:tc>
          <w:tcPr>
            <w:tcW w:w="931" w:type="dxa"/>
            <w:shd w:val="clear" w:color="auto" w:fill="auto"/>
            <w:vAlign w:val="center"/>
          </w:tcPr>
          <w:p w14:paraId="33AE15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2237</w:t>
            </w:r>
          </w:p>
        </w:tc>
        <w:tc>
          <w:tcPr>
            <w:tcW w:w="951" w:type="dxa"/>
            <w:shd w:val="clear" w:color="auto" w:fill="auto"/>
            <w:vAlign w:val="center"/>
          </w:tcPr>
          <w:p w14:paraId="32BA9C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6" w:type="dxa"/>
            <w:shd w:val="clear" w:color="auto" w:fill="auto"/>
            <w:vAlign w:val="center"/>
          </w:tcPr>
          <w:p w14:paraId="78787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71" w:type="dxa"/>
            <w:shd w:val="clear" w:color="auto" w:fill="auto"/>
            <w:vAlign w:val="center"/>
          </w:tcPr>
          <w:p w14:paraId="246CD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1180" w:type="dxa"/>
            <w:shd w:val="clear" w:color="auto" w:fill="auto"/>
            <w:vAlign w:val="center"/>
          </w:tcPr>
          <w:p w14:paraId="10DE1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26709.38</w:t>
            </w:r>
          </w:p>
        </w:tc>
      </w:tr>
    </w:tbl>
    <w:p w14:paraId="758FF0FA">
      <w:pPr>
        <w:pStyle w:val="4"/>
        <w:rPr>
          <w:rFonts w:hint="eastAsia" w:ascii="宋体" w:hAnsi="宋体" w:eastAsia="宋体" w:cs="宋体"/>
          <w:color w:val="auto"/>
          <w:sz w:val="21"/>
          <w:szCs w:val="21"/>
          <w:highlight w:val="none"/>
        </w:rPr>
      </w:pPr>
    </w:p>
    <w:p w14:paraId="26D97007">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寮步竹园污水处理厂二期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5BBF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4" w:type="dxa"/>
            <w:vMerge w:val="restart"/>
            <w:shd w:val="clear" w:color="auto" w:fill="auto"/>
            <w:vAlign w:val="center"/>
          </w:tcPr>
          <w:p w14:paraId="5EAAB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34E8B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305E4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4354A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1B821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75C3E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92A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524" w:type="dxa"/>
            <w:vMerge w:val="continue"/>
            <w:shd w:val="clear" w:color="auto" w:fill="auto"/>
            <w:vAlign w:val="center"/>
          </w:tcPr>
          <w:p w14:paraId="7CEAF89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E8657F3">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437BE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460457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6477FED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1251E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128613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098F3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6888B9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76C38264">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542B68E">
            <w:pPr>
              <w:jc w:val="center"/>
              <w:rPr>
                <w:rFonts w:hint="eastAsia" w:ascii="宋体" w:hAnsi="宋体" w:eastAsia="宋体" w:cs="宋体"/>
                <w:i w:val="0"/>
                <w:iCs w:val="0"/>
                <w:color w:val="auto"/>
                <w:sz w:val="21"/>
                <w:szCs w:val="21"/>
                <w:highlight w:val="none"/>
                <w:u w:val="none"/>
              </w:rPr>
            </w:pPr>
          </w:p>
        </w:tc>
      </w:tr>
      <w:tr w14:paraId="384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24" w:type="dxa"/>
            <w:vMerge w:val="restart"/>
            <w:shd w:val="clear" w:color="auto" w:fill="auto"/>
            <w:vAlign w:val="center"/>
          </w:tcPr>
          <w:p w14:paraId="3A630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74" w:type="dxa"/>
            <w:vMerge w:val="restart"/>
            <w:shd w:val="clear" w:color="auto" w:fill="auto"/>
            <w:vAlign w:val="center"/>
          </w:tcPr>
          <w:p w14:paraId="7C0BA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944" w:type="dxa"/>
            <w:shd w:val="clear" w:color="auto" w:fill="auto"/>
            <w:vAlign w:val="center"/>
          </w:tcPr>
          <w:p w14:paraId="08AA31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寮步竹园厂</w:t>
            </w:r>
          </w:p>
        </w:tc>
        <w:tc>
          <w:tcPr>
            <w:tcW w:w="892" w:type="dxa"/>
            <w:shd w:val="clear" w:color="auto" w:fill="auto"/>
            <w:vAlign w:val="center"/>
          </w:tcPr>
          <w:p w14:paraId="5285A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w:t>
            </w:r>
          </w:p>
        </w:tc>
        <w:tc>
          <w:tcPr>
            <w:tcW w:w="984" w:type="dxa"/>
            <w:shd w:val="clear" w:color="auto" w:fill="auto"/>
            <w:vAlign w:val="center"/>
          </w:tcPr>
          <w:p w14:paraId="46015B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1114</w:t>
            </w:r>
          </w:p>
        </w:tc>
        <w:tc>
          <w:tcPr>
            <w:tcW w:w="892" w:type="dxa"/>
            <w:shd w:val="clear" w:color="auto" w:fill="auto"/>
            <w:vAlign w:val="center"/>
          </w:tcPr>
          <w:p w14:paraId="4E431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32" w:type="dxa"/>
            <w:shd w:val="clear" w:color="auto" w:fill="auto"/>
            <w:vAlign w:val="center"/>
          </w:tcPr>
          <w:p w14:paraId="75B0E5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0E56E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2A844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5" w:type="dxa"/>
            <w:shd w:val="clear" w:color="auto" w:fill="auto"/>
            <w:vAlign w:val="center"/>
          </w:tcPr>
          <w:p w14:paraId="03020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80" w:type="dxa"/>
            <w:shd w:val="clear" w:color="auto" w:fill="auto"/>
            <w:vAlign w:val="center"/>
          </w:tcPr>
          <w:p w14:paraId="1BB1A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22264</w:t>
            </w:r>
          </w:p>
        </w:tc>
      </w:tr>
      <w:tr w14:paraId="1219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524" w:type="dxa"/>
            <w:vMerge w:val="continue"/>
            <w:shd w:val="clear" w:color="auto" w:fill="auto"/>
            <w:vAlign w:val="center"/>
          </w:tcPr>
          <w:p w14:paraId="78C3EFFB">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5C1799A7">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00B45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7219F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w:t>
            </w:r>
          </w:p>
        </w:tc>
        <w:tc>
          <w:tcPr>
            <w:tcW w:w="984" w:type="dxa"/>
            <w:shd w:val="clear" w:color="auto" w:fill="auto"/>
            <w:vAlign w:val="center"/>
          </w:tcPr>
          <w:p w14:paraId="274CF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1114</w:t>
            </w:r>
          </w:p>
        </w:tc>
        <w:tc>
          <w:tcPr>
            <w:tcW w:w="892" w:type="dxa"/>
            <w:shd w:val="clear" w:color="auto" w:fill="auto"/>
            <w:vAlign w:val="center"/>
          </w:tcPr>
          <w:p w14:paraId="23BC9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32" w:type="dxa"/>
            <w:shd w:val="clear" w:color="auto" w:fill="auto"/>
            <w:vAlign w:val="center"/>
          </w:tcPr>
          <w:p w14:paraId="085F3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6C10C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6632C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5" w:type="dxa"/>
            <w:shd w:val="clear" w:color="auto" w:fill="auto"/>
            <w:vAlign w:val="center"/>
          </w:tcPr>
          <w:p w14:paraId="7A830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80" w:type="dxa"/>
            <w:shd w:val="clear" w:color="auto" w:fill="auto"/>
            <w:vAlign w:val="center"/>
          </w:tcPr>
          <w:p w14:paraId="31E27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22264</w:t>
            </w:r>
          </w:p>
        </w:tc>
      </w:tr>
    </w:tbl>
    <w:p w14:paraId="19459303">
      <w:pPr>
        <w:pStyle w:val="4"/>
        <w:rPr>
          <w:rFonts w:hint="eastAsia" w:ascii="宋体" w:hAnsi="宋体" w:eastAsia="宋体" w:cs="宋体"/>
          <w:color w:val="auto"/>
          <w:sz w:val="21"/>
          <w:szCs w:val="21"/>
          <w:highlight w:val="none"/>
        </w:rPr>
      </w:pPr>
    </w:p>
    <w:p w14:paraId="3C955E95">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寮步竹园污水处理厂三期</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6"/>
        <w:gridCol w:w="946"/>
        <w:gridCol w:w="894"/>
        <w:gridCol w:w="986"/>
        <w:gridCol w:w="894"/>
        <w:gridCol w:w="934"/>
        <w:gridCol w:w="951"/>
        <w:gridCol w:w="949"/>
        <w:gridCol w:w="1078"/>
        <w:gridCol w:w="1184"/>
      </w:tblGrid>
      <w:tr w14:paraId="3B3E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jc w:val="center"/>
        </w:trPr>
        <w:tc>
          <w:tcPr>
            <w:tcW w:w="525" w:type="dxa"/>
            <w:vMerge w:val="restart"/>
            <w:shd w:val="clear" w:color="auto" w:fill="auto"/>
            <w:vAlign w:val="center"/>
          </w:tcPr>
          <w:p w14:paraId="2D45C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6" w:type="dxa"/>
            <w:vMerge w:val="restart"/>
            <w:shd w:val="clear" w:color="auto" w:fill="auto"/>
            <w:vAlign w:val="center"/>
          </w:tcPr>
          <w:p w14:paraId="53CE3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19320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18436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1E362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4" w:type="dxa"/>
            <w:vMerge w:val="restart"/>
            <w:shd w:val="clear" w:color="auto" w:fill="auto"/>
            <w:vAlign w:val="center"/>
          </w:tcPr>
          <w:p w14:paraId="7D6DF3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D8B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25" w:type="dxa"/>
            <w:vMerge w:val="continue"/>
            <w:shd w:val="clear" w:color="auto" w:fill="auto"/>
            <w:vAlign w:val="center"/>
          </w:tcPr>
          <w:p w14:paraId="32916968">
            <w:pPr>
              <w:jc w:val="center"/>
              <w:rPr>
                <w:rFonts w:hint="eastAsia" w:ascii="宋体" w:hAnsi="宋体" w:eastAsia="宋体" w:cs="宋体"/>
                <w:i w:val="0"/>
                <w:iCs w:val="0"/>
                <w:color w:val="auto"/>
                <w:sz w:val="21"/>
                <w:szCs w:val="21"/>
                <w:highlight w:val="none"/>
                <w:u w:val="none"/>
              </w:rPr>
            </w:pPr>
          </w:p>
        </w:tc>
        <w:tc>
          <w:tcPr>
            <w:tcW w:w="1076" w:type="dxa"/>
            <w:vMerge w:val="continue"/>
            <w:shd w:val="clear" w:color="auto" w:fill="auto"/>
            <w:vAlign w:val="center"/>
          </w:tcPr>
          <w:p w14:paraId="3FC7C28D">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54496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4F881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54F8A2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53A47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1729C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08EEE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5A103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0DEB00C5">
            <w:pPr>
              <w:jc w:val="center"/>
              <w:rPr>
                <w:rFonts w:hint="eastAsia" w:ascii="宋体" w:hAnsi="宋体" w:eastAsia="宋体" w:cs="宋体"/>
                <w:i w:val="0"/>
                <w:iCs w:val="0"/>
                <w:color w:val="auto"/>
                <w:sz w:val="21"/>
                <w:szCs w:val="21"/>
                <w:highlight w:val="none"/>
                <w:u w:val="none"/>
              </w:rPr>
            </w:pPr>
          </w:p>
        </w:tc>
        <w:tc>
          <w:tcPr>
            <w:tcW w:w="1184" w:type="dxa"/>
            <w:vMerge w:val="continue"/>
            <w:shd w:val="clear" w:color="auto" w:fill="auto"/>
            <w:vAlign w:val="center"/>
          </w:tcPr>
          <w:p w14:paraId="27AC65B3">
            <w:pPr>
              <w:jc w:val="center"/>
              <w:rPr>
                <w:rFonts w:hint="eastAsia" w:ascii="宋体" w:hAnsi="宋体" w:eastAsia="宋体" w:cs="宋体"/>
                <w:i w:val="0"/>
                <w:iCs w:val="0"/>
                <w:color w:val="auto"/>
                <w:sz w:val="21"/>
                <w:szCs w:val="21"/>
                <w:highlight w:val="none"/>
                <w:u w:val="none"/>
              </w:rPr>
            </w:pPr>
          </w:p>
        </w:tc>
      </w:tr>
      <w:tr w14:paraId="1EEB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jc w:val="center"/>
        </w:trPr>
        <w:tc>
          <w:tcPr>
            <w:tcW w:w="525" w:type="dxa"/>
            <w:vMerge w:val="restart"/>
            <w:shd w:val="clear" w:color="auto" w:fill="auto"/>
            <w:vAlign w:val="center"/>
          </w:tcPr>
          <w:p w14:paraId="3F110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76" w:type="dxa"/>
            <w:vMerge w:val="restart"/>
            <w:shd w:val="clear" w:color="auto" w:fill="auto"/>
            <w:vAlign w:val="center"/>
          </w:tcPr>
          <w:p w14:paraId="6B116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946" w:type="dxa"/>
            <w:shd w:val="clear" w:color="auto" w:fill="auto"/>
            <w:vAlign w:val="center"/>
          </w:tcPr>
          <w:p w14:paraId="788AE2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寮步竹园三期</w:t>
            </w:r>
          </w:p>
        </w:tc>
        <w:tc>
          <w:tcPr>
            <w:tcW w:w="894" w:type="dxa"/>
            <w:shd w:val="clear" w:color="auto" w:fill="auto"/>
            <w:vAlign w:val="center"/>
          </w:tcPr>
          <w:p w14:paraId="736FB1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6827</w:t>
            </w:r>
          </w:p>
        </w:tc>
        <w:tc>
          <w:tcPr>
            <w:tcW w:w="986" w:type="dxa"/>
            <w:shd w:val="clear" w:color="auto" w:fill="auto"/>
            <w:vAlign w:val="center"/>
          </w:tcPr>
          <w:p w14:paraId="78199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3799</w:t>
            </w:r>
          </w:p>
        </w:tc>
        <w:tc>
          <w:tcPr>
            <w:tcW w:w="894" w:type="dxa"/>
            <w:shd w:val="clear" w:color="auto" w:fill="auto"/>
            <w:vAlign w:val="center"/>
          </w:tcPr>
          <w:p w14:paraId="1786E3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0E95E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1C4AB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49" w:type="dxa"/>
            <w:shd w:val="clear" w:color="auto" w:fill="auto"/>
            <w:vAlign w:val="center"/>
          </w:tcPr>
          <w:p w14:paraId="5112F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8" w:type="dxa"/>
            <w:shd w:val="clear" w:color="auto" w:fill="auto"/>
            <w:vAlign w:val="center"/>
          </w:tcPr>
          <w:p w14:paraId="02B43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10977</w:t>
            </w:r>
          </w:p>
        </w:tc>
        <w:tc>
          <w:tcPr>
            <w:tcW w:w="1184" w:type="dxa"/>
            <w:shd w:val="clear" w:color="auto" w:fill="auto"/>
            <w:vAlign w:val="center"/>
          </w:tcPr>
          <w:p w14:paraId="4C2FF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29030.8</w:t>
            </w:r>
          </w:p>
        </w:tc>
      </w:tr>
      <w:tr w14:paraId="48C3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25" w:type="dxa"/>
            <w:vMerge w:val="continue"/>
            <w:shd w:val="clear" w:color="auto" w:fill="auto"/>
            <w:vAlign w:val="center"/>
          </w:tcPr>
          <w:p w14:paraId="20A44D92">
            <w:pPr>
              <w:jc w:val="center"/>
              <w:rPr>
                <w:rFonts w:hint="eastAsia" w:ascii="宋体" w:hAnsi="宋体" w:eastAsia="宋体" w:cs="宋体"/>
                <w:i w:val="0"/>
                <w:iCs w:val="0"/>
                <w:color w:val="auto"/>
                <w:sz w:val="21"/>
                <w:szCs w:val="21"/>
                <w:highlight w:val="none"/>
                <w:u w:val="none"/>
              </w:rPr>
            </w:pPr>
          </w:p>
        </w:tc>
        <w:tc>
          <w:tcPr>
            <w:tcW w:w="1076" w:type="dxa"/>
            <w:vMerge w:val="continue"/>
            <w:shd w:val="clear" w:color="auto" w:fill="auto"/>
            <w:vAlign w:val="center"/>
          </w:tcPr>
          <w:p w14:paraId="7532536C">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10651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04BC4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6827</w:t>
            </w:r>
          </w:p>
        </w:tc>
        <w:tc>
          <w:tcPr>
            <w:tcW w:w="986" w:type="dxa"/>
            <w:shd w:val="clear" w:color="auto" w:fill="auto"/>
            <w:vAlign w:val="center"/>
          </w:tcPr>
          <w:p w14:paraId="1B034D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3799</w:t>
            </w:r>
          </w:p>
        </w:tc>
        <w:tc>
          <w:tcPr>
            <w:tcW w:w="894" w:type="dxa"/>
            <w:shd w:val="clear" w:color="auto" w:fill="auto"/>
            <w:vAlign w:val="center"/>
          </w:tcPr>
          <w:p w14:paraId="749E0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75A68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12752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49" w:type="dxa"/>
            <w:shd w:val="clear" w:color="auto" w:fill="auto"/>
            <w:vAlign w:val="center"/>
          </w:tcPr>
          <w:p w14:paraId="6345B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8" w:type="dxa"/>
            <w:shd w:val="clear" w:color="auto" w:fill="auto"/>
            <w:vAlign w:val="center"/>
          </w:tcPr>
          <w:p w14:paraId="1920A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10977</w:t>
            </w:r>
          </w:p>
        </w:tc>
        <w:tc>
          <w:tcPr>
            <w:tcW w:w="1184" w:type="dxa"/>
            <w:shd w:val="clear" w:color="auto" w:fill="auto"/>
            <w:vAlign w:val="center"/>
          </w:tcPr>
          <w:p w14:paraId="0107DA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29030.8</w:t>
            </w:r>
          </w:p>
        </w:tc>
      </w:tr>
    </w:tbl>
    <w:p w14:paraId="0592E01F">
      <w:pPr>
        <w:pStyle w:val="4"/>
        <w:rPr>
          <w:rFonts w:hint="eastAsia" w:ascii="宋体" w:hAnsi="宋体" w:eastAsia="宋体" w:cs="宋体"/>
          <w:color w:val="auto"/>
          <w:sz w:val="21"/>
          <w:szCs w:val="21"/>
          <w:highlight w:val="none"/>
        </w:rPr>
      </w:pPr>
    </w:p>
    <w:p w14:paraId="78843E3E">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大朗松山湖南部污水处理厂二期及提标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4"/>
        <w:gridCol w:w="1002"/>
        <w:gridCol w:w="886"/>
        <w:gridCol w:w="1056"/>
        <w:gridCol w:w="969"/>
        <w:gridCol w:w="951"/>
        <w:gridCol w:w="922"/>
        <w:gridCol w:w="951"/>
        <w:gridCol w:w="935"/>
        <w:gridCol w:w="1063"/>
        <w:gridCol w:w="1168"/>
      </w:tblGrid>
      <w:tr w14:paraId="1AD9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dxa"/>
            <w:vMerge w:val="restart"/>
            <w:shd w:val="clear" w:color="auto" w:fill="auto"/>
            <w:vAlign w:val="center"/>
          </w:tcPr>
          <w:p w14:paraId="5447B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02" w:type="dxa"/>
            <w:vMerge w:val="restart"/>
            <w:shd w:val="clear" w:color="auto" w:fill="auto"/>
            <w:vAlign w:val="center"/>
          </w:tcPr>
          <w:p w14:paraId="0CA47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6" w:type="dxa"/>
            <w:shd w:val="clear" w:color="auto" w:fill="auto"/>
            <w:vAlign w:val="center"/>
          </w:tcPr>
          <w:p w14:paraId="5AE73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84" w:type="dxa"/>
            <w:gridSpan w:val="6"/>
            <w:shd w:val="clear" w:color="auto" w:fill="auto"/>
            <w:vAlign w:val="center"/>
          </w:tcPr>
          <w:p w14:paraId="64134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3" w:type="dxa"/>
            <w:vMerge w:val="restart"/>
            <w:shd w:val="clear" w:color="auto" w:fill="auto"/>
            <w:vAlign w:val="center"/>
          </w:tcPr>
          <w:p w14:paraId="55061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68" w:type="dxa"/>
            <w:vMerge w:val="restart"/>
            <w:shd w:val="clear" w:color="auto" w:fill="auto"/>
            <w:vAlign w:val="center"/>
          </w:tcPr>
          <w:p w14:paraId="515B9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751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14" w:type="dxa"/>
            <w:vMerge w:val="continue"/>
            <w:shd w:val="clear" w:color="auto" w:fill="auto"/>
            <w:vAlign w:val="center"/>
          </w:tcPr>
          <w:p w14:paraId="005CDB46">
            <w:pPr>
              <w:jc w:val="center"/>
              <w:rPr>
                <w:rFonts w:hint="eastAsia" w:ascii="宋体" w:hAnsi="宋体" w:eastAsia="宋体" w:cs="宋体"/>
                <w:i w:val="0"/>
                <w:iCs w:val="0"/>
                <w:color w:val="auto"/>
                <w:sz w:val="21"/>
                <w:szCs w:val="21"/>
                <w:highlight w:val="none"/>
                <w:u w:val="none"/>
              </w:rPr>
            </w:pPr>
          </w:p>
        </w:tc>
        <w:tc>
          <w:tcPr>
            <w:tcW w:w="1002" w:type="dxa"/>
            <w:vMerge w:val="continue"/>
            <w:shd w:val="clear" w:color="auto" w:fill="auto"/>
            <w:vAlign w:val="center"/>
          </w:tcPr>
          <w:p w14:paraId="62EEDFF0">
            <w:pPr>
              <w:jc w:val="center"/>
              <w:rPr>
                <w:rFonts w:hint="eastAsia" w:ascii="宋体" w:hAnsi="宋体" w:eastAsia="宋体" w:cs="宋体"/>
                <w:i w:val="0"/>
                <w:iCs w:val="0"/>
                <w:color w:val="auto"/>
                <w:sz w:val="21"/>
                <w:szCs w:val="21"/>
                <w:highlight w:val="none"/>
                <w:u w:val="none"/>
              </w:rPr>
            </w:pPr>
          </w:p>
        </w:tc>
        <w:tc>
          <w:tcPr>
            <w:tcW w:w="886" w:type="dxa"/>
            <w:shd w:val="clear" w:color="auto" w:fill="auto"/>
            <w:vAlign w:val="center"/>
          </w:tcPr>
          <w:p w14:paraId="4DBBD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56" w:type="dxa"/>
            <w:shd w:val="clear" w:color="auto" w:fill="auto"/>
            <w:vAlign w:val="center"/>
          </w:tcPr>
          <w:p w14:paraId="604E5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69" w:type="dxa"/>
            <w:shd w:val="clear" w:color="auto" w:fill="auto"/>
            <w:vAlign w:val="center"/>
          </w:tcPr>
          <w:p w14:paraId="5BB042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4F756D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2" w:type="dxa"/>
            <w:shd w:val="clear" w:color="auto" w:fill="auto"/>
            <w:vAlign w:val="center"/>
          </w:tcPr>
          <w:p w14:paraId="27926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8FCF2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5" w:type="dxa"/>
            <w:shd w:val="clear" w:color="auto" w:fill="auto"/>
            <w:vAlign w:val="center"/>
          </w:tcPr>
          <w:p w14:paraId="6EB73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3" w:type="dxa"/>
            <w:vMerge w:val="continue"/>
            <w:shd w:val="clear" w:color="auto" w:fill="auto"/>
            <w:vAlign w:val="center"/>
          </w:tcPr>
          <w:p w14:paraId="42B37499">
            <w:pPr>
              <w:jc w:val="center"/>
              <w:rPr>
                <w:rFonts w:hint="eastAsia" w:ascii="宋体" w:hAnsi="宋体" w:eastAsia="宋体" w:cs="宋体"/>
                <w:i w:val="0"/>
                <w:iCs w:val="0"/>
                <w:color w:val="auto"/>
                <w:sz w:val="21"/>
                <w:szCs w:val="21"/>
                <w:highlight w:val="none"/>
                <w:u w:val="none"/>
              </w:rPr>
            </w:pPr>
          </w:p>
        </w:tc>
        <w:tc>
          <w:tcPr>
            <w:tcW w:w="1168" w:type="dxa"/>
            <w:vMerge w:val="continue"/>
            <w:shd w:val="clear" w:color="auto" w:fill="auto"/>
            <w:vAlign w:val="center"/>
          </w:tcPr>
          <w:p w14:paraId="04034CFA">
            <w:pPr>
              <w:jc w:val="center"/>
              <w:rPr>
                <w:rFonts w:hint="eastAsia" w:ascii="宋体" w:hAnsi="宋体" w:eastAsia="宋体" w:cs="宋体"/>
                <w:i w:val="0"/>
                <w:iCs w:val="0"/>
                <w:color w:val="auto"/>
                <w:sz w:val="21"/>
                <w:szCs w:val="21"/>
                <w:highlight w:val="none"/>
                <w:u w:val="none"/>
              </w:rPr>
            </w:pPr>
          </w:p>
        </w:tc>
      </w:tr>
      <w:tr w14:paraId="30EB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4" w:type="dxa"/>
            <w:vMerge w:val="restart"/>
            <w:shd w:val="clear" w:color="auto" w:fill="auto"/>
            <w:vAlign w:val="center"/>
          </w:tcPr>
          <w:p w14:paraId="4E711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02" w:type="dxa"/>
            <w:vMerge w:val="restart"/>
            <w:shd w:val="clear" w:color="auto" w:fill="auto"/>
            <w:vAlign w:val="center"/>
          </w:tcPr>
          <w:p w14:paraId="57F50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大朗松山湖南部污水厂二期及提标</w:t>
            </w:r>
          </w:p>
        </w:tc>
        <w:tc>
          <w:tcPr>
            <w:tcW w:w="886" w:type="dxa"/>
            <w:shd w:val="clear" w:color="auto" w:fill="auto"/>
            <w:vAlign w:val="center"/>
          </w:tcPr>
          <w:p w14:paraId="704906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大朗松南厂</w:t>
            </w:r>
          </w:p>
        </w:tc>
        <w:tc>
          <w:tcPr>
            <w:tcW w:w="1056" w:type="dxa"/>
            <w:shd w:val="clear" w:color="auto" w:fill="auto"/>
            <w:vAlign w:val="center"/>
          </w:tcPr>
          <w:p w14:paraId="3BC99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9320.74</w:t>
            </w:r>
          </w:p>
        </w:tc>
        <w:tc>
          <w:tcPr>
            <w:tcW w:w="969" w:type="dxa"/>
            <w:shd w:val="clear" w:color="auto" w:fill="auto"/>
            <w:vAlign w:val="center"/>
          </w:tcPr>
          <w:p w14:paraId="71CDA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2254</w:t>
            </w:r>
          </w:p>
        </w:tc>
        <w:tc>
          <w:tcPr>
            <w:tcW w:w="951" w:type="dxa"/>
            <w:shd w:val="clear" w:color="auto" w:fill="auto"/>
            <w:vAlign w:val="center"/>
          </w:tcPr>
          <w:p w14:paraId="2C5F0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7636.02</w:t>
            </w:r>
          </w:p>
        </w:tc>
        <w:tc>
          <w:tcPr>
            <w:tcW w:w="922" w:type="dxa"/>
            <w:shd w:val="clear" w:color="auto" w:fill="auto"/>
            <w:vAlign w:val="center"/>
          </w:tcPr>
          <w:p w14:paraId="5CB4A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3DC53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935" w:type="dxa"/>
            <w:shd w:val="clear" w:color="auto" w:fill="auto"/>
            <w:vAlign w:val="center"/>
          </w:tcPr>
          <w:p w14:paraId="685F2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3" w:type="dxa"/>
            <w:shd w:val="clear" w:color="auto" w:fill="auto"/>
            <w:vAlign w:val="center"/>
          </w:tcPr>
          <w:p w14:paraId="3C2B7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13336.6</w:t>
            </w:r>
          </w:p>
        </w:tc>
        <w:tc>
          <w:tcPr>
            <w:tcW w:w="1168" w:type="dxa"/>
            <w:shd w:val="clear" w:color="auto" w:fill="auto"/>
            <w:vAlign w:val="center"/>
          </w:tcPr>
          <w:p w14:paraId="58D45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44455.35</w:t>
            </w:r>
          </w:p>
        </w:tc>
      </w:tr>
      <w:tr w14:paraId="40F4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4" w:type="dxa"/>
            <w:vMerge w:val="continue"/>
            <w:shd w:val="clear" w:color="auto" w:fill="auto"/>
            <w:vAlign w:val="center"/>
          </w:tcPr>
          <w:p w14:paraId="6949996F">
            <w:pPr>
              <w:jc w:val="center"/>
              <w:rPr>
                <w:rFonts w:hint="eastAsia" w:ascii="宋体" w:hAnsi="宋体" w:eastAsia="宋体" w:cs="宋体"/>
                <w:i w:val="0"/>
                <w:iCs w:val="0"/>
                <w:color w:val="auto"/>
                <w:sz w:val="21"/>
                <w:szCs w:val="21"/>
                <w:highlight w:val="none"/>
                <w:u w:val="none"/>
              </w:rPr>
            </w:pPr>
          </w:p>
        </w:tc>
        <w:tc>
          <w:tcPr>
            <w:tcW w:w="1002" w:type="dxa"/>
            <w:vMerge w:val="continue"/>
            <w:shd w:val="clear" w:color="auto" w:fill="auto"/>
            <w:vAlign w:val="center"/>
          </w:tcPr>
          <w:p w14:paraId="0D7D48AF">
            <w:pPr>
              <w:jc w:val="center"/>
              <w:rPr>
                <w:rFonts w:hint="eastAsia" w:ascii="宋体" w:hAnsi="宋体" w:eastAsia="宋体" w:cs="宋体"/>
                <w:i w:val="0"/>
                <w:iCs w:val="0"/>
                <w:color w:val="auto"/>
                <w:sz w:val="21"/>
                <w:szCs w:val="21"/>
                <w:highlight w:val="none"/>
                <w:u w:val="none"/>
              </w:rPr>
            </w:pPr>
          </w:p>
        </w:tc>
        <w:tc>
          <w:tcPr>
            <w:tcW w:w="886" w:type="dxa"/>
            <w:shd w:val="clear" w:color="auto" w:fill="auto"/>
            <w:vAlign w:val="center"/>
          </w:tcPr>
          <w:p w14:paraId="315B8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1056" w:type="dxa"/>
            <w:shd w:val="clear" w:color="auto" w:fill="auto"/>
            <w:vAlign w:val="center"/>
          </w:tcPr>
          <w:p w14:paraId="6AB93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8184</w:t>
            </w:r>
          </w:p>
        </w:tc>
        <w:tc>
          <w:tcPr>
            <w:tcW w:w="969" w:type="dxa"/>
            <w:shd w:val="clear" w:color="auto" w:fill="auto"/>
            <w:vAlign w:val="center"/>
          </w:tcPr>
          <w:p w14:paraId="2E156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1071</w:t>
            </w:r>
          </w:p>
        </w:tc>
        <w:tc>
          <w:tcPr>
            <w:tcW w:w="951" w:type="dxa"/>
            <w:shd w:val="clear" w:color="auto" w:fill="auto"/>
            <w:vAlign w:val="center"/>
          </w:tcPr>
          <w:p w14:paraId="018D8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22" w:type="dxa"/>
            <w:shd w:val="clear" w:color="auto" w:fill="auto"/>
            <w:vAlign w:val="center"/>
          </w:tcPr>
          <w:p w14:paraId="676E5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1" w:type="dxa"/>
            <w:shd w:val="clear" w:color="auto" w:fill="auto"/>
            <w:vAlign w:val="center"/>
          </w:tcPr>
          <w:p w14:paraId="3E04F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35" w:type="dxa"/>
            <w:shd w:val="clear" w:color="auto" w:fill="auto"/>
            <w:vAlign w:val="center"/>
          </w:tcPr>
          <w:p w14:paraId="39916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3" w:type="dxa"/>
            <w:shd w:val="clear" w:color="auto" w:fill="auto"/>
            <w:vAlign w:val="center"/>
          </w:tcPr>
          <w:p w14:paraId="0C8FB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w:t>
            </w:r>
          </w:p>
        </w:tc>
        <w:tc>
          <w:tcPr>
            <w:tcW w:w="1168" w:type="dxa"/>
            <w:shd w:val="clear" w:color="auto" w:fill="auto"/>
            <w:vAlign w:val="center"/>
          </w:tcPr>
          <w:p w14:paraId="2642A2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E83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14" w:type="dxa"/>
            <w:vMerge w:val="continue"/>
            <w:shd w:val="clear" w:color="auto" w:fill="auto"/>
            <w:vAlign w:val="center"/>
          </w:tcPr>
          <w:p w14:paraId="08F074E7">
            <w:pPr>
              <w:jc w:val="center"/>
              <w:rPr>
                <w:rFonts w:hint="eastAsia" w:ascii="宋体" w:hAnsi="宋体" w:eastAsia="宋体" w:cs="宋体"/>
                <w:i w:val="0"/>
                <w:iCs w:val="0"/>
                <w:color w:val="auto"/>
                <w:sz w:val="21"/>
                <w:szCs w:val="21"/>
                <w:highlight w:val="none"/>
                <w:u w:val="none"/>
              </w:rPr>
            </w:pPr>
          </w:p>
        </w:tc>
        <w:tc>
          <w:tcPr>
            <w:tcW w:w="1002" w:type="dxa"/>
            <w:vMerge w:val="continue"/>
            <w:shd w:val="clear" w:color="auto" w:fill="auto"/>
            <w:vAlign w:val="center"/>
          </w:tcPr>
          <w:p w14:paraId="05451725">
            <w:pPr>
              <w:jc w:val="center"/>
              <w:rPr>
                <w:rFonts w:hint="eastAsia" w:ascii="宋体" w:hAnsi="宋体" w:eastAsia="宋体" w:cs="宋体"/>
                <w:i w:val="0"/>
                <w:iCs w:val="0"/>
                <w:color w:val="auto"/>
                <w:sz w:val="21"/>
                <w:szCs w:val="21"/>
                <w:highlight w:val="none"/>
                <w:u w:val="none"/>
              </w:rPr>
            </w:pPr>
          </w:p>
        </w:tc>
        <w:tc>
          <w:tcPr>
            <w:tcW w:w="886" w:type="dxa"/>
            <w:shd w:val="clear" w:color="auto" w:fill="auto"/>
            <w:vAlign w:val="center"/>
          </w:tcPr>
          <w:p w14:paraId="60A5A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56" w:type="dxa"/>
            <w:shd w:val="clear" w:color="auto" w:fill="auto"/>
            <w:vAlign w:val="center"/>
          </w:tcPr>
          <w:p w14:paraId="15D24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17504.74</w:t>
            </w:r>
          </w:p>
        </w:tc>
        <w:tc>
          <w:tcPr>
            <w:tcW w:w="969" w:type="dxa"/>
            <w:shd w:val="clear" w:color="auto" w:fill="auto"/>
            <w:vAlign w:val="center"/>
          </w:tcPr>
          <w:p w14:paraId="176AE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3325</w:t>
            </w:r>
          </w:p>
        </w:tc>
        <w:tc>
          <w:tcPr>
            <w:tcW w:w="951" w:type="dxa"/>
            <w:shd w:val="clear" w:color="auto" w:fill="auto"/>
            <w:vAlign w:val="center"/>
          </w:tcPr>
          <w:p w14:paraId="38CA04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7686.02</w:t>
            </w:r>
          </w:p>
        </w:tc>
        <w:tc>
          <w:tcPr>
            <w:tcW w:w="922" w:type="dxa"/>
            <w:shd w:val="clear" w:color="auto" w:fill="auto"/>
            <w:vAlign w:val="center"/>
          </w:tcPr>
          <w:p w14:paraId="5BC62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951" w:type="dxa"/>
            <w:shd w:val="clear" w:color="auto" w:fill="auto"/>
            <w:vAlign w:val="center"/>
          </w:tcPr>
          <w:p w14:paraId="4863D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935" w:type="dxa"/>
            <w:shd w:val="clear" w:color="auto" w:fill="auto"/>
            <w:vAlign w:val="center"/>
          </w:tcPr>
          <w:p w14:paraId="542FC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63" w:type="dxa"/>
            <w:shd w:val="clear" w:color="auto" w:fill="auto"/>
            <w:vAlign w:val="center"/>
          </w:tcPr>
          <w:p w14:paraId="52C60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20336.6</w:t>
            </w:r>
          </w:p>
        </w:tc>
        <w:tc>
          <w:tcPr>
            <w:tcW w:w="1168" w:type="dxa"/>
            <w:shd w:val="clear" w:color="auto" w:fill="auto"/>
            <w:vAlign w:val="center"/>
          </w:tcPr>
          <w:p w14:paraId="1B9A1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54455.35</w:t>
            </w:r>
          </w:p>
        </w:tc>
      </w:tr>
    </w:tbl>
    <w:p w14:paraId="01DC8A6C">
      <w:pPr>
        <w:pStyle w:val="4"/>
        <w:rPr>
          <w:rFonts w:hint="eastAsia" w:ascii="宋体" w:hAnsi="宋体" w:eastAsia="宋体" w:cs="宋体"/>
          <w:color w:val="auto"/>
          <w:sz w:val="21"/>
          <w:szCs w:val="21"/>
          <w:highlight w:val="none"/>
        </w:rPr>
      </w:pPr>
    </w:p>
    <w:p w14:paraId="451CF209">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黄江梅塘南污水处理厂</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307F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5AEBB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3CCB0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7B0E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34E64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014CB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3331E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173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23" w:type="dxa"/>
            <w:vMerge w:val="continue"/>
            <w:shd w:val="clear" w:color="auto" w:fill="auto"/>
            <w:vAlign w:val="center"/>
          </w:tcPr>
          <w:p w14:paraId="1285794E">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7DF78A61">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33800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7274E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296847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367687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0FC41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91F1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66C641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1AD3D46A">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244EF529">
            <w:pPr>
              <w:jc w:val="center"/>
              <w:rPr>
                <w:rFonts w:hint="eastAsia" w:ascii="宋体" w:hAnsi="宋体" w:eastAsia="宋体" w:cs="宋体"/>
                <w:i w:val="0"/>
                <w:iCs w:val="0"/>
                <w:color w:val="auto"/>
                <w:sz w:val="21"/>
                <w:szCs w:val="21"/>
                <w:highlight w:val="none"/>
                <w:u w:val="none"/>
              </w:rPr>
            </w:pPr>
          </w:p>
        </w:tc>
      </w:tr>
      <w:tr w14:paraId="710C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523" w:type="dxa"/>
            <w:vMerge w:val="restart"/>
            <w:shd w:val="clear" w:color="auto" w:fill="auto"/>
            <w:vAlign w:val="center"/>
          </w:tcPr>
          <w:p w14:paraId="321EA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71" w:type="dxa"/>
            <w:vMerge w:val="restart"/>
            <w:shd w:val="clear" w:color="auto" w:fill="auto"/>
            <w:vAlign w:val="center"/>
          </w:tcPr>
          <w:p w14:paraId="30198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黄江梅塘南污水处理厂</w:t>
            </w:r>
          </w:p>
        </w:tc>
        <w:tc>
          <w:tcPr>
            <w:tcW w:w="941" w:type="dxa"/>
            <w:shd w:val="clear" w:color="auto" w:fill="auto"/>
            <w:vAlign w:val="center"/>
          </w:tcPr>
          <w:p w14:paraId="75FD3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黄江梅塘南污水处理厂</w:t>
            </w:r>
          </w:p>
        </w:tc>
        <w:tc>
          <w:tcPr>
            <w:tcW w:w="891" w:type="dxa"/>
            <w:shd w:val="clear" w:color="auto" w:fill="auto"/>
            <w:vAlign w:val="center"/>
          </w:tcPr>
          <w:p w14:paraId="6CB2B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6143</w:t>
            </w:r>
          </w:p>
        </w:tc>
        <w:tc>
          <w:tcPr>
            <w:tcW w:w="982" w:type="dxa"/>
            <w:shd w:val="clear" w:color="auto" w:fill="auto"/>
            <w:vAlign w:val="center"/>
          </w:tcPr>
          <w:p w14:paraId="491C3D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15885</w:t>
            </w:r>
          </w:p>
        </w:tc>
        <w:tc>
          <w:tcPr>
            <w:tcW w:w="891" w:type="dxa"/>
            <w:shd w:val="clear" w:color="auto" w:fill="auto"/>
            <w:vAlign w:val="center"/>
          </w:tcPr>
          <w:p w14:paraId="5F08E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930" w:type="dxa"/>
            <w:shd w:val="clear" w:color="auto" w:fill="auto"/>
            <w:vAlign w:val="center"/>
          </w:tcPr>
          <w:p w14:paraId="67197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4CFD3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62E2EF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46961D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7885</w:t>
            </w:r>
          </w:p>
        </w:tc>
        <w:tc>
          <w:tcPr>
            <w:tcW w:w="1178" w:type="dxa"/>
            <w:shd w:val="clear" w:color="auto" w:fill="auto"/>
            <w:vAlign w:val="center"/>
          </w:tcPr>
          <w:p w14:paraId="0BCDD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25850</w:t>
            </w:r>
          </w:p>
        </w:tc>
      </w:tr>
      <w:tr w14:paraId="25F2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shd w:val="clear" w:color="auto" w:fill="auto"/>
            <w:vAlign w:val="center"/>
          </w:tcPr>
          <w:p w14:paraId="36F1D213">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7728AF5B">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FC38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64E87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6143</w:t>
            </w:r>
          </w:p>
        </w:tc>
        <w:tc>
          <w:tcPr>
            <w:tcW w:w="982" w:type="dxa"/>
            <w:shd w:val="clear" w:color="auto" w:fill="auto"/>
            <w:vAlign w:val="center"/>
          </w:tcPr>
          <w:p w14:paraId="4A7B7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15885</w:t>
            </w:r>
          </w:p>
        </w:tc>
        <w:tc>
          <w:tcPr>
            <w:tcW w:w="891" w:type="dxa"/>
            <w:shd w:val="clear" w:color="auto" w:fill="auto"/>
            <w:vAlign w:val="center"/>
          </w:tcPr>
          <w:p w14:paraId="55EF7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930" w:type="dxa"/>
            <w:shd w:val="clear" w:color="auto" w:fill="auto"/>
            <w:vAlign w:val="center"/>
          </w:tcPr>
          <w:p w14:paraId="7C071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05B9F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19608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3D8C93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7885</w:t>
            </w:r>
          </w:p>
        </w:tc>
        <w:tc>
          <w:tcPr>
            <w:tcW w:w="1178" w:type="dxa"/>
            <w:shd w:val="clear" w:color="auto" w:fill="auto"/>
            <w:vAlign w:val="center"/>
          </w:tcPr>
          <w:p w14:paraId="68701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25850</w:t>
            </w:r>
          </w:p>
        </w:tc>
      </w:tr>
    </w:tbl>
    <w:p w14:paraId="5D5BDCB0">
      <w:pPr>
        <w:pStyle w:val="4"/>
        <w:rPr>
          <w:rFonts w:hint="eastAsia" w:ascii="宋体" w:hAnsi="宋体" w:eastAsia="宋体" w:cs="宋体"/>
          <w:color w:val="auto"/>
          <w:sz w:val="21"/>
          <w:szCs w:val="21"/>
          <w:highlight w:val="none"/>
        </w:rPr>
      </w:pPr>
    </w:p>
    <w:p w14:paraId="322C13E5">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常平东部污水处理厂二期</w:t>
      </w:r>
    </w:p>
    <w:tbl>
      <w:tblPr>
        <w:tblStyle w:val="36"/>
        <w:tblW w:w="10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1080"/>
        <w:gridCol w:w="945"/>
        <w:gridCol w:w="885"/>
        <w:gridCol w:w="990"/>
        <w:gridCol w:w="900"/>
        <w:gridCol w:w="915"/>
        <w:gridCol w:w="960"/>
        <w:gridCol w:w="945"/>
        <w:gridCol w:w="1065"/>
        <w:gridCol w:w="1192"/>
      </w:tblGrid>
      <w:tr w14:paraId="6FA0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A45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987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2C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1CCFA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1C1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8318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2B1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3FC313">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8C1F31">
            <w:pPr>
              <w:jc w:val="center"/>
              <w:rPr>
                <w:rFonts w:hint="eastAsia" w:ascii="宋体" w:hAnsi="宋体" w:eastAsia="宋体" w:cs="宋体"/>
                <w:i w:val="0"/>
                <w:iCs w:val="0"/>
                <w:color w:val="auto"/>
                <w:sz w:val="21"/>
                <w:szCs w:val="21"/>
                <w:highlight w:val="none"/>
                <w:u w:val="none"/>
              </w:rPr>
            </w:pP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2A31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14BB3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37F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C7067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276F8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A5B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85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FB0B6">
            <w:pPr>
              <w:jc w:val="center"/>
              <w:rPr>
                <w:rFonts w:hint="eastAsia" w:ascii="宋体" w:hAnsi="宋体" w:eastAsia="宋体" w:cs="宋体"/>
                <w:i w:val="0"/>
                <w:iCs w:val="0"/>
                <w:color w:val="auto"/>
                <w:sz w:val="21"/>
                <w:szCs w:val="21"/>
                <w:highlight w:val="none"/>
                <w:u w:val="none"/>
              </w:rPr>
            </w:pPr>
          </w:p>
        </w:tc>
        <w:tc>
          <w:tcPr>
            <w:tcW w:w="11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7AB944">
            <w:pPr>
              <w:jc w:val="center"/>
              <w:rPr>
                <w:rFonts w:hint="eastAsia" w:ascii="宋体" w:hAnsi="宋体" w:eastAsia="宋体" w:cs="宋体"/>
                <w:i w:val="0"/>
                <w:iCs w:val="0"/>
                <w:color w:val="auto"/>
                <w:sz w:val="21"/>
                <w:szCs w:val="21"/>
                <w:highlight w:val="none"/>
                <w:u w:val="none"/>
              </w:rPr>
            </w:pPr>
          </w:p>
        </w:tc>
      </w:tr>
      <w:tr w14:paraId="51F9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1" w:type="dxa"/>
            <w:vMerge w:val="restart"/>
            <w:tcBorders>
              <w:top w:val="nil"/>
              <w:left w:val="single" w:color="000000" w:sz="8" w:space="0"/>
              <w:bottom w:val="single" w:color="000000" w:sz="8" w:space="0"/>
              <w:right w:val="single" w:color="000000" w:sz="8" w:space="0"/>
            </w:tcBorders>
            <w:shd w:val="clear" w:color="auto" w:fill="auto"/>
            <w:vAlign w:val="center"/>
          </w:tcPr>
          <w:p w14:paraId="12F70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0FFA4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常平东部污水处理厂二期</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060B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常平东部污水处理厂二期</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13C898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6480</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49202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2234</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7355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4000.239</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70CAB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36E8D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0967E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0B0D3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10960</w:t>
            </w:r>
          </w:p>
        </w:tc>
        <w:tc>
          <w:tcPr>
            <w:tcW w:w="1192" w:type="dxa"/>
            <w:tcBorders>
              <w:top w:val="nil"/>
              <w:left w:val="single" w:color="000000" w:sz="8" w:space="0"/>
              <w:bottom w:val="single" w:color="000000" w:sz="8" w:space="0"/>
              <w:right w:val="single" w:color="000000" w:sz="8" w:space="0"/>
            </w:tcBorders>
            <w:shd w:val="clear" w:color="auto" w:fill="auto"/>
            <w:vAlign w:val="center"/>
          </w:tcPr>
          <w:p w14:paraId="09A70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17440</w:t>
            </w:r>
          </w:p>
        </w:tc>
      </w:tr>
      <w:tr w14:paraId="7EE8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1" w:type="dxa"/>
            <w:vMerge w:val="continue"/>
            <w:tcBorders>
              <w:top w:val="nil"/>
              <w:left w:val="single" w:color="000000" w:sz="8" w:space="0"/>
              <w:bottom w:val="single" w:color="000000" w:sz="8" w:space="0"/>
              <w:right w:val="single" w:color="000000" w:sz="8" w:space="0"/>
            </w:tcBorders>
            <w:shd w:val="clear" w:color="auto" w:fill="auto"/>
            <w:vAlign w:val="center"/>
          </w:tcPr>
          <w:p w14:paraId="0AD65BE9">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C3E5EBA">
            <w:pPr>
              <w:jc w:val="center"/>
              <w:rPr>
                <w:rFonts w:hint="eastAsia" w:ascii="宋体" w:hAnsi="宋体" w:eastAsia="宋体" w:cs="宋体"/>
                <w:i w:val="0"/>
                <w:iCs w:val="0"/>
                <w:color w:val="auto"/>
                <w:sz w:val="21"/>
                <w:szCs w:val="21"/>
                <w:highlight w:val="none"/>
                <w:u w:val="none"/>
              </w:rPr>
            </w:pP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8340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52676F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6480</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051A4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2234</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8BE9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4000.239</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2CB1E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457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1BFE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5E4BE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10960</w:t>
            </w:r>
          </w:p>
        </w:tc>
        <w:tc>
          <w:tcPr>
            <w:tcW w:w="1192" w:type="dxa"/>
            <w:tcBorders>
              <w:top w:val="nil"/>
              <w:left w:val="single" w:color="000000" w:sz="8" w:space="0"/>
              <w:bottom w:val="single" w:color="000000" w:sz="8" w:space="0"/>
              <w:right w:val="single" w:color="000000" w:sz="8" w:space="0"/>
            </w:tcBorders>
            <w:shd w:val="clear" w:color="auto" w:fill="auto"/>
            <w:vAlign w:val="center"/>
          </w:tcPr>
          <w:p w14:paraId="0522B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17440</w:t>
            </w:r>
          </w:p>
        </w:tc>
      </w:tr>
    </w:tbl>
    <w:p w14:paraId="58C51FFB">
      <w:pPr>
        <w:pStyle w:val="4"/>
        <w:rPr>
          <w:rFonts w:hint="eastAsia" w:ascii="宋体" w:hAnsi="宋体" w:eastAsia="宋体" w:cs="宋体"/>
          <w:color w:val="auto"/>
          <w:sz w:val="21"/>
          <w:szCs w:val="21"/>
          <w:highlight w:val="none"/>
        </w:rPr>
      </w:pPr>
    </w:p>
    <w:p w14:paraId="15AA406A">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常平西部污水处理厂二期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62B7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4" w:type="dxa"/>
            <w:vMerge w:val="restart"/>
            <w:shd w:val="clear" w:color="auto" w:fill="auto"/>
            <w:vAlign w:val="center"/>
          </w:tcPr>
          <w:p w14:paraId="44FD3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61A66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1AF742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2679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10296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D033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6B8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24" w:type="dxa"/>
            <w:vMerge w:val="continue"/>
            <w:shd w:val="clear" w:color="auto" w:fill="auto"/>
            <w:vAlign w:val="center"/>
          </w:tcPr>
          <w:p w14:paraId="104F328B">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C43A5CF">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1AF6A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17484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75DE10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72546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08FB40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6D41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16BB9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260A9884">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9B1AB64">
            <w:pPr>
              <w:jc w:val="center"/>
              <w:rPr>
                <w:rFonts w:hint="eastAsia" w:ascii="宋体" w:hAnsi="宋体" w:eastAsia="宋体" w:cs="宋体"/>
                <w:i w:val="0"/>
                <w:iCs w:val="0"/>
                <w:color w:val="auto"/>
                <w:sz w:val="21"/>
                <w:szCs w:val="21"/>
                <w:highlight w:val="none"/>
                <w:u w:val="none"/>
              </w:rPr>
            </w:pPr>
          </w:p>
        </w:tc>
      </w:tr>
      <w:tr w14:paraId="3D61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524" w:type="dxa"/>
            <w:vMerge w:val="restart"/>
            <w:shd w:val="clear" w:color="auto" w:fill="auto"/>
            <w:vAlign w:val="center"/>
          </w:tcPr>
          <w:p w14:paraId="3FFE9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74" w:type="dxa"/>
            <w:vMerge w:val="restart"/>
            <w:shd w:val="clear" w:color="auto" w:fill="auto"/>
            <w:vAlign w:val="center"/>
          </w:tcPr>
          <w:p w14:paraId="17F6F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常平西部污水处理厂二期</w:t>
            </w:r>
          </w:p>
        </w:tc>
        <w:tc>
          <w:tcPr>
            <w:tcW w:w="944" w:type="dxa"/>
            <w:shd w:val="clear" w:color="auto" w:fill="auto"/>
            <w:vAlign w:val="center"/>
          </w:tcPr>
          <w:p w14:paraId="7A01A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常平西部污水处理厂</w:t>
            </w:r>
          </w:p>
        </w:tc>
        <w:tc>
          <w:tcPr>
            <w:tcW w:w="892" w:type="dxa"/>
            <w:shd w:val="clear" w:color="auto" w:fill="auto"/>
            <w:vAlign w:val="center"/>
          </w:tcPr>
          <w:p w14:paraId="3DF09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7772</w:t>
            </w:r>
          </w:p>
        </w:tc>
        <w:tc>
          <w:tcPr>
            <w:tcW w:w="984" w:type="dxa"/>
            <w:shd w:val="clear" w:color="auto" w:fill="auto"/>
            <w:vAlign w:val="center"/>
          </w:tcPr>
          <w:p w14:paraId="6FBE4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2297</w:t>
            </w:r>
          </w:p>
        </w:tc>
        <w:tc>
          <w:tcPr>
            <w:tcW w:w="892" w:type="dxa"/>
            <w:shd w:val="clear" w:color="auto" w:fill="auto"/>
            <w:vAlign w:val="center"/>
          </w:tcPr>
          <w:p w14:paraId="1AAF0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6254</w:t>
            </w:r>
          </w:p>
        </w:tc>
        <w:tc>
          <w:tcPr>
            <w:tcW w:w="932" w:type="dxa"/>
            <w:shd w:val="clear" w:color="auto" w:fill="auto"/>
            <w:vAlign w:val="center"/>
          </w:tcPr>
          <w:p w14:paraId="64D08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4E2EAA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48" w:type="dxa"/>
            <w:shd w:val="clear" w:color="auto" w:fill="auto"/>
            <w:vAlign w:val="center"/>
          </w:tcPr>
          <w:p w14:paraId="31A70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75" w:type="dxa"/>
            <w:shd w:val="clear" w:color="auto" w:fill="auto"/>
            <w:vAlign w:val="center"/>
          </w:tcPr>
          <w:p w14:paraId="7C472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18847</w:t>
            </w:r>
          </w:p>
        </w:tc>
        <w:tc>
          <w:tcPr>
            <w:tcW w:w="1180" w:type="dxa"/>
            <w:shd w:val="clear" w:color="auto" w:fill="auto"/>
            <w:vAlign w:val="center"/>
          </w:tcPr>
          <w:p w14:paraId="1C275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CFA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4" w:type="dxa"/>
            <w:vMerge w:val="continue"/>
            <w:shd w:val="clear" w:color="auto" w:fill="auto"/>
            <w:vAlign w:val="center"/>
          </w:tcPr>
          <w:p w14:paraId="4BF9BDA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D07D82A">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1797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0D09F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7772</w:t>
            </w:r>
          </w:p>
        </w:tc>
        <w:tc>
          <w:tcPr>
            <w:tcW w:w="984" w:type="dxa"/>
            <w:shd w:val="clear" w:color="auto" w:fill="auto"/>
            <w:vAlign w:val="center"/>
          </w:tcPr>
          <w:p w14:paraId="398E38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2297</w:t>
            </w:r>
          </w:p>
        </w:tc>
        <w:tc>
          <w:tcPr>
            <w:tcW w:w="892" w:type="dxa"/>
            <w:shd w:val="clear" w:color="auto" w:fill="auto"/>
            <w:vAlign w:val="center"/>
          </w:tcPr>
          <w:p w14:paraId="7A855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6254</w:t>
            </w:r>
          </w:p>
        </w:tc>
        <w:tc>
          <w:tcPr>
            <w:tcW w:w="932" w:type="dxa"/>
            <w:shd w:val="clear" w:color="auto" w:fill="auto"/>
            <w:vAlign w:val="center"/>
          </w:tcPr>
          <w:p w14:paraId="57A66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7EBEC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48" w:type="dxa"/>
            <w:shd w:val="clear" w:color="auto" w:fill="auto"/>
            <w:vAlign w:val="center"/>
          </w:tcPr>
          <w:p w14:paraId="6128C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75" w:type="dxa"/>
            <w:shd w:val="clear" w:color="auto" w:fill="auto"/>
            <w:vAlign w:val="center"/>
          </w:tcPr>
          <w:p w14:paraId="6178D4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18847</w:t>
            </w:r>
          </w:p>
        </w:tc>
        <w:tc>
          <w:tcPr>
            <w:tcW w:w="1180" w:type="dxa"/>
            <w:shd w:val="clear" w:color="auto" w:fill="auto"/>
            <w:vAlign w:val="center"/>
          </w:tcPr>
          <w:p w14:paraId="54A24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bl>
    <w:p w14:paraId="26327435">
      <w:pPr>
        <w:pStyle w:val="4"/>
        <w:rPr>
          <w:rFonts w:hint="eastAsia" w:ascii="宋体" w:hAnsi="宋体" w:eastAsia="宋体" w:cs="宋体"/>
          <w:color w:val="auto"/>
          <w:sz w:val="21"/>
          <w:szCs w:val="21"/>
          <w:highlight w:val="none"/>
        </w:rPr>
      </w:pPr>
    </w:p>
    <w:p w14:paraId="312E4E4A">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横沥东坑</w:t>
      </w:r>
      <w:r>
        <w:rPr>
          <w:rFonts w:hint="eastAsia" w:ascii="宋体" w:hAnsi="宋体" w:eastAsia="宋体" w:cs="宋体"/>
          <w:b/>
          <w:bCs/>
          <w:color w:val="auto"/>
          <w:sz w:val="21"/>
          <w:szCs w:val="21"/>
          <w:highlight w:val="none"/>
          <w:lang w:val="en-US" w:eastAsia="zh-CN"/>
        </w:rPr>
        <w:t>合建</w:t>
      </w:r>
      <w:r>
        <w:rPr>
          <w:rFonts w:hint="eastAsia" w:ascii="宋体" w:hAnsi="宋体" w:eastAsia="宋体" w:cs="宋体"/>
          <w:b/>
          <w:bCs/>
          <w:color w:val="auto"/>
          <w:sz w:val="21"/>
          <w:szCs w:val="21"/>
          <w:highlight w:val="none"/>
        </w:rPr>
        <w:t>污水处理厂二期</w:t>
      </w:r>
    </w:p>
    <w:tbl>
      <w:tblPr>
        <w:tblStyle w:val="36"/>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2"/>
        <w:gridCol w:w="1071"/>
        <w:gridCol w:w="942"/>
        <w:gridCol w:w="891"/>
        <w:gridCol w:w="982"/>
        <w:gridCol w:w="891"/>
        <w:gridCol w:w="929"/>
        <w:gridCol w:w="951"/>
        <w:gridCol w:w="948"/>
        <w:gridCol w:w="1073"/>
        <w:gridCol w:w="1178"/>
      </w:tblGrid>
      <w:tr w14:paraId="57AB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22" w:type="dxa"/>
            <w:vMerge w:val="restart"/>
            <w:shd w:val="clear" w:color="auto" w:fill="auto"/>
            <w:vAlign w:val="center"/>
          </w:tcPr>
          <w:p w14:paraId="3DBBA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28903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2" w:type="dxa"/>
            <w:shd w:val="clear" w:color="auto" w:fill="auto"/>
            <w:vAlign w:val="center"/>
          </w:tcPr>
          <w:p w14:paraId="3B002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2" w:type="dxa"/>
            <w:gridSpan w:val="6"/>
            <w:shd w:val="clear" w:color="auto" w:fill="auto"/>
            <w:vAlign w:val="center"/>
          </w:tcPr>
          <w:p w14:paraId="014BF5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735D5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16B03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03B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22" w:type="dxa"/>
            <w:vMerge w:val="continue"/>
            <w:shd w:val="clear" w:color="auto" w:fill="auto"/>
            <w:vAlign w:val="center"/>
          </w:tcPr>
          <w:p w14:paraId="4939CFB9">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1AABACA1">
            <w:pPr>
              <w:jc w:val="center"/>
              <w:rPr>
                <w:rFonts w:hint="eastAsia" w:ascii="宋体" w:hAnsi="宋体" w:eastAsia="宋体" w:cs="宋体"/>
                <w:i w:val="0"/>
                <w:iCs w:val="0"/>
                <w:color w:val="auto"/>
                <w:sz w:val="21"/>
                <w:szCs w:val="21"/>
                <w:highlight w:val="none"/>
                <w:u w:val="none"/>
              </w:rPr>
            </w:pPr>
          </w:p>
        </w:tc>
        <w:tc>
          <w:tcPr>
            <w:tcW w:w="942" w:type="dxa"/>
            <w:shd w:val="clear" w:color="auto" w:fill="auto"/>
            <w:vAlign w:val="center"/>
          </w:tcPr>
          <w:p w14:paraId="37B46C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CCA1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2CAD82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68A81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9" w:type="dxa"/>
            <w:shd w:val="clear" w:color="auto" w:fill="auto"/>
            <w:vAlign w:val="center"/>
          </w:tcPr>
          <w:p w14:paraId="2DB51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78F85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98C3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13BCCBCA">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70B5475C">
            <w:pPr>
              <w:jc w:val="center"/>
              <w:rPr>
                <w:rFonts w:hint="eastAsia" w:ascii="宋体" w:hAnsi="宋体" w:eastAsia="宋体" w:cs="宋体"/>
                <w:i w:val="0"/>
                <w:iCs w:val="0"/>
                <w:color w:val="auto"/>
                <w:sz w:val="21"/>
                <w:szCs w:val="21"/>
                <w:highlight w:val="none"/>
                <w:u w:val="none"/>
              </w:rPr>
            </w:pPr>
          </w:p>
        </w:tc>
      </w:tr>
      <w:tr w14:paraId="0718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jc w:val="center"/>
        </w:trPr>
        <w:tc>
          <w:tcPr>
            <w:tcW w:w="522" w:type="dxa"/>
            <w:vMerge w:val="restart"/>
            <w:shd w:val="clear" w:color="auto" w:fill="auto"/>
            <w:vAlign w:val="center"/>
          </w:tcPr>
          <w:p w14:paraId="6AC94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71" w:type="dxa"/>
            <w:vMerge w:val="restart"/>
            <w:shd w:val="clear" w:color="auto" w:fill="auto"/>
            <w:vAlign w:val="center"/>
          </w:tcPr>
          <w:p w14:paraId="7FA71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横沥东坑合建污水处理厂二期</w:t>
            </w:r>
          </w:p>
        </w:tc>
        <w:tc>
          <w:tcPr>
            <w:tcW w:w="942" w:type="dxa"/>
            <w:shd w:val="clear" w:color="auto" w:fill="auto"/>
            <w:vAlign w:val="center"/>
          </w:tcPr>
          <w:p w14:paraId="22F07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横沥东坑合建污水处理厂</w:t>
            </w:r>
          </w:p>
        </w:tc>
        <w:tc>
          <w:tcPr>
            <w:tcW w:w="891" w:type="dxa"/>
            <w:shd w:val="clear" w:color="auto" w:fill="auto"/>
            <w:vAlign w:val="center"/>
          </w:tcPr>
          <w:p w14:paraId="71EE7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982" w:type="dxa"/>
            <w:shd w:val="clear" w:color="auto" w:fill="auto"/>
            <w:vAlign w:val="center"/>
          </w:tcPr>
          <w:p w14:paraId="3ACF5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6961</w:t>
            </w:r>
          </w:p>
        </w:tc>
        <w:tc>
          <w:tcPr>
            <w:tcW w:w="891" w:type="dxa"/>
            <w:shd w:val="clear" w:color="auto" w:fill="auto"/>
            <w:vAlign w:val="center"/>
          </w:tcPr>
          <w:p w14:paraId="7C29C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11800</w:t>
            </w:r>
          </w:p>
        </w:tc>
        <w:tc>
          <w:tcPr>
            <w:tcW w:w="929" w:type="dxa"/>
            <w:shd w:val="clear" w:color="auto" w:fill="auto"/>
            <w:vAlign w:val="center"/>
          </w:tcPr>
          <w:p w14:paraId="16DCC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951" w:type="dxa"/>
            <w:shd w:val="clear" w:color="auto" w:fill="auto"/>
            <w:vAlign w:val="center"/>
          </w:tcPr>
          <w:p w14:paraId="72A84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8" w:type="dxa"/>
            <w:shd w:val="clear" w:color="auto" w:fill="auto"/>
            <w:vAlign w:val="center"/>
          </w:tcPr>
          <w:p w14:paraId="283E8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5ADDF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35491</w:t>
            </w:r>
          </w:p>
        </w:tc>
        <w:tc>
          <w:tcPr>
            <w:tcW w:w="1178" w:type="dxa"/>
            <w:shd w:val="clear" w:color="auto" w:fill="auto"/>
            <w:vAlign w:val="center"/>
          </w:tcPr>
          <w:p w14:paraId="297B6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r>
      <w:tr w14:paraId="1E19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22" w:type="dxa"/>
            <w:vMerge w:val="continue"/>
            <w:shd w:val="clear" w:color="auto" w:fill="auto"/>
            <w:vAlign w:val="center"/>
          </w:tcPr>
          <w:p w14:paraId="55BB7CA5">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EFBEB61">
            <w:pPr>
              <w:jc w:val="center"/>
              <w:rPr>
                <w:rFonts w:hint="eastAsia" w:ascii="宋体" w:hAnsi="宋体" w:eastAsia="宋体" w:cs="宋体"/>
                <w:i w:val="0"/>
                <w:iCs w:val="0"/>
                <w:color w:val="auto"/>
                <w:sz w:val="21"/>
                <w:szCs w:val="21"/>
                <w:highlight w:val="none"/>
                <w:u w:val="none"/>
              </w:rPr>
            </w:pPr>
          </w:p>
        </w:tc>
        <w:tc>
          <w:tcPr>
            <w:tcW w:w="942" w:type="dxa"/>
            <w:shd w:val="clear" w:color="auto" w:fill="auto"/>
            <w:vAlign w:val="center"/>
          </w:tcPr>
          <w:p w14:paraId="5D6E0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5D66F2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982" w:type="dxa"/>
            <w:shd w:val="clear" w:color="auto" w:fill="auto"/>
            <w:vAlign w:val="center"/>
          </w:tcPr>
          <w:p w14:paraId="673EE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6961</w:t>
            </w:r>
          </w:p>
        </w:tc>
        <w:tc>
          <w:tcPr>
            <w:tcW w:w="891" w:type="dxa"/>
            <w:shd w:val="clear" w:color="auto" w:fill="auto"/>
            <w:vAlign w:val="center"/>
          </w:tcPr>
          <w:p w14:paraId="2E289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11800</w:t>
            </w:r>
          </w:p>
        </w:tc>
        <w:tc>
          <w:tcPr>
            <w:tcW w:w="929" w:type="dxa"/>
            <w:shd w:val="clear" w:color="auto" w:fill="auto"/>
            <w:vAlign w:val="center"/>
          </w:tcPr>
          <w:p w14:paraId="7B34C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951" w:type="dxa"/>
            <w:shd w:val="clear" w:color="auto" w:fill="auto"/>
            <w:vAlign w:val="center"/>
          </w:tcPr>
          <w:p w14:paraId="23709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8" w:type="dxa"/>
            <w:shd w:val="clear" w:color="auto" w:fill="auto"/>
            <w:vAlign w:val="center"/>
          </w:tcPr>
          <w:p w14:paraId="54AAF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27F77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35491</w:t>
            </w:r>
          </w:p>
        </w:tc>
        <w:tc>
          <w:tcPr>
            <w:tcW w:w="1178" w:type="dxa"/>
            <w:shd w:val="clear" w:color="auto" w:fill="auto"/>
            <w:vAlign w:val="center"/>
          </w:tcPr>
          <w:p w14:paraId="15322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r>
    </w:tbl>
    <w:p w14:paraId="7AE8C2D5">
      <w:pPr>
        <w:pStyle w:val="4"/>
        <w:rPr>
          <w:rFonts w:hint="eastAsia" w:ascii="宋体" w:hAnsi="宋体" w:eastAsia="宋体" w:cs="宋体"/>
          <w:color w:val="auto"/>
          <w:sz w:val="21"/>
          <w:szCs w:val="21"/>
          <w:highlight w:val="none"/>
        </w:rPr>
      </w:pPr>
    </w:p>
    <w:p w14:paraId="2A784376">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樟村水质净化厂</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3"/>
        <w:gridCol w:w="892"/>
        <w:gridCol w:w="984"/>
        <w:gridCol w:w="892"/>
        <w:gridCol w:w="932"/>
        <w:gridCol w:w="951"/>
        <w:gridCol w:w="948"/>
        <w:gridCol w:w="1076"/>
        <w:gridCol w:w="1180"/>
      </w:tblGrid>
      <w:tr w14:paraId="750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524" w:type="dxa"/>
            <w:vMerge w:val="restart"/>
            <w:shd w:val="clear" w:color="auto" w:fill="auto"/>
            <w:vAlign w:val="center"/>
          </w:tcPr>
          <w:p w14:paraId="06CC0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6163E7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3" w:type="dxa"/>
            <w:shd w:val="clear" w:color="auto" w:fill="auto"/>
            <w:vAlign w:val="center"/>
          </w:tcPr>
          <w:p w14:paraId="4EBFD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B8B3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6" w:type="dxa"/>
            <w:vMerge w:val="restart"/>
            <w:shd w:val="clear" w:color="auto" w:fill="auto"/>
            <w:vAlign w:val="center"/>
          </w:tcPr>
          <w:p w14:paraId="1B4953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1058E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A95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24" w:type="dxa"/>
            <w:vMerge w:val="continue"/>
            <w:shd w:val="clear" w:color="auto" w:fill="auto"/>
            <w:vAlign w:val="center"/>
          </w:tcPr>
          <w:p w14:paraId="7C11C3C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C4B78CE">
            <w:pPr>
              <w:jc w:val="center"/>
              <w:rPr>
                <w:rFonts w:hint="eastAsia" w:ascii="宋体" w:hAnsi="宋体" w:eastAsia="宋体" w:cs="宋体"/>
                <w:i w:val="0"/>
                <w:iCs w:val="0"/>
                <w:color w:val="auto"/>
                <w:sz w:val="21"/>
                <w:szCs w:val="21"/>
                <w:highlight w:val="none"/>
                <w:u w:val="none"/>
              </w:rPr>
            </w:pPr>
          </w:p>
        </w:tc>
        <w:tc>
          <w:tcPr>
            <w:tcW w:w="943" w:type="dxa"/>
            <w:shd w:val="clear" w:color="auto" w:fill="auto"/>
            <w:vAlign w:val="center"/>
          </w:tcPr>
          <w:p w14:paraId="1AE4D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D241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319A42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CF91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02D81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DA91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32E4E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6" w:type="dxa"/>
            <w:vMerge w:val="continue"/>
            <w:shd w:val="clear" w:color="auto" w:fill="auto"/>
            <w:vAlign w:val="center"/>
          </w:tcPr>
          <w:p w14:paraId="100E5EA6">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3207972B">
            <w:pPr>
              <w:jc w:val="center"/>
              <w:rPr>
                <w:rFonts w:hint="eastAsia" w:ascii="宋体" w:hAnsi="宋体" w:eastAsia="宋体" w:cs="宋体"/>
                <w:i w:val="0"/>
                <w:iCs w:val="0"/>
                <w:color w:val="auto"/>
                <w:sz w:val="21"/>
                <w:szCs w:val="21"/>
                <w:highlight w:val="none"/>
                <w:u w:val="none"/>
              </w:rPr>
            </w:pPr>
          </w:p>
        </w:tc>
      </w:tr>
      <w:tr w14:paraId="0506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24" w:type="dxa"/>
            <w:vMerge w:val="restart"/>
            <w:shd w:val="clear" w:color="auto" w:fill="auto"/>
            <w:vAlign w:val="center"/>
          </w:tcPr>
          <w:p w14:paraId="17C3E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74" w:type="dxa"/>
            <w:vMerge w:val="restart"/>
            <w:shd w:val="clear" w:color="auto" w:fill="auto"/>
            <w:vAlign w:val="center"/>
          </w:tcPr>
          <w:p w14:paraId="479CB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943" w:type="dxa"/>
            <w:shd w:val="clear" w:color="auto" w:fill="auto"/>
            <w:vAlign w:val="center"/>
          </w:tcPr>
          <w:p w14:paraId="55A4F2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892" w:type="dxa"/>
            <w:shd w:val="clear" w:color="auto" w:fill="auto"/>
            <w:vAlign w:val="center"/>
          </w:tcPr>
          <w:p w14:paraId="25E01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15900</w:t>
            </w:r>
          </w:p>
        </w:tc>
        <w:tc>
          <w:tcPr>
            <w:tcW w:w="984" w:type="dxa"/>
            <w:shd w:val="clear" w:color="auto" w:fill="auto"/>
            <w:vAlign w:val="center"/>
          </w:tcPr>
          <w:p w14:paraId="59AE4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2832</w:t>
            </w:r>
          </w:p>
        </w:tc>
        <w:tc>
          <w:tcPr>
            <w:tcW w:w="892" w:type="dxa"/>
            <w:shd w:val="clear" w:color="auto" w:fill="auto"/>
            <w:vAlign w:val="center"/>
          </w:tcPr>
          <w:p w14:paraId="6B202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c>
          <w:tcPr>
            <w:tcW w:w="932" w:type="dxa"/>
            <w:shd w:val="clear" w:color="auto" w:fill="auto"/>
            <w:vAlign w:val="center"/>
          </w:tcPr>
          <w:p w14:paraId="756F1F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12790</w:t>
            </w:r>
          </w:p>
        </w:tc>
        <w:tc>
          <w:tcPr>
            <w:tcW w:w="951" w:type="dxa"/>
            <w:shd w:val="clear" w:color="auto" w:fill="auto"/>
            <w:vAlign w:val="center"/>
          </w:tcPr>
          <w:p w14:paraId="36829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48" w:type="dxa"/>
            <w:shd w:val="clear" w:color="auto" w:fill="auto"/>
            <w:vAlign w:val="center"/>
          </w:tcPr>
          <w:p w14:paraId="34FA5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6" w:type="dxa"/>
            <w:shd w:val="clear" w:color="auto" w:fill="auto"/>
            <w:vAlign w:val="center"/>
          </w:tcPr>
          <w:p w14:paraId="3A4F12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75384.32</w:t>
            </w:r>
          </w:p>
        </w:tc>
        <w:tc>
          <w:tcPr>
            <w:tcW w:w="1180" w:type="dxa"/>
            <w:shd w:val="clear" w:color="auto" w:fill="auto"/>
            <w:vAlign w:val="center"/>
          </w:tcPr>
          <w:p w14:paraId="7B3B7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219054</w:t>
            </w:r>
          </w:p>
        </w:tc>
      </w:tr>
      <w:tr w14:paraId="1B4D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524" w:type="dxa"/>
            <w:vMerge w:val="continue"/>
            <w:shd w:val="clear" w:color="auto" w:fill="auto"/>
            <w:vAlign w:val="center"/>
          </w:tcPr>
          <w:p w14:paraId="1A394FBA">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3B2EFF85">
            <w:pPr>
              <w:jc w:val="center"/>
              <w:rPr>
                <w:rFonts w:hint="eastAsia" w:ascii="宋体" w:hAnsi="宋体" w:eastAsia="宋体" w:cs="宋体"/>
                <w:i w:val="0"/>
                <w:iCs w:val="0"/>
                <w:color w:val="auto"/>
                <w:sz w:val="21"/>
                <w:szCs w:val="21"/>
                <w:highlight w:val="none"/>
                <w:u w:val="none"/>
              </w:rPr>
            </w:pPr>
          </w:p>
        </w:tc>
        <w:tc>
          <w:tcPr>
            <w:tcW w:w="943" w:type="dxa"/>
            <w:shd w:val="clear" w:color="auto" w:fill="auto"/>
            <w:vAlign w:val="center"/>
          </w:tcPr>
          <w:p w14:paraId="10A72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5A9B9C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15900</w:t>
            </w:r>
          </w:p>
        </w:tc>
        <w:tc>
          <w:tcPr>
            <w:tcW w:w="984" w:type="dxa"/>
            <w:shd w:val="clear" w:color="auto" w:fill="auto"/>
            <w:vAlign w:val="center"/>
          </w:tcPr>
          <w:p w14:paraId="36BEB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2832</w:t>
            </w:r>
          </w:p>
        </w:tc>
        <w:tc>
          <w:tcPr>
            <w:tcW w:w="892" w:type="dxa"/>
            <w:shd w:val="clear" w:color="auto" w:fill="auto"/>
            <w:vAlign w:val="center"/>
          </w:tcPr>
          <w:p w14:paraId="0E935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c>
          <w:tcPr>
            <w:tcW w:w="932" w:type="dxa"/>
            <w:shd w:val="clear" w:color="auto" w:fill="auto"/>
            <w:vAlign w:val="center"/>
          </w:tcPr>
          <w:p w14:paraId="58704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12790</w:t>
            </w:r>
          </w:p>
        </w:tc>
        <w:tc>
          <w:tcPr>
            <w:tcW w:w="951" w:type="dxa"/>
            <w:shd w:val="clear" w:color="auto" w:fill="auto"/>
            <w:vAlign w:val="center"/>
          </w:tcPr>
          <w:p w14:paraId="1CF3D2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48" w:type="dxa"/>
            <w:shd w:val="clear" w:color="auto" w:fill="auto"/>
            <w:vAlign w:val="center"/>
          </w:tcPr>
          <w:p w14:paraId="25D8B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6" w:type="dxa"/>
            <w:shd w:val="clear" w:color="auto" w:fill="auto"/>
            <w:vAlign w:val="center"/>
          </w:tcPr>
          <w:p w14:paraId="67960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75384.32</w:t>
            </w:r>
          </w:p>
        </w:tc>
        <w:tc>
          <w:tcPr>
            <w:tcW w:w="1180" w:type="dxa"/>
            <w:shd w:val="clear" w:color="auto" w:fill="auto"/>
            <w:vAlign w:val="center"/>
          </w:tcPr>
          <w:p w14:paraId="680D3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219054</w:t>
            </w:r>
          </w:p>
        </w:tc>
      </w:tr>
    </w:tbl>
    <w:p w14:paraId="143910D8">
      <w:pPr>
        <w:pStyle w:val="4"/>
        <w:rPr>
          <w:rFonts w:hint="eastAsia" w:ascii="宋体" w:hAnsi="宋体" w:eastAsia="宋体" w:cs="宋体"/>
          <w:color w:val="auto"/>
          <w:sz w:val="21"/>
          <w:szCs w:val="21"/>
          <w:highlight w:val="none"/>
        </w:rPr>
      </w:pPr>
    </w:p>
    <w:p w14:paraId="793E2EDC">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樟木头污水处理厂三</w:t>
      </w:r>
      <w:r>
        <w:rPr>
          <w:rFonts w:hint="eastAsia" w:ascii="宋体" w:hAnsi="宋体" w:eastAsia="宋体" w:cs="宋体"/>
          <w:b/>
          <w:color w:val="auto"/>
          <w:sz w:val="21"/>
          <w:szCs w:val="21"/>
          <w:highlight w:val="none"/>
        </w:rPr>
        <w:t>期及一、二期提标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7"/>
        <w:gridCol w:w="946"/>
        <w:gridCol w:w="894"/>
        <w:gridCol w:w="986"/>
        <w:gridCol w:w="894"/>
        <w:gridCol w:w="934"/>
        <w:gridCol w:w="951"/>
        <w:gridCol w:w="949"/>
        <w:gridCol w:w="1078"/>
        <w:gridCol w:w="1183"/>
      </w:tblGrid>
      <w:tr w14:paraId="1E7B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525" w:type="dxa"/>
            <w:vMerge w:val="restart"/>
            <w:shd w:val="clear" w:color="auto" w:fill="auto"/>
            <w:vAlign w:val="center"/>
          </w:tcPr>
          <w:p w14:paraId="2B7F1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7" w:type="dxa"/>
            <w:vMerge w:val="restart"/>
            <w:shd w:val="clear" w:color="auto" w:fill="auto"/>
            <w:vAlign w:val="center"/>
          </w:tcPr>
          <w:p w14:paraId="1014E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7A3B3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29623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2775D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3" w:type="dxa"/>
            <w:vMerge w:val="restart"/>
            <w:shd w:val="clear" w:color="auto" w:fill="auto"/>
            <w:vAlign w:val="center"/>
          </w:tcPr>
          <w:p w14:paraId="72A2E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286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25" w:type="dxa"/>
            <w:vMerge w:val="continue"/>
            <w:shd w:val="clear" w:color="auto" w:fill="auto"/>
            <w:vAlign w:val="center"/>
          </w:tcPr>
          <w:p w14:paraId="41DCE15F">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7F4E4717">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18205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63344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657CFB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37D78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3B2F6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04A717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3918F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7323289B">
            <w:pPr>
              <w:jc w:val="center"/>
              <w:rPr>
                <w:rFonts w:hint="eastAsia" w:ascii="宋体" w:hAnsi="宋体" w:eastAsia="宋体" w:cs="宋体"/>
                <w:i w:val="0"/>
                <w:iCs w:val="0"/>
                <w:color w:val="auto"/>
                <w:sz w:val="21"/>
                <w:szCs w:val="21"/>
                <w:highlight w:val="none"/>
                <w:u w:val="none"/>
              </w:rPr>
            </w:pPr>
          </w:p>
        </w:tc>
        <w:tc>
          <w:tcPr>
            <w:tcW w:w="1183" w:type="dxa"/>
            <w:vMerge w:val="continue"/>
            <w:shd w:val="clear" w:color="auto" w:fill="auto"/>
            <w:vAlign w:val="center"/>
          </w:tcPr>
          <w:p w14:paraId="4AB95E0F">
            <w:pPr>
              <w:jc w:val="center"/>
              <w:rPr>
                <w:rFonts w:hint="eastAsia" w:ascii="宋体" w:hAnsi="宋体" w:eastAsia="宋体" w:cs="宋体"/>
                <w:i w:val="0"/>
                <w:iCs w:val="0"/>
                <w:color w:val="auto"/>
                <w:sz w:val="21"/>
                <w:szCs w:val="21"/>
                <w:highlight w:val="none"/>
                <w:u w:val="none"/>
              </w:rPr>
            </w:pPr>
          </w:p>
        </w:tc>
      </w:tr>
      <w:tr w14:paraId="416E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25" w:type="dxa"/>
            <w:vMerge w:val="restart"/>
            <w:shd w:val="clear" w:color="auto" w:fill="auto"/>
            <w:vAlign w:val="center"/>
          </w:tcPr>
          <w:p w14:paraId="6E0BE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7" w:type="dxa"/>
            <w:vMerge w:val="restart"/>
            <w:shd w:val="clear" w:color="auto" w:fill="auto"/>
            <w:vAlign w:val="center"/>
          </w:tcPr>
          <w:p w14:paraId="5B124F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樟木头污水处理厂三期及一、二期提标</w:t>
            </w:r>
          </w:p>
        </w:tc>
        <w:tc>
          <w:tcPr>
            <w:tcW w:w="946" w:type="dxa"/>
            <w:shd w:val="clear" w:color="auto" w:fill="auto"/>
            <w:vAlign w:val="center"/>
          </w:tcPr>
          <w:p w14:paraId="7A4DE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樟木头厂三期</w:t>
            </w:r>
          </w:p>
        </w:tc>
        <w:tc>
          <w:tcPr>
            <w:tcW w:w="894" w:type="dxa"/>
            <w:shd w:val="clear" w:color="auto" w:fill="auto"/>
            <w:vAlign w:val="center"/>
          </w:tcPr>
          <w:p w14:paraId="59E45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86" w:type="dxa"/>
            <w:shd w:val="clear" w:color="auto" w:fill="auto"/>
            <w:vAlign w:val="center"/>
          </w:tcPr>
          <w:p w14:paraId="2F250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2804</w:t>
            </w:r>
          </w:p>
        </w:tc>
        <w:tc>
          <w:tcPr>
            <w:tcW w:w="894" w:type="dxa"/>
            <w:shd w:val="clear" w:color="auto" w:fill="auto"/>
            <w:vAlign w:val="center"/>
          </w:tcPr>
          <w:p w14:paraId="01310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7100</w:t>
            </w:r>
          </w:p>
        </w:tc>
        <w:tc>
          <w:tcPr>
            <w:tcW w:w="934" w:type="dxa"/>
            <w:shd w:val="clear" w:color="auto" w:fill="auto"/>
            <w:vAlign w:val="center"/>
          </w:tcPr>
          <w:p w14:paraId="3339FC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951" w:type="dxa"/>
            <w:shd w:val="clear" w:color="auto" w:fill="auto"/>
            <w:vAlign w:val="center"/>
          </w:tcPr>
          <w:p w14:paraId="06366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9" w:type="dxa"/>
            <w:shd w:val="clear" w:color="auto" w:fill="auto"/>
            <w:vAlign w:val="center"/>
          </w:tcPr>
          <w:p w14:paraId="477F1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8" w:type="dxa"/>
            <w:shd w:val="clear" w:color="auto" w:fill="auto"/>
            <w:vAlign w:val="center"/>
          </w:tcPr>
          <w:p w14:paraId="0F8D2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2680</w:t>
            </w:r>
          </w:p>
        </w:tc>
        <w:tc>
          <w:tcPr>
            <w:tcW w:w="1183" w:type="dxa"/>
            <w:shd w:val="clear" w:color="auto" w:fill="auto"/>
            <w:vAlign w:val="center"/>
          </w:tcPr>
          <w:p w14:paraId="36B9B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9830</w:t>
            </w:r>
          </w:p>
        </w:tc>
      </w:tr>
      <w:tr w14:paraId="01AF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jc w:val="center"/>
        </w:trPr>
        <w:tc>
          <w:tcPr>
            <w:tcW w:w="525" w:type="dxa"/>
            <w:vMerge w:val="continue"/>
            <w:shd w:val="clear" w:color="auto" w:fill="auto"/>
            <w:vAlign w:val="center"/>
          </w:tcPr>
          <w:p w14:paraId="74202549">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1776B118">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6D3EC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4" w:type="dxa"/>
            <w:shd w:val="clear" w:color="auto" w:fill="auto"/>
            <w:vAlign w:val="center"/>
          </w:tcPr>
          <w:p w14:paraId="750D9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86" w:type="dxa"/>
            <w:shd w:val="clear" w:color="auto" w:fill="auto"/>
            <w:vAlign w:val="center"/>
          </w:tcPr>
          <w:p w14:paraId="2F330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w:t>
            </w:r>
          </w:p>
        </w:tc>
        <w:tc>
          <w:tcPr>
            <w:tcW w:w="894" w:type="dxa"/>
            <w:shd w:val="clear" w:color="auto" w:fill="auto"/>
            <w:vAlign w:val="center"/>
          </w:tcPr>
          <w:p w14:paraId="1A4D5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34" w:type="dxa"/>
            <w:shd w:val="clear" w:color="auto" w:fill="auto"/>
            <w:vAlign w:val="center"/>
          </w:tcPr>
          <w:p w14:paraId="1D2F4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764561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49" w:type="dxa"/>
            <w:shd w:val="clear" w:color="auto" w:fill="auto"/>
            <w:vAlign w:val="center"/>
          </w:tcPr>
          <w:p w14:paraId="38B934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8" w:type="dxa"/>
            <w:shd w:val="clear" w:color="auto" w:fill="auto"/>
            <w:vAlign w:val="center"/>
          </w:tcPr>
          <w:p w14:paraId="649275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83" w:type="dxa"/>
            <w:shd w:val="clear" w:color="auto" w:fill="auto"/>
            <w:vAlign w:val="center"/>
          </w:tcPr>
          <w:p w14:paraId="46FB8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4760</w:t>
            </w:r>
          </w:p>
        </w:tc>
      </w:tr>
      <w:tr w14:paraId="3F95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jc w:val="center"/>
        </w:trPr>
        <w:tc>
          <w:tcPr>
            <w:tcW w:w="525" w:type="dxa"/>
            <w:vMerge w:val="continue"/>
            <w:shd w:val="clear" w:color="auto" w:fill="auto"/>
            <w:vAlign w:val="center"/>
          </w:tcPr>
          <w:p w14:paraId="0BC73FDA">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2A75B74B">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6EACA3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381169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6" w:type="dxa"/>
            <w:shd w:val="clear" w:color="auto" w:fill="auto"/>
            <w:vAlign w:val="center"/>
          </w:tcPr>
          <w:p w14:paraId="15821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3438</w:t>
            </w:r>
          </w:p>
        </w:tc>
        <w:tc>
          <w:tcPr>
            <w:tcW w:w="894" w:type="dxa"/>
            <w:shd w:val="clear" w:color="auto" w:fill="auto"/>
            <w:vAlign w:val="center"/>
          </w:tcPr>
          <w:p w14:paraId="39A7F2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8900</w:t>
            </w:r>
          </w:p>
        </w:tc>
        <w:tc>
          <w:tcPr>
            <w:tcW w:w="934" w:type="dxa"/>
            <w:shd w:val="clear" w:color="auto" w:fill="auto"/>
            <w:vAlign w:val="center"/>
          </w:tcPr>
          <w:p w14:paraId="1654B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951" w:type="dxa"/>
            <w:shd w:val="clear" w:color="auto" w:fill="auto"/>
            <w:vAlign w:val="center"/>
          </w:tcPr>
          <w:p w14:paraId="543D7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949" w:type="dxa"/>
            <w:shd w:val="clear" w:color="auto" w:fill="auto"/>
            <w:vAlign w:val="center"/>
          </w:tcPr>
          <w:p w14:paraId="3A9CD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8" w:type="dxa"/>
            <w:shd w:val="clear" w:color="auto" w:fill="auto"/>
            <w:vAlign w:val="center"/>
          </w:tcPr>
          <w:p w14:paraId="41147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3680</w:t>
            </w:r>
          </w:p>
        </w:tc>
        <w:tc>
          <w:tcPr>
            <w:tcW w:w="1183" w:type="dxa"/>
            <w:shd w:val="clear" w:color="auto" w:fill="auto"/>
            <w:vAlign w:val="center"/>
          </w:tcPr>
          <w:p w14:paraId="7EE63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14590</w:t>
            </w:r>
          </w:p>
        </w:tc>
      </w:tr>
    </w:tbl>
    <w:p w14:paraId="03747A7F">
      <w:pPr>
        <w:pStyle w:val="4"/>
        <w:rPr>
          <w:rFonts w:hint="eastAsia" w:ascii="宋体" w:hAnsi="宋体" w:eastAsia="宋体" w:cs="宋体"/>
          <w:color w:val="auto"/>
          <w:sz w:val="21"/>
          <w:szCs w:val="21"/>
          <w:highlight w:val="none"/>
        </w:rPr>
      </w:pPr>
    </w:p>
    <w:p w14:paraId="0744ADCD">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凤岗虾公潭污水处理厂及提标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6"/>
        <w:gridCol w:w="1023"/>
        <w:gridCol w:w="903"/>
        <w:gridCol w:w="951"/>
        <w:gridCol w:w="973"/>
        <w:gridCol w:w="951"/>
        <w:gridCol w:w="951"/>
        <w:gridCol w:w="951"/>
        <w:gridCol w:w="940"/>
        <w:gridCol w:w="1066"/>
        <w:gridCol w:w="1171"/>
      </w:tblGrid>
      <w:tr w14:paraId="2DE1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jc w:val="center"/>
        </w:trPr>
        <w:tc>
          <w:tcPr>
            <w:tcW w:w="516" w:type="dxa"/>
            <w:vMerge w:val="restart"/>
            <w:shd w:val="clear" w:color="auto" w:fill="auto"/>
            <w:vAlign w:val="center"/>
          </w:tcPr>
          <w:p w14:paraId="26C96E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23" w:type="dxa"/>
            <w:vMerge w:val="restart"/>
            <w:shd w:val="clear" w:color="auto" w:fill="auto"/>
            <w:vAlign w:val="center"/>
          </w:tcPr>
          <w:p w14:paraId="0F855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3" w:type="dxa"/>
            <w:shd w:val="clear" w:color="auto" w:fill="auto"/>
            <w:vAlign w:val="center"/>
          </w:tcPr>
          <w:p w14:paraId="1ACD9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17" w:type="dxa"/>
            <w:gridSpan w:val="6"/>
            <w:shd w:val="clear" w:color="auto" w:fill="auto"/>
            <w:vAlign w:val="center"/>
          </w:tcPr>
          <w:p w14:paraId="7E8EA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6" w:type="dxa"/>
            <w:vMerge w:val="restart"/>
            <w:shd w:val="clear" w:color="auto" w:fill="auto"/>
            <w:vAlign w:val="center"/>
          </w:tcPr>
          <w:p w14:paraId="06168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1" w:type="dxa"/>
            <w:vMerge w:val="restart"/>
            <w:shd w:val="clear" w:color="auto" w:fill="auto"/>
            <w:vAlign w:val="center"/>
          </w:tcPr>
          <w:p w14:paraId="41A4D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BF5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jc w:val="center"/>
        </w:trPr>
        <w:tc>
          <w:tcPr>
            <w:tcW w:w="516" w:type="dxa"/>
            <w:vMerge w:val="continue"/>
            <w:shd w:val="clear" w:color="auto" w:fill="auto"/>
            <w:vAlign w:val="center"/>
          </w:tcPr>
          <w:p w14:paraId="71EECD25">
            <w:pPr>
              <w:jc w:val="center"/>
              <w:rPr>
                <w:rFonts w:hint="eastAsia" w:ascii="宋体" w:hAnsi="宋体" w:eastAsia="宋体" w:cs="宋体"/>
                <w:i w:val="0"/>
                <w:iCs w:val="0"/>
                <w:color w:val="auto"/>
                <w:sz w:val="21"/>
                <w:szCs w:val="21"/>
                <w:highlight w:val="none"/>
                <w:u w:val="none"/>
              </w:rPr>
            </w:pPr>
          </w:p>
        </w:tc>
        <w:tc>
          <w:tcPr>
            <w:tcW w:w="1023" w:type="dxa"/>
            <w:vMerge w:val="continue"/>
            <w:shd w:val="clear" w:color="auto" w:fill="auto"/>
            <w:vAlign w:val="center"/>
          </w:tcPr>
          <w:p w14:paraId="5DED84C6">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314B4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74E47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3" w:type="dxa"/>
            <w:shd w:val="clear" w:color="auto" w:fill="auto"/>
            <w:vAlign w:val="center"/>
          </w:tcPr>
          <w:p w14:paraId="59DF69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07F0B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7FF1B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742C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0" w:type="dxa"/>
            <w:shd w:val="clear" w:color="auto" w:fill="auto"/>
            <w:vAlign w:val="center"/>
          </w:tcPr>
          <w:p w14:paraId="46407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6" w:type="dxa"/>
            <w:vMerge w:val="continue"/>
            <w:shd w:val="clear" w:color="auto" w:fill="auto"/>
            <w:vAlign w:val="center"/>
          </w:tcPr>
          <w:p w14:paraId="47FB7B6E">
            <w:pPr>
              <w:jc w:val="center"/>
              <w:rPr>
                <w:rFonts w:hint="eastAsia" w:ascii="宋体" w:hAnsi="宋体" w:eastAsia="宋体" w:cs="宋体"/>
                <w:i w:val="0"/>
                <w:iCs w:val="0"/>
                <w:color w:val="auto"/>
                <w:sz w:val="21"/>
                <w:szCs w:val="21"/>
                <w:highlight w:val="none"/>
                <w:u w:val="none"/>
              </w:rPr>
            </w:pPr>
          </w:p>
        </w:tc>
        <w:tc>
          <w:tcPr>
            <w:tcW w:w="1171" w:type="dxa"/>
            <w:vMerge w:val="continue"/>
            <w:shd w:val="clear" w:color="auto" w:fill="auto"/>
            <w:vAlign w:val="center"/>
          </w:tcPr>
          <w:p w14:paraId="7BE05BF1">
            <w:pPr>
              <w:jc w:val="center"/>
              <w:rPr>
                <w:rFonts w:hint="eastAsia" w:ascii="宋体" w:hAnsi="宋体" w:eastAsia="宋体" w:cs="宋体"/>
                <w:i w:val="0"/>
                <w:iCs w:val="0"/>
                <w:color w:val="auto"/>
                <w:sz w:val="21"/>
                <w:szCs w:val="21"/>
                <w:highlight w:val="none"/>
                <w:u w:val="none"/>
              </w:rPr>
            </w:pPr>
          </w:p>
        </w:tc>
      </w:tr>
      <w:tr w14:paraId="2539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16" w:type="dxa"/>
            <w:vMerge w:val="restart"/>
            <w:shd w:val="clear" w:color="auto" w:fill="auto"/>
            <w:vAlign w:val="center"/>
          </w:tcPr>
          <w:p w14:paraId="27980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23" w:type="dxa"/>
            <w:vMerge w:val="restart"/>
            <w:shd w:val="clear" w:color="auto" w:fill="auto"/>
            <w:vAlign w:val="center"/>
          </w:tcPr>
          <w:p w14:paraId="5C41E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凤岗虾公潭水厂及提标</w:t>
            </w:r>
          </w:p>
        </w:tc>
        <w:tc>
          <w:tcPr>
            <w:tcW w:w="903" w:type="dxa"/>
            <w:shd w:val="clear" w:color="auto" w:fill="auto"/>
            <w:vAlign w:val="center"/>
          </w:tcPr>
          <w:p w14:paraId="11909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凤岗虾公潭厂</w:t>
            </w:r>
          </w:p>
        </w:tc>
        <w:tc>
          <w:tcPr>
            <w:tcW w:w="951" w:type="dxa"/>
            <w:shd w:val="clear" w:color="auto" w:fill="auto"/>
            <w:vAlign w:val="center"/>
          </w:tcPr>
          <w:p w14:paraId="1FA2C0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2828.03</w:t>
            </w:r>
          </w:p>
        </w:tc>
        <w:tc>
          <w:tcPr>
            <w:tcW w:w="973" w:type="dxa"/>
            <w:shd w:val="clear" w:color="auto" w:fill="auto"/>
            <w:vAlign w:val="center"/>
          </w:tcPr>
          <w:p w14:paraId="55258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w:t>
            </w:r>
          </w:p>
        </w:tc>
        <w:tc>
          <w:tcPr>
            <w:tcW w:w="951" w:type="dxa"/>
            <w:shd w:val="clear" w:color="auto" w:fill="auto"/>
            <w:vAlign w:val="center"/>
          </w:tcPr>
          <w:p w14:paraId="38D44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2301.86</w:t>
            </w:r>
          </w:p>
        </w:tc>
        <w:tc>
          <w:tcPr>
            <w:tcW w:w="951" w:type="dxa"/>
            <w:shd w:val="clear" w:color="auto" w:fill="auto"/>
            <w:vAlign w:val="center"/>
          </w:tcPr>
          <w:p w14:paraId="166F7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1229.76</w:t>
            </w:r>
          </w:p>
        </w:tc>
        <w:tc>
          <w:tcPr>
            <w:tcW w:w="951" w:type="dxa"/>
            <w:shd w:val="clear" w:color="auto" w:fill="auto"/>
            <w:vAlign w:val="center"/>
          </w:tcPr>
          <w:p w14:paraId="38C0E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0" w:type="dxa"/>
            <w:shd w:val="clear" w:color="auto" w:fill="auto"/>
            <w:vAlign w:val="center"/>
          </w:tcPr>
          <w:p w14:paraId="20288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66" w:type="dxa"/>
            <w:shd w:val="clear" w:color="auto" w:fill="auto"/>
            <w:vAlign w:val="center"/>
          </w:tcPr>
          <w:p w14:paraId="45DCE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9312.52</w:t>
            </w:r>
          </w:p>
        </w:tc>
        <w:tc>
          <w:tcPr>
            <w:tcW w:w="1171" w:type="dxa"/>
            <w:shd w:val="clear" w:color="auto" w:fill="auto"/>
            <w:vAlign w:val="center"/>
          </w:tcPr>
          <w:p w14:paraId="1F46C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19995.92</w:t>
            </w:r>
          </w:p>
        </w:tc>
      </w:tr>
      <w:tr w14:paraId="47F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516" w:type="dxa"/>
            <w:vMerge w:val="continue"/>
            <w:shd w:val="clear" w:color="auto" w:fill="auto"/>
            <w:vAlign w:val="center"/>
          </w:tcPr>
          <w:p w14:paraId="6299D6F0">
            <w:pPr>
              <w:jc w:val="center"/>
              <w:rPr>
                <w:rFonts w:hint="eastAsia" w:ascii="宋体" w:hAnsi="宋体" w:eastAsia="宋体" w:cs="宋体"/>
                <w:i w:val="0"/>
                <w:iCs w:val="0"/>
                <w:color w:val="auto"/>
                <w:sz w:val="21"/>
                <w:szCs w:val="21"/>
                <w:highlight w:val="none"/>
                <w:u w:val="none"/>
              </w:rPr>
            </w:pPr>
          </w:p>
        </w:tc>
        <w:tc>
          <w:tcPr>
            <w:tcW w:w="1023" w:type="dxa"/>
            <w:vMerge w:val="continue"/>
            <w:shd w:val="clear" w:color="auto" w:fill="auto"/>
            <w:vAlign w:val="center"/>
          </w:tcPr>
          <w:p w14:paraId="66505765">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174FD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51" w:type="dxa"/>
            <w:shd w:val="clear" w:color="auto" w:fill="auto"/>
            <w:vAlign w:val="center"/>
          </w:tcPr>
          <w:p w14:paraId="05C82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73" w:type="dxa"/>
            <w:shd w:val="clear" w:color="auto" w:fill="auto"/>
            <w:vAlign w:val="center"/>
          </w:tcPr>
          <w:p w14:paraId="7BB07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951" w:type="dxa"/>
            <w:shd w:val="clear" w:color="auto" w:fill="auto"/>
            <w:vAlign w:val="center"/>
          </w:tcPr>
          <w:p w14:paraId="5F64C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3AA9E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156A63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0" w:type="dxa"/>
            <w:shd w:val="clear" w:color="auto" w:fill="auto"/>
            <w:vAlign w:val="center"/>
          </w:tcPr>
          <w:p w14:paraId="5964A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66" w:type="dxa"/>
            <w:shd w:val="clear" w:color="auto" w:fill="auto"/>
            <w:vAlign w:val="center"/>
          </w:tcPr>
          <w:p w14:paraId="300BE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171" w:type="dxa"/>
            <w:shd w:val="clear" w:color="auto" w:fill="auto"/>
            <w:vAlign w:val="center"/>
          </w:tcPr>
          <w:p w14:paraId="45392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578.2</w:t>
            </w:r>
          </w:p>
        </w:tc>
      </w:tr>
      <w:tr w14:paraId="542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16" w:type="dxa"/>
            <w:vMerge w:val="continue"/>
            <w:shd w:val="clear" w:color="auto" w:fill="auto"/>
            <w:vAlign w:val="center"/>
          </w:tcPr>
          <w:p w14:paraId="2E2C0F6D">
            <w:pPr>
              <w:jc w:val="center"/>
              <w:rPr>
                <w:rFonts w:hint="eastAsia" w:ascii="宋体" w:hAnsi="宋体" w:eastAsia="宋体" w:cs="宋体"/>
                <w:i w:val="0"/>
                <w:iCs w:val="0"/>
                <w:color w:val="auto"/>
                <w:sz w:val="21"/>
                <w:szCs w:val="21"/>
                <w:highlight w:val="none"/>
                <w:u w:val="none"/>
              </w:rPr>
            </w:pPr>
          </w:p>
        </w:tc>
        <w:tc>
          <w:tcPr>
            <w:tcW w:w="1023" w:type="dxa"/>
            <w:vMerge w:val="continue"/>
            <w:shd w:val="clear" w:color="auto" w:fill="auto"/>
            <w:vAlign w:val="center"/>
          </w:tcPr>
          <w:p w14:paraId="0FA46DE8">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71E39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0EE5A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2978.03</w:t>
            </w:r>
          </w:p>
        </w:tc>
        <w:tc>
          <w:tcPr>
            <w:tcW w:w="973" w:type="dxa"/>
            <w:shd w:val="clear" w:color="auto" w:fill="auto"/>
            <w:vAlign w:val="center"/>
          </w:tcPr>
          <w:p w14:paraId="7962C9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1374</w:t>
            </w:r>
          </w:p>
        </w:tc>
        <w:tc>
          <w:tcPr>
            <w:tcW w:w="951" w:type="dxa"/>
            <w:shd w:val="clear" w:color="auto" w:fill="auto"/>
            <w:vAlign w:val="center"/>
          </w:tcPr>
          <w:p w14:paraId="4B5579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3301.86</w:t>
            </w:r>
          </w:p>
        </w:tc>
        <w:tc>
          <w:tcPr>
            <w:tcW w:w="951" w:type="dxa"/>
            <w:shd w:val="clear" w:color="auto" w:fill="auto"/>
            <w:vAlign w:val="center"/>
          </w:tcPr>
          <w:p w14:paraId="23CFF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2229.76</w:t>
            </w:r>
          </w:p>
        </w:tc>
        <w:tc>
          <w:tcPr>
            <w:tcW w:w="951" w:type="dxa"/>
            <w:shd w:val="clear" w:color="auto" w:fill="auto"/>
            <w:vAlign w:val="center"/>
          </w:tcPr>
          <w:p w14:paraId="7D114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0" w:type="dxa"/>
            <w:shd w:val="clear" w:color="auto" w:fill="auto"/>
            <w:vAlign w:val="center"/>
          </w:tcPr>
          <w:p w14:paraId="27C3CF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66" w:type="dxa"/>
            <w:shd w:val="clear" w:color="auto" w:fill="auto"/>
            <w:vAlign w:val="center"/>
          </w:tcPr>
          <w:p w14:paraId="20CA4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9462.52</w:t>
            </w:r>
          </w:p>
        </w:tc>
        <w:tc>
          <w:tcPr>
            <w:tcW w:w="1171" w:type="dxa"/>
            <w:shd w:val="clear" w:color="auto" w:fill="auto"/>
            <w:vAlign w:val="center"/>
          </w:tcPr>
          <w:p w14:paraId="35AEC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20574.12</w:t>
            </w:r>
          </w:p>
        </w:tc>
      </w:tr>
    </w:tbl>
    <w:p w14:paraId="47597C48">
      <w:pPr>
        <w:pStyle w:val="4"/>
        <w:rPr>
          <w:rFonts w:hint="eastAsia" w:ascii="宋体" w:hAnsi="宋体" w:eastAsia="宋体" w:cs="宋体"/>
          <w:color w:val="auto"/>
          <w:sz w:val="21"/>
          <w:szCs w:val="21"/>
          <w:highlight w:val="none"/>
        </w:rPr>
      </w:pPr>
    </w:p>
    <w:p w14:paraId="3D358E2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塘厦林村污水处理厂二期及提标</w:t>
      </w:r>
    </w:p>
    <w:tbl>
      <w:tblPr>
        <w:tblStyle w:val="36"/>
        <w:tblW w:w="10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008"/>
        <w:gridCol w:w="900"/>
        <w:gridCol w:w="995"/>
        <w:gridCol w:w="982"/>
        <w:gridCol w:w="891"/>
        <w:gridCol w:w="930"/>
        <w:gridCol w:w="951"/>
        <w:gridCol w:w="946"/>
        <w:gridCol w:w="1073"/>
        <w:gridCol w:w="1178"/>
      </w:tblGrid>
      <w:tr w14:paraId="40B6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5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E17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930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A8F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15272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9BD3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F05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193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3847C4">
            <w:pPr>
              <w:jc w:val="center"/>
              <w:rPr>
                <w:rFonts w:hint="eastAsia" w:ascii="宋体" w:hAnsi="宋体" w:eastAsia="宋体" w:cs="宋体"/>
                <w:i w:val="0"/>
                <w:iCs w:val="0"/>
                <w:color w:val="auto"/>
                <w:sz w:val="21"/>
                <w:szCs w:val="21"/>
                <w:highlight w:val="none"/>
                <w:u w:val="none"/>
              </w:rPr>
            </w:pPr>
          </w:p>
        </w:tc>
        <w:tc>
          <w:tcPr>
            <w:tcW w:w="10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DF6740">
            <w:pPr>
              <w:jc w:val="center"/>
              <w:rPr>
                <w:rFonts w:hint="eastAsia" w:ascii="宋体" w:hAnsi="宋体" w:eastAsia="宋体" w:cs="宋体"/>
                <w:i w:val="0"/>
                <w:iCs w:val="0"/>
                <w:color w:val="auto"/>
                <w:sz w:val="21"/>
                <w:szCs w:val="21"/>
                <w:highlight w:val="none"/>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949A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58FA5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6C3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BE8F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16E4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EF15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375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B5DB80">
            <w:pPr>
              <w:jc w:val="center"/>
              <w:rPr>
                <w:rFonts w:hint="eastAsia" w:ascii="宋体" w:hAnsi="宋体" w:eastAsia="宋体" w:cs="宋体"/>
                <w:i w:val="0"/>
                <w:iCs w:val="0"/>
                <w:color w:val="auto"/>
                <w:sz w:val="21"/>
                <w:szCs w:val="21"/>
                <w:highlight w:val="none"/>
                <w:u w:val="none"/>
              </w:rPr>
            </w:pPr>
          </w:p>
        </w:tc>
        <w:tc>
          <w:tcPr>
            <w:tcW w:w="11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ACECA">
            <w:pPr>
              <w:jc w:val="center"/>
              <w:rPr>
                <w:rFonts w:hint="eastAsia" w:ascii="宋体" w:hAnsi="宋体" w:eastAsia="宋体" w:cs="宋体"/>
                <w:i w:val="0"/>
                <w:iCs w:val="0"/>
                <w:color w:val="auto"/>
                <w:sz w:val="21"/>
                <w:szCs w:val="21"/>
                <w:highlight w:val="none"/>
                <w:u w:val="none"/>
              </w:rPr>
            </w:pPr>
          </w:p>
        </w:tc>
      </w:tr>
      <w:tr w14:paraId="59F5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23" w:type="dxa"/>
            <w:vMerge w:val="restart"/>
            <w:tcBorders>
              <w:top w:val="nil"/>
              <w:left w:val="single" w:color="000000" w:sz="8" w:space="0"/>
              <w:bottom w:val="single" w:color="000000" w:sz="8" w:space="0"/>
              <w:right w:val="single" w:color="000000" w:sz="8" w:space="0"/>
            </w:tcBorders>
            <w:shd w:val="clear" w:color="auto" w:fill="auto"/>
            <w:vAlign w:val="center"/>
          </w:tcPr>
          <w:p w14:paraId="16C5D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7C373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塘厦林村污水处理厂二期及提标</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17457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林村厂二期</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45067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8334</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32887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1385</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7FB7D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5888</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98CF2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49B6E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059A3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658EF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1DDFA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25391</w:t>
            </w:r>
          </w:p>
        </w:tc>
      </w:tr>
      <w:tr w14:paraId="1257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72AA56A3">
            <w:pPr>
              <w:jc w:val="center"/>
              <w:rPr>
                <w:rFonts w:hint="eastAsia" w:ascii="宋体" w:hAnsi="宋体" w:eastAsia="宋体" w:cs="宋体"/>
                <w:i w:val="0"/>
                <w:iCs w:val="0"/>
                <w:color w:val="auto"/>
                <w:sz w:val="21"/>
                <w:szCs w:val="21"/>
                <w:highlight w:val="none"/>
                <w:u w:val="none"/>
              </w:rPr>
            </w:pPr>
          </w:p>
        </w:tc>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51C4C03">
            <w:pPr>
              <w:jc w:val="center"/>
              <w:rPr>
                <w:rFonts w:hint="eastAsia" w:ascii="宋体" w:hAnsi="宋体" w:eastAsia="宋体" w:cs="宋体"/>
                <w:i w:val="0"/>
                <w:iCs w:val="0"/>
                <w:color w:val="auto"/>
                <w:sz w:val="21"/>
                <w:szCs w:val="21"/>
                <w:highlight w:val="none"/>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902C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12013C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1689</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4A978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1091</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6260F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1936</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179F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48C81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01622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66638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2489</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7B826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11391</w:t>
            </w:r>
          </w:p>
        </w:tc>
      </w:tr>
      <w:tr w14:paraId="6DE1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2573101E">
            <w:pPr>
              <w:jc w:val="center"/>
              <w:rPr>
                <w:rFonts w:hint="eastAsia" w:ascii="宋体" w:hAnsi="宋体" w:eastAsia="宋体" w:cs="宋体"/>
                <w:i w:val="0"/>
                <w:iCs w:val="0"/>
                <w:color w:val="auto"/>
                <w:sz w:val="21"/>
                <w:szCs w:val="21"/>
                <w:highlight w:val="none"/>
                <w:u w:val="none"/>
              </w:rPr>
            </w:pPr>
          </w:p>
        </w:tc>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506A251">
            <w:pPr>
              <w:jc w:val="center"/>
              <w:rPr>
                <w:rFonts w:hint="eastAsia" w:ascii="宋体" w:hAnsi="宋体" w:eastAsia="宋体" w:cs="宋体"/>
                <w:i w:val="0"/>
                <w:iCs w:val="0"/>
                <w:color w:val="auto"/>
                <w:sz w:val="21"/>
                <w:szCs w:val="21"/>
                <w:highlight w:val="none"/>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019B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3C5E0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10023</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23DD2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2476</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AA2FE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7824</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6965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5045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2266C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04F71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46277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11989</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44790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36782</w:t>
            </w:r>
          </w:p>
        </w:tc>
      </w:tr>
    </w:tbl>
    <w:p w14:paraId="355B38A9">
      <w:pPr>
        <w:pStyle w:val="4"/>
        <w:rPr>
          <w:rFonts w:hint="eastAsia" w:ascii="宋体" w:hAnsi="宋体" w:eastAsia="宋体" w:cs="宋体"/>
          <w:color w:val="auto"/>
          <w:sz w:val="21"/>
          <w:szCs w:val="21"/>
          <w:highlight w:val="none"/>
        </w:rPr>
      </w:pPr>
    </w:p>
    <w:p w14:paraId="51E66AB3">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谢岗污水处理厂二期及提标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0"/>
        <w:gridCol w:w="1052"/>
        <w:gridCol w:w="926"/>
        <w:gridCol w:w="951"/>
        <w:gridCol w:w="978"/>
        <w:gridCol w:w="890"/>
        <w:gridCol w:w="927"/>
        <w:gridCol w:w="951"/>
        <w:gridCol w:w="943"/>
        <w:gridCol w:w="1067"/>
        <w:gridCol w:w="1172"/>
      </w:tblGrid>
      <w:tr w14:paraId="549E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20" w:type="dxa"/>
            <w:vMerge w:val="restart"/>
            <w:shd w:val="clear" w:color="auto" w:fill="auto"/>
            <w:vAlign w:val="center"/>
          </w:tcPr>
          <w:p w14:paraId="5743A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2" w:type="dxa"/>
            <w:vMerge w:val="restart"/>
            <w:shd w:val="clear" w:color="auto" w:fill="auto"/>
            <w:vAlign w:val="center"/>
          </w:tcPr>
          <w:p w14:paraId="61B4C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6" w:type="dxa"/>
            <w:shd w:val="clear" w:color="auto" w:fill="auto"/>
            <w:vAlign w:val="center"/>
          </w:tcPr>
          <w:p w14:paraId="3DAFC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40" w:type="dxa"/>
            <w:gridSpan w:val="6"/>
            <w:shd w:val="clear" w:color="auto" w:fill="auto"/>
            <w:vAlign w:val="center"/>
          </w:tcPr>
          <w:p w14:paraId="0EF12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7" w:type="dxa"/>
            <w:vMerge w:val="restart"/>
            <w:shd w:val="clear" w:color="auto" w:fill="auto"/>
            <w:vAlign w:val="center"/>
          </w:tcPr>
          <w:p w14:paraId="3606A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2" w:type="dxa"/>
            <w:vMerge w:val="restart"/>
            <w:shd w:val="clear" w:color="auto" w:fill="auto"/>
            <w:vAlign w:val="center"/>
          </w:tcPr>
          <w:p w14:paraId="41C133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D0B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20" w:type="dxa"/>
            <w:vMerge w:val="continue"/>
            <w:shd w:val="clear" w:color="auto" w:fill="auto"/>
            <w:vAlign w:val="center"/>
          </w:tcPr>
          <w:p w14:paraId="09AEC777">
            <w:pPr>
              <w:jc w:val="center"/>
              <w:rPr>
                <w:rFonts w:hint="eastAsia" w:ascii="宋体" w:hAnsi="宋体" w:eastAsia="宋体" w:cs="宋体"/>
                <w:i w:val="0"/>
                <w:iCs w:val="0"/>
                <w:color w:val="auto"/>
                <w:sz w:val="21"/>
                <w:szCs w:val="21"/>
                <w:highlight w:val="none"/>
                <w:u w:val="none"/>
              </w:rPr>
            </w:pPr>
          </w:p>
        </w:tc>
        <w:tc>
          <w:tcPr>
            <w:tcW w:w="1052" w:type="dxa"/>
            <w:vMerge w:val="continue"/>
            <w:shd w:val="clear" w:color="auto" w:fill="auto"/>
            <w:vAlign w:val="center"/>
          </w:tcPr>
          <w:p w14:paraId="0EB28B33">
            <w:pPr>
              <w:jc w:val="center"/>
              <w:rPr>
                <w:rFonts w:hint="eastAsia" w:ascii="宋体" w:hAnsi="宋体" w:eastAsia="宋体" w:cs="宋体"/>
                <w:i w:val="0"/>
                <w:iCs w:val="0"/>
                <w:color w:val="auto"/>
                <w:sz w:val="21"/>
                <w:szCs w:val="21"/>
                <w:highlight w:val="none"/>
                <w:u w:val="none"/>
              </w:rPr>
            </w:pPr>
          </w:p>
        </w:tc>
        <w:tc>
          <w:tcPr>
            <w:tcW w:w="926" w:type="dxa"/>
            <w:shd w:val="clear" w:color="auto" w:fill="auto"/>
            <w:vAlign w:val="center"/>
          </w:tcPr>
          <w:p w14:paraId="650E9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0E894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8" w:type="dxa"/>
            <w:shd w:val="clear" w:color="auto" w:fill="auto"/>
            <w:vAlign w:val="center"/>
          </w:tcPr>
          <w:p w14:paraId="545840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0" w:type="dxa"/>
            <w:shd w:val="clear" w:color="auto" w:fill="auto"/>
            <w:vAlign w:val="center"/>
          </w:tcPr>
          <w:p w14:paraId="5394F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7" w:type="dxa"/>
            <w:shd w:val="clear" w:color="auto" w:fill="auto"/>
            <w:vAlign w:val="center"/>
          </w:tcPr>
          <w:p w14:paraId="3A64E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3011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3" w:type="dxa"/>
            <w:shd w:val="clear" w:color="auto" w:fill="auto"/>
            <w:vAlign w:val="center"/>
          </w:tcPr>
          <w:p w14:paraId="5AC94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7" w:type="dxa"/>
            <w:vMerge w:val="continue"/>
            <w:shd w:val="clear" w:color="auto" w:fill="auto"/>
            <w:vAlign w:val="center"/>
          </w:tcPr>
          <w:p w14:paraId="131066FE">
            <w:pPr>
              <w:jc w:val="center"/>
              <w:rPr>
                <w:rFonts w:hint="eastAsia" w:ascii="宋体" w:hAnsi="宋体" w:eastAsia="宋体" w:cs="宋体"/>
                <w:i w:val="0"/>
                <w:iCs w:val="0"/>
                <w:color w:val="auto"/>
                <w:sz w:val="21"/>
                <w:szCs w:val="21"/>
                <w:highlight w:val="none"/>
                <w:u w:val="none"/>
              </w:rPr>
            </w:pPr>
          </w:p>
        </w:tc>
        <w:tc>
          <w:tcPr>
            <w:tcW w:w="1172" w:type="dxa"/>
            <w:vMerge w:val="continue"/>
            <w:shd w:val="clear" w:color="auto" w:fill="auto"/>
            <w:vAlign w:val="center"/>
          </w:tcPr>
          <w:p w14:paraId="1A37C27F">
            <w:pPr>
              <w:jc w:val="center"/>
              <w:rPr>
                <w:rFonts w:hint="eastAsia" w:ascii="宋体" w:hAnsi="宋体" w:eastAsia="宋体" w:cs="宋体"/>
                <w:i w:val="0"/>
                <w:iCs w:val="0"/>
                <w:color w:val="auto"/>
                <w:sz w:val="21"/>
                <w:szCs w:val="21"/>
                <w:highlight w:val="none"/>
                <w:u w:val="none"/>
              </w:rPr>
            </w:pPr>
          </w:p>
        </w:tc>
      </w:tr>
      <w:tr w14:paraId="6D75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0" w:type="dxa"/>
            <w:vMerge w:val="restart"/>
            <w:shd w:val="clear" w:color="auto" w:fill="auto"/>
            <w:vAlign w:val="center"/>
          </w:tcPr>
          <w:p w14:paraId="28CB4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52" w:type="dxa"/>
            <w:vMerge w:val="restart"/>
            <w:shd w:val="clear" w:color="auto" w:fill="auto"/>
            <w:vAlign w:val="center"/>
          </w:tcPr>
          <w:p w14:paraId="44A28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谢岗污水处理厂二期及提标</w:t>
            </w:r>
          </w:p>
        </w:tc>
        <w:tc>
          <w:tcPr>
            <w:tcW w:w="926" w:type="dxa"/>
            <w:shd w:val="clear" w:color="auto" w:fill="auto"/>
            <w:vAlign w:val="center"/>
          </w:tcPr>
          <w:p w14:paraId="47A56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谢岗厂二期</w:t>
            </w:r>
          </w:p>
        </w:tc>
        <w:tc>
          <w:tcPr>
            <w:tcW w:w="951" w:type="dxa"/>
            <w:shd w:val="clear" w:color="auto" w:fill="auto"/>
            <w:vAlign w:val="center"/>
          </w:tcPr>
          <w:p w14:paraId="6F79C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5500</w:t>
            </w:r>
          </w:p>
        </w:tc>
        <w:tc>
          <w:tcPr>
            <w:tcW w:w="978" w:type="dxa"/>
            <w:shd w:val="clear" w:color="auto" w:fill="auto"/>
            <w:vAlign w:val="center"/>
          </w:tcPr>
          <w:p w14:paraId="5D2DA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1072</w:t>
            </w:r>
          </w:p>
        </w:tc>
        <w:tc>
          <w:tcPr>
            <w:tcW w:w="890" w:type="dxa"/>
            <w:shd w:val="clear" w:color="auto" w:fill="auto"/>
            <w:vAlign w:val="center"/>
          </w:tcPr>
          <w:p w14:paraId="19AB2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5617</w:t>
            </w:r>
          </w:p>
        </w:tc>
        <w:tc>
          <w:tcPr>
            <w:tcW w:w="927" w:type="dxa"/>
            <w:shd w:val="clear" w:color="auto" w:fill="auto"/>
            <w:vAlign w:val="center"/>
          </w:tcPr>
          <w:p w14:paraId="50836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1851</w:t>
            </w:r>
          </w:p>
        </w:tc>
        <w:tc>
          <w:tcPr>
            <w:tcW w:w="951" w:type="dxa"/>
            <w:shd w:val="clear" w:color="auto" w:fill="auto"/>
            <w:vAlign w:val="center"/>
          </w:tcPr>
          <w:p w14:paraId="25EB5C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943" w:type="dxa"/>
            <w:shd w:val="clear" w:color="auto" w:fill="auto"/>
            <w:vAlign w:val="center"/>
          </w:tcPr>
          <w:p w14:paraId="10144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67" w:type="dxa"/>
            <w:shd w:val="clear" w:color="auto" w:fill="auto"/>
            <w:vAlign w:val="center"/>
          </w:tcPr>
          <w:p w14:paraId="3A315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w:t>
            </w:r>
          </w:p>
        </w:tc>
        <w:tc>
          <w:tcPr>
            <w:tcW w:w="1172" w:type="dxa"/>
            <w:shd w:val="clear" w:color="auto" w:fill="auto"/>
            <w:vAlign w:val="center"/>
          </w:tcPr>
          <w:p w14:paraId="4CA13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12401</w:t>
            </w:r>
          </w:p>
        </w:tc>
      </w:tr>
      <w:tr w14:paraId="4675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20" w:type="dxa"/>
            <w:vMerge w:val="continue"/>
            <w:shd w:val="clear" w:color="auto" w:fill="auto"/>
            <w:vAlign w:val="center"/>
          </w:tcPr>
          <w:p w14:paraId="72BE2650">
            <w:pPr>
              <w:jc w:val="center"/>
              <w:rPr>
                <w:rFonts w:hint="eastAsia" w:ascii="宋体" w:hAnsi="宋体" w:eastAsia="宋体" w:cs="宋体"/>
                <w:i w:val="0"/>
                <w:iCs w:val="0"/>
                <w:color w:val="auto"/>
                <w:sz w:val="21"/>
                <w:szCs w:val="21"/>
                <w:highlight w:val="none"/>
                <w:u w:val="none"/>
              </w:rPr>
            </w:pPr>
          </w:p>
        </w:tc>
        <w:tc>
          <w:tcPr>
            <w:tcW w:w="1052" w:type="dxa"/>
            <w:vMerge w:val="continue"/>
            <w:shd w:val="clear" w:color="auto" w:fill="auto"/>
            <w:vAlign w:val="center"/>
          </w:tcPr>
          <w:p w14:paraId="337A3CF7">
            <w:pPr>
              <w:jc w:val="center"/>
              <w:rPr>
                <w:rFonts w:hint="eastAsia" w:ascii="宋体" w:hAnsi="宋体" w:eastAsia="宋体" w:cs="宋体"/>
                <w:i w:val="0"/>
                <w:iCs w:val="0"/>
                <w:color w:val="auto"/>
                <w:sz w:val="21"/>
                <w:szCs w:val="21"/>
                <w:highlight w:val="none"/>
                <w:u w:val="none"/>
              </w:rPr>
            </w:pPr>
          </w:p>
        </w:tc>
        <w:tc>
          <w:tcPr>
            <w:tcW w:w="926" w:type="dxa"/>
            <w:shd w:val="clear" w:color="auto" w:fill="auto"/>
            <w:vAlign w:val="center"/>
          </w:tcPr>
          <w:p w14:paraId="65413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51" w:type="dxa"/>
            <w:shd w:val="clear" w:color="auto" w:fill="auto"/>
            <w:vAlign w:val="center"/>
          </w:tcPr>
          <w:p w14:paraId="6FCCC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1110.32</w:t>
            </w:r>
          </w:p>
        </w:tc>
        <w:tc>
          <w:tcPr>
            <w:tcW w:w="978" w:type="dxa"/>
            <w:shd w:val="clear" w:color="auto" w:fill="auto"/>
            <w:vAlign w:val="center"/>
          </w:tcPr>
          <w:p w14:paraId="4904F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841</w:t>
            </w:r>
          </w:p>
        </w:tc>
        <w:tc>
          <w:tcPr>
            <w:tcW w:w="890" w:type="dxa"/>
            <w:shd w:val="clear" w:color="auto" w:fill="auto"/>
            <w:vAlign w:val="center"/>
          </w:tcPr>
          <w:p w14:paraId="47DD5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725</w:t>
            </w:r>
          </w:p>
        </w:tc>
        <w:tc>
          <w:tcPr>
            <w:tcW w:w="927" w:type="dxa"/>
            <w:shd w:val="clear" w:color="auto" w:fill="auto"/>
            <w:vAlign w:val="center"/>
          </w:tcPr>
          <w:p w14:paraId="420FB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951" w:type="dxa"/>
            <w:shd w:val="clear" w:color="auto" w:fill="auto"/>
            <w:vAlign w:val="center"/>
          </w:tcPr>
          <w:p w14:paraId="299EF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43" w:type="dxa"/>
            <w:shd w:val="clear" w:color="auto" w:fill="auto"/>
            <w:vAlign w:val="center"/>
          </w:tcPr>
          <w:p w14:paraId="2C5E2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7" w:type="dxa"/>
            <w:shd w:val="clear" w:color="auto" w:fill="auto"/>
            <w:vAlign w:val="center"/>
          </w:tcPr>
          <w:p w14:paraId="689B6E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1172" w:type="dxa"/>
            <w:shd w:val="clear" w:color="auto" w:fill="auto"/>
            <w:vAlign w:val="center"/>
          </w:tcPr>
          <w:p w14:paraId="14D5F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4037.6</w:t>
            </w:r>
          </w:p>
        </w:tc>
      </w:tr>
      <w:tr w14:paraId="718A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0" w:type="dxa"/>
            <w:vMerge w:val="continue"/>
            <w:shd w:val="clear" w:color="auto" w:fill="auto"/>
            <w:vAlign w:val="center"/>
          </w:tcPr>
          <w:p w14:paraId="6BA12117">
            <w:pPr>
              <w:jc w:val="center"/>
              <w:rPr>
                <w:rFonts w:hint="eastAsia" w:ascii="宋体" w:hAnsi="宋体" w:eastAsia="宋体" w:cs="宋体"/>
                <w:i w:val="0"/>
                <w:iCs w:val="0"/>
                <w:color w:val="auto"/>
                <w:sz w:val="21"/>
                <w:szCs w:val="21"/>
                <w:highlight w:val="none"/>
                <w:u w:val="none"/>
              </w:rPr>
            </w:pPr>
          </w:p>
        </w:tc>
        <w:tc>
          <w:tcPr>
            <w:tcW w:w="1052" w:type="dxa"/>
            <w:vMerge w:val="continue"/>
            <w:shd w:val="clear" w:color="auto" w:fill="auto"/>
            <w:vAlign w:val="center"/>
          </w:tcPr>
          <w:p w14:paraId="17749298">
            <w:pPr>
              <w:jc w:val="center"/>
              <w:rPr>
                <w:rFonts w:hint="eastAsia" w:ascii="宋体" w:hAnsi="宋体" w:eastAsia="宋体" w:cs="宋体"/>
                <w:i w:val="0"/>
                <w:iCs w:val="0"/>
                <w:color w:val="auto"/>
                <w:sz w:val="21"/>
                <w:szCs w:val="21"/>
                <w:highlight w:val="none"/>
                <w:u w:val="none"/>
              </w:rPr>
            </w:pPr>
          </w:p>
        </w:tc>
        <w:tc>
          <w:tcPr>
            <w:tcW w:w="926" w:type="dxa"/>
            <w:shd w:val="clear" w:color="auto" w:fill="auto"/>
            <w:vAlign w:val="center"/>
          </w:tcPr>
          <w:p w14:paraId="2154B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65596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6610.32</w:t>
            </w:r>
          </w:p>
        </w:tc>
        <w:tc>
          <w:tcPr>
            <w:tcW w:w="978" w:type="dxa"/>
            <w:shd w:val="clear" w:color="auto" w:fill="auto"/>
            <w:vAlign w:val="center"/>
          </w:tcPr>
          <w:p w14:paraId="791DE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1913</w:t>
            </w:r>
          </w:p>
        </w:tc>
        <w:tc>
          <w:tcPr>
            <w:tcW w:w="890" w:type="dxa"/>
            <w:shd w:val="clear" w:color="auto" w:fill="auto"/>
            <w:vAlign w:val="center"/>
          </w:tcPr>
          <w:p w14:paraId="04161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6342</w:t>
            </w:r>
          </w:p>
        </w:tc>
        <w:tc>
          <w:tcPr>
            <w:tcW w:w="927" w:type="dxa"/>
            <w:shd w:val="clear" w:color="auto" w:fill="auto"/>
            <w:vAlign w:val="center"/>
          </w:tcPr>
          <w:p w14:paraId="5637A0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2122</w:t>
            </w:r>
          </w:p>
        </w:tc>
        <w:tc>
          <w:tcPr>
            <w:tcW w:w="951" w:type="dxa"/>
            <w:shd w:val="clear" w:color="auto" w:fill="auto"/>
            <w:vAlign w:val="center"/>
          </w:tcPr>
          <w:p w14:paraId="5E198A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3" w:type="dxa"/>
            <w:shd w:val="clear" w:color="auto" w:fill="auto"/>
            <w:vAlign w:val="center"/>
          </w:tcPr>
          <w:p w14:paraId="0B9E4D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67" w:type="dxa"/>
            <w:shd w:val="clear" w:color="auto" w:fill="auto"/>
            <w:vAlign w:val="center"/>
          </w:tcPr>
          <w:p w14:paraId="31589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w:t>
            </w:r>
          </w:p>
        </w:tc>
        <w:tc>
          <w:tcPr>
            <w:tcW w:w="1172" w:type="dxa"/>
            <w:shd w:val="clear" w:color="auto" w:fill="auto"/>
            <w:vAlign w:val="center"/>
          </w:tcPr>
          <w:p w14:paraId="169F0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16438.6</w:t>
            </w:r>
          </w:p>
        </w:tc>
      </w:tr>
    </w:tbl>
    <w:p w14:paraId="42289793">
      <w:pPr>
        <w:pStyle w:val="4"/>
        <w:rPr>
          <w:rFonts w:hint="eastAsia" w:ascii="宋体" w:hAnsi="宋体" w:eastAsia="宋体" w:cs="宋体"/>
          <w:color w:val="auto"/>
          <w:sz w:val="21"/>
          <w:szCs w:val="21"/>
          <w:highlight w:val="none"/>
        </w:rPr>
      </w:pPr>
    </w:p>
    <w:p w14:paraId="5FB89D27">
      <w:pPr>
        <w:numPr>
          <w:ilvl w:val="0"/>
          <w:numId w:val="7"/>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桥头污水处理厂二期及提标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6848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524" w:type="dxa"/>
            <w:vMerge w:val="restart"/>
            <w:shd w:val="clear" w:color="auto" w:fill="auto"/>
            <w:vAlign w:val="center"/>
          </w:tcPr>
          <w:p w14:paraId="24A11E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328DB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55E4FB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6D6189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7F635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038E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DE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24" w:type="dxa"/>
            <w:vMerge w:val="continue"/>
            <w:shd w:val="clear" w:color="auto" w:fill="auto"/>
            <w:vAlign w:val="center"/>
          </w:tcPr>
          <w:p w14:paraId="4FB82257">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489F09D">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6460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10958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11B90C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4F939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16F62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3CA1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53316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45D0C1B9">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2E66202">
            <w:pPr>
              <w:jc w:val="center"/>
              <w:rPr>
                <w:rFonts w:hint="eastAsia" w:ascii="宋体" w:hAnsi="宋体" w:eastAsia="宋体" w:cs="宋体"/>
                <w:i w:val="0"/>
                <w:iCs w:val="0"/>
                <w:color w:val="auto"/>
                <w:sz w:val="21"/>
                <w:szCs w:val="21"/>
                <w:highlight w:val="none"/>
                <w:u w:val="none"/>
              </w:rPr>
            </w:pPr>
          </w:p>
        </w:tc>
      </w:tr>
      <w:tr w14:paraId="226C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24" w:type="dxa"/>
            <w:vMerge w:val="restart"/>
            <w:shd w:val="clear" w:color="auto" w:fill="auto"/>
            <w:vAlign w:val="center"/>
          </w:tcPr>
          <w:p w14:paraId="4742D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74" w:type="dxa"/>
            <w:vMerge w:val="restart"/>
            <w:shd w:val="clear" w:color="auto" w:fill="auto"/>
            <w:vAlign w:val="center"/>
          </w:tcPr>
          <w:p w14:paraId="1FF7E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桥头污水处理厂二期及提标</w:t>
            </w:r>
          </w:p>
        </w:tc>
        <w:tc>
          <w:tcPr>
            <w:tcW w:w="944" w:type="dxa"/>
            <w:shd w:val="clear" w:color="auto" w:fill="auto"/>
            <w:vAlign w:val="center"/>
          </w:tcPr>
          <w:p w14:paraId="11A98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桥头厂二期</w:t>
            </w:r>
          </w:p>
        </w:tc>
        <w:tc>
          <w:tcPr>
            <w:tcW w:w="892" w:type="dxa"/>
            <w:shd w:val="clear" w:color="auto" w:fill="auto"/>
            <w:vAlign w:val="center"/>
          </w:tcPr>
          <w:p w14:paraId="7056F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4" w:type="dxa"/>
            <w:shd w:val="clear" w:color="auto" w:fill="auto"/>
            <w:vAlign w:val="center"/>
          </w:tcPr>
          <w:p w14:paraId="34562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686</w:t>
            </w:r>
          </w:p>
        </w:tc>
        <w:tc>
          <w:tcPr>
            <w:tcW w:w="892" w:type="dxa"/>
            <w:shd w:val="clear" w:color="auto" w:fill="auto"/>
            <w:vAlign w:val="center"/>
          </w:tcPr>
          <w:p w14:paraId="38241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32" w:type="dxa"/>
            <w:shd w:val="clear" w:color="auto" w:fill="auto"/>
            <w:vAlign w:val="center"/>
          </w:tcPr>
          <w:p w14:paraId="04FBA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51" w:type="dxa"/>
            <w:shd w:val="clear" w:color="auto" w:fill="auto"/>
            <w:vAlign w:val="center"/>
          </w:tcPr>
          <w:p w14:paraId="70487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948" w:type="dxa"/>
            <w:shd w:val="clear" w:color="auto" w:fill="auto"/>
            <w:vAlign w:val="center"/>
          </w:tcPr>
          <w:p w14:paraId="5C227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75" w:type="dxa"/>
            <w:shd w:val="clear" w:color="auto" w:fill="auto"/>
            <w:vAlign w:val="center"/>
          </w:tcPr>
          <w:p w14:paraId="09FDF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1180" w:type="dxa"/>
            <w:shd w:val="clear" w:color="auto" w:fill="auto"/>
            <w:vAlign w:val="center"/>
          </w:tcPr>
          <w:p w14:paraId="1C3F8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w:t>
            </w:r>
          </w:p>
        </w:tc>
      </w:tr>
      <w:tr w14:paraId="4B2B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524" w:type="dxa"/>
            <w:vMerge w:val="continue"/>
            <w:shd w:val="clear" w:color="auto" w:fill="auto"/>
            <w:vAlign w:val="center"/>
          </w:tcPr>
          <w:p w14:paraId="030FD307">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34ACD864">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1C2351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32919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4" w:type="dxa"/>
            <w:shd w:val="clear" w:color="auto" w:fill="auto"/>
            <w:vAlign w:val="center"/>
          </w:tcPr>
          <w:p w14:paraId="5A118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843</w:t>
            </w:r>
          </w:p>
        </w:tc>
        <w:tc>
          <w:tcPr>
            <w:tcW w:w="892" w:type="dxa"/>
            <w:shd w:val="clear" w:color="auto" w:fill="auto"/>
            <w:vAlign w:val="center"/>
          </w:tcPr>
          <w:p w14:paraId="242CFD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32" w:type="dxa"/>
            <w:shd w:val="clear" w:color="auto" w:fill="auto"/>
            <w:vAlign w:val="center"/>
          </w:tcPr>
          <w:p w14:paraId="4E121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951" w:type="dxa"/>
            <w:shd w:val="clear" w:color="auto" w:fill="auto"/>
            <w:vAlign w:val="center"/>
          </w:tcPr>
          <w:p w14:paraId="0F164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948" w:type="dxa"/>
            <w:shd w:val="clear" w:color="auto" w:fill="auto"/>
            <w:vAlign w:val="center"/>
          </w:tcPr>
          <w:p w14:paraId="66B85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5" w:type="dxa"/>
            <w:shd w:val="clear" w:color="auto" w:fill="auto"/>
            <w:vAlign w:val="center"/>
          </w:tcPr>
          <w:p w14:paraId="4F3A8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3213</w:t>
            </w:r>
          </w:p>
        </w:tc>
        <w:tc>
          <w:tcPr>
            <w:tcW w:w="1180" w:type="dxa"/>
            <w:shd w:val="clear" w:color="auto" w:fill="auto"/>
            <w:vAlign w:val="center"/>
          </w:tcPr>
          <w:p w14:paraId="362D7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7D54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4" w:type="dxa"/>
            <w:vMerge w:val="continue"/>
            <w:shd w:val="clear" w:color="auto" w:fill="auto"/>
            <w:vAlign w:val="center"/>
          </w:tcPr>
          <w:p w14:paraId="0B05DC12">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7CBEF9C">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340F2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046B1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w:t>
            </w:r>
          </w:p>
        </w:tc>
        <w:tc>
          <w:tcPr>
            <w:tcW w:w="984" w:type="dxa"/>
            <w:shd w:val="clear" w:color="auto" w:fill="auto"/>
            <w:vAlign w:val="center"/>
          </w:tcPr>
          <w:p w14:paraId="2C6F0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1529</w:t>
            </w:r>
          </w:p>
        </w:tc>
        <w:tc>
          <w:tcPr>
            <w:tcW w:w="892" w:type="dxa"/>
            <w:shd w:val="clear" w:color="auto" w:fill="auto"/>
            <w:vAlign w:val="center"/>
          </w:tcPr>
          <w:p w14:paraId="4D343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932" w:type="dxa"/>
            <w:shd w:val="clear" w:color="auto" w:fill="auto"/>
            <w:vAlign w:val="center"/>
          </w:tcPr>
          <w:p w14:paraId="4EDF3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w:t>
            </w:r>
          </w:p>
        </w:tc>
        <w:tc>
          <w:tcPr>
            <w:tcW w:w="951" w:type="dxa"/>
            <w:shd w:val="clear" w:color="auto" w:fill="auto"/>
            <w:vAlign w:val="center"/>
          </w:tcPr>
          <w:p w14:paraId="08AF6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948" w:type="dxa"/>
            <w:shd w:val="clear" w:color="auto" w:fill="auto"/>
            <w:vAlign w:val="center"/>
          </w:tcPr>
          <w:p w14:paraId="2E5BE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75" w:type="dxa"/>
            <w:shd w:val="clear" w:color="auto" w:fill="auto"/>
            <w:vAlign w:val="center"/>
          </w:tcPr>
          <w:p w14:paraId="051CA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5713</w:t>
            </w:r>
          </w:p>
        </w:tc>
        <w:tc>
          <w:tcPr>
            <w:tcW w:w="1180" w:type="dxa"/>
            <w:shd w:val="clear" w:color="auto" w:fill="auto"/>
            <w:vAlign w:val="center"/>
          </w:tcPr>
          <w:p w14:paraId="797C5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11600</w:t>
            </w:r>
          </w:p>
        </w:tc>
      </w:tr>
    </w:tbl>
    <w:p w14:paraId="0770870A">
      <w:pPr>
        <w:pStyle w:val="4"/>
        <w:rPr>
          <w:rFonts w:hint="eastAsia" w:ascii="宋体" w:hAnsi="宋体" w:eastAsia="宋体" w:cs="宋体"/>
          <w:color w:val="auto"/>
          <w:sz w:val="21"/>
          <w:szCs w:val="21"/>
          <w:highlight w:val="none"/>
        </w:rPr>
      </w:pPr>
    </w:p>
    <w:p w14:paraId="59B0C749">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凤岗竹塘污水处理厂二期及提标</w:t>
      </w:r>
    </w:p>
    <w:tbl>
      <w:tblPr>
        <w:tblStyle w:val="36"/>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1"/>
        <w:gridCol w:w="1050"/>
        <w:gridCol w:w="924"/>
        <w:gridCol w:w="890"/>
        <w:gridCol w:w="978"/>
        <w:gridCol w:w="951"/>
        <w:gridCol w:w="951"/>
        <w:gridCol w:w="951"/>
        <w:gridCol w:w="945"/>
        <w:gridCol w:w="1067"/>
        <w:gridCol w:w="1169"/>
      </w:tblGrid>
      <w:tr w14:paraId="75BA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1" w:type="dxa"/>
            <w:vMerge w:val="restart"/>
            <w:shd w:val="clear" w:color="auto" w:fill="auto"/>
            <w:vAlign w:val="center"/>
          </w:tcPr>
          <w:p w14:paraId="0A4704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0" w:type="dxa"/>
            <w:vMerge w:val="restart"/>
            <w:shd w:val="clear" w:color="auto" w:fill="auto"/>
            <w:vAlign w:val="center"/>
          </w:tcPr>
          <w:p w14:paraId="2ED68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4" w:type="dxa"/>
            <w:shd w:val="clear" w:color="auto" w:fill="auto"/>
            <w:vAlign w:val="center"/>
          </w:tcPr>
          <w:p w14:paraId="2D823B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66" w:type="dxa"/>
            <w:gridSpan w:val="6"/>
            <w:shd w:val="clear" w:color="auto" w:fill="auto"/>
            <w:vAlign w:val="center"/>
          </w:tcPr>
          <w:p w14:paraId="52BFD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7" w:type="dxa"/>
            <w:vMerge w:val="restart"/>
            <w:shd w:val="clear" w:color="auto" w:fill="auto"/>
            <w:vAlign w:val="center"/>
          </w:tcPr>
          <w:p w14:paraId="631F0A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69" w:type="dxa"/>
            <w:vMerge w:val="restart"/>
            <w:shd w:val="clear" w:color="auto" w:fill="auto"/>
            <w:vAlign w:val="center"/>
          </w:tcPr>
          <w:p w14:paraId="0727F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544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21" w:type="dxa"/>
            <w:vMerge w:val="continue"/>
            <w:shd w:val="clear" w:color="auto" w:fill="auto"/>
            <w:vAlign w:val="center"/>
          </w:tcPr>
          <w:p w14:paraId="6EFA6D67">
            <w:pPr>
              <w:jc w:val="center"/>
              <w:rPr>
                <w:rFonts w:hint="eastAsia" w:ascii="宋体" w:hAnsi="宋体" w:eastAsia="宋体" w:cs="宋体"/>
                <w:i w:val="0"/>
                <w:iCs w:val="0"/>
                <w:color w:val="auto"/>
                <w:sz w:val="21"/>
                <w:szCs w:val="21"/>
                <w:highlight w:val="none"/>
                <w:u w:val="none"/>
              </w:rPr>
            </w:pPr>
          </w:p>
        </w:tc>
        <w:tc>
          <w:tcPr>
            <w:tcW w:w="1050" w:type="dxa"/>
            <w:vMerge w:val="continue"/>
            <w:shd w:val="clear" w:color="auto" w:fill="auto"/>
            <w:vAlign w:val="center"/>
          </w:tcPr>
          <w:p w14:paraId="000A7FDE">
            <w:pPr>
              <w:jc w:val="center"/>
              <w:rPr>
                <w:rFonts w:hint="eastAsia" w:ascii="宋体" w:hAnsi="宋体" w:eastAsia="宋体" w:cs="宋体"/>
                <w:i w:val="0"/>
                <w:iCs w:val="0"/>
                <w:color w:val="auto"/>
                <w:sz w:val="21"/>
                <w:szCs w:val="21"/>
                <w:highlight w:val="none"/>
                <w:u w:val="none"/>
              </w:rPr>
            </w:pPr>
          </w:p>
        </w:tc>
        <w:tc>
          <w:tcPr>
            <w:tcW w:w="924" w:type="dxa"/>
            <w:shd w:val="clear" w:color="auto" w:fill="auto"/>
            <w:vAlign w:val="center"/>
          </w:tcPr>
          <w:p w14:paraId="5A221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0" w:type="dxa"/>
            <w:shd w:val="clear" w:color="auto" w:fill="auto"/>
            <w:vAlign w:val="center"/>
          </w:tcPr>
          <w:p w14:paraId="16A60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8" w:type="dxa"/>
            <w:shd w:val="clear" w:color="auto" w:fill="auto"/>
            <w:vAlign w:val="center"/>
          </w:tcPr>
          <w:p w14:paraId="435869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4A827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5A180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7069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shd w:val="clear" w:color="auto" w:fill="auto"/>
            <w:vAlign w:val="center"/>
          </w:tcPr>
          <w:p w14:paraId="5EF77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7" w:type="dxa"/>
            <w:vMerge w:val="continue"/>
            <w:shd w:val="clear" w:color="auto" w:fill="auto"/>
            <w:vAlign w:val="center"/>
          </w:tcPr>
          <w:p w14:paraId="5B17C73E">
            <w:pPr>
              <w:jc w:val="center"/>
              <w:rPr>
                <w:rFonts w:hint="eastAsia" w:ascii="宋体" w:hAnsi="宋体" w:eastAsia="宋体" w:cs="宋体"/>
                <w:i w:val="0"/>
                <w:iCs w:val="0"/>
                <w:color w:val="auto"/>
                <w:sz w:val="21"/>
                <w:szCs w:val="21"/>
                <w:highlight w:val="none"/>
                <w:u w:val="none"/>
              </w:rPr>
            </w:pPr>
          </w:p>
        </w:tc>
        <w:tc>
          <w:tcPr>
            <w:tcW w:w="1169" w:type="dxa"/>
            <w:vMerge w:val="continue"/>
            <w:shd w:val="clear" w:color="auto" w:fill="auto"/>
            <w:vAlign w:val="center"/>
          </w:tcPr>
          <w:p w14:paraId="38CBA0E8">
            <w:pPr>
              <w:jc w:val="center"/>
              <w:rPr>
                <w:rFonts w:hint="eastAsia" w:ascii="宋体" w:hAnsi="宋体" w:eastAsia="宋体" w:cs="宋体"/>
                <w:i w:val="0"/>
                <w:iCs w:val="0"/>
                <w:color w:val="auto"/>
                <w:sz w:val="21"/>
                <w:szCs w:val="21"/>
                <w:highlight w:val="none"/>
                <w:u w:val="none"/>
              </w:rPr>
            </w:pPr>
          </w:p>
        </w:tc>
      </w:tr>
      <w:tr w14:paraId="71E9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21" w:type="dxa"/>
            <w:vMerge w:val="restart"/>
            <w:shd w:val="clear" w:color="auto" w:fill="auto"/>
            <w:vAlign w:val="center"/>
          </w:tcPr>
          <w:p w14:paraId="6FB88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50" w:type="dxa"/>
            <w:vMerge w:val="restart"/>
            <w:shd w:val="clear" w:color="auto" w:fill="auto"/>
            <w:vAlign w:val="center"/>
          </w:tcPr>
          <w:p w14:paraId="70B190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凤岗竹塘污水处理厂二期及提标</w:t>
            </w:r>
          </w:p>
        </w:tc>
        <w:tc>
          <w:tcPr>
            <w:tcW w:w="924" w:type="dxa"/>
            <w:shd w:val="clear" w:color="auto" w:fill="auto"/>
            <w:vAlign w:val="center"/>
          </w:tcPr>
          <w:p w14:paraId="33FF0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凤岗竹塘厂二期</w:t>
            </w:r>
          </w:p>
        </w:tc>
        <w:tc>
          <w:tcPr>
            <w:tcW w:w="890" w:type="dxa"/>
            <w:shd w:val="clear" w:color="auto" w:fill="auto"/>
            <w:vAlign w:val="center"/>
          </w:tcPr>
          <w:p w14:paraId="25383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5200</w:t>
            </w:r>
          </w:p>
        </w:tc>
        <w:tc>
          <w:tcPr>
            <w:tcW w:w="978" w:type="dxa"/>
            <w:shd w:val="clear" w:color="auto" w:fill="auto"/>
            <w:vAlign w:val="center"/>
          </w:tcPr>
          <w:p w14:paraId="51C35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920</w:t>
            </w:r>
          </w:p>
        </w:tc>
        <w:tc>
          <w:tcPr>
            <w:tcW w:w="951" w:type="dxa"/>
            <w:shd w:val="clear" w:color="auto" w:fill="auto"/>
            <w:vAlign w:val="center"/>
          </w:tcPr>
          <w:p w14:paraId="13B91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6987</w:t>
            </w:r>
          </w:p>
        </w:tc>
        <w:tc>
          <w:tcPr>
            <w:tcW w:w="951" w:type="dxa"/>
            <w:shd w:val="clear" w:color="auto" w:fill="auto"/>
            <w:vAlign w:val="center"/>
          </w:tcPr>
          <w:p w14:paraId="61632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4400</w:t>
            </w:r>
          </w:p>
        </w:tc>
        <w:tc>
          <w:tcPr>
            <w:tcW w:w="951" w:type="dxa"/>
            <w:shd w:val="clear" w:color="auto" w:fill="auto"/>
            <w:vAlign w:val="center"/>
          </w:tcPr>
          <w:p w14:paraId="5AE8C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5" w:type="dxa"/>
            <w:shd w:val="clear" w:color="auto" w:fill="auto"/>
            <w:vAlign w:val="center"/>
          </w:tcPr>
          <w:p w14:paraId="7AF02E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7" w:type="dxa"/>
            <w:shd w:val="clear" w:color="auto" w:fill="auto"/>
            <w:vAlign w:val="center"/>
          </w:tcPr>
          <w:p w14:paraId="0980B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9300</w:t>
            </w:r>
          </w:p>
        </w:tc>
        <w:tc>
          <w:tcPr>
            <w:tcW w:w="1169" w:type="dxa"/>
            <w:shd w:val="clear" w:color="auto" w:fill="auto"/>
            <w:vAlign w:val="center"/>
          </w:tcPr>
          <w:p w14:paraId="267C47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22071</w:t>
            </w:r>
          </w:p>
        </w:tc>
      </w:tr>
      <w:tr w14:paraId="2EB9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21" w:type="dxa"/>
            <w:vMerge w:val="continue"/>
            <w:shd w:val="clear" w:color="auto" w:fill="auto"/>
            <w:vAlign w:val="center"/>
          </w:tcPr>
          <w:p w14:paraId="686A7826">
            <w:pPr>
              <w:jc w:val="center"/>
              <w:rPr>
                <w:rFonts w:hint="eastAsia" w:ascii="宋体" w:hAnsi="宋体" w:eastAsia="宋体" w:cs="宋体"/>
                <w:i w:val="0"/>
                <w:iCs w:val="0"/>
                <w:color w:val="auto"/>
                <w:sz w:val="21"/>
                <w:szCs w:val="21"/>
                <w:highlight w:val="none"/>
                <w:u w:val="none"/>
              </w:rPr>
            </w:pPr>
          </w:p>
        </w:tc>
        <w:tc>
          <w:tcPr>
            <w:tcW w:w="1050" w:type="dxa"/>
            <w:vMerge w:val="continue"/>
            <w:shd w:val="clear" w:color="auto" w:fill="auto"/>
            <w:vAlign w:val="center"/>
          </w:tcPr>
          <w:p w14:paraId="7557B1C4">
            <w:pPr>
              <w:jc w:val="center"/>
              <w:rPr>
                <w:rFonts w:hint="eastAsia" w:ascii="宋体" w:hAnsi="宋体" w:eastAsia="宋体" w:cs="宋体"/>
                <w:i w:val="0"/>
                <w:iCs w:val="0"/>
                <w:color w:val="auto"/>
                <w:sz w:val="21"/>
                <w:szCs w:val="21"/>
                <w:highlight w:val="none"/>
                <w:u w:val="none"/>
              </w:rPr>
            </w:pPr>
          </w:p>
        </w:tc>
        <w:tc>
          <w:tcPr>
            <w:tcW w:w="924" w:type="dxa"/>
            <w:shd w:val="clear" w:color="auto" w:fill="auto"/>
            <w:vAlign w:val="center"/>
          </w:tcPr>
          <w:p w14:paraId="13D45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0" w:type="dxa"/>
            <w:shd w:val="clear" w:color="auto" w:fill="auto"/>
            <w:vAlign w:val="center"/>
          </w:tcPr>
          <w:p w14:paraId="66861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2050</w:t>
            </w:r>
          </w:p>
        </w:tc>
        <w:tc>
          <w:tcPr>
            <w:tcW w:w="978" w:type="dxa"/>
            <w:shd w:val="clear" w:color="auto" w:fill="auto"/>
            <w:vAlign w:val="center"/>
          </w:tcPr>
          <w:p w14:paraId="26E90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989</w:t>
            </w:r>
          </w:p>
        </w:tc>
        <w:tc>
          <w:tcPr>
            <w:tcW w:w="951" w:type="dxa"/>
            <w:shd w:val="clear" w:color="auto" w:fill="auto"/>
            <w:vAlign w:val="center"/>
          </w:tcPr>
          <w:p w14:paraId="6455E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341.68</w:t>
            </w:r>
          </w:p>
        </w:tc>
        <w:tc>
          <w:tcPr>
            <w:tcW w:w="951" w:type="dxa"/>
            <w:shd w:val="clear" w:color="auto" w:fill="auto"/>
            <w:vAlign w:val="center"/>
          </w:tcPr>
          <w:p w14:paraId="0282D7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370.24</w:t>
            </w:r>
          </w:p>
        </w:tc>
        <w:tc>
          <w:tcPr>
            <w:tcW w:w="951" w:type="dxa"/>
            <w:shd w:val="clear" w:color="auto" w:fill="auto"/>
            <w:vAlign w:val="center"/>
          </w:tcPr>
          <w:p w14:paraId="17E22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5" w:type="dxa"/>
            <w:shd w:val="clear" w:color="auto" w:fill="auto"/>
            <w:vAlign w:val="center"/>
          </w:tcPr>
          <w:p w14:paraId="640D9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67" w:type="dxa"/>
            <w:shd w:val="clear" w:color="auto" w:fill="auto"/>
            <w:vAlign w:val="center"/>
          </w:tcPr>
          <w:p w14:paraId="40D23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w:t>
            </w:r>
          </w:p>
        </w:tc>
        <w:tc>
          <w:tcPr>
            <w:tcW w:w="1169" w:type="dxa"/>
            <w:shd w:val="clear" w:color="auto" w:fill="auto"/>
            <w:vAlign w:val="center"/>
          </w:tcPr>
          <w:p w14:paraId="4B9D8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4262</w:t>
            </w:r>
          </w:p>
        </w:tc>
      </w:tr>
      <w:tr w14:paraId="7046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1" w:type="dxa"/>
            <w:vMerge w:val="continue"/>
            <w:shd w:val="clear" w:color="auto" w:fill="auto"/>
            <w:vAlign w:val="center"/>
          </w:tcPr>
          <w:p w14:paraId="05460BE6">
            <w:pPr>
              <w:jc w:val="center"/>
              <w:rPr>
                <w:rFonts w:hint="eastAsia" w:ascii="宋体" w:hAnsi="宋体" w:eastAsia="宋体" w:cs="宋体"/>
                <w:i w:val="0"/>
                <w:iCs w:val="0"/>
                <w:color w:val="auto"/>
                <w:sz w:val="21"/>
                <w:szCs w:val="21"/>
                <w:highlight w:val="none"/>
                <w:u w:val="none"/>
              </w:rPr>
            </w:pPr>
          </w:p>
        </w:tc>
        <w:tc>
          <w:tcPr>
            <w:tcW w:w="1050" w:type="dxa"/>
            <w:vMerge w:val="continue"/>
            <w:shd w:val="clear" w:color="auto" w:fill="auto"/>
            <w:vAlign w:val="center"/>
          </w:tcPr>
          <w:p w14:paraId="679D7828">
            <w:pPr>
              <w:jc w:val="center"/>
              <w:rPr>
                <w:rFonts w:hint="eastAsia" w:ascii="宋体" w:hAnsi="宋体" w:eastAsia="宋体" w:cs="宋体"/>
                <w:i w:val="0"/>
                <w:iCs w:val="0"/>
                <w:color w:val="auto"/>
                <w:sz w:val="21"/>
                <w:szCs w:val="21"/>
                <w:highlight w:val="none"/>
                <w:u w:val="none"/>
              </w:rPr>
            </w:pPr>
          </w:p>
        </w:tc>
        <w:tc>
          <w:tcPr>
            <w:tcW w:w="924" w:type="dxa"/>
            <w:shd w:val="clear" w:color="auto" w:fill="auto"/>
            <w:vAlign w:val="center"/>
          </w:tcPr>
          <w:p w14:paraId="24718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0" w:type="dxa"/>
            <w:shd w:val="clear" w:color="auto" w:fill="auto"/>
            <w:vAlign w:val="center"/>
          </w:tcPr>
          <w:p w14:paraId="09360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7250</w:t>
            </w:r>
          </w:p>
        </w:tc>
        <w:tc>
          <w:tcPr>
            <w:tcW w:w="978" w:type="dxa"/>
            <w:shd w:val="clear" w:color="auto" w:fill="auto"/>
            <w:vAlign w:val="center"/>
          </w:tcPr>
          <w:p w14:paraId="39772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1909</w:t>
            </w:r>
          </w:p>
        </w:tc>
        <w:tc>
          <w:tcPr>
            <w:tcW w:w="951" w:type="dxa"/>
            <w:shd w:val="clear" w:color="auto" w:fill="auto"/>
            <w:vAlign w:val="center"/>
          </w:tcPr>
          <w:p w14:paraId="33009B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7328.68</w:t>
            </w:r>
          </w:p>
        </w:tc>
        <w:tc>
          <w:tcPr>
            <w:tcW w:w="951" w:type="dxa"/>
            <w:shd w:val="clear" w:color="auto" w:fill="auto"/>
            <w:vAlign w:val="center"/>
          </w:tcPr>
          <w:p w14:paraId="252C6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4770.24</w:t>
            </w:r>
          </w:p>
        </w:tc>
        <w:tc>
          <w:tcPr>
            <w:tcW w:w="951" w:type="dxa"/>
            <w:shd w:val="clear" w:color="auto" w:fill="auto"/>
            <w:vAlign w:val="center"/>
          </w:tcPr>
          <w:p w14:paraId="33A67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945" w:type="dxa"/>
            <w:shd w:val="clear" w:color="auto" w:fill="auto"/>
            <w:vAlign w:val="center"/>
          </w:tcPr>
          <w:p w14:paraId="22C7C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67" w:type="dxa"/>
            <w:shd w:val="clear" w:color="auto" w:fill="auto"/>
            <w:vAlign w:val="center"/>
          </w:tcPr>
          <w:p w14:paraId="34504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11512</w:t>
            </w:r>
          </w:p>
        </w:tc>
        <w:tc>
          <w:tcPr>
            <w:tcW w:w="1169" w:type="dxa"/>
            <w:shd w:val="clear" w:color="auto" w:fill="auto"/>
            <w:vAlign w:val="center"/>
          </w:tcPr>
          <w:p w14:paraId="75D6A0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26333</w:t>
            </w:r>
          </w:p>
        </w:tc>
      </w:tr>
    </w:tbl>
    <w:p w14:paraId="63992594">
      <w:pPr>
        <w:pStyle w:val="4"/>
        <w:rPr>
          <w:rFonts w:hint="eastAsia" w:ascii="宋体" w:hAnsi="宋体" w:eastAsia="宋体" w:cs="宋体"/>
          <w:color w:val="auto"/>
          <w:sz w:val="21"/>
          <w:szCs w:val="21"/>
          <w:highlight w:val="none"/>
        </w:rPr>
      </w:pPr>
    </w:p>
    <w:p w14:paraId="0DC9A1CF">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樟木头裕丰污水处理厂</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0364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524" w:type="dxa"/>
            <w:vMerge w:val="restart"/>
            <w:shd w:val="clear" w:color="auto" w:fill="auto"/>
            <w:vAlign w:val="center"/>
          </w:tcPr>
          <w:p w14:paraId="584CF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52402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4C2F69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10815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35F00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4A7CD6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B6A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24" w:type="dxa"/>
            <w:vMerge w:val="continue"/>
            <w:shd w:val="clear" w:color="auto" w:fill="auto"/>
            <w:vAlign w:val="center"/>
          </w:tcPr>
          <w:p w14:paraId="60423E58">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3B4E758F">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409EB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3774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4E71BB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F00F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53F81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D29D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D42E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67AE9BBC">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6E89AA1D">
            <w:pPr>
              <w:jc w:val="center"/>
              <w:rPr>
                <w:rFonts w:hint="eastAsia" w:ascii="宋体" w:hAnsi="宋体" w:eastAsia="宋体" w:cs="宋体"/>
                <w:i w:val="0"/>
                <w:iCs w:val="0"/>
                <w:color w:val="auto"/>
                <w:sz w:val="21"/>
                <w:szCs w:val="21"/>
                <w:highlight w:val="none"/>
                <w:u w:val="none"/>
              </w:rPr>
            </w:pPr>
          </w:p>
        </w:tc>
      </w:tr>
      <w:tr w14:paraId="2FF7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24" w:type="dxa"/>
            <w:vMerge w:val="restart"/>
            <w:shd w:val="clear" w:color="auto" w:fill="auto"/>
            <w:vAlign w:val="center"/>
          </w:tcPr>
          <w:p w14:paraId="72890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74" w:type="dxa"/>
            <w:vMerge w:val="restart"/>
            <w:shd w:val="clear" w:color="auto" w:fill="auto"/>
            <w:vAlign w:val="center"/>
          </w:tcPr>
          <w:p w14:paraId="1CF38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樟木头裕丰污水处理厂</w:t>
            </w:r>
          </w:p>
        </w:tc>
        <w:tc>
          <w:tcPr>
            <w:tcW w:w="944" w:type="dxa"/>
            <w:shd w:val="clear" w:color="auto" w:fill="auto"/>
            <w:vAlign w:val="center"/>
          </w:tcPr>
          <w:p w14:paraId="115EA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裕丰厂</w:t>
            </w:r>
          </w:p>
        </w:tc>
        <w:tc>
          <w:tcPr>
            <w:tcW w:w="892" w:type="dxa"/>
            <w:shd w:val="clear" w:color="auto" w:fill="auto"/>
            <w:vAlign w:val="center"/>
          </w:tcPr>
          <w:p w14:paraId="0B213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4" w:type="dxa"/>
            <w:shd w:val="clear" w:color="auto" w:fill="auto"/>
            <w:vAlign w:val="center"/>
          </w:tcPr>
          <w:p w14:paraId="7C6EB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w:t>
            </w:r>
          </w:p>
        </w:tc>
        <w:tc>
          <w:tcPr>
            <w:tcW w:w="892" w:type="dxa"/>
            <w:shd w:val="clear" w:color="auto" w:fill="auto"/>
            <w:vAlign w:val="center"/>
          </w:tcPr>
          <w:p w14:paraId="5BC1F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32" w:type="dxa"/>
            <w:shd w:val="clear" w:color="auto" w:fill="auto"/>
            <w:vAlign w:val="center"/>
          </w:tcPr>
          <w:p w14:paraId="18547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951" w:type="dxa"/>
            <w:shd w:val="clear" w:color="auto" w:fill="auto"/>
            <w:vAlign w:val="center"/>
          </w:tcPr>
          <w:p w14:paraId="6C2E0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8" w:type="dxa"/>
            <w:shd w:val="clear" w:color="auto" w:fill="auto"/>
            <w:vAlign w:val="center"/>
          </w:tcPr>
          <w:p w14:paraId="400FB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75" w:type="dxa"/>
            <w:shd w:val="clear" w:color="auto" w:fill="auto"/>
            <w:vAlign w:val="center"/>
          </w:tcPr>
          <w:p w14:paraId="32DEC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1180" w:type="dxa"/>
            <w:shd w:val="clear" w:color="auto" w:fill="auto"/>
            <w:vAlign w:val="center"/>
          </w:tcPr>
          <w:p w14:paraId="2A401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1D5D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4" w:type="dxa"/>
            <w:vMerge w:val="continue"/>
            <w:shd w:val="clear" w:color="auto" w:fill="auto"/>
            <w:vAlign w:val="center"/>
          </w:tcPr>
          <w:p w14:paraId="4F699DDC">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137F247">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30CF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6AC489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4" w:type="dxa"/>
            <w:shd w:val="clear" w:color="auto" w:fill="auto"/>
            <w:vAlign w:val="center"/>
          </w:tcPr>
          <w:p w14:paraId="76EE7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w:t>
            </w:r>
          </w:p>
        </w:tc>
        <w:tc>
          <w:tcPr>
            <w:tcW w:w="892" w:type="dxa"/>
            <w:shd w:val="clear" w:color="auto" w:fill="auto"/>
            <w:vAlign w:val="center"/>
          </w:tcPr>
          <w:p w14:paraId="7EF80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32" w:type="dxa"/>
            <w:shd w:val="clear" w:color="auto" w:fill="auto"/>
            <w:vAlign w:val="center"/>
          </w:tcPr>
          <w:p w14:paraId="1F80B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951" w:type="dxa"/>
            <w:shd w:val="clear" w:color="auto" w:fill="auto"/>
            <w:vAlign w:val="center"/>
          </w:tcPr>
          <w:p w14:paraId="7851E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8" w:type="dxa"/>
            <w:shd w:val="clear" w:color="auto" w:fill="auto"/>
            <w:vAlign w:val="center"/>
          </w:tcPr>
          <w:p w14:paraId="2E2EC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75" w:type="dxa"/>
            <w:shd w:val="clear" w:color="auto" w:fill="auto"/>
            <w:vAlign w:val="center"/>
          </w:tcPr>
          <w:p w14:paraId="66EB2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1180" w:type="dxa"/>
            <w:shd w:val="clear" w:color="auto" w:fill="auto"/>
            <w:vAlign w:val="center"/>
          </w:tcPr>
          <w:p w14:paraId="7F2E1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bl>
    <w:p w14:paraId="62C4253A">
      <w:pPr>
        <w:pStyle w:val="4"/>
        <w:rPr>
          <w:rFonts w:hint="eastAsia" w:ascii="宋体" w:hAnsi="宋体" w:eastAsia="宋体" w:cs="宋体"/>
          <w:color w:val="auto"/>
          <w:sz w:val="21"/>
          <w:szCs w:val="21"/>
          <w:highlight w:val="none"/>
        </w:rPr>
      </w:pPr>
    </w:p>
    <w:p w14:paraId="603BCB8E">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塘厦白泥湖水质净化厂</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7"/>
        <w:gridCol w:w="946"/>
        <w:gridCol w:w="894"/>
        <w:gridCol w:w="986"/>
        <w:gridCol w:w="894"/>
        <w:gridCol w:w="934"/>
        <w:gridCol w:w="951"/>
        <w:gridCol w:w="949"/>
        <w:gridCol w:w="1078"/>
        <w:gridCol w:w="1183"/>
      </w:tblGrid>
      <w:tr w14:paraId="780A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525" w:type="dxa"/>
            <w:vMerge w:val="restart"/>
            <w:shd w:val="clear" w:color="auto" w:fill="auto"/>
            <w:vAlign w:val="center"/>
          </w:tcPr>
          <w:p w14:paraId="114B5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7" w:type="dxa"/>
            <w:vMerge w:val="restart"/>
            <w:shd w:val="clear" w:color="auto" w:fill="auto"/>
            <w:vAlign w:val="center"/>
          </w:tcPr>
          <w:p w14:paraId="33C41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3958F7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5465C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5ED2E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3" w:type="dxa"/>
            <w:vMerge w:val="restart"/>
            <w:shd w:val="clear" w:color="auto" w:fill="auto"/>
            <w:vAlign w:val="center"/>
          </w:tcPr>
          <w:p w14:paraId="21E028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1C34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3" w:hRule="atLeast"/>
          <w:jc w:val="center"/>
        </w:trPr>
        <w:tc>
          <w:tcPr>
            <w:tcW w:w="525" w:type="dxa"/>
            <w:vMerge w:val="continue"/>
            <w:shd w:val="clear" w:color="auto" w:fill="auto"/>
            <w:vAlign w:val="center"/>
          </w:tcPr>
          <w:p w14:paraId="1F84AB8A">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4210FBDF">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09570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36A800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532A50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2C9D9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05786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FFA2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35021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58EF07CF">
            <w:pPr>
              <w:jc w:val="center"/>
              <w:rPr>
                <w:rFonts w:hint="eastAsia" w:ascii="宋体" w:hAnsi="宋体" w:eastAsia="宋体" w:cs="宋体"/>
                <w:i w:val="0"/>
                <w:iCs w:val="0"/>
                <w:color w:val="auto"/>
                <w:sz w:val="21"/>
                <w:szCs w:val="21"/>
                <w:highlight w:val="none"/>
                <w:u w:val="none"/>
              </w:rPr>
            </w:pPr>
          </w:p>
        </w:tc>
        <w:tc>
          <w:tcPr>
            <w:tcW w:w="1183" w:type="dxa"/>
            <w:vMerge w:val="continue"/>
            <w:shd w:val="clear" w:color="auto" w:fill="auto"/>
            <w:vAlign w:val="center"/>
          </w:tcPr>
          <w:p w14:paraId="74B4EBF9">
            <w:pPr>
              <w:jc w:val="center"/>
              <w:rPr>
                <w:rFonts w:hint="eastAsia" w:ascii="宋体" w:hAnsi="宋体" w:eastAsia="宋体" w:cs="宋体"/>
                <w:i w:val="0"/>
                <w:iCs w:val="0"/>
                <w:color w:val="auto"/>
                <w:sz w:val="21"/>
                <w:szCs w:val="21"/>
                <w:highlight w:val="none"/>
                <w:u w:val="none"/>
              </w:rPr>
            </w:pPr>
          </w:p>
        </w:tc>
      </w:tr>
      <w:tr w14:paraId="159F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25" w:type="dxa"/>
            <w:vMerge w:val="restart"/>
            <w:shd w:val="clear" w:color="auto" w:fill="auto"/>
            <w:vAlign w:val="center"/>
          </w:tcPr>
          <w:p w14:paraId="27930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77" w:type="dxa"/>
            <w:vMerge w:val="restart"/>
            <w:shd w:val="clear" w:color="auto" w:fill="auto"/>
            <w:vAlign w:val="center"/>
          </w:tcPr>
          <w:p w14:paraId="7E088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w:t>
            </w:r>
          </w:p>
        </w:tc>
        <w:tc>
          <w:tcPr>
            <w:tcW w:w="946" w:type="dxa"/>
            <w:shd w:val="clear" w:color="auto" w:fill="auto"/>
            <w:vAlign w:val="center"/>
          </w:tcPr>
          <w:p w14:paraId="29444D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白泥湖水质净化厂</w:t>
            </w:r>
          </w:p>
        </w:tc>
        <w:tc>
          <w:tcPr>
            <w:tcW w:w="894" w:type="dxa"/>
            <w:shd w:val="clear" w:color="auto" w:fill="auto"/>
            <w:vAlign w:val="center"/>
          </w:tcPr>
          <w:p w14:paraId="698E4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4594</w:t>
            </w:r>
          </w:p>
        </w:tc>
        <w:tc>
          <w:tcPr>
            <w:tcW w:w="986" w:type="dxa"/>
            <w:shd w:val="clear" w:color="auto" w:fill="auto"/>
            <w:vAlign w:val="center"/>
          </w:tcPr>
          <w:p w14:paraId="1D44E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4881</w:t>
            </w:r>
          </w:p>
        </w:tc>
        <w:tc>
          <w:tcPr>
            <w:tcW w:w="894" w:type="dxa"/>
            <w:shd w:val="clear" w:color="auto" w:fill="auto"/>
            <w:vAlign w:val="center"/>
          </w:tcPr>
          <w:p w14:paraId="60D30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4B7A6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2445</w:t>
            </w:r>
          </w:p>
        </w:tc>
        <w:tc>
          <w:tcPr>
            <w:tcW w:w="951" w:type="dxa"/>
            <w:shd w:val="clear" w:color="auto" w:fill="auto"/>
            <w:vAlign w:val="center"/>
          </w:tcPr>
          <w:p w14:paraId="1C52F0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949" w:type="dxa"/>
            <w:shd w:val="clear" w:color="auto" w:fill="auto"/>
            <w:vAlign w:val="center"/>
          </w:tcPr>
          <w:p w14:paraId="186A1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8" w:type="dxa"/>
            <w:shd w:val="clear" w:color="auto" w:fill="auto"/>
            <w:vAlign w:val="center"/>
          </w:tcPr>
          <w:p w14:paraId="36EB3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8155</w:t>
            </w:r>
          </w:p>
        </w:tc>
        <w:tc>
          <w:tcPr>
            <w:tcW w:w="1183" w:type="dxa"/>
            <w:shd w:val="clear" w:color="auto" w:fill="auto"/>
            <w:vAlign w:val="center"/>
          </w:tcPr>
          <w:p w14:paraId="1EA57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19962</w:t>
            </w:r>
          </w:p>
        </w:tc>
      </w:tr>
      <w:tr w14:paraId="4A4C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5" w:type="dxa"/>
            <w:vMerge w:val="continue"/>
            <w:shd w:val="clear" w:color="auto" w:fill="auto"/>
            <w:vAlign w:val="center"/>
          </w:tcPr>
          <w:p w14:paraId="141873F8">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13A906BD">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27D19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15D4B7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4594</w:t>
            </w:r>
          </w:p>
        </w:tc>
        <w:tc>
          <w:tcPr>
            <w:tcW w:w="986" w:type="dxa"/>
            <w:shd w:val="clear" w:color="auto" w:fill="auto"/>
            <w:vAlign w:val="center"/>
          </w:tcPr>
          <w:p w14:paraId="4A8C7D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4881</w:t>
            </w:r>
          </w:p>
        </w:tc>
        <w:tc>
          <w:tcPr>
            <w:tcW w:w="894" w:type="dxa"/>
            <w:shd w:val="clear" w:color="auto" w:fill="auto"/>
            <w:vAlign w:val="center"/>
          </w:tcPr>
          <w:p w14:paraId="7626D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709C4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2445</w:t>
            </w:r>
          </w:p>
        </w:tc>
        <w:tc>
          <w:tcPr>
            <w:tcW w:w="951" w:type="dxa"/>
            <w:shd w:val="clear" w:color="auto" w:fill="auto"/>
            <w:vAlign w:val="center"/>
          </w:tcPr>
          <w:p w14:paraId="23F69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949" w:type="dxa"/>
            <w:shd w:val="clear" w:color="auto" w:fill="auto"/>
            <w:vAlign w:val="center"/>
          </w:tcPr>
          <w:p w14:paraId="04AD6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8" w:type="dxa"/>
            <w:shd w:val="clear" w:color="auto" w:fill="auto"/>
            <w:vAlign w:val="center"/>
          </w:tcPr>
          <w:p w14:paraId="3F17B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8155</w:t>
            </w:r>
          </w:p>
        </w:tc>
        <w:tc>
          <w:tcPr>
            <w:tcW w:w="1183" w:type="dxa"/>
            <w:shd w:val="clear" w:color="auto" w:fill="auto"/>
            <w:vAlign w:val="center"/>
          </w:tcPr>
          <w:p w14:paraId="198AD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19962</w:t>
            </w:r>
          </w:p>
        </w:tc>
      </w:tr>
    </w:tbl>
    <w:p w14:paraId="212CAD46">
      <w:pPr>
        <w:pStyle w:val="4"/>
        <w:rPr>
          <w:rFonts w:hint="eastAsia" w:ascii="宋体" w:hAnsi="宋体" w:eastAsia="宋体" w:cs="宋体"/>
          <w:color w:val="auto"/>
          <w:sz w:val="21"/>
          <w:szCs w:val="21"/>
          <w:highlight w:val="none"/>
        </w:rPr>
      </w:pPr>
    </w:p>
    <w:p w14:paraId="0A854A7F">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清溪厦坭污水处理厂二期</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57"/>
        <w:gridCol w:w="930"/>
        <w:gridCol w:w="951"/>
        <w:gridCol w:w="982"/>
        <w:gridCol w:w="892"/>
        <w:gridCol w:w="931"/>
        <w:gridCol w:w="951"/>
        <w:gridCol w:w="946"/>
        <w:gridCol w:w="1074"/>
        <w:gridCol w:w="1180"/>
      </w:tblGrid>
      <w:tr w14:paraId="4E6C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jc w:val="center"/>
        </w:trPr>
        <w:tc>
          <w:tcPr>
            <w:tcW w:w="523" w:type="dxa"/>
            <w:vMerge w:val="restart"/>
            <w:shd w:val="clear" w:color="auto" w:fill="auto"/>
            <w:vAlign w:val="center"/>
          </w:tcPr>
          <w:p w14:paraId="409AD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7" w:type="dxa"/>
            <w:vMerge w:val="restart"/>
            <w:shd w:val="clear" w:color="auto" w:fill="auto"/>
            <w:vAlign w:val="center"/>
          </w:tcPr>
          <w:p w14:paraId="36F66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30" w:type="dxa"/>
            <w:shd w:val="clear" w:color="auto" w:fill="auto"/>
            <w:vAlign w:val="center"/>
          </w:tcPr>
          <w:p w14:paraId="77AE8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53" w:type="dxa"/>
            <w:gridSpan w:val="6"/>
            <w:shd w:val="clear" w:color="auto" w:fill="auto"/>
            <w:vAlign w:val="center"/>
          </w:tcPr>
          <w:p w14:paraId="12A12F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4" w:type="dxa"/>
            <w:vMerge w:val="restart"/>
            <w:shd w:val="clear" w:color="auto" w:fill="auto"/>
            <w:vAlign w:val="center"/>
          </w:tcPr>
          <w:p w14:paraId="35CC5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3D7BF6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0D3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7" w:hRule="atLeast"/>
          <w:jc w:val="center"/>
        </w:trPr>
        <w:tc>
          <w:tcPr>
            <w:tcW w:w="523" w:type="dxa"/>
            <w:vMerge w:val="continue"/>
            <w:shd w:val="clear" w:color="auto" w:fill="auto"/>
            <w:vAlign w:val="center"/>
          </w:tcPr>
          <w:p w14:paraId="07F4A12F">
            <w:pPr>
              <w:jc w:val="center"/>
              <w:rPr>
                <w:rFonts w:hint="eastAsia" w:ascii="宋体" w:hAnsi="宋体" w:eastAsia="宋体" w:cs="宋体"/>
                <w:i w:val="0"/>
                <w:iCs w:val="0"/>
                <w:color w:val="auto"/>
                <w:sz w:val="21"/>
                <w:szCs w:val="21"/>
                <w:highlight w:val="none"/>
                <w:u w:val="none"/>
              </w:rPr>
            </w:pPr>
          </w:p>
        </w:tc>
        <w:tc>
          <w:tcPr>
            <w:tcW w:w="1057" w:type="dxa"/>
            <w:vMerge w:val="continue"/>
            <w:shd w:val="clear" w:color="auto" w:fill="auto"/>
            <w:vAlign w:val="center"/>
          </w:tcPr>
          <w:p w14:paraId="3553E750">
            <w:pPr>
              <w:jc w:val="center"/>
              <w:rPr>
                <w:rFonts w:hint="eastAsia" w:ascii="宋体" w:hAnsi="宋体" w:eastAsia="宋体" w:cs="宋体"/>
                <w:i w:val="0"/>
                <w:iCs w:val="0"/>
                <w:color w:val="auto"/>
                <w:sz w:val="21"/>
                <w:szCs w:val="21"/>
                <w:highlight w:val="none"/>
                <w:u w:val="none"/>
              </w:rPr>
            </w:pPr>
          </w:p>
        </w:tc>
        <w:tc>
          <w:tcPr>
            <w:tcW w:w="930" w:type="dxa"/>
            <w:shd w:val="clear" w:color="auto" w:fill="auto"/>
            <w:vAlign w:val="center"/>
          </w:tcPr>
          <w:p w14:paraId="7032B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3565E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408529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08254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1" w:type="dxa"/>
            <w:shd w:val="clear" w:color="auto" w:fill="auto"/>
            <w:vAlign w:val="center"/>
          </w:tcPr>
          <w:p w14:paraId="6322C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742E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148FC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4" w:type="dxa"/>
            <w:vMerge w:val="continue"/>
            <w:shd w:val="clear" w:color="auto" w:fill="auto"/>
            <w:vAlign w:val="center"/>
          </w:tcPr>
          <w:p w14:paraId="3F6ADF65">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A05F173">
            <w:pPr>
              <w:jc w:val="center"/>
              <w:rPr>
                <w:rFonts w:hint="eastAsia" w:ascii="宋体" w:hAnsi="宋体" w:eastAsia="宋体" w:cs="宋体"/>
                <w:i w:val="0"/>
                <w:iCs w:val="0"/>
                <w:color w:val="auto"/>
                <w:sz w:val="21"/>
                <w:szCs w:val="21"/>
                <w:highlight w:val="none"/>
                <w:u w:val="none"/>
              </w:rPr>
            </w:pPr>
          </w:p>
        </w:tc>
      </w:tr>
      <w:tr w14:paraId="62F6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23" w:type="dxa"/>
            <w:vMerge w:val="restart"/>
            <w:shd w:val="clear" w:color="auto" w:fill="auto"/>
            <w:vAlign w:val="center"/>
          </w:tcPr>
          <w:p w14:paraId="7F445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57" w:type="dxa"/>
            <w:vMerge w:val="restart"/>
            <w:shd w:val="clear" w:color="auto" w:fill="auto"/>
            <w:vAlign w:val="center"/>
          </w:tcPr>
          <w:p w14:paraId="107EC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930" w:type="dxa"/>
            <w:shd w:val="clear" w:color="auto" w:fill="auto"/>
            <w:vAlign w:val="center"/>
          </w:tcPr>
          <w:p w14:paraId="4284F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951" w:type="dxa"/>
            <w:shd w:val="clear" w:color="auto" w:fill="auto"/>
            <w:vAlign w:val="center"/>
          </w:tcPr>
          <w:p w14:paraId="29691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7592.69</w:t>
            </w:r>
          </w:p>
        </w:tc>
        <w:tc>
          <w:tcPr>
            <w:tcW w:w="982" w:type="dxa"/>
            <w:shd w:val="clear" w:color="auto" w:fill="auto"/>
            <w:vAlign w:val="center"/>
          </w:tcPr>
          <w:p w14:paraId="60FBD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8445</w:t>
            </w:r>
          </w:p>
        </w:tc>
        <w:tc>
          <w:tcPr>
            <w:tcW w:w="892" w:type="dxa"/>
            <w:shd w:val="clear" w:color="auto" w:fill="auto"/>
            <w:vAlign w:val="center"/>
          </w:tcPr>
          <w:p w14:paraId="21725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931" w:type="dxa"/>
            <w:shd w:val="clear" w:color="auto" w:fill="auto"/>
            <w:vAlign w:val="center"/>
          </w:tcPr>
          <w:p w14:paraId="5B15D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4266</w:t>
            </w:r>
          </w:p>
        </w:tc>
        <w:tc>
          <w:tcPr>
            <w:tcW w:w="951" w:type="dxa"/>
            <w:shd w:val="clear" w:color="auto" w:fill="auto"/>
            <w:vAlign w:val="center"/>
          </w:tcPr>
          <w:p w14:paraId="17995D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shd w:val="clear" w:color="auto" w:fill="auto"/>
            <w:vAlign w:val="center"/>
          </w:tcPr>
          <w:p w14:paraId="00F75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74" w:type="dxa"/>
            <w:shd w:val="clear" w:color="auto" w:fill="auto"/>
            <w:vAlign w:val="center"/>
          </w:tcPr>
          <w:p w14:paraId="4D397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9016.99</w:t>
            </w:r>
          </w:p>
        </w:tc>
        <w:tc>
          <w:tcPr>
            <w:tcW w:w="1180" w:type="dxa"/>
            <w:shd w:val="clear" w:color="auto" w:fill="auto"/>
            <w:vAlign w:val="center"/>
          </w:tcPr>
          <w:p w14:paraId="68FA7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23759.68</w:t>
            </w:r>
          </w:p>
        </w:tc>
      </w:tr>
      <w:tr w14:paraId="6706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23" w:type="dxa"/>
            <w:vMerge w:val="continue"/>
            <w:shd w:val="clear" w:color="auto" w:fill="auto"/>
            <w:vAlign w:val="center"/>
          </w:tcPr>
          <w:p w14:paraId="53855FDD">
            <w:pPr>
              <w:jc w:val="center"/>
              <w:rPr>
                <w:rFonts w:hint="eastAsia" w:ascii="宋体" w:hAnsi="宋体" w:eastAsia="宋体" w:cs="宋体"/>
                <w:i w:val="0"/>
                <w:iCs w:val="0"/>
                <w:color w:val="auto"/>
                <w:sz w:val="21"/>
                <w:szCs w:val="21"/>
                <w:highlight w:val="none"/>
                <w:u w:val="none"/>
              </w:rPr>
            </w:pPr>
          </w:p>
        </w:tc>
        <w:tc>
          <w:tcPr>
            <w:tcW w:w="1057" w:type="dxa"/>
            <w:vMerge w:val="continue"/>
            <w:shd w:val="clear" w:color="auto" w:fill="auto"/>
            <w:vAlign w:val="center"/>
          </w:tcPr>
          <w:p w14:paraId="547EACD6">
            <w:pPr>
              <w:jc w:val="center"/>
              <w:rPr>
                <w:rFonts w:hint="eastAsia" w:ascii="宋体" w:hAnsi="宋体" w:eastAsia="宋体" w:cs="宋体"/>
                <w:i w:val="0"/>
                <w:iCs w:val="0"/>
                <w:color w:val="auto"/>
                <w:sz w:val="21"/>
                <w:szCs w:val="21"/>
                <w:highlight w:val="none"/>
                <w:u w:val="none"/>
              </w:rPr>
            </w:pPr>
          </w:p>
        </w:tc>
        <w:tc>
          <w:tcPr>
            <w:tcW w:w="930" w:type="dxa"/>
            <w:shd w:val="clear" w:color="auto" w:fill="auto"/>
            <w:vAlign w:val="center"/>
          </w:tcPr>
          <w:p w14:paraId="38947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5C74B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7592.69</w:t>
            </w:r>
          </w:p>
        </w:tc>
        <w:tc>
          <w:tcPr>
            <w:tcW w:w="982" w:type="dxa"/>
            <w:shd w:val="clear" w:color="auto" w:fill="auto"/>
            <w:vAlign w:val="center"/>
          </w:tcPr>
          <w:p w14:paraId="5DC01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8445</w:t>
            </w:r>
          </w:p>
        </w:tc>
        <w:tc>
          <w:tcPr>
            <w:tcW w:w="892" w:type="dxa"/>
            <w:shd w:val="clear" w:color="auto" w:fill="auto"/>
            <w:vAlign w:val="center"/>
          </w:tcPr>
          <w:p w14:paraId="20BEA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931" w:type="dxa"/>
            <w:shd w:val="clear" w:color="auto" w:fill="auto"/>
            <w:vAlign w:val="center"/>
          </w:tcPr>
          <w:p w14:paraId="06BB8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4266</w:t>
            </w:r>
          </w:p>
        </w:tc>
        <w:tc>
          <w:tcPr>
            <w:tcW w:w="951" w:type="dxa"/>
            <w:shd w:val="clear" w:color="auto" w:fill="auto"/>
            <w:vAlign w:val="center"/>
          </w:tcPr>
          <w:p w14:paraId="35BDD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shd w:val="clear" w:color="auto" w:fill="auto"/>
            <w:vAlign w:val="center"/>
          </w:tcPr>
          <w:p w14:paraId="7A2D8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74" w:type="dxa"/>
            <w:shd w:val="clear" w:color="auto" w:fill="auto"/>
            <w:vAlign w:val="center"/>
          </w:tcPr>
          <w:p w14:paraId="37F52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9016.99</w:t>
            </w:r>
          </w:p>
        </w:tc>
        <w:tc>
          <w:tcPr>
            <w:tcW w:w="1180" w:type="dxa"/>
            <w:shd w:val="clear" w:color="auto" w:fill="auto"/>
            <w:vAlign w:val="center"/>
          </w:tcPr>
          <w:p w14:paraId="4CE36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23759.68</w:t>
            </w:r>
          </w:p>
        </w:tc>
      </w:tr>
    </w:tbl>
    <w:p w14:paraId="286D8269">
      <w:pPr>
        <w:pStyle w:val="4"/>
        <w:rPr>
          <w:rFonts w:hint="eastAsia" w:ascii="宋体" w:hAnsi="宋体" w:eastAsia="宋体" w:cs="宋体"/>
          <w:color w:val="auto"/>
          <w:sz w:val="21"/>
          <w:szCs w:val="21"/>
          <w:highlight w:val="none"/>
        </w:rPr>
      </w:pPr>
    </w:p>
    <w:p w14:paraId="61142F8E">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雁田污水处理厂提标项目</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457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523" w:type="dxa"/>
            <w:vMerge w:val="restart"/>
            <w:shd w:val="clear" w:color="auto" w:fill="auto"/>
            <w:vAlign w:val="center"/>
          </w:tcPr>
          <w:p w14:paraId="2BFD2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4F37C9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AFEB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3AE66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6B2A9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58E53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BC6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23" w:type="dxa"/>
            <w:vMerge w:val="continue"/>
            <w:shd w:val="clear" w:color="auto" w:fill="auto"/>
            <w:vAlign w:val="center"/>
          </w:tcPr>
          <w:p w14:paraId="55F5A3F2">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5CD4689">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543AA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61E3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5000AD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72625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76739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840A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085BA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1E4390E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5DFA21D7">
            <w:pPr>
              <w:jc w:val="center"/>
              <w:rPr>
                <w:rFonts w:hint="eastAsia" w:ascii="宋体" w:hAnsi="宋体" w:eastAsia="宋体" w:cs="宋体"/>
                <w:i w:val="0"/>
                <w:iCs w:val="0"/>
                <w:color w:val="auto"/>
                <w:sz w:val="21"/>
                <w:szCs w:val="21"/>
                <w:highlight w:val="none"/>
                <w:u w:val="none"/>
              </w:rPr>
            </w:pPr>
          </w:p>
        </w:tc>
      </w:tr>
      <w:tr w14:paraId="15AC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atLeast"/>
          <w:jc w:val="center"/>
        </w:trPr>
        <w:tc>
          <w:tcPr>
            <w:tcW w:w="523" w:type="dxa"/>
            <w:vMerge w:val="restart"/>
            <w:shd w:val="clear" w:color="auto" w:fill="auto"/>
            <w:vAlign w:val="center"/>
          </w:tcPr>
          <w:p w14:paraId="22B33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71" w:type="dxa"/>
            <w:vMerge w:val="restart"/>
            <w:shd w:val="clear" w:color="auto" w:fill="auto"/>
            <w:vAlign w:val="center"/>
          </w:tcPr>
          <w:p w14:paraId="1AB7F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雁田污水处理厂提标工程</w:t>
            </w:r>
          </w:p>
        </w:tc>
        <w:tc>
          <w:tcPr>
            <w:tcW w:w="941" w:type="dxa"/>
            <w:shd w:val="clear" w:color="auto" w:fill="auto"/>
            <w:vAlign w:val="center"/>
          </w:tcPr>
          <w:p w14:paraId="22BB5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1" w:type="dxa"/>
            <w:shd w:val="clear" w:color="auto" w:fill="auto"/>
            <w:vAlign w:val="center"/>
          </w:tcPr>
          <w:p w14:paraId="4FBF7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982" w:type="dxa"/>
            <w:shd w:val="clear" w:color="auto" w:fill="auto"/>
            <w:vAlign w:val="center"/>
          </w:tcPr>
          <w:p w14:paraId="10DF6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6DFE3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930" w:type="dxa"/>
            <w:shd w:val="clear" w:color="auto" w:fill="auto"/>
            <w:vAlign w:val="center"/>
          </w:tcPr>
          <w:p w14:paraId="1F3B7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48BC9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6" w:type="dxa"/>
            <w:shd w:val="clear" w:color="auto" w:fill="auto"/>
            <w:vAlign w:val="center"/>
          </w:tcPr>
          <w:p w14:paraId="218CE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62D09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2950</w:t>
            </w:r>
          </w:p>
        </w:tc>
        <w:tc>
          <w:tcPr>
            <w:tcW w:w="1178" w:type="dxa"/>
            <w:shd w:val="clear" w:color="auto" w:fill="auto"/>
            <w:vAlign w:val="center"/>
          </w:tcPr>
          <w:p w14:paraId="40A2E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r>
      <w:tr w14:paraId="1E7F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23" w:type="dxa"/>
            <w:vMerge w:val="continue"/>
            <w:shd w:val="clear" w:color="auto" w:fill="auto"/>
            <w:vAlign w:val="center"/>
          </w:tcPr>
          <w:p w14:paraId="2D3B82FC">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095B6847">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1CF9A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62D41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982" w:type="dxa"/>
            <w:shd w:val="clear" w:color="auto" w:fill="auto"/>
            <w:vAlign w:val="center"/>
          </w:tcPr>
          <w:p w14:paraId="07A6E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5F2CD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930" w:type="dxa"/>
            <w:shd w:val="clear" w:color="auto" w:fill="auto"/>
            <w:vAlign w:val="center"/>
          </w:tcPr>
          <w:p w14:paraId="19A0BB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5F598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6" w:type="dxa"/>
            <w:shd w:val="clear" w:color="auto" w:fill="auto"/>
            <w:vAlign w:val="center"/>
          </w:tcPr>
          <w:p w14:paraId="68C2E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66B59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2950</w:t>
            </w:r>
          </w:p>
        </w:tc>
        <w:tc>
          <w:tcPr>
            <w:tcW w:w="1178" w:type="dxa"/>
            <w:shd w:val="clear" w:color="auto" w:fill="auto"/>
            <w:vAlign w:val="center"/>
          </w:tcPr>
          <w:p w14:paraId="1483C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r>
    </w:tbl>
    <w:p w14:paraId="6D197B11">
      <w:pPr>
        <w:pStyle w:val="4"/>
        <w:rPr>
          <w:rFonts w:hint="eastAsia" w:ascii="宋体" w:hAnsi="宋体" w:eastAsia="宋体" w:cs="宋体"/>
          <w:color w:val="auto"/>
          <w:sz w:val="21"/>
          <w:szCs w:val="21"/>
          <w:highlight w:val="none"/>
        </w:rPr>
      </w:pPr>
    </w:p>
    <w:p w14:paraId="2E3DEF1A">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清溪厦坭污水处理厂提标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2862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4" w:type="dxa"/>
            <w:vMerge w:val="restart"/>
            <w:shd w:val="clear" w:color="auto" w:fill="auto"/>
            <w:vAlign w:val="center"/>
          </w:tcPr>
          <w:p w14:paraId="1133C6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37159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1B802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7D51D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24125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58A4A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F3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24" w:type="dxa"/>
            <w:vMerge w:val="continue"/>
            <w:shd w:val="clear" w:color="auto" w:fill="auto"/>
            <w:vAlign w:val="center"/>
          </w:tcPr>
          <w:p w14:paraId="336ADECF">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16D846A">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69F6D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D4EE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3151D5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5974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796F9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72B77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E7123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4B2137F8">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67EAF886">
            <w:pPr>
              <w:jc w:val="center"/>
              <w:rPr>
                <w:rFonts w:hint="eastAsia" w:ascii="宋体" w:hAnsi="宋体" w:eastAsia="宋体" w:cs="宋体"/>
                <w:i w:val="0"/>
                <w:iCs w:val="0"/>
                <w:color w:val="auto"/>
                <w:sz w:val="21"/>
                <w:szCs w:val="21"/>
                <w:highlight w:val="none"/>
                <w:u w:val="none"/>
              </w:rPr>
            </w:pPr>
          </w:p>
        </w:tc>
      </w:tr>
      <w:tr w14:paraId="02B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24" w:type="dxa"/>
            <w:vMerge w:val="restart"/>
            <w:shd w:val="clear" w:color="auto" w:fill="auto"/>
            <w:vAlign w:val="center"/>
          </w:tcPr>
          <w:p w14:paraId="4F98C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4" w:type="dxa"/>
            <w:vMerge w:val="restart"/>
            <w:shd w:val="clear" w:color="auto" w:fill="auto"/>
            <w:vAlign w:val="center"/>
          </w:tcPr>
          <w:p w14:paraId="5A8DB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944" w:type="dxa"/>
            <w:shd w:val="clear" w:color="auto" w:fill="auto"/>
            <w:vAlign w:val="center"/>
          </w:tcPr>
          <w:p w14:paraId="5F7A1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7C0D6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1441</w:t>
            </w:r>
          </w:p>
        </w:tc>
        <w:tc>
          <w:tcPr>
            <w:tcW w:w="984" w:type="dxa"/>
            <w:shd w:val="clear" w:color="auto" w:fill="auto"/>
            <w:vAlign w:val="center"/>
          </w:tcPr>
          <w:p w14:paraId="2AE20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c>
          <w:tcPr>
            <w:tcW w:w="892" w:type="dxa"/>
            <w:shd w:val="clear" w:color="auto" w:fill="auto"/>
            <w:vAlign w:val="center"/>
          </w:tcPr>
          <w:p w14:paraId="35B873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968.35</w:t>
            </w:r>
          </w:p>
        </w:tc>
        <w:tc>
          <w:tcPr>
            <w:tcW w:w="932" w:type="dxa"/>
            <w:shd w:val="clear" w:color="auto" w:fill="auto"/>
            <w:vAlign w:val="center"/>
          </w:tcPr>
          <w:p w14:paraId="0A1F3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6406A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shd w:val="clear" w:color="auto" w:fill="auto"/>
            <w:vAlign w:val="center"/>
          </w:tcPr>
          <w:p w14:paraId="29018A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285BD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2251</w:t>
            </w:r>
          </w:p>
        </w:tc>
        <w:tc>
          <w:tcPr>
            <w:tcW w:w="1180" w:type="dxa"/>
            <w:shd w:val="clear" w:color="auto" w:fill="auto"/>
            <w:vAlign w:val="center"/>
          </w:tcPr>
          <w:p w14:paraId="6F5E9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3692</w:t>
            </w:r>
          </w:p>
        </w:tc>
      </w:tr>
      <w:tr w14:paraId="53FC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24" w:type="dxa"/>
            <w:vMerge w:val="continue"/>
            <w:shd w:val="clear" w:color="auto" w:fill="auto"/>
            <w:vAlign w:val="center"/>
          </w:tcPr>
          <w:p w14:paraId="1B2BCE6A">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0DE7ADDA">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450B8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4A23B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1441</w:t>
            </w:r>
          </w:p>
        </w:tc>
        <w:tc>
          <w:tcPr>
            <w:tcW w:w="984" w:type="dxa"/>
            <w:shd w:val="clear" w:color="auto" w:fill="auto"/>
            <w:vAlign w:val="center"/>
          </w:tcPr>
          <w:p w14:paraId="2ED980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c>
          <w:tcPr>
            <w:tcW w:w="892" w:type="dxa"/>
            <w:shd w:val="clear" w:color="auto" w:fill="auto"/>
            <w:vAlign w:val="center"/>
          </w:tcPr>
          <w:p w14:paraId="085AA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968.35</w:t>
            </w:r>
          </w:p>
        </w:tc>
        <w:tc>
          <w:tcPr>
            <w:tcW w:w="932" w:type="dxa"/>
            <w:shd w:val="clear" w:color="auto" w:fill="auto"/>
            <w:vAlign w:val="center"/>
          </w:tcPr>
          <w:p w14:paraId="16D60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05B5D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shd w:val="clear" w:color="auto" w:fill="auto"/>
            <w:vAlign w:val="center"/>
          </w:tcPr>
          <w:p w14:paraId="63116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5A8EB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2251</w:t>
            </w:r>
          </w:p>
        </w:tc>
        <w:tc>
          <w:tcPr>
            <w:tcW w:w="1180" w:type="dxa"/>
            <w:shd w:val="clear" w:color="auto" w:fill="auto"/>
            <w:vAlign w:val="center"/>
          </w:tcPr>
          <w:p w14:paraId="22F1F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3692</w:t>
            </w:r>
          </w:p>
        </w:tc>
      </w:tr>
    </w:tbl>
    <w:p w14:paraId="39371145">
      <w:pPr>
        <w:pStyle w:val="4"/>
        <w:rPr>
          <w:rFonts w:hint="eastAsia" w:ascii="宋体" w:hAnsi="宋体" w:eastAsia="宋体" w:cs="宋体"/>
          <w:color w:val="auto"/>
          <w:sz w:val="21"/>
          <w:szCs w:val="21"/>
          <w:highlight w:val="none"/>
        </w:rPr>
      </w:pPr>
    </w:p>
    <w:p w14:paraId="2389C78C">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塘厦石桥头污水处理厂提标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7"/>
        <w:gridCol w:w="946"/>
        <w:gridCol w:w="894"/>
        <w:gridCol w:w="986"/>
        <w:gridCol w:w="894"/>
        <w:gridCol w:w="934"/>
        <w:gridCol w:w="951"/>
        <w:gridCol w:w="949"/>
        <w:gridCol w:w="1078"/>
        <w:gridCol w:w="1183"/>
      </w:tblGrid>
      <w:tr w14:paraId="5FD1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525" w:type="dxa"/>
            <w:vMerge w:val="restart"/>
            <w:shd w:val="clear" w:color="auto" w:fill="auto"/>
            <w:vAlign w:val="center"/>
          </w:tcPr>
          <w:p w14:paraId="6A1497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7" w:type="dxa"/>
            <w:vMerge w:val="restart"/>
            <w:shd w:val="clear" w:color="auto" w:fill="auto"/>
            <w:vAlign w:val="center"/>
          </w:tcPr>
          <w:p w14:paraId="33C03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2DFF0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094FBF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459775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3" w:type="dxa"/>
            <w:vMerge w:val="restart"/>
            <w:shd w:val="clear" w:color="auto" w:fill="auto"/>
            <w:vAlign w:val="center"/>
          </w:tcPr>
          <w:p w14:paraId="34D27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71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25" w:type="dxa"/>
            <w:vMerge w:val="continue"/>
            <w:shd w:val="clear" w:color="auto" w:fill="auto"/>
            <w:vAlign w:val="center"/>
          </w:tcPr>
          <w:p w14:paraId="58E1B67F">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3D35BDC2">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0B288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2A0AC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5D4132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2C88F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3CBE4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083C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7E77E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6C1D953F">
            <w:pPr>
              <w:jc w:val="center"/>
              <w:rPr>
                <w:rFonts w:hint="eastAsia" w:ascii="宋体" w:hAnsi="宋体" w:eastAsia="宋体" w:cs="宋体"/>
                <w:i w:val="0"/>
                <w:iCs w:val="0"/>
                <w:color w:val="auto"/>
                <w:sz w:val="21"/>
                <w:szCs w:val="21"/>
                <w:highlight w:val="none"/>
                <w:u w:val="none"/>
              </w:rPr>
            </w:pPr>
          </w:p>
        </w:tc>
        <w:tc>
          <w:tcPr>
            <w:tcW w:w="1183" w:type="dxa"/>
            <w:vMerge w:val="continue"/>
            <w:shd w:val="clear" w:color="auto" w:fill="auto"/>
            <w:vAlign w:val="center"/>
          </w:tcPr>
          <w:p w14:paraId="2A672D93">
            <w:pPr>
              <w:jc w:val="center"/>
              <w:rPr>
                <w:rFonts w:hint="eastAsia" w:ascii="宋体" w:hAnsi="宋体" w:eastAsia="宋体" w:cs="宋体"/>
                <w:i w:val="0"/>
                <w:iCs w:val="0"/>
                <w:color w:val="auto"/>
                <w:sz w:val="21"/>
                <w:szCs w:val="21"/>
                <w:highlight w:val="none"/>
                <w:u w:val="none"/>
              </w:rPr>
            </w:pPr>
          </w:p>
        </w:tc>
      </w:tr>
      <w:tr w14:paraId="0A49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25" w:type="dxa"/>
            <w:vMerge w:val="restart"/>
            <w:shd w:val="clear" w:color="auto" w:fill="auto"/>
            <w:vAlign w:val="center"/>
          </w:tcPr>
          <w:p w14:paraId="08527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77" w:type="dxa"/>
            <w:vMerge w:val="restart"/>
            <w:shd w:val="clear" w:color="auto" w:fill="auto"/>
            <w:vAlign w:val="center"/>
          </w:tcPr>
          <w:p w14:paraId="1FEE41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w:t>
            </w:r>
          </w:p>
        </w:tc>
        <w:tc>
          <w:tcPr>
            <w:tcW w:w="946" w:type="dxa"/>
            <w:shd w:val="clear" w:color="auto" w:fill="auto"/>
            <w:vAlign w:val="center"/>
          </w:tcPr>
          <w:p w14:paraId="0C110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4" w:type="dxa"/>
            <w:shd w:val="clear" w:color="auto" w:fill="auto"/>
            <w:vAlign w:val="center"/>
          </w:tcPr>
          <w:p w14:paraId="273A2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986" w:type="dxa"/>
            <w:shd w:val="clear" w:color="auto" w:fill="auto"/>
            <w:vAlign w:val="center"/>
          </w:tcPr>
          <w:p w14:paraId="14B62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c>
          <w:tcPr>
            <w:tcW w:w="894" w:type="dxa"/>
            <w:shd w:val="clear" w:color="auto" w:fill="auto"/>
            <w:vAlign w:val="center"/>
          </w:tcPr>
          <w:p w14:paraId="45B0C4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610.63</w:t>
            </w:r>
          </w:p>
        </w:tc>
        <w:tc>
          <w:tcPr>
            <w:tcW w:w="934" w:type="dxa"/>
            <w:shd w:val="clear" w:color="auto" w:fill="auto"/>
            <w:vAlign w:val="center"/>
          </w:tcPr>
          <w:p w14:paraId="37275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35B19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9" w:type="dxa"/>
            <w:shd w:val="clear" w:color="auto" w:fill="auto"/>
            <w:vAlign w:val="center"/>
          </w:tcPr>
          <w:p w14:paraId="62EBE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8" w:type="dxa"/>
            <w:shd w:val="clear" w:color="auto" w:fill="auto"/>
            <w:vAlign w:val="center"/>
          </w:tcPr>
          <w:p w14:paraId="4B4AA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w:t>
            </w:r>
          </w:p>
        </w:tc>
        <w:tc>
          <w:tcPr>
            <w:tcW w:w="1183" w:type="dxa"/>
            <w:shd w:val="clear" w:color="auto" w:fill="auto"/>
            <w:vAlign w:val="center"/>
          </w:tcPr>
          <w:p w14:paraId="6D9CE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1533</w:t>
            </w:r>
          </w:p>
        </w:tc>
      </w:tr>
      <w:tr w14:paraId="2D0F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25" w:type="dxa"/>
            <w:vMerge w:val="continue"/>
            <w:shd w:val="clear" w:color="auto" w:fill="auto"/>
            <w:vAlign w:val="center"/>
          </w:tcPr>
          <w:p w14:paraId="1B98CDDA">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7A998C8E">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2A2BD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70BC7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986" w:type="dxa"/>
            <w:shd w:val="clear" w:color="auto" w:fill="auto"/>
            <w:vAlign w:val="center"/>
          </w:tcPr>
          <w:p w14:paraId="0ACD9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c>
          <w:tcPr>
            <w:tcW w:w="894" w:type="dxa"/>
            <w:shd w:val="clear" w:color="auto" w:fill="auto"/>
            <w:vAlign w:val="center"/>
          </w:tcPr>
          <w:p w14:paraId="33130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610.63</w:t>
            </w:r>
          </w:p>
        </w:tc>
        <w:tc>
          <w:tcPr>
            <w:tcW w:w="934" w:type="dxa"/>
            <w:shd w:val="clear" w:color="auto" w:fill="auto"/>
            <w:vAlign w:val="center"/>
          </w:tcPr>
          <w:p w14:paraId="54492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27B54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9" w:type="dxa"/>
            <w:shd w:val="clear" w:color="auto" w:fill="auto"/>
            <w:vAlign w:val="center"/>
          </w:tcPr>
          <w:p w14:paraId="0C684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8" w:type="dxa"/>
            <w:shd w:val="clear" w:color="auto" w:fill="auto"/>
            <w:vAlign w:val="center"/>
          </w:tcPr>
          <w:p w14:paraId="48860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w:t>
            </w:r>
          </w:p>
        </w:tc>
        <w:tc>
          <w:tcPr>
            <w:tcW w:w="1183" w:type="dxa"/>
            <w:shd w:val="clear" w:color="auto" w:fill="auto"/>
            <w:vAlign w:val="center"/>
          </w:tcPr>
          <w:p w14:paraId="6738A7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1533</w:t>
            </w:r>
          </w:p>
        </w:tc>
      </w:tr>
    </w:tbl>
    <w:p w14:paraId="7C2EC8C4">
      <w:pPr>
        <w:pStyle w:val="4"/>
        <w:rPr>
          <w:rFonts w:hint="eastAsia" w:ascii="宋体" w:hAnsi="宋体" w:eastAsia="宋体" w:cs="宋体"/>
          <w:color w:val="auto"/>
          <w:sz w:val="21"/>
          <w:szCs w:val="21"/>
          <w:highlight w:val="none"/>
        </w:rPr>
      </w:pPr>
    </w:p>
    <w:p w14:paraId="7D0DBE50">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凤岗竹塘污水处理厂三期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032"/>
        <w:gridCol w:w="910"/>
        <w:gridCol w:w="951"/>
        <w:gridCol w:w="975"/>
        <w:gridCol w:w="951"/>
        <w:gridCol w:w="926"/>
        <w:gridCol w:w="951"/>
        <w:gridCol w:w="941"/>
        <w:gridCol w:w="1068"/>
        <w:gridCol w:w="1173"/>
      </w:tblGrid>
      <w:tr w14:paraId="5EB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518" w:type="dxa"/>
            <w:vMerge w:val="restart"/>
            <w:shd w:val="clear" w:color="auto" w:fill="auto"/>
            <w:vAlign w:val="center"/>
          </w:tcPr>
          <w:p w14:paraId="77109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32" w:type="dxa"/>
            <w:vMerge w:val="restart"/>
            <w:shd w:val="clear" w:color="auto" w:fill="auto"/>
            <w:vAlign w:val="center"/>
          </w:tcPr>
          <w:p w14:paraId="7E3BB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10" w:type="dxa"/>
            <w:shd w:val="clear" w:color="auto" w:fill="auto"/>
            <w:vAlign w:val="center"/>
          </w:tcPr>
          <w:p w14:paraId="72EA4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95" w:type="dxa"/>
            <w:gridSpan w:val="6"/>
            <w:shd w:val="clear" w:color="auto" w:fill="auto"/>
            <w:vAlign w:val="center"/>
          </w:tcPr>
          <w:p w14:paraId="1AF0F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8" w:type="dxa"/>
            <w:vMerge w:val="restart"/>
            <w:shd w:val="clear" w:color="auto" w:fill="auto"/>
            <w:vAlign w:val="center"/>
          </w:tcPr>
          <w:p w14:paraId="521F0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3" w:type="dxa"/>
            <w:vMerge w:val="restart"/>
            <w:shd w:val="clear" w:color="auto" w:fill="auto"/>
            <w:vAlign w:val="center"/>
          </w:tcPr>
          <w:p w14:paraId="79B3B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1B6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18" w:type="dxa"/>
            <w:vMerge w:val="continue"/>
            <w:shd w:val="clear" w:color="auto" w:fill="auto"/>
            <w:vAlign w:val="center"/>
          </w:tcPr>
          <w:p w14:paraId="4943EAF7">
            <w:pPr>
              <w:jc w:val="center"/>
              <w:rPr>
                <w:rFonts w:hint="eastAsia" w:ascii="宋体" w:hAnsi="宋体" w:eastAsia="宋体" w:cs="宋体"/>
                <w:i w:val="0"/>
                <w:iCs w:val="0"/>
                <w:color w:val="auto"/>
                <w:sz w:val="21"/>
                <w:szCs w:val="21"/>
                <w:highlight w:val="none"/>
                <w:u w:val="none"/>
              </w:rPr>
            </w:pPr>
          </w:p>
        </w:tc>
        <w:tc>
          <w:tcPr>
            <w:tcW w:w="1032" w:type="dxa"/>
            <w:vMerge w:val="continue"/>
            <w:shd w:val="clear" w:color="auto" w:fill="auto"/>
            <w:vAlign w:val="center"/>
          </w:tcPr>
          <w:p w14:paraId="26295A94">
            <w:pPr>
              <w:jc w:val="center"/>
              <w:rPr>
                <w:rFonts w:hint="eastAsia" w:ascii="宋体" w:hAnsi="宋体" w:eastAsia="宋体" w:cs="宋体"/>
                <w:i w:val="0"/>
                <w:iCs w:val="0"/>
                <w:color w:val="auto"/>
                <w:sz w:val="21"/>
                <w:szCs w:val="21"/>
                <w:highlight w:val="none"/>
                <w:u w:val="none"/>
              </w:rPr>
            </w:pPr>
          </w:p>
        </w:tc>
        <w:tc>
          <w:tcPr>
            <w:tcW w:w="910" w:type="dxa"/>
            <w:shd w:val="clear" w:color="auto" w:fill="auto"/>
            <w:vAlign w:val="center"/>
          </w:tcPr>
          <w:p w14:paraId="146085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098B6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5" w:type="dxa"/>
            <w:shd w:val="clear" w:color="auto" w:fill="auto"/>
            <w:vAlign w:val="center"/>
          </w:tcPr>
          <w:p w14:paraId="4BA712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37EA6B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6" w:type="dxa"/>
            <w:shd w:val="clear" w:color="auto" w:fill="auto"/>
            <w:vAlign w:val="center"/>
          </w:tcPr>
          <w:p w14:paraId="1EEDEB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79819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1" w:type="dxa"/>
            <w:shd w:val="clear" w:color="auto" w:fill="auto"/>
            <w:vAlign w:val="center"/>
          </w:tcPr>
          <w:p w14:paraId="5F66F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8" w:type="dxa"/>
            <w:vMerge w:val="continue"/>
            <w:shd w:val="clear" w:color="auto" w:fill="auto"/>
            <w:vAlign w:val="center"/>
          </w:tcPr>
          <w:p w14:paraId="189CB493">
            <w:pPr>
              <w:jc w:val="center"/>
              <w:rPr>
                <w:rFonts w:hint="eastAsia" w:ascii="宋体" w:hAnsi="宋体" w:eastAsia="宋体" w:cs="宋体"/>
                <w:i w:val="0"/>
                <w:iCs w:val="0"/>
                <w:color w:val="auto"/>
                <w:sz w:val="21"/>
                <w:szCs w:val="21"/>
                <w:highlight w:val="none"/>
                <w:u w:val="none"/>
              </w:rPr>
            </w:pPr>
          </w:p>
        </w:tc>
        <w:tc>
          <w:tcPr>
            <w:tcW w:w="1173" w:type="dxa"/>
            <w:vMerge w:val="continue"/>
            <w:shd w:val="clear" w:color="auto" w:fill="auto"/>
            <w:vAlign w:val="center"/>
          </w:tcPr>
          <w:p w14:paraId="0301628F">
            <w:pPr>
              <w:jc w:val="center"/>
              <w:rPr>
                <w:rFonts w:hint="eastAsia" w:ascii="宋体" w:hAnsi="宋体" w:eastAsia="宋体" w:cs="宋体"/>
                <w:i w:val="0"/>
                <w:iCs w:val="0"/>
                <w:color w:val="auto"/>
                <w:sz w:val="21"/>
                <w:szCs w:val="21"/>
                <w:highlight w:val="none"/>
                <w:u w:val="none"/>
              </w:rPr>
            </w:pPr>
          </w:p>
        </w:tc>
      </w:tr>
      <w:tr w14:paraId="5E46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18" w:type="dxa"/>
            <w:vMerge w:val="restart"/>
            <w:shd w:val="clear" w:color="auto" w:fill="auto"/>
            <w:vAlign w:val="center"/>
          </w:tcPr>
          <w:p w14:paraId="57890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32" w:type="dxa"/>
            <w:vMerge w:val="restart"/>
            <w:shd w:val="clear" w:color="auto" w:fill="auto"/>
            <w:vAlign w:val="center"/>
          </w:tcPr>
          <w:p w14:paraId="5B3E49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凤岗竹塘污水处理厂三期</w:t>
            </w:r>
          </w:p>
        </w:tc>
        <w:tc>
          <w:tcPr>
            <w:tcW w:w="910" w:type="dxa"/>
            <w:shd w:val="clear" w:color="auto" w:fill="auto"/>
            <w:vAlign w:val="center"/>
          </w:tcPr>
          <w:p w14:paraId="5BCBB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凤岗竹塘厂三期</w:t>
            </w:r>
          </w:p>
        </w:tc>
        <w:tc>
          <w:tcPr>
            <w:tcW w:w="951" w:type="dxa"/>
            <w:shd w:val="clear" w:color="auto" w:fill="auto"/>
            <w:vAlign w:val="center"/>
          </w:tcPr>
          <w:p w14:paraId="036DDC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1665.98</w:t>
            </w:r>
          </w:p>
        </w:tc>
        <w:tc>
          <w:tcPr>
            <w:tcW w:w="975" w:type="dxa"/>
            <w:shd w:val="clear" w:color="auto" w:fill="auto"/>
            <w:vAlign w:val="center"/>
          </w:tcPr>
          <w:p w14:paraId="37819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6B284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2958.25</w:t>
            </w:r>
          </w:p>
        </w:tc>
        <w:tc>
          <w:tcPr>
            <w:tcW w:w="926" w:type="dxa"/>
            <w:shd w:val="clear" w:color="auto" w:fill="auto"/>
            <w:vAlign w:val="center"/>
          </w:tcPr>
          <w:p w14:paraId="0420B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887.48</w:t>
            </w:r>
          </w:p>
        </w:tc>
        <w:tc>
          <w:tcPr>
            <w:tcW w:w="951" w:type="dxa"/>
            <w:shd w:val="clear" w:color="auto" w:fill="auto"/>
            <w:vAlign w:val="center"/>
          </w:tcPr>
          <w:p w14:paraId="30EAC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1" w:type="dxa"/>
            <w:shd w:val="clear" w:color="auto" w:fill="auto"/>
            <w:vAlign w:val="center"/>
          </w:tcPr>
          <w:p w14:paraId="4575F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8" w:type="dxa"/>
            <w:shd w:val="clear" w:color="auto" w:fill="auto"/>
            <w:vAlign w:val="center"/>
          </w:tcPr>
          <w:p w14:paraId="5FFD8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8716.38</w:t>
            </w:r>
          </w:p>
        </w:tc>
        <w:tc>
          <w:tcPr>
            <w:tcW w:w="1173" w:type="dxa"/>
            <w:shd w:val="clear" w:color="auto" w:fill="auto"/>
            <w:vAlign w:val="center"/>
          </w:tcPr>
          <w:p w14:paraId="7B50EB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10382.36</w:t>
            </w:r>
          </w:p>
        </w:tc>
      </w:tr>
      <w:tr w14:paraId="5669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518" w:type="dxa"/>
            <w:vMerge w:val="continue"/>
            <w:shd w:val="clear" w:color="auto" w:fill="auto"/>
            <w:vAlign w:val="center"/>
          </w:tcPr>
          <w:p w14:paraId="62FF665B">
            <w:pPr>
              <w:jc w:val="center"/>
              <w:rPr>
                <w:rFonts w:hint="eastAsia" w:ascii="宋体" w:hAnsi="宋体" w:eastAsia="宋体" w:cs="宋体"/>
                <w:i w:val="0"/>
                <w:iCs w:val="0"/>
                <w:color w:val="auto"/>
                <w:sz w:val="21"/>
                <w:szCs w:val="21"/>
                <w:highlight w:val="none"/>
                <w:u w:val="none"/>
              </w:rPr>
            </w:pPr>
          </w:p>
        </w:tc>
        <w:tc>
          <w:tcPr>
            <w:tcW w:w="1032" w:type="dxa"/>
            <w:vMerge w:val="continue"/>
            <w:shd w:val="clear" w:color="auto" w:fill="auto"/>
            <w:vAlign w:val="center"/>
          </w:tcPr>
          <w:p w14:paraId="6D63E207">
            <w:pPr>
              <w:jc w:val="center"/>
              <w:rPr>
                <w:rFonts w:hint="eastAsia" w:ascii="宋体" w:hAnsi="宋体" w:eastAsia="宋体" w:cs="宋体"/>
                <w:i w:val="0"/>
                <w:iCs w:val="0"/>
                <w:color w:val="auto"/>
                <w:sz w:val="21"/>
                <w:szCs w:val="21"/>
                <w:highlight w:val="none"/>
                <w:u w:val="none"/>
              </w:rPr>
            </w:pPr>
          </w:p>
        </w:tc>
        <w:tc>
          <w:tcPr>
            <w:tcW w:w="910" w:type="dxa"/>
            <w:shd w:val="clear" w:color="auto" w:fill="auto"/>
            <w:vAlign w:val="center"/>
          </w:tcPr>
          <w:p w14:paraId="2447F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72D2E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1665.98</w:t>
            </w:r>
          </w:p>
        </w:tc>
        <w:tc>
          <w:tcPr>
            <w:tcW w:w="975" w:type="dxa"/>
            <w:shd w:val="clear" w:color="auto" w:fill="auto"/>
            <w:vAlign w:val="center"/>
          </w:tcPr>
          <w:p w14:paraId="747BA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696B4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2958.25</w:t>
            </w:r>
          </w:p>
        </w:tc>
        <w:tc>
          <w:tcPr>
            <w:tcW w:w="926" w:type="dxa"/>
            <w:shd w:val="clear" w:color="auto" w:fill="auto"/>
            <w:vAlign w:val="center"/>
          </w:tcPr>
          <w:p w14:paraId="1A158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887.48</w:t>
            </w:r>
          </w:p>
        </w:tc>
        <w:tc>
          <w:tcPr>
            <w:tcW w:w="951" w:type="dxa"/>
            <w:shd w:val="clear" w:color="auto" w:fill="auto"/>
            <w:vAlign w:val="center"/>
          </w:tcPr>
          <w:p w14:paraId="624BF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1" w:type="dxa"/>
            <w:shd w:val="clear" w:color="auto" w:fill="auto"/>
            <w:vAlign w:val="center"/>
          </w:tcPr>
          <w:p w14:paraId="1E1C5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8" w:type="dxa"/>
            <w:shd w:val="clear" w:color="auto" w:fill="auto"/>
            <w:vAlign w:val="center"/>
          </w:tcPr>
          <w:p w14:paraId="464302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8716.38</w:t>
            </w:r>
          </w:p>
        </w:tc>
        <w:tc>
          <w:tcPr>
            <w:tcW w:w="1173" w:type="dxa"/>
            <w:shd w:val="clear" w:color="auto" w:fill="auto"/>
            <w:vAlign w:val="center"/>
          </w:tcPr>
          <w:p w14:paraId="46785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10382.36</w:t>
            </w:r>
          </w:p>
        </w:tc>
      </w:tr>
    </w:tbl>
    <w:p w14:paraId="708DCF3D">
      <w:pPr>
        <w:pStyle w:val="4"/>
        <w:rPr>
          <w:rFonts w:hint="eastAsia" w:ascii="宋体" w:hAnsi="宋体" w:eastAsia="宋体" w:cs="宋体"/>
          <w:color w:val="auto"/>
          <w:sz w:val="21"/>
          <w:szCs w:val="21"/>
          <w:highlight w:val="none"/>
          <w:lang w:val="en-US" w:eastAsia="zh-CN"/>
        </w:rPr>
      </w:pPr>
    </w:p>
    <w:p w14:paraId="297F1A56">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塘厦大坪污水处理厂一</w:t>
      </w:r>
      <w:r>
        <w:rPr>
          <w:rFonts w:hint="eastAsia" w:ascii="宋体" w:hAnsi="宋体" w:eastAsia="宋体" w:cs="宋体"/>
          <w:b/>
          <w:bCs/>
          <w:color w:val="auto"/>
          <w:sz w:val="21"/>
          <w:szCs w:val="21"/>
          <w:highlight w:val="none"/>
        </w:rPr>
        <w:t>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7"/>
        <w:gridCol w:w="1026"/>
        <w:gridCol w:w="905"/>
        <w:gridCol w:w="951"/>
        <w:gridCol w:w="973"/>
        <w:gridCol w:w="951"/>
        <w:gridCol w:w="951"/>
        <w:gridCol w:w="951"/>
        <w:gridCol w:w="940"/>
        <w:gridCol w:w="1059"/>
        <w:gridCol w:w="1172"/>
      </w:tblGrid>
      <w:tr w14:paraId="055E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17" w:type="dxa"/>
            <w:vMerge w:val="restart"/>
            <w:shd w:val="clear" w:color="auto" w:fill="auto"/>
            <w:vAlign w:val="center"/>
          </w:tcPr>
          <w:p w14:paraId="7669B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26" w:type="dxa"/>
            <w:vMerge w:val="restart"/>
            <w:shd w:val="clear" w:color="auto" w:fill="auto"/>
            <w:vAlign w:val="center"/>
          </w:tcPr>
          <w:p w14:paraId="77B82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5" w:type="dxa"/>
            <w:shd w:val="clear" w:color="auto" w:fill="auto"/>
            <w:vAlign w:val="center"/>
          </w:tcPr>
          <w:p w14:paraId="5A7DE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17" w:type="dxa"/>
            <w:gridSpan w:val="6"/>
            <w:shd w:val="clear" w:color="auto" w:fill="auto"/>
            <w:vAlign w:val="center"/>
          </w:tcPr>
          <w:p w14:paraId="61238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59" w:type="dxa"/>
            <w:vMerge w:val="restart"/>
            <w:shd w:val="clear" w:color="auto" w:fill="auto"/>
            <w:vAlign w:val="center"/>
          </w:tcPr>
          <w:p w14:paraId="41918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2" w:type="dxa"/>
            <w:vMerge w:val="restart"/>
            <w:shd w:val="clear" w:color="auto" w:fill="auto"/>
            <w:vAlign w:val="center"/>
          </w:tcPr>
          <w:p w14:paraId="27C01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313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17" w:type="dxa"/>
            <w:vMerge w:val="continue"/>
            <w:shd w:val="clear" w:color="auto" w:fill="auto"/>
            <w:vAlign w:val="center"/>
          </w:tcPr>
          <w:p w14:paraId="10F9AB0E">
            <w:pPr>
              <w:jc w:val="center"/>
              <w:rPr>
                <w:rFonts w:hint="eastAsia" w:ascii="宋体" w:hAnsi="宋体" w:eastAsia="宋体" w:cs="宋体"/>
                <w:i w:val="0"/>
                <w:iCs w:val="0"/>
                <w:color w:val="auto"/>
                <w:sz w:val="21"/>
                <w:szCs w:val="21"/>
                <w:highlight w:val="none"/>
                <w:u w:val="none"/>
              </w:rPr>
            </w:pPr>
          </w:p>
        </w:tc>
        <w:tc>
          <w:tcPr>
            <w:tcW w:w="1026" w:type="dxa"/>
            <w:vMerge w:val="continue"/>
            <w:shd w:val="clear" w:color="auto" w:fill="auto"/>
            <w:vAlign w:val="center"/>
          </w:tcPr>
          <w:p w14:paraId="59DDE4CD">
            <w:pPr>
              <w:jc w:val="center"/>
              <w:rPr>
                <w:rFonts w:hint="eastAsia" w:ascii="宋体" w:hAnsi="宋体" w:eastAsia="宋体" w:cs="宋体"/>
                <w:i w:val="0"/>
                <w:iCs w:val="0"/>
                <w:color w:val="auto"/>
                <w:sz w:val="21"/>
                <w:szCs w:val="21"/>
                <w:highlight w:val="none"/>
                <w:u w:val="none"/>
              </w:rPr>
            </w:pPr>
          </w:p>
        </w:tc>
        <w:tc>
          <w:tcPr>
            <w:tcW w:w="905" w:type="dxa"/>
            <w:shd w:val="clear" w:color="auto" w:fill="auto"/>
            <w:vAlign w:val="center"/>
          </w:tcPr>
          <w:p w14:paraId="65267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22F61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3" w:type="dxa"/>
            <w:shd w:val="clear" w:color="auto" w:fill="auto"/>
            <w:vAlign w:val="center"/>
          </w:tcPr>
          <w:p w14:paraId="0B99FC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0F1912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2E11B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8BC7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0" w:type="dxa"/>
            <w:shd w:val="clear" w:color="auto" w:fill="auto"/>
            <w:vAlign w:val="center"/>
          </w:tcPr>
          <w:p w14:paraId="1A2A5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59" w:type="dxa"/>
            <w:vMerge w:val="continue"/>
            <w:shd w:val="clear" w:color="auto" w:fill="auto"/>
            <w:vAlign w:val="center"/>
          </w:tcPr>
          <w:p w14:paraId="5E348DD8">
            <w:pPr>
              <w:jc w:val="center"/>
              <w:rPr>
                <w:rFonts w:hint="eastAsia" w:ascii="宋体" w:hAnsi="宋体" w:eastAsia="宋体" w:cs="宋体"/>
                <w:i w:val="0"/>
                <w:iCs w:val="0"/>
                <w:color w:val="auto"/>
                <w:sz w:val="21"/>
                <w:szCs w:val="21"/>
                <w:highlight w:val="none"/>
                <w:u w:val="none"/>
              </w:rPr>
            </w:pPr>
          </w:p>
        </w:tc>
        <w:tc>
          <w:tcPr>
            <w:tcW w:w="1172" w:type="dxa"/>
            <w:vMerge w:val="continue"/>
            <w:shd w:val="clear" w:color="auto" w:fill="auto"/>
            <w:vAlign w:val="center"/>
          </w:tcPr>
          <w:p w14:paraId="1C1DCB60">
            <w:pPr>
              <w:jc w:val="center"/>
              <w:rPr>
                <w:rFonts w:hint="eastAsia" w:ascii="宋体" w:hAnsi="宋体" w:eastAsia="宋体" w:cs="宋体"/>
                <w:i w:val="0"/>
                <w:iCs w:val="0"/>
                <w:color w:val="auto"/>
                <w:sz w:val="21"/>
                <w:szCs w:val="21"/>
                <w:highlight w:val="none"/>
                <w:u w:val="none"/>
              </w:rPr>
            </w:pPr>
          </w:p>
        </w:tc>
      </w:tr>
      <w:tr w14:paraId="0AD7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7" w:type="dxa"/>
            <w:vMerge w:val="restart"/>
            <w:shd w:val="clear" w:color="auto" w:fill="auto"/>
            <w:vAlign w:val="center"/>
          </w:tcPr>
          <w:p w14:paraId="67AF1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26" w:type="dxa"/>
            <w:vMerge w:val="restart"/>
            <w:shd w:val="clear" w:color="auto" w:fill="auto"/>
            <w:vAlign w:val="center"/>
          </w:tcPr>
          <w:p w14:paraId="51F2B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905" w:type="dxa"/>
            <w:shd w:val="clear" w:color="auto" w:fill="auto"/>
            <w:vAlign w:val="center"/>
          </w:tcPr>
          <w:p w14:paraId="7E666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塘厦大坪厂一期</w:t>
            </w:r>
          </w:p>
        </w:tc>
        <w:tc>
          <w:tcPr>
            <w:tcW w:w="951" w:type="dxa"/>
            <w:shd w:val="clear" w:color="auto" w:fill="auto"/>
            <w:vAlign w:val="center"/>
          </w:tcPr>
          <w:p w14:paraId="1FAAA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5903.74</w:t>
            </w:r>
          </w:p>
        </w:tc>
        <w:tc>
          <w:tcPr>
            <w:tcW w:w="973" w:type="dxa"/>
            <w:shd w:val="clear" w:color="auto" w:fill="auto"/>
            <w:vAlign w:val="center"/>
          </w:tcPr>
          <w:p w14:paraId="51346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2668</w:t>
            </w:r>
          </w:p>
        </w:tc>
        <w:tc>
          <w:tcPr>
            <w:tcW w:w="951" w:type="dxa"/>
            <w:shd w:val="clear" w:color="auto" w:fill="auto"/>
            <w:vAlign w:val="center"/>
          </w:tcPr>
          <w:p w14:paraId="5095C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8529.13</w:t>
            </w:r>
          </w:p>
        </w:tc>
        <w:tc>
          <w:tcPr>
            <w:tcW w:w="951" w:type="dxa"/>
            <w:shd w:val="clear" w:color="auto" w:fill="auto"/>
            <w:vAlign w:val="center"/>
          </w:tcPr>
          <w:p w14:paraId="086DD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2048.12</w:t>
            </w:r>
          </w:p>
        </w:tc>
        <w:tc>
          <w:tcPr>
            <w:tcW w:w="951" w:type="dxa"/>
            <w:shd w:val="clear" w:color="auto" w:fill="auto"/>
            <w:vAlign w:val="center"/>
          </w:tcPr>
          <w:p w14:paraId="0BBC3B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0" w:type="dxa"/>
            <w:shd w:val="clear" w:color="auto" w:fill="auto"/>
            <w:vAlign w:val="center"/>
          </w:tcPr>
          <w:p w14:paraId="5E96D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59" w:type="dxa"/>
            <w:shd w:val="clear" w:color="auto" w:fill="auto"/>
            <w:vAlign w:val="center"/>
          </w:tcPr>
          <w:p w14:paraId="60723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2" w:type="dxa"/>
            <w:shd w:val="clear" w:color="auto" w:fill="auto"/>
            <w:vAlign w:val="center"/>
          </w:tcPr>
          <w:p w14:paraId="1478A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27593.72</w:t>
            </w:r>
          </w:p>
        </w:tc>
      </w:tr>
      <w:tr w14:paraId="69A1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17" w:type="dxa"/>
            <w:vMerge w:val="continue"/>
            <w:shd w:val="clear" w:color="auto" w:fill="auto"/>
            <w:vAlign w:val="center"/>
          </w:tcPr>
          <w:p w14:paraId="7F9D5222">
            <w:pPr>
              <w:jc w:val="center"/>
              <w:rPr>
                <w:rFonts w:hint="eastAsia" w:ascii="宋体" w:hAnsi="宋体" w:eastAsia="宋体" w:cs="宋体"/>
                <w:i w:val="0"/>
                <w:iCs w:val="0"/>
                <w:color w:val="auto"/>
                <w:sz w:val="21"/>
                <w:szCs w:val="21"/>
                <w:highlight w:val="none"/>
                <w:u w:val="none"/>
              </w:rPr>
            </w:pPr>
          </w:p>
        </w:tc>
        <w:tc>
          <w:tcPr>
            <w:tcW w:w="1026" w:type="dxa"/>
            <w:vMerge w:val="continue"/>
            <w:shd w:val="clear" w:color="auto" w:fill="auto"/>
            <w:vAlign w:val="center"/>
          </w:tcPr>
          <w:p w14:paraId="3C09E2C8">
            <w:pPr>
              <w:jc w:val="center"/>
              <w:rPr>
                <w:rFonts w:hint="eastAsia" w:ascii="宋体" w:hAnsi="宋体" w:eastAsia="宋体" w:cs="宋体"/>
                <w:i w:val="0"/>
                <w:iCs w:val="0"/>
                <w:color w:val="auto"/>
                <w:sz w:val="21"/>
                <w:szCs w:val="21"/>
                <w:highlight w:val="none"/>
                <w:u w:val="none"/>
              </w:rPr>
            </w:pPr>
          </w:p>
        </w:tc>
        <w:tc>
          <w:tcPr>
            <w:tcW w:w="905" w:type="dxa"/>
            <w:shd w:val="clear" w:color="auto" w:fill="auto"/>
            <w:vAlign w:val="center"/>
          </w:tcPr>
          <w:p w14:paraId="5484B2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2493A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5903.74</w:t>
            </w:r>
          </w:p>
        </w:tc>
        <w:tc>
          <w:tcPr>
            <w:tcW w:w="973" w:type="dxa"/>
            <w:shd w:val="clear" w:color="auto" w:fill="auto"/>
            <w:vAlign w:val="center"/>
          </w:tcPr>
          <w:p w14:paraId="62F86B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2668</w:t>
            </w:r>
          </w:p>
        </w:tc>
        <w:tc>
          <w:tcPr>
            <w:tcW w:w="951" w:type="dxa"/>
            <w:shd w:val="clear" w:color="auto" w:fill="auto"/>
            <w:vAlign w:val="center"/>
          </w:tcPr>
          <w:p w14:paraId="4ACBD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8529.13</w:t>
            </w:r>
          </w:p>
        </w:tc>
        <w:tc>
          <w:tcPr>
            <w:tcW w:w="951" w:type="dxa"/>
            <w:shd w:val="clear" w:color="auto" w:fill="auto"/>
            <w:vAlign w:val="center"/>
          </w:tcPr>
          <w:p w14:paraId="6237A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2048.12</w:t>
            </w:r>
          </w:p>
        </w:tc>
        <w:tc>
          <w:tcPr>
            <w:tcW w:w="951" w:type="dxa"/>
            <w:shd w:val="clear" w:color="auto" w:fill="auto"/>
            <w:vAlign w:val="center"/>
          </w:tcPr>
          <w:p w14:paraId="52916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0" w:type="dxa"/>
            <w:shd w:val="clear" w:color="auto" w:fill="auto"/>
            <w:vAlign w:val="center"/>
          </w:tcPr>
          <w:p w14:paraId="37205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59" w:type="dxa"/>
            <w:shd w:val="clear" w:color="auto" w:fill="auto"/>
            <w:vAlign w:val="center"/>
          </w:tcPr>
          <w:p w14:paraId="1B670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2" w:type="dxa"/>
            <w:shd w:val="clear" w:color="auto" w:fill="auto"/>
            <w:vAlign w:val="center"/>
          </w:tcPr>
          <w:p w14:paraId="7E2577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27593.72</w:t>
            </w:r>
          </w:p>
        </w:tc>
      </w:tr>
    </w:tbl>
    <w:p w14:paraId="128CF175">
      <w:pPr>
        <w:pStyle w:val="4"/>
        <w:rPr>
          <w:rFonts w:hint="eastAsia" w:ascii="宋体" w:hAnsi="宋体" w:eastAsia="宋体" w:cs="宋体"/>
          <w:color w:val="auto"/>
          <w:sz w:val="21"/>
          <w:szCs w:val="21"/>
          <w:highlight w:val="none"/>
        </w:rPr>
      </w:pPr>
    </w:p>
    <w:p w14:paraId="382CB688">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上元分散式</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76EE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523" w:type="dxa"/>
            <w:vMerge w:val="restart"/>
            <w:shd w:val="clear" w:color="auto" w:fill="auto"/>
            <w:vAlign w:val="center"/>
          </w:tcPr>
          <w:p w14:paraId="6C5F1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2F83A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48E2E4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78AB4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3FEC3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0B51A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61A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523" w:type="dxa"/>
            <w:vMerge w:val="continue"/>
            <w:shd w:val="clear" w:color="auto" w:fill="auto"/>
            <w:vAlign w:val="center"/>
          </w:tcPr>
          <w:p w14:paraId="76834C3C">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1AAF7800">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3C8544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7F792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37A485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26AFB0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1A59B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738F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442E2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0DAB95A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3E60CCAF">
            <w:pPr>
              <w:jc w:val="center"/>
              <w:rPr>
                <w:rFonts w:hint="eastAsia" w:ascii="宋体" w:hAnsi="宋体" w:eastAsia="宋体" w:cs="宋体"/>
                <w:i w:val="0"/>
                <w:iCs w:val="0"/>
                <w:color w:val="auto"/>
                <w:sz w:val="21"/>
                <w:szCs w:val="21"/>
                <w:highlight w:val="none"/>
                <w:u w:val="none"/>
              </w:rPr>
            </w:pPr>
          </w:p>
        </w:tc>
      </w:tr>
      <w:tr w14:paraId="6169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jc w:val="center"/>
        </w:trPr>
        <w:tc>
          <w:tcPr>
            <w:tcW w:w="523" w:type="dxa"/>
            <w:vMerge w:val="restart"/>
            <w:shd w:val="clear" w:color="auto" w:fill="auto"/>
            <w:vAlign w:val="center"/>
          </w:tcPr>
          <w:p w14:paraId="13342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71" w:type="dxa"/>
            <w:vMerge w:val="restart"/>
            <w:shd w:val="clear" w:color="auto" w:fill="auto"/>
            <w:vAlign w:val="center"/>
          </w:tcPr>
          <w:p w14:paraId="11865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上元分散式</w:t>
            </w:r>
          </w:p>
        </w:tc>
        <w:tc>
          <w:tcPr>
            <w:tcW w:w="941" w:type="dxa"/>
            <w:shd w:val="clear" w:color="auto" w:fill="auto"/>
            <w:vAlign w:val="center"/>
          </w:tcPr>
          <w:p w14:paraId="00DF7A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上元分散式</w:t>
            </w:r>
          </w:p>
        </w:tc>
        <w:tc>
          <w:tcPr>
            <w:tcW w:w="891" w:type="dxa"/>
            <w:shd w:val="clear" w:color="auto" w:fill="auto"/>
            <w:vAlign w:val="center"/>
          </w:tcPr>
          <w:p w14:paraId="6D705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2" w:type="dxa"/>
            <w:shd w:val="clear" w:color="auto" w:fill="auto"/>
            <w:vAlign w:val="center"/>
          </w:tcPr>
          <w:p w14:paraId="566BF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91" w:type="dxa"/>
            <w:shd w:val="clear" w:color="auto" w:fill="auto"/>
            <w:vAlign w:val="center"/>
          </w:tcPr>
          <w:p w14:paraId="36FB9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1169</w:t>
            </w:r>
          </w:p>
        </w:tc>
        <w:tc>
          <w:tcPr>
            <w:tcW w:w="930" w:type="dxa"/>
            <w:shd w:val="clear" w:color="auto" w:fill="auto"/>
            <w:vAlign w:val="center"/>
          </w:tcPr>
          <w:p w14:paraId="578E5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5FB73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46" w:type="dxa"/>
            <w:shd w:val="clear" w:color="auto" w:fill="auto"/>
            <w:vAlign w:val="center"/>
          </w:tcPr>
          <w:p w14:paraId="7DFC8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3" w:type="dxa"/>
            <w:shd w:val="clear" w:color="auto" w:fill="auto"/>
            <w:vAlign w:val="center"/>
          </w:tcPr>
          <w:p w14:paraId="152FB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78" w:type="dxa"/>
            <w:shd w:val="clear" w:color="auto" w:fill="auto"/>
            <w:vAlign w:val="center"/>
          </w:tcPr>
          <w:p w14:paraId="4CCD35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r w14:paraId="59E9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jc w:val="center"/>
        </w:trPr>
        <w:tc>
          <w:tcPr>
            <w:tcW w:w="523" w:type="dxa"/>
            <w:vMerge w:val="continue"/>
            <w:shd w:val="clear" w:color="auto" w:fill="auto"/>
            <w:vAlign w:val="center"/>
          </w:tcPr>
          <w:p w14:paraId="1A9824B9">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010E70F">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4B784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312158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2" w:type="dxa"/>
            <w:shd w:val="clear" w:color="auto" w:fill="auto"/>
            <w:vAlign w:val="center"/>
          </w:tcPr>
          <w:p w14:paraId="44DAE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91" w:type="dxa"/>
            <w:shd w:val="clear" w:color="auto" w:fill="auto"/>
            <w:vAlign w:val="center"/>
          </w:tcPr>
          <w:p w14:paraId="6B76D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1169</w:t>
            </w:r>
          </w:p>
        </w:tc>
        <w:tc>
          <w:tcPr>
            <w:tcW w:w="930" w:type="dxa"/>
            <w:shd w:val="clear" w:color="auto" w:fill="auto"/>
            <w:vAlign w:val="center"/>
          </w:tcPr>
          <w:p w14:paraId="2F2F1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485D6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46" w:type="dxa"/>
            <w:shd w:val="clear" w:color="auto" w:fill="auto"/>
            <w:vAlign w:val="center"/>
          </w:tcPr>
          <w:p w14:paraId="1B82F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3" w:type="dxa"/>
            <w:shd w:val="clear" w:color="auto" w:fill="auto"/>
            <w:vAlign w:val="center"/>
          </w:tcPr>
          <w:p w14:paraId="5C322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78" w:type="dxa"/>
            <w:shd w:val="clear" w:color="auto" w:fill="auto"/>
            <w:vAlign w:val="center"/>
          </w:tcPr>
          <w:p w14:paraId="0882C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bl>
    <w:p w14:paraId="6B3D5020">
      <w:pPr>
        <w:pStyle w:val="4"/>
        <w:rPr>
          <w:rFonts w:hint="eastAsia" w:ascii="宋体" w:hAnsi="宋体" w:eastAsia="宋体" w:cs="宋体"/>
          <w:color w:val="auto"/>
          <w:sz w:val="21"/>
          <w:szCs w:val="21"/>
          <w:highlight w:val="none"/>
          <w:lang w:val="en-US" w:eastAsia="zh-CN"/>
        </w:rPr>
      </w:pPr>
    </w:p>
    <w:p w14:paraId="5AE1641C">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上元泵站</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3716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4" w:type="dxa"/>
            <w:vMerge w:val="restart"/>
            <w:shd w:val="clear" w:color="auto" w:fill="auto"/>
            <w:vAlign w:val="center"/>
          </w:tcPr>
          <w:p w14:paraId="2D920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59981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637D3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E21B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2D4DA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112D1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B18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524" w:type="dxa"/>
            <w:vMerge w:val="continue"/>
            <w:shd w:val="clear" w:color="auto" w:fill="auto"/>
            <w:vAlign w:val="center"/>
          </w:tcPr>
          <w:p w14:paraId="6752A6C7">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08679D85">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59213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47691A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06F1C9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69389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622BE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0F32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0CEBD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623D200C">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06911318">
            <w:pPr>
              <w:jc w:val="center"/>
              <w:rPr>
                <w:rFonts w:hint="eastAsia" w:ascii="宋体" w:hAnsi="宋体" w:eastAsia="宋体" w:cs="宋体"/>
                <w:i w:val="0"/>
                <w:iCs w:val="0"/>
                <w:color w:val="auto"/>
                <w:sz w:val="21"/>
                <w:szCs w:val="21"/>
                <w:highlight w:val="none"/>
                <w:u w:val="none"/>
              </w:rPr>
            </w:pPr>
          </w:p>
        </w:tc>
      </w:tr>
      <w:tr w14:paraId="0586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4" w:type="dxa"/>
            <w:vMerge w:val="restart"/>
            <w:shd w:val="clear" w:color="auto" w:fill="auto"/>
            <w:vAlign w:val="center"/>
          </w:tcPr>
          <w:p w14:paraId="5D4D9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74" w:type="dxa"/>
            <w:vMerge w:val="restart"/>
            <w:shd w:val="clear" w:color="auto" w:fill="auto"/>
            <w:vAlign w:val="center"/>
          </w:tcPr>
          <w:p w14:paraId="3164B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上元泵站</w:t>
            </w:r>
          </w:p>
        </w:tc>
        <w:tc>
          <w:tcPr>
            <w:tcW w:w="944" w:type="dxa"/>
            <w:shd w:val="clear" w:color="auto" w:fill="auto"/>
            <w:vAlign w:val="center"/>
          </w:tcPr>
          <w:p w14:paraId="49C12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上元泵站</w:t>
            </w:r>
          </w:p>
        </w:tc>
        <w:tc>
          <w:tcPr>
            <w:tcW w:w="892" w:type="dxa"/>
            <w:shd w:val="clear" w:color="auto" w:fill="auto"/>
            <w:vAlign w:val="center"/>
          </w:tcPr>
          <w:p w14:paraId="40087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4" w:type="dxa"/>
            <w:shd w:val="clear" w:color="auto" w:fill="auto"/>
            <w:vAlign w:val="center"/>
          </w:tcPr>
          <w:p w14:paraId="432F5F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892" w:type="dxa"/>
            <w:shd w:val="clear" w:color="auto" w:fill="auto"/>
            <w:vAlign w:val="center"/>
          </w:tcPr>
          <w:p w14:paraId="11831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63916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5FF5A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1B3CE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5" w:type="dxa"/>
            <w:shd w:val="clear" w:color="auto" w:fill="auto"/>
            <w:vAlign w:val="center"/>
          </w:tcPr>
          <w:p w14:paraId="04C1A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80" w:type="dxa"/>
            <w:shd w:val="clear" w:color="auto" w:fill="auto"/>
            <w:vAlign w:val="center"/>
          </w:tcPr>
          <w:p w14:paraId="3578F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r w14:paraId="1220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4" w:type="dxa"/>
            <w:vMerge w:val="continue"/>
            <w:shd w:val="clear" w:color="auto" w:fill="auto"/>
            <w:vAlign w:val="center"/>
          </w:tcPr>
          <w:p w14:paraId="440D8F4A">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6CBEB8D">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59454E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7DB24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4" w:type="dxa"/>
            <w:shd w:val="clear" w:color="auto" w:fill="auto"/>
            <w:vAlign w:val="center"/>
          </w:tcPr>
          <w:p w14:paraId="5F10A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892" w:type="dxa"/>
            <w:shd w:val="clear" w:color="auto" w:fill="auto"/>
            <w:vAlign w:val="center"/>
          </w:tcPr>
          <w:p w14:paraId="426D2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615D6A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704144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3BB21B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5" w:type="dxa"/>
            <w:shd w:val="clear" w:color="auto" w:fill="auto"/>
            <w:vAlign w:val="center"/>
          </w:tcPr>
          <w:p w14:paraId="5804F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80" w:type="dxa"/>
            <w:shd w:val="clear" w:color="auto" w:fill="auto"/>
            <w:vAlign w:val="center"/>
          </w:tcPr>
          <w:p w14:paraId="23EF38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bl>
    <w:p w14:paraId="0F5CB460">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注：以上概况如与实际情况不符，以实际情况为准。</w:t>
      </w:r>
    </w:p>
    <w:p w14:paraId="4733078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★二、服务内容</w:t>
      </w:r>
    </w:p>
    <w:p w14:paraId="1A55DA6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中标人向招标人及权属污水处理厂、提标工程项目、分散式项目（下称“各运营项目”）提供环卫保洁、绿化养护、除“四害”及白蚁防治服务，中标人承包招标人旗下运营项目共计60个，详细内容如下：</w:t>
      </w:r>
    </w:p>
    <w:p w14:paraId="598D99B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1、环卫保洁服务包括但不限于以下内容：</w:t>
      </w:r>
    </w:p>
    <w:p w14:paraId="46F2CC3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（1）雨污水井口、明渠的清掏及喷药；果皮箱的清扫。</w:t>
      </w:r>
    </w:p>
    <w:p w14:paraId="7C37287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运营项目</w:t>
      </w:r>
      <w:r>
        <w:rPr>
          <w:rFonts w:hint="eastAsia" w:ascii="宋体" w:hAnsi="宋体" w:eastAsia="宋体" w:cs="宋体"/>
          <w:b/>
          <w:color w:val="auto"/>
          <w:sz w:val="21"/>
          <w:szCs w:val="21"/>
          <w:highlight w:val="none"/>
        </w:rPr>
        <w:t>道路、运动场、喷水池的清扫冲洗。</w:t>
      </w:r>
    </w:p>
    <w:p w14:paraId="54614C5B">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（3）生产车间地面（包括地面以上3米的墙体蜘蛛网及灰尘、门窗保洁）。</w:t>
      </w:r>
    </w:p>
    <w:p w14:paraId="4D50D1B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）水面垃圾的打捞清除，保持水面清洁。（含粗格栅、细格栅、生化池、沉淀池/二沉池、配水井、贮泥池、消毒接触池、沉砂池、综合池等构筑物）。</w:t>
      </w:r>
    </w:p>
    <w:p w14:paraId="5667DD4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构筑物（含粗格栅、细格栅、格栅间、沉砂池、生化池、沉淀池/二沉池、综合池、配水井、贮泥池、污泥泵房、消毒接触池、计量槽、脱水机房等）的池壁（含出水明渠、紫外渠池壁）、护栏、楼梯、走道板、气管槽、斜管、出水堰板、标识标牌、除臭罩等的清洁。</w:t>
      </w:r>
    </w:p>
    <w:p w14:paraId="0D12E19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）停车场及车库的卫生保洁。</w:t>
      </w:r>
    </w:p>
    <w:p w14:paraId="2AB7EC9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中标人提供，垃圾桶配置数量以</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实际需求为准（具体数量及放置位置与</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共同协定）。</w:t>
      </w:r>
    </w:p>
    <w:p w14:paraId="6C48D4F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）生活垃圾的清除，包括办公场所、值班室、宿舍、厨房等产生的垃圾，生活垃圾必须每天清除出厂，盛装垃圾的环卫垃圾桶、垃圾胶袋均由中标人提供，垃圾桶配置数量以</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实际需求为准（具体数量及放置位置与</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共同协定）。</w:t>
      </w:r>
    </w:p>
    <w:p w14:paraId="40421356">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9）园林绿化垃圾的清除，包括各运营项目清理的杂草及树木的树叶等，园林绿化垃圾必须及时清除出厂，盛装垃圾的环卫垃圾桶、垃圾胶袋均由中标人提供，垃圾桶配置数量以各运营项目实际需求为准（具体数量及放置位置与各运营项目共同协定）。</w:t>
      </w:r>
    </w:p>
    <w:p w14:paraId="6E3B424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2、绿化养护服务包括但不限于以下内容：</w:t>
      </w:r>
    </w:p>
    <w:p w14:paraId="6ADD282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（1）绿化的成活、修剪、施肥、浇水、除虫、清除杂草等日常养护。</w:t>
      </w:r>
    </w:p>
    <w:p w14:paraId="6E37E06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（2）绿地保洁、草地铺沙平整（必须用疏草机对草地进行疏草）和植物老化的复壮等，绿化养护期内出现植物枯死情况，要求补种同规格同种类植物（花坛内的时花种养除外）。</w:t>
      </w:r>
    </w:p>
    <w:p w14:paraId="1D56E13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（3）厂建绿化设施的日常维护、清洁。包括：绿地洒水及喷灌系统的清洁、损坏维修；绿地内排水沟、雨水井口保洁及清淤、损坏维修等。</w:t>
      </w:r>
    </w:p>
    <w:p w14:paraId="6E99624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（4）足球场维护，每周剪草一次，施肥一次，</w:t>
      </w:r>
      <w:r>
        <w:rPr>
          <w:rFonts w:hint="eastAsia" w:ascii="宋体" w:hAnsi="宋体" w:eastAsia="宋体" w:cs="宋体"/>
          <w:b/>
          <w:color w:val="auto"/>
          <w:sz w:val="21"/>
          <w:szCs w:val="21"/>
          <w:highlight w:val="none"/>
          <w:lang w:val="en-US" w:eastAsia="zh-CN"/>
        </w:rPr>
        <w:t>养护期</w:t>
      </w:r>
      <w:r>
        <w:rPr>
          <w:rFonts w:hint="eastAsia" w:ascii="宋体" w:hAnsi="宋体" w:eastAsia="宋体" w:cs="宋体"/>
          <w:b/>
          <w:color w:val="auto"/>
          <w:sz w:val="21"/>
          <w:szCs w:val="21"/>
          <w:highlight w:val="none"/>
        </w:rPr>
        <w:t>内出现草地枯死情况，需按同种标准补种草皮并养活。</w:t>
      </w:r>
    </w:p>
    <w:p w14:paraId="63D5069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3、除“四害”及白蚁防治服务包括但不限于以下内容：</w:t>
      </w:r>
    </w:p>
    <w:p w14:paraId="776E8CD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夏季</w:t>
      </w:r>
      <w:r>
        <w:rPr>
          <w:rFonts w:hint="eastAsia" w:ascii="宋体" w:hAnsi="宋体" w:eastAsia="宋体" w:cs="宋体"/>
          <w:b/>
          <w:color w:val="auto"/>
          <w:sz w:val="21"/>
          <w:szCs w:val="21"/>
          <w:highlight w:val="none"/>
        </w:rPr>
        <w:t>每周不低于1次</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冬季每月不低于1次</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对行政区域和生产区域实施喷洒式灭蚊子、苍蝇、蟑螂工作，一般定在星期五17：30后实施（疫情期间或特殊情况下应服从净水公司要求增加服务次数）。同时中标人应安排周六在综合办公楼实施除“四害”工作，以免影响净水公司员工星期</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工作。</w:t>
      </w:r>
    </w:p>
    <w:p w14:paraId="63B6EED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（2）每周至少实施1次全</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灭鼠工作，施放老鼠药及填补鼠洞，及时清理死鼠。</w:t>
      </w:r>
    </w:p>
    <w:p w14:paraId="018D3BD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（3）每半月至少1次对</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所有区域进行白蚁检查，如有发现立即处理。</w:t>
      </w:r>
    </w:p>
    <w:p w14:paraId="1BE7124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（4）害虫繁殖高峰期要加强消杀，保证效果。</w:t>
      </w:r>
    </w:p>
    <w:p w14:paraId="6C133D4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（5）特殊情况下（例如“登革热”爆发期），应招标人要求加强除“四害”力度，保证效果。</w:t>
      </w:r>
    </w:p>
    <w:p w14:paraId="25B4032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（6）服务范围内收集动物尸体工作（含老鼠、蟑螂等收集清理工作），并将尸体无害化处理。</w:t>
      </w:r>
    </w:p>
    <w:p w14:paraId="6D82A275">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（7）每周1次对行政区域和生产区域下水渠实施灭蚊处理。</w:t>
      </w:r>
    </w:p>
    <w:p w14:paraId="2C23AB7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三、投标报价与服务费支付</w:t>
      </w:r>
    </w:p>
    <w:p w14:paraId="766CF0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（一）采购方式及预算：</w:t>
      </w:r>
    </w:p>
    <w:p w14:paraId="20E7F196">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为保障服务的整体质量，本次厂区环卫保洁、绿化养护、除“四害”及白蚁防治服务单位统一为1个服务单位，采购1个专业服务公司服务，服务范围包括：东江下游片区、滨海湾片区、东引运河片区和石马河片区；服务期为暂定12个月，从202</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年1月1日起到202</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年12月31日止，</w:t>
      </w:r>
      <w:r>
        <w:rPr>
          <w:rFonts w:hint="eastAsia" w:ascii="宋体" w:hAnsi="宋体" w:eastAsia="宋体" w:cs="宋体"/>
          <w:color w:val="auto"/>
          <w:sz w:val="21"/>
          <w:szCs w:val="21"/>
          <w:highlight w:val="none"/>
        </w:rPr>
        <w:t>预计需要环卫保洁绿养护人员合计约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234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bidi="ar"/>
        </w:rPr>
        <w:t>。</w:t>
      </w:r>
    </w:p>
    <w:p w14:paraId="10C84E5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（二）服务合同期：自招标人发出书面通知单之日起至202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年12月31日止。服务期限满后，双方经友好协商一致之后，可在保持</w:t>
      </w:r>
      <w:r>
        <w:rPr>
          <w:rFonts w:hint="eastAsia" w:ascii="宋体" w:hAnsi="宋体" w:eastAsia="宋体" w:cs="宋体"/>
          <w:bCs/>
          <w:color w:val="auto"/>
          <w:sz w:val="21"/>
          <w:szCs w:val="21"/>
          <w:highlight w:val="none"/>
          <w:lang w:eastAsia="zh-CN"/>
        </w:rPr>
        <w:t>不含税中标综合单价</w:t>
      </w:r>
      <w:r>
        <w:rPr>
          <w:rFonts w:hint="eastAsia" w:ascii="宋体" w:hAnsi="宋体" w:eastAsia="宋体" w:cs="宋体"/>
          <w:color w:val="auto"/>
          <w:sz w:val="21"/>
          <w:szCs w:val="21"/>
          <w:highlight w:val="none"/>
        </w:rPr>
        <w:t>不变的情况下，签订补充协议延长服务资格期限，延长的服务资格期限原则上不超过三个月。</w:t>
      </w:r>
    </w:p>
    <w:p w14:paraId="777C00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（三）服务地点：东莞市辖区内，各运营项目所在地。</w:t>
      </w:r>
    </w:p>
    <w:p w14:paraId="38A5F4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（四）本项目暂定采购服务费用具体内容详见招标文件附件一《东莞市水务集团净水有限公司202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年度环卫保洁绿化养护服务采购项目（重新招标）服务费计价表》，并说明如下：</w:t>
      </w:r>
    </w:p>
    <w:p w14:paraId="2C55DD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1、合同履约过程中，各运营项目每月结算费用=∑各项服务</w:t>
      </w:r>
      <w:r>
        <w:rPr>
          <w:rFonts w:hint="eastAsia" w:ascii="宋体" w:hAnsi="宋体" w:eastAsia="宋体" w:cs="宋体"/>
          <w:bCs/>
          <w:color w:val="auto"/>
          <w:sz w:val="21"/>
          <w:szCs w:val="21"/>
          <w:highlight w:val="none"/>
        </w:rPr>
        <w:t>不含税预算</w:t>
      </w:r>
      <w:r>
        <w:rPr>
          <w:rFonts w:hint="eastAsia" w:ascii="宋体" w:hAnsi="宋体" w:eastAsia="宋体" w:cs="宋体"/>
          <w:color w:val="auto"/>
          <w:sz w:val="21"/>
          <w:szCs w:val="21"/>
          <w:highlight w:val="none"/>
        </w:rPr>
        <w:t>综合单价×当月该项服务数量×中标折扣系数，其中服务数量上下浮动10%以内（含10%），该月应付服务费不变；服务数量上下浮动超过10%，按实际服务数量计算该月应付服务费，首月确定月应付服务费后，合同期内的每月应付服务费都按首月应付服务费执行。各项服务</w:t>
      </w:r>
      <w:r>
        <w:rPr>
          <w:rFonts w:hint="eastAsia" w:ascii="宋体" w:hAnsi="宋体" w:eastAsia="宋体" w:cs="宋体"/>
          <w:bCs/>
          <w:color w:val="auto"/>
          <w:sz w:val="21"/>
          <w:szCs w:val="21"/>
          <w:highlight w:val="none"/>
          <w:lang w:eastAsia="zh-CN"/>
        </w:rPr>
        <w:t>不含税中标综合单价</w:t>
      </w:r>
      <w:r>
        <w:rPr>
          <w:rFonts w:hint="eastAsia" w:ascii="宋体" w:hAnsi="宋体" w:eastAsia="宋体" w:cs="宋体"/>
          <w:color w:val="auto"/>
          <w:sz w:val="21"/>
          <w:szCs w:val="21"/>
          <w:highlight w:val="none"/>
        </w:rPr>
        <w:t>在合同执行期间固定不变，不得因材料、劳务成本、运输成本、服务的行业标准或国家标准的变动或其他任何理由予以变更。按综合单价包工、包料（清洁工具，清洁剂，肥料，农药等）、包机械设备（工具）、包管理期、包质量、包安全文明措施。上述预计数量仅为方便合计投标报价使用，不作为招标人最终采购数量的保证，不因实际采购数量的减少或增加而要求招标人提供任何形式的补偿或赔偿。</w:t>
      </w:r>
    </w:p>
    <w:p w14:paraId="74374B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2、合同履约过程中，如招标人有需要或有新增的污水处理厂及提标项目需要环卫保洁和绿化养护服务，可按中标折扣系数与投标人签订补充协议。各运营项目每月结算费用= ∑各项服务</w:t>
      </w:r>
      <w:r>
        <w:rPr>
          <w:rFonts w:hint="eastAsia" w:ascii="宋体" w:hAnsi="宋体" w:eastAsia="宋体" w:cs="宋体"/>
          <w:bCs/>
          <w:color w:val="auto"/>
          <w:sz w:val="21"/>
          <w:szCs w:val="21"/>
          <w:highlight w:val="none"/>
        </w:rPr>
        <w:t>不含税预算综合</w:t>
      </w:r>
      <w:r>
        <w:rPr>
          <w:rFonts w:hint="eastAsia" w:ascii="宋体" w:hAnsi="宋体" w:eastAsia="宋体" w:cs="宋体"/>
          <w:color w:val="auto"/>
          <w:sz w:val="21"/>
          <w:szCs w:val="21"/>
          <w:highlight w:val="none"/>
        </w:rPr>
        <w:t>单价×当月该项实际服务量×中标折扣系数，实际服务量以招标人确认为准。</w:t>
      </w:r>
    </w:p>
    <w:p w14:paraId="3F1F5C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每月根据考评结果情况支付实际服务费给中标人，如招标人对中标人的服务考核评分达到90分或以上的，该月服务费全额支付；如招标人对中标人的服务考核评分不足90分的，该月实际支付的服务费=该月应支付服务费×当月考核评分占比；如发现</w:t>
      </w:r>
      <w:r>
        <w:rPr>
          <w:rFonts w:hint="eastAsia" w:ascii="宋体" w:hAnsi="宋体" w:eastAsia="宋体" w:cs="宋体"/>
          <w:color w:val="auto"/>
          <w:sz w:val="21"/>
          <w:szCs w:val="21"/>
          <w:highlight w:val="none"/>
          <w:lang w:val="en-US" w:eastAsia="zh-CN"/>
        </w:rPr>
        <w:t>累计</w:t>
      </w:r>
      <w:r>
        <w:rPr>
          <w:rFonts w:hint="eastAsia" w:ascii="宋体" w:hAnsi="宋体" w:eastAsia="宋体" w:cs="宋体"/>
          <w:color w:val="auto"/>
          <w:sz w:val="21"/>
          <w:szCs w:val="21"/>
          <w:highlight w:val="none"/>
        </w:rPr>
        <w:t>两个月未达到60分时，招标人有权单方解除合同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招标人通过银行转账或银行承兑汇票方式支付相应服务费至本合同签署栏中载明的中标人银行账户中，汇票期限不超过三个月，每月服务费支付方式由招标人决定</w:t>
      </w:r>
      <w:r>
        <w:rPr>
          <w:rFonts w:hint="eastAsia" w:ascii="宋体" w:hAnsi="宋体" w:eastAsia="宋体" w:cs="宋体"/>
          <w:color w:val="auto"/>
          <w:sz w:val="21"/>
          <w:szCs w:val="21"/>
          <w:highlight w:val="none"/>
        </w:rPr>
        <w:t>。</w:t>
      </w:r>
    </w:p>
    <w:p w14:paraId="13A290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4、承包期间所需水费（含污水处理费）由招标人支付，所需设施维护费、垃圾处理费等由中标人支付。按国家规定应由中标人缴纳的各种费用已包含在合同价内，由中标人负责向有关部门支付。</w:t>
      </w:r>
    </w:p>
    <w:p w14:paraId="302B4A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5、服务费用以各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项目为单位按月度支付，各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项目每月度服务费用支付须经考核，按《东莞市水务集团净水有限公司环卫保洁、绿化养护考核评分标准》的相关规定计算后支付。</w:t>
      </w:r>
    </w:p>
    <w:p w14:paraId="5578CF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6、上述结算费用，计算过程中按四舍五入的规则保留小数点后四位，确定支付金额后按四舍五入的规则保留小数点后两位。</w:t>
      </w:r>
    </w:p>
    <w:p w14:paraId="20A7C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7、本项目严禁转让，未经招标人同意不得擅自转让他人。</w:t>
      </w:r>
    </w:p>
    <w:p w14:paraId="4E2E214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四、工作要求</w:t>
      </w:r>
    </w:p>
    <w:p w14:paraId="2C8E73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（一）日常制度：</w:t>
      </w:r>
    </w:p>
    <w:p w14:paraId="3D9631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1、投标人工作人员要按时上下班，上下班时间由投标人报招标人同意后实行，投标人班前班后须清点人数。</w:t>
      </w:r>
    </w:p>
    <w:p w14:paraId="24C78F7F">
      <w:pPr>
        <w:spacing w:before="0" w:beforeLines="-2147483648"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2、投标人工作人员要求男女员工懂水性，穿统一工作服，不能出现如草帽乌黑、穿拖鞋、上下服装不统一等着装不整齐者。</w:t>
      </w:r>
    </w:p>
    <w:p w14:paraId="75AA66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3、投标人须向工作人员明确具有危险性的服务项目清单（包括但不限于：构筑物池面垃圾清理、构筑物池体清洗和清理杂草丛等），在开展危险作业前，必须按相关人员配置要求落实工作。</w:t>
      </w:r>
    </w:p>
    <w:p w14:paraId="7A2B3F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（二）环卫保洁：</w:t>
      </w:r>
    </w:p>
    <w:p w14:paraId="08CA06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路面（含运动场、广场）</w:t>
      </w:r>
      <w:r>
        <w:rPr>
          <w:rFonts w:hint="eastAsia" w:ascii="宋体" w:hAnsi="宋体" w:eastAsia="宋体" w:cs="宋体"/>
          <w:color w:val="auto"/>
          <w:sz w:val="21"/>
          <w:szCs w:val="21"/>
          <w:highlight w:val="none"/>
          <w:lang w:val="en-US" w:eastAsia="zh-CN"/>
        </w:rPr>
        <w:t>每周保洁三次（如专家检查或来访参观活动，按各运营项目要求进行保洁）</w:t>
      </w:r>
      <w:r>
        <w:rPr>
          <w:rFonts w:hint="eastAsia" w:ascii="宋体" w:hAnsi="宋体" w:eastAsia="宋体" w:cs="宋体"/>
          <w:color w:val="auto"/>
          <w:sz w:val="21"/>
          <w:szCs w:val="21"/>
          <w:highlight w:val="none"/>
        </w:rPr>
        <w:t>，保持路面洁净，无垃圾、积水、污迹。门口广场、喷水池（如有）、运动场地面每周清洗一次。</w:t>
      </w:r>
    </w:p>
    <w:p w14:paraId="23F82690">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2、生产车间地面（包括地面以上3米的墙体蜘蛛网及灰尘、门窗保洁）每周保洁两次，保持地面洁净，无垃圾，地面3米以内无蜘蛛网，门窗洁净。</w:t>
      </w:r>
    </w:p>
    <w:p w14:paraId="607AC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、粗、细格栅、格栅间、生化池浮渣等处的垃圾（含泥沙）每天清理外运出厂。垃圾桶要每周进行冲水消毒。</w:t>
      </w:r>
    </w:p>
    <w:p w14:paraId="4476E4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、粗、细格栅、污泥泵房、生物池、沉淀池、出水口、滤布滤池等构筑物的楼梯、护栏（栏杆）、走道板、气管槽、斜管、出水堰板、标识标牌、除臭罩以保持无积尘、蜘蛛网和鸟粪，确定拖、抹次数。</w:t>
      </w:r>
    </w:p>
    <w:p w14:paraId="7CC42A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、生物池、沉淀池、紫外渠、出水明渠等构筑物池内壁清洗需每周1-2次（具体以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达到池壁干净，无积泥、青苔刮吸泥机支架应无蜘蛛网附着，虹吸管口无垃圾堆积，以免堵塞虹吸口。清洁集水槽及出水堰，要求无青苔、污泥附着。对于提标项目池壁清洗、水面清洁有临时需求的，中标单位根据</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需求做好清洗或配合工作。</w:t>
      </w:r>
    </w:p>
    <w:p w14:paraId="461186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、招标人进行生物池、沉淀池、消毒接触池等构筑物放空大修时，中标人应负责安排保洁人员用水带进行清理和冲洗池底、池壁和设备上的污泥及青</w:t>
      </w:r>
      <w:r>
        <w:rPr>
          <w:rFonts w:hint="eastAsia" w:ascii="宋体" w:hAnsi="宋体" w:eastAsia="宋体" w:cs="宋体"/>
          <w:b w:val="0"/>
          <w:bCs w:val="0"/>
          <w:color w:val="auto"/>
          <w:sz w:val="21"/>
          <w:szCs w:val="21"/>
          <w:highlight w:val="none"/>
        </w:rPr>
        <w:t>苔，中标人或中标人委托的第三方单位外运垃圾须具备城市垃圾收集或倾倒的合法途径，并负责垃圾外运和</w:t>
      </w:r>
      <w:r>
        <w:rPr>
          <w:rFonts w:hint="eastAsia" w:ascii="宋体" w:hAnsi="宋体" w:eastAsia="宋体" w:cs="宋体"/>
          <w:color w:val="auto"/>
          <w:sz w:val="21"/>
          <w:szCs w:val="21"/>
          <w:highlight w:val="none"/>
        </w:rPr>
        <w:t>承担相应的费用。冲洗设备时应按照招标人的要求进行。</w:t>
      </w:r>
    </w:p>
    <w:p w14:paraId="228B98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、如有突击性的保洁任务时，中标人应按时、按标准、按要求完成招标人所分配的保洁任务。</w:t>
      </w:r>
    </w:p>
    <w:p w14:paraId="3D1FEA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、保洁人员在清洁作业时，要遵守厂内的安全作业标准，尤其进行沉淀池、生物池清洁时，一定按要求佩戴安全带或穿救生衣，以免发生安全事故。</w:t>
      </w:r>
    </w:p>
    <w:p w14:paraId="5154FC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、负责生产区垃圾和办公区、宿舍区、食堂等生活区域的垃圾每天外运出厂。</w:t>
      </w:r>
    </w:p>
    <w:p w14:paraId="3F7760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、室外场地、道路、停车场等保持清洁无积尘、纸屑、树叶、烟头等杂物。</w:t>
      </w:r>
    </w:p>
    <w:p w14:paraId="6B0F01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、路灯、牌匾、宣传栏、标识标牌美观、整洁，无乱贴无污渍现象。</w:t>
      </w:r>
    </w:p>
    <w:p w14:paraId="5DA88A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（三）绿化养护</w:t>
      </w:r>
      <w:r>
        <w:rPr>
          <w:rFonts w:hint="eastAsia" w:ascii="宋体" w:hAnsi="宋体" w:eastAsia="宋体" w:cs="宋体"/>
          <w:b/>
          <w:color w:val="auto"/>
          <w:sz w:val="21"/>
          <w:szCs w:val="21"/>
          <w:highlight w:val="none"/>
        </w:rPr>
        <w:t>按二级</w:t>
      </w:r>
      <w:r>
        <w:rPr>
          <w:rFonts w:hint="eastAsia" w:ascii="宋体" w:hAnsi="宋体" w:eastAsia="宋体" w:cs="宋体"/>
          <w:color w:val="auto"/>
          <w:sz w:val="21"/>
          <w:szCs w:val="21"/>
          <w:highlight w:val="none"/>
        </w:rPr>
        <w:t>养护质量标准：</w:t>
      </w:r>
    </w:p>
    <w:p w14:paraId="7E01C3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1、绿化比较充分，植物配置基本合理，基本达到黄土不露天。</w:t>
      </w:r>
    </w:p>
    <w:p w14:paraId="0974C6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2、园林植物达到：</w:t>
      </w:r>
    </w:p>
    <w:p w14:paraId="4E310B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(1)生长势：正常。生长达到该树种该规格的平均生长量。</w:t>
      </w:r>
    </w:p>
    <w:p w14:paraId="0ACB70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(2)叶子正常：</w:t>
      </w:r>
    </w:p>
    <w:p w14:paraId="6A57B5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①叶色、大小、薄厚正常；</w:t>
      </w:r>
    </w:p>
    <w:p w14:paraId="7FACB2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②较严重黄叶、焦叶、卷叶、带虫尿虫网灰尘的株数在2%以下；</w:t>
      </w:r>
    </w:p>
    <w:p w14:paraId="5D505B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③被啃咬的叶片最严重的每株在10%以下。</w:t>
      </w:r>
    </w:p>
    <w:p w14:paraId="03E03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(3)枝、干正常：</w:t>
      </w:r>
    </w:p>
    <w:p w14:paraId="0CE5E6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①无明显枯枝、死权；</w:t>
      </w:r>
    </w:p>
    <w:p w14:paraId="09DC91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②有蛀干害虫的株数在2%以下(包括2%，以下同)；</w:t>
      </w:r>
    </w:p>
    <w:p w14:paraId="0C67A6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③介壳虫最严重处主枝主干100平方厘米2头活虫以下，较细枝条每尺长一段上在10头活虫以下，株数都在4%以下；</w:t>
      </w:r>
    </w:p>
    <w:p w14:paraId="738B99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④树冠基本完整：主侧枝分布均称，树冠通风透光。</w:t>
      </w:r>
    </w:p>
    <w:p w14:paraId="501AC6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(4)措施：按二级技术措施要求认真进行养护。</w:t>
      </w:r>
    </w:p>
    <w:p w14:paraId="761BB8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(5)行道树缺株在l%以下。</w:t>
      </w:r>
    </w:p>
    <w:p w14:paraId="143A60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(6)草坪覆盖率达95%以上；草坪内杂草控制在20%以内；生长和颜色正常，不枯黄；每年修剪暖地型二次以上，冷地型10次以上；基本无病虫害。</w:t>
      </w:r>
    </w:p>
    <w:p w14:paraId="16ED33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3、行道树和绿地内无死树，树木修剪基本合理，树形美观，能较好地解决树木与电线、建筑物、交通等之间的矛盾。</w:t>
      </w:r>
    </w:p>
    <w:p w14:paraId="47760F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4、绿化生产垃圾要做到日产日清，绿地内无明显的废弃物，能坚持在重大节日前进行突击清理。</w:t>
      </w:r>
    </w:p>
    <w:p w14:paraId="23B616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5、栏杆、园路、桌椅、井盖和牌饰等园林设施基本完整，基本做到及时维护和油饰。</w:t>
      </w:r>
    </w:p>
    <w:p w14:paraId="483350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38C5D2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7、园内种植有桂圆、荔枝、杨桃、芒果等果树，要求安排一名果树专业技术员对果树生长进行全程跟踪管理和技术支撑，其中要求桂圆、荔枝每年都有一定量的挂果。</w:t>
      </w:r>
    </w:p>
    <w:p w14:paraId="7D791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8、每年除了根据招标人做好各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项目办公楼公共区域摆设年花外，还要配合招标人做好临时摆设任务。</w:t>
      </w:r>
    </w:p>
    <w:p w14:paraId="248C1C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9、养护过程中的死树（草皮）要及时清理，要求在三周内补植回原来的树种（草皮）,并要求同规格同种类植物，以保证优良的景观效果。</w:t>
      </w:r>
    </w:p>
    <w:p w14:paraId="341F4D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10、中标人应高度重视红火蚁、刺桐姬小蜂的灭杀工作，依据招标人要求和相关技术标准做好红火蚁防治工作，并预防中标人相关作业人员被蚁咬伤，如有发生事故的，由中标人负全责。</w:t>
      </w:r>
    </w:p>
    <w:p w14:paraId="2C9208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（四）除“四害”及白蚁防治服务：</w:t>
      </w:r>
    </w:p>
    <w:p w14:paraId="7CC1D8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1、投标人必须具备“四害”消杀及白蚁防治服务相关的经验。</w:t>
      </w:r>
    </w:p>
    <w:p w14:paraId="653297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该自备除“四害”和白蚁防治等方面的工具，配备除“四害”和白蚁防治项目负责人一名与招标人联系，并提供联系方式，应付突发事件发生；项目负责人需取得除“四害”和《建筑白蚁防治技术从业人员职业培训合格证书》，其他管理人员必须取得除“四害”和白蚁防治上岗证。</w:t>
      </w:r>
    </w:p>
    <w:p w14:paraId="507FC6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3、投标人必须注重科学用药，不能使用假药、国家禁用的药物。所使用的药物必须符合国家相关规定或行业标准。</w:t>
      </w:r>
    </w:p>
    <w:p w14:paraId="4501DB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4、投标人有完整的病媒生物预防控制操作规程，其中灭蚊、灭鼠、灭蟑螂、灭蝇达到国家除“四害”标准，并具有完善的事故应急方案。</w:t>
      </w:r>
    </w:p>
    <w:p w14:paraId="1CB7656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五、人员配置要求</w:t>
      </w:r>
    </w:p>
    <w:p w14:paraId="55D0C14A">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1、环卫保洁和绿化养护人员要求身体健康无残疾。合同期内建议人员配置</w:t>
      </w:r>
      <w:r>
        <w:rPr>
          <w:rFonts w:hint="eastAsia" w:ascii="宋体" w:hAnsi="宋体" w:eastAsia="宋体" w:cs="宋体"/>
          <w:b/>
          <w:color w:val="auto"/>
          <w:sz w:val="21"/>
          <w:szCs w:val="21"/>
          <w:highlight w:val="none"/>
          <w:u w:val="single"/>
          <w:lang w:val="en-US" w:eastAsia="zh-CN"/>
        </w:rPr>
        <w:t xml:space="preserve"> 234 </w:t>
      </w:r>
      <w:r>
        <w:rPr>
          <w:rFonts w:hint="eastAsia" w:ascii="宋体" w:hAnsi="宋体" w:eastAsia="宋体" w:cs="宋体"/>
          <w:b/>
          <w:color w:val="auto"/>
          <w:sz w:val="21"/>
          <w:szCs w:val="21"/>
          <w:highlight w:val="none"/>
        </w:rPr>
        <w:t>人。每个项目具体配置人数，</w:t>
      </w:r>
      <w:r>
        <w:rPr>
          <w:rFonts w:hint="eastAsia" w:ascii="宋体" w:hAnsi="宋体" w:eastAsia="宋体" w:cs="宋体"/>
          <w:b/>
          <w:color w:val="auto"/>
          <w:sz w:val="21"/>
          <w:szCs w:val="21"/>
          <w:highlight w:val="none"/>
          <w:lang w:val="en-US" w:eastAsia="zh-CN"/>
        </w:rPr>
        <w:t>中标人可根据各个项目的机械化程度，在保证满足服务质量的前提下，经招标人或招标人</w:t>
      </w:r>
      <w:r>
        <w:rPr>
          <w:rFonts w:hint="eastAsia" w:ascii="宋体" w:hAnsi="宋体" w:eastAsia="宋体" w:cs="宋体"/>
          <w:b/>
          <w:bCs/>
          <w:color w:val="auto"/>
          <w:kern w:val="2"/>
          <w:sz w:val="21"/>
          <w:szCs w:val="21"/>
          <w:highlight w:val="none"/>
          <w:u w:val="single"/>
          <w:lang w:val="zh-CN"/>
        </w:rPr>
        <w:t>权属子公司</w:t>
      </w:r>
      <w:r>
        <w:rPr>
          <w:rFonts w:hint="eastAsia" w:ascii="宋体" w:hAnsi="宋体" w:eastAsia="宋体" w:cs="宋体"/>
          <w:b/>
          <w:bCs/>
          <w:color w:val="auto"/>
          <w:kern w:val="2"/>
          <w:sz w:val="21"/>
          <w:szCs w:val="21"/>
          <w:highlight w:val="none"/>
          <w:u w:val="single"/>
          <w:lang w:val="en-US" w:eastAsia="zh-CN"/>
        </w:rPr>
        <w:t>书面</w:t>
      </w:r>
      <w:r>
        <w:rPr>
          <w:rFonts w:hint="eastAsia" w:ascii="宋体" w:hAnsi="宋体" w:eastAsia="宋体" w:cs="宋体"/>
          <w:b/>
          <w:color w:val="auto"/>
          <w:sz w:val="21"/>
          <w:szCs w:val="21"/>
          <w:highlight w:val="none"/>
          <w:lang w:val="en-US" w:eastAsia="zh-CN"/>
        </w:rPr>
        <w:t>同意，可允许该项目人员配置进行优化。</w:t>
      </w:r>
    </w:p>
    <w:p w14:paraId="32E68F9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各项目建议人员配置情况：</w:t>
      </w:r>
    </w:p>
    <w:p w14:paraId="1B59DA2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（1）市区污水处理厂及提标子项目配置环卫保洁和绿化养护人员合计</w:t>
      </w:r>
      <w:r>
        <w:rPr>
          <w:rFonts w:hint="eastAsia" w:ascii="宋体" w:hAnsi="宋体" w:eastAsia="宋体" w:cs="宋体"/>
          <w:b/>
          <w:color w:val="auto"/>
          <w:sz w:val="21"/>
          <w:szCs w:val="21"/>
          <w:highlight w:val="none"/>
          <w:u w:val="single"/>
        </w:rPr>
        <w:t xml:space="preserve"> 30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15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15 </w:t>
      </w:r>
      <w:r>
        <w:rPr>
          <w:rFonts w:hint="eastAsia" w:ascii="宋体" w:hAnsi="宋体" w:eastAsia="宋体" w:cs="宋体"/>
          <w:b/>
          <w:color w:val="auto"/>
          <w:sz w:val="21"/>
          <w:szCs w:val="21"/>
          <w:highlight w:val="none"/>
        </w:rPr>
        <w:t>人。</w:t>
      </w:r>
    </w:p>
    <w:p w14:paraId="4314819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（2）中堂污水处理厂项目配置环卫保洁和绿化养护人员合计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BE6A95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（3）麻涌污水处理厂二期及提标配置环卫保洁和绿化养护人员合计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17AC7D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（4）万江污水处理二期厂子项目配置环卫保洁和绿化养护人员合计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84476E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（5）石碣沙腰污水处理厂二期及提标子项目配置环卫保洁和绿化养护人员合计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9376FA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（6）高埗污水处理厂二期子项目配置环卫保洁和绿化养护人员合计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F6150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（7）石碣沙腰一期提标工程子项目配置环卫保洁和绿化养护人员合计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D8E371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（8）望洪污水处理厂提标工程子项目配置环卫保洁和绿化养护人员合计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2E0156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（9）虎门宁洲污水处理厂及提标配置环卫保洁和绿化养护人员合计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29A4F6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（10）东城牛山污水处理厂二期及提标配置环卫保洁和绿化养护人员合计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DEE1A3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（11）虎门港立沙岛污水处理厂子项目配置环卫保洁和绿化养护人员合计</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1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1 </w:t>
      </w:r>
      <w:r>
        <w:rPr>
          <w:rFonts w:hint="eastAsia" w:ascii="宋体" w:hAnsi="宋体" w:eastAsia="宋体" w:cs="宋体"/>
          <w:b/>
          <w:color w:val="auto"/>
          <w:sz w:val="21"/>
          <w:szCs w:val="21"/>
          <w:highlight w:val="none"/>
        </w:rPr>
        <w:t>人。</w:t>
      </w:r>
    </w:p>
    <w:p w14:paraId="4E699E0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（12）厚街沙塘污水处理厂二期子项目配置环卫保洁和绿化养护人员合计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952D33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（13）长安新区污水处理厂子项目配置环卫保洁合计</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056502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（14）虎门海岛污水处理厂提标子项目配置环卫保洁和绿化养护人员合计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绿化养护人员</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人。</w:t>
      </w:r>
    </w:p>
    <w:p w14:paraId="285C50F8">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（15）长安锦厦三洲污水处理厂提标子项目配置环卫保洁和绿化养护人员合计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597F8C9">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（16）大岭山连马污水处理厂二期子项目配置环卫保洁和绿化养护人员合计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203242A">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（17）虎门宁洲污水处理厂三期子项目配置环卫保洁和绿化养护人员合计</w:t>
      </w:r>
      <w:r>
        <w:rPr>
          <w:rFonts w:hint="eastAsia" w:ascii="宋体" w:hAnsi="宋体" w:eastAsia="宋体" w:cs="宋体"/>
          <w:b/>
          <w:color w:val="auto"/>
          <w:sz w:val="21"/>
          <w:szCs w:val="21"/>
          <w:highlight w:val="none"/>
          <w:u w:val="single"/>
        </w:rPr>
        <w:t xml:space="preserve"> 4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377A8A4F">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（18）沙田福禄沙二期子项目配置环卫保洁和绿化养护人员合计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AD7F8E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（19）松山湖北部污水处理厂及提标子项目配置环卫保洁和绿化养护人员合计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lang w:val="en-US" w:eastAsia="zh-CN"/>
        </w:rPr>
        <w:t xml:space="preserve"> 3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495F719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（20）东城温塘污水处理厂及二期子项目配置环卫保洁和绿化养护人员合计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C0B66DF">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（21）黄江污水处理厂二期及提标子项目配置环卫保洁和绿化养护人员合计</w:t>
      </w:r>
      <w:r>
        <w:rPr>
          <w:rFonts w:hint="eastAsia" w:ascii="宋体" w:hAnsi="宋体" w:eastAsia="宋体" w:cs="宋体"/>
          <w:b/>
          <w:color w:val="auto"/>
          <w:sz w:val="21"/>
          <w:szCs w:val="21"/>
          <w:highlight w:val="none"/>
          <w:u w:val="single"/>
        </w:rPr>
        <w:t xml:space="preserve"> 4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780437BA">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（22）寮步竹园污水处理厂子项目配置环卫保洁和绿化养护人员合计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90D2461">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（23）寮步竹园污水处理厂三期子项目配置环卫保洁和绿化养护人员合计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3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6A7863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（24）大朗松山湖南部污水厂二期及提标子项目配置环卫保洁和绿化养护人员合计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865E3B1">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（25）黄江梅塘南污水处理厂子项目配置环卫保洁和绿化养护人员合计</w:t>
      </w:r>
      <w:r>
        <w:rPr>
          <w:rFonts w:hint="eastAsia" w:ascii="宋体" w:hAnsi="宋体" w:eastAsia="宋体" w:cs="宋体"/>
          <w:b/>
          <w:color w:val="auto"/>
          <w:sz w:val="21"/>
          <w:szCs w:val="21"/>
          <w:highlight w:val="none"/>
          <w:u w:val="single"/>
        </w:rPr>
        <w:t xml:space="preserve"> 4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76456215">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（26）常平东部污水处理厂二期子项目配置环卫保洁和绿化养护人员合计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F73A74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（27）常平西部污水处理厂二期子项目配置环卫保洁和绿化养护人员合计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D01713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（28）横沥东坑合建污水处理厂二期子项目配置环卫保洁和绿化养护人员合计</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0</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r>
        <w:rPr>
          <w:rFonts w:hint="eastAsia" w:ascii="宋体" w:hAnsi="宋体" w:eastAsia="宋体" w:cs="宋体"/>
          <w:b/>
          <w:color w:val="auto"/>
          <w:sz w:val="21"/>
          <w:szCs w:val="21"/>
          <w:highlight w:val="none"/>
          <w:lang w:val="en-US" w:eastAsia="zh-CN"/>
        </w:rPr>
        <w:t>其中，</w:t>
      </w:r>
      <w:r>
        <w:rPr>
          <w:rFonts w:hint="eastAsia" w:ascii="宋体" w:hAnsi="宋体" w:eastAsia="宋体" w:cs="宋体"/>
          <w:b/>
          <w:color w:val="auto"/>
          <w:sz w:val="21"/>
          <w:szCs w:val="21"/>
          <w:highlight w:val="none"/>
        </w:rPr>
        <w:t>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2CC1BAF">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（29）樟村水质净化厂子项目配置环卫保洁和绿化养护人员合计</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r>
        <w:rPr>
          <w:rFonts w:hint="eastAsia" w:ascii="宋体" w:hAnsi="宋体" w:eastAsia="宋体" w:cs="宋体"/>
          <w:b/>
          <w:color w:val="auto"/>
          <w:sz w:val="21"/>
          <w:szCs w:val="21"/>
          <w:highlight w:val="none"/>
          <w:lang w:val="en-US" w:eastAsia="zh-CN"/>
        </w:rPr>
        <w:t>其中，</w:t>
      </w:r>
      <w:r>
        <w:rPr>
          <w:rFonts w:hint="eastAsia" w:ascii="宋体" w:hAnsi="宋体" w:eastAsia="宋体" w:cs="宋体"/>
          <w:b/>
          <w:color w:val="auto"/>
          <w:sz w:val="21"/>
          <w:szCs w:val="21"/>
          <w:highlight w:val="none"/>
        </w:rPr>
        <w:t>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8D11162">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（30）樟木头污水处理厂三期及一、二期提标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057CA43">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（31）凤岗虾公潭水厂及提标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7CD3C96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（32）塘厦林村污水处理厂二期及提标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3BE5ED42">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（33）谢岗污水处理厂二期及提标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38566401">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（34）桥头污水处理厂二期及提标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3CE4D108">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（35）凤岗竹塘污水处理厂二期及提标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15CE4F5">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（36）樟木头裕丰污水处理厂配置环卫保洁人员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3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5E2055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（37）塘厦白泥湖水质净化厂配置环卫保洁人员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447A778">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（38）清溪厦坭污水处理厂二期配置环卫保洁人员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7021AC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（39）雁田污水处理厂提标工程配置环卫保洁人员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BB36CDA">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（40）清溪厦坭污水处理厂提标配置环卫保洁人员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60A115E0">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（41）塘厦石桥头污水处理厂提标配置环卫保洁人员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61C65DAC">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）凤岗竹塘污水处理厂三期配置环卫保洁人员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7AFC0A03">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43</w:t>
      </w:r>
      <w:r>
        <w:rPr>
          <w:rFonts w:hint="eastAsia" w:ascii="宋体" w:hAnsi="宋体" w:eastAsia="宋体" w:cs="宋体"/>
          <w:b/>
          <w:color w:val="auto"/>
          <w:sz w:val="21"/>
          <w:szCs w:val="21"/>
          <w:highlight w:val="none"/>
        </w:rPr>
        <w:t>）塘厦大坪污水处理厂一期项目配置环卫保洁和绿化养护人员合计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3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68A46AB">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上元分散式</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7B548F60">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上元泵站</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2B8817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招标实行项目经理制度，项目经理要求园林专业本科或以上、具有园林专业中级或以上职称，未在本次招标以外的其他项目任职（即不得同时服务于招标人以外的客户）。项目经理届时专职全面负责对应的中标承包区域；项目经理、管理人员应做好每天的监督检查记录和存档，并及时上报招标人；上报资料须完整无缺、如实反映，不得弄虚作假。</w:t>
      </w:r>
    </w:p>
    <w:p w14:paraId="4A524B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在合同签订之日起10日内，将本项目的项目经理和技术负责人的相关资格证书原件提交招标人核查，复印件提交招标人备案，服务期间，本项目经理和技术负责人不得随意更换，如确需更换，须经招标人书面同意。</w:t>
      </w:r>
    </w:p>
    <w:p w14:paraId="4EB67DE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★4、考虑到安全因素，要求与池水接触的清洁人员必须会游泳，</w:t>
      </w:r>
      <w:r>
        <w:rPr>
          <w:rFonts w:hint="eastAsia" w:ascii="宋体" w:hAnsi="宋体" w:eastAsia="宋体" w:cs="宋体"/>
          <w:b/>
          <w:bCs/>
          <w:color w:val="auto"/>
          <w:sz w:val="21"/>
          <w:szCs w:val="21"/>
          <w:highlight w:val="none"/>
        </w:rPr>
        <w:t>在开展具有危险性的服务项目（</w:t>
      </w:r>
      <w:r>
        <w:rPr>
          <w:rFonts w:hint="eastAsia" w:ascii="宋体" w:hAnsi="宋体" w:eastAsia="宋体" w:cs="宋体"/>
          <w:b/>
          <w:color w:val="auto"/>
          <w:sz w:val="21"/>
          <w:szCs w:val="21"/>
          <w:highlight w:val="none"/>
          <w:lang w:bidi="ar"/>
        </w:rPr>
        <w:t>危险作业范围：①水面垃圾的打捞。（含粗格栅、细格栅、生化池、沉淀池/二沉池、配水井、贮泥池、消毒接触池、沉砂池、综合池等构筑物）。②生化池、二沉池、滤布滤池、出水明渠、硝化池、反硝化池构筑物池内清洗。③清理杂草丛。</w:t>
      </w:r>
      <w:r>
        <w:rPr>
          <w:rFonts w:hint="eastAsia" w:ascii="宋体" w:hAnsi="宋体" w:eastAsia="宋体" w:cs="宋体"/>
          <w:b/>
          <w:bCs/>
          <w:color w:val="auto"/>
          <w:sz w:val="21"/>
          <w:szCs w:val="21"/>
          <w:highlight w:val="none"/>
        </w:rPr>
        <w:t>）前，要求投标人必须落实检查作业工具是否完好有效、做好各项安全防护措施（穿戴救生衣、安全带（绳）、水鞋、手套、不得穿拖鞋或凉鞋等，安全防护物资由中标人自行准备），严格落实2人或2人以上为一组进行协同作业，不能单独作业，并填报《危险作业交底表》等交底工作</w:t>
      </w:r>
      <w:r>
        <w:rPr>
          <w:rFonts w:hint="eastAsia" w:ascii="宋体" w:hAnsi="宋体" w:eastAsia="宋体" w:cs="宋体"/>
          <w:b/>
          <w:color w:val="auto"/>
          <w:sz w:val="21"/>
          <w:szCs w:val="21"/>
          <w:highlight w:val="none"/>
        </w:rPr>
        <w:t>。服务期间由于作业人员未做好</w:t>
      </w:r>
      <w:r>
        <w:rPr>
          <w:rFonts w:hint="eastAsia" w:ascii="宋体" w:hAnsi="宋体" w:eastAsia="宋体" w:cs="宋体"/>
          <w:b/>
          <w:bCs/>
          <w:color w:val="auto"/>
          <w:sz w:val="21"/>
          <w:szCs w:val="21"/>
          <w:highlight w:val="none"/>
        </w:rPr>
        <w:t>安全防护措施（例如不佩戴安全带或不穿救生衣等）而</w:t>
      </w:r>
      <w:r>
        <w:rPr>
          <w:rFonts w:hint="eastAsia" w:ascii="宋体" w:hAnsi="宋体" w:eastAsia="宋体" w:cs="宋体"/>
          <w:b/>
          <w:color w:val="auto"/>
          <w:sz w:val="21"/>
          <w:szCs w:val="21"/>
          <w:highlight w:val="none"/>
        </w:rPr>
        <w:t>造成意外事故，全部责任由中标人承担。招标人有权要求中标人对不称职人员进行更换，更换完成时间不超过2个工作日，如有人员离职，中标人必须于5日内将新员工补充到岗。</w:t>
      </w:r>
    </w:p>
    <w:p w14:paraId="4A9C3C55">
      <w:pPr>
        <w:spacing w:line="360" w:lineRule="auto"/>
        <w:ind w:firstLine="422" w:firstLineChars="200"/>
        <w:outlineLvl w:val="9"/>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bidi="ar-SA"/>
        </w:rPr>
        <w:t>5、保洁绿化维护用品存放要求，各运营项目提供场地（场地具体位置由各运营项目根据实际情况提供）由中标人进行围闭，围闭空间内只存放日常保洁、绿化维护工具器械（包括但不限于：工作服、化肥、清扫工具、刷池工具、打捞工具、绿化维护使用的打草机、修边机、高压清洗机等），中标人自行提供防爆柜存放易燃易爆、剧毒类物品（包括但不限于：汽油、柴油、农药、老鼠药等）。若中标人所存放工具器械、危险化学品或易爆易燃物品等在招标人的区域内发生包括但不限于安全事故、治安事件等任何事故，造成人员、第三人人身或财产损失的，由中标人承担事故的全部责任和善后事宜。</w:t>
      </w:r>
    </w:p>
    <w:p w14:paraId="30D5562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六、其他要求</w:t>
      </w:r>
    </w:p>
    <w:p w14:paraId="700F068A">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标人必须保证投入本项目的机械设备数量能满足招标人服务要求（含密封式垃圾清运车、剪草机、汽油高压水泵清洗机等），招标人有权要求中标人根据招标要求增加机械设备数量以满足实际需求。养护设备（含密封式垃圾清运车、汽油高压水泵清洗机等）、人员等必须在合同签订之日起5日内全部到位（注：长安厂、市区厂配置电动扫地车1辆，</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设备的配备数量以</w:t>
      </w:r>
      <w:r>
        <w:rPr>
          <w:rFonts w:hint="eastAsia" w:ascii="宋体" w:hAnsi="宋体" w:eastAsia="宋体" w:cs="宋体"/>
          <w:b/>
          <w:color w:val="auto"/>
          <w:sz w:val="21"/>
          <w:szCs w:val="21"/>
          <w:highlight w:val="none"/>
          <w:lang w:val="en-US" w:eastAsia="zh-CN" w:bidi="ar-SA"/>
        </w:rPr>
        <w:t>各运营项目</w:t>
      </w:r>
      <w:r>
        <w:rPr>
          <w:rFonts w:hint="eastAsia" w:ascii="宋体" w:hAnsi="宋体" w:eastAsia="宋体" w:cs="宋体"/>
          <w:b/>
          <w:color w:val="auto"/>
          <w:sz w:val="21"/>
          <w:szCs w:val="21"/>
          <w:highlight w:val="none"/>
        </w:rPr>
        <w:t>实际需求为准）。否则招标人有权取消中标人养护资格，单方解除合同并没收合同履约担保。</w:t>
      </w:r>
    </w:p>
    <w:p w14:paraId="6F5FB0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2、中标人在合同</w:t>
      </w: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之日起5日内向招标人提供的服务方案（内容包括实施计划、设备、人员、文明、安全等，如服务方案标准低于合同约定要求的，以合同为准；高于合同约定的，按高标准执行），并严格按招标人审批的服务方案进行实施。在服务期间如服务方案需进行调整的，按招标人要求，调整服务方案（包括实施计划、设备、人员、文明、安全等）。</w:t>
      </w:r>
    </w:p>
    <w:p w14:paraId="49858E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3、生产、生活、绿化养护和环卫保洁产生的垃圾应每天清扫干净，并及时清除，外运处理费用全部由中标人负责。</w:t>
      </w:r>
    </w:p>
    <w:p w14:paraId="52B88D2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4、中标人须提供环卫垃圾桶（带盖）共计约</w:t>
      </w:r>
      <w:r>
        <w:rPr>
          <w:rFonts w:hint="eastAsia" w:ascii="宋体" w:hAnsi="宋体" w:eastAsia="宋体" w:cs="宋体"/>
          <w:b/>
          <w:color w:val="auto"/>
          <w:sz w:val="21"/>
          <w:szCs w:val="21"/>
          <w:highlight w:val="none"/>
          <w:u w:val="single"/>
        </w:rPr>
        <w:t xml:space="preserve"> 2</w:t>
      </w:r>
      <w:r>
        <w:rPr>
          <w:rFonts w:hint="eastAsia" w:ascii="宋体" w:hAnsi="宋体" w:eastAsia="宋体" w:cs="宋体"/>
          <w:b/>
          <w:color w:val="auto"/>
          <w:sz w:val="21"/>
          <w:szCs w:val="21"/>
          <w:highlight w:val="none"/>
          <w:u w:val="single"/>
          <w:lang w:val="en-US" w:eastAsia="zh-CN"/>
        </w:rPr>
        <w:t>28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个，其中</w:t>
      </w:r>
      <w:r>
        <w:rPr>
          <w:rFonts w:hint="eastAsia" w:ascii="宋体" w:hAnsi="宋体" w:eastAsia="宋体" w:cs="宋体"/>
          <w:b/>
          <w:color w:val="auto"/>
          <w:sz w:val="21"/>
          <w:szCs w:val="21"/>
          <w:highlight w:val="none"/>
          <w:lang w:eastAsia="zh-CN"/>
        </w:rPr>
        <w:t>东莞市石鼓净水有限公司</w:t>
      </w:r>
      <w:r>
        <w:rPr>
          <w:rFonts w:hint="eastAsia" w:ascii="宋体" w:hAnsi="宋体" w:eastAsia="宋体" w:cs="宋体"/>
          <w:b/>
          <w:color w:val="auto"/>
          <w:sz w:val="21"/>
          <w:szCs w:val="21"/>
          <w:highlight w:val="none"/>
        </w:rPr>
        <w:t>须提供环卫垃圾桶（带盖）约</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206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个，东莞市樟村水质净化有限公司须提供环卫垃圾桶（带盖）约</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8 </w:t>
      </w:r>
      <w:r>
        <w:rPr>
          <w:rFonts w:hint="eastAsia" w:ascii="宋体" w:hAnsi="宋体" w:eastAsia="宋体" w:cs="宋体"/>
          <w:b/>
          <w:color w:val="auto"/>
          <w:sz w:val="21"/>
          <w:szCs w:val="21"/>
          <w:highlight w:val="none"/>
        </w:rPr>
        <w:t>个</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东莞市莞水装备科技有限公司须提供环卫垃圾桶（带盖）约4个。</w:t>
      </w:r>
      <w:r>
        <w:rPr>
          <w:rFonts w:hint="eastAsia" w:ascii="宋体" w:hAnsi="宋体" w:eastAsia="宋体" w:cs="宋体"/>
          <w:b/>
          <w:color w:val="auto"/>
          <w:sz w:val="21"/>
          <w:szCs w:val="21"/>
          <w:highlight w:val="none"/>
        </w:rPr>
        <w:t>（具体垃圾桶数量以</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实际需求为准，用于中标人环卫保洁过程中收集、装运生产垃圾使用，招标人对垃圾桶的具体材质及容积以满足</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环卫保洁作业需求为准，该批垃圾桶的所有权归中标人所有，所需费用均由中标人自行承担），且须按照招标人要求放置。</w:t>
      </w:r>
    </w:p>
    <w:p w14:paraId="503728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5、中标人派驻的工作人员必须证件齐全。中标人必须加强对相关人员的法制、安全、岗位作业和礼仪等知识的系统培训，合格后方能上岗。中标人须为每位员工购买保险（包括社会保险、人身意外保险等）。</w:t>
      </w:r>
    </w:p>
    <w:p w14:paraId="62A8F1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6、中标人派驻的工作人员的食宿、交通等费用均由中标人负责。</w:t>
      </w:r>
    </w:p>
    <w:p w14:paraId="6F9449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w:t>
      </w:r>
      <w:r>
        <w:rPr>
          <w:rFonts w:hint="eastAsia" w:ascii="宋体" w:hAnsi="宋体" w:eastAsia="宋体" w:cs="宋体"/>
          <w:b w:val="0"/>
          <w:bCs/>
          <w:color w:val="auto"/>
          <w:sz w:val="21"/>
          <w:szCs w:val="21"/>
          <w:highlight w:val="none"/>
          <w:lang w:val="en-US" w:eastAsia="zh-CN"/>
        </w:rPr>
        <w:t>各运营</w:t>
      </w:r>
      <w:r>
        <w:rPr>
          <w:rFonts w:hint="eastAsia" w:ascii="宋体" w:hAnsi="宋体" w:eastAsia="宋体" w:cs="宋体"/>
          <w:color w:val="auto"/>
          <w:sz w:val="21"/>
          <w:szCs w:val="21"/>
          <w:highlight w:val="none"/>
        </w:rPr>
        <w:t>项目为单位实行考核评分制度，服务费用按月支付。中标人完成上月的服务后，次月5个工作日内招标人按对应</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对中标人上月的服务进行考评。根据考核评分标准的规定计算实际服务费后方能支付。</w:t>
      </w:r>
    </w:p>
    <w:p w14:paraId="501B24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8、因本项目服务范围包括招标人权属子公司，为便于结算，中标人应配合招标人与其权属子公司分别签订单项合同，并根据权属子公司的要求开具等额合法有效的增值税专用发票。</w:t>
      </w:r>
    </w:p>
    <w:p w14:paraId="66E65A67">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w:t>
      </w:r>
      <w:r>
        <w:rPr>
          <w:rStyle w:val="44"/>
          <w:rFonts w:hint="eastAsia" w:ascii="宋体" w:hAnsi="宋体" w:eastAsia="宋体" w:cs="宋体"/>
          <w:b/>
          <w:color w:val="auto"/>
          <w:sz w:val="21"/>
          <w:szCs w:val="21"/>
          <w:highlight w:val="none"/>
        </w:rPr>
        <w:t>签发中标通知书后一个月内，中标单位根据各厂区绿化养护现状对招标人各污水处理厂及提标项目的环卫保洁绿化养护制定合理、可行的养护方案，环卫保洁、绿化养护服务与方案撰写同步进行，方案需经招标人审核通过方可开始支付服务费用</w:t>
      </w:r>
      <w:r>
        <w:rPr>
          <w:rFonts w:hint="eastAsia" w:ascii="宋体" w:hAnsi="宋体" w:eastAsia="宋体" w:cs="宋体"/>
          <w:color w:val="auto"/>
          <w:sz w:val="21"/>
          <w:szCs w:val="21"/>
          <w:highlight w:val="none"/>
        </w:rPr>
        <w:t>。</w:t>
      </w:r>
    </w:p>
    <w:p w14:paraId="49BFC03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290D15F">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附件：东莞市水务集团净水有限公司2025年度环卫保洁绿化养护服务采购项目（重新招标）服务费计价表</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另附）</w:t>
      </w:r>
    </w:p>
    <w:p w14:paraId="0E2E8C6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B32ABE">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15" w:name="_Toc25251"/>
      <w:bookmarkStart w:id="416" w:name="_Toc450662892"/>
      <w:bookmarkStart w:id="417" w:name="_Toc20401"/>
      <w:bookmarkStart w:id="418" w:name="_Toc16287"/>
      <w:bookmarkStart w:id="419" w:name="_Toc486167707"/>
      <w:bookmarkStart w:id="420" w:name="_Toc11281_WPSOffice_Level1"/>
      <w:bookmarkStart w:id="421" w:name="_Toc2754"/>
      <w:bookmarkStart w:id="422" w:name="_Toc142508359"/>
      <w:r>
        <w:rPr>
          <w:rFonts w:hint="eastAsia" w:ascii="宋体" w:hAnsi="宋体" w:eastAsia="宋体" w:cs="宋体"/>
          <w:b/>
          <w:bCs/>
          <w:color w:val="auto"/>
          <w:kern w:val="44"/>
          <w:sz w:val="32"/>
          <w:szCs w:val="32"/>
          <w:highlight w:val="none"/>
          <w:lang w:val="zh-CN"/>
        </w:rPr>
        <w:t>第四篇 合同条款格式</w:t>
      </w:r>
      <w:bookmarkEnd w:id="415"/>
      <w:bookmarkEnd w:id="416"/>
      <w:bookmarkEnd w:id="417"/>
      <w:bookmarkEnd w:id="418"/>
      <w:bookmarkEnd w:id="419"/>
      <w:bookmarkEnd w:id="420"/>
      <w:bookmarkEnd w:id="421"/>
      <w:bookmarkEnd w:id="422"/>
    </w:p>
    <w:p w14:paraId="1413837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AE5ABE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1DF3124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6D5516A">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东莞市水务集团净水有限公司202</w:t>
      </w:r>
      <w:r>
        <w:rPr>
          <w:rFonts w:hint="eastAsia" w:ascii="宋体" w:hAnsi="宋体" w:eastAsia="宋体" w:cs="宋体"/>
          <w:b/>
          <w:color w:val="auto"/>
          <w:kern w:val="0"/>
          <w:sz w:val="52"/>
          <w:szCs w:val="96"/>
          <w:highlight w:val="none"/>
          <w:lang w:val="en-US" w:eastAsia="zh-CN"/>
        </w:rPr>
        <w:t>5</w:t>
      </w:r>
      <w:r>
        <w:rPr>
          <w:rFonts w:hint="eastAsia" w:ascii="宋体" w:hAnsi="宋体" w:eastAsia="宋体" w:cs="宋体"/>
          <w:b/>
          <w:color w:val="auto"/>
          <w:kern w:val="0"/>
          <w:sz w:val="52"/>
          <w:szCs w:val="96"/>
          <w:highlight w:val="none"/>
        </w:rPr>
        <w:t>年度环卫保洁绿化养护服务采购项目</w:t>
      </w:r>
    </w:p>
    <w:p w14:paraId="7977D5FA">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06F06A7C">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lang w:eastAsia="zh-CN"/>
        </w:rPr>
      </w:pPr>
      <w:r>
        <w:rPr>
          <w:rFonts w:hint="eastAsia" w:ascii="宋体" w:hAnsi="宋体" w:eastAsia="宋体" w:cs="宋体"/>
          <w:b/>
          <w:bCs/>
          <w:color w:val="auto"/>
          <w:spacing w:val="60"/>
          <w:kern w:val="0"/>
          <w:sz w:val="52"/>
          <w:szCs w:val="52"/>
          <w:highlight w:val="none"/>
        </w:rPr>
        <w:t>采购合同</w:t>
      </w:r>
      <w:r>
        <w:rPr>
          <w:rFonts w:hint="eastAsia" w:ascii="宋体" w:hAnsi="宋体" w:eastAsia="宋体" w:cs="宋体"/>
          <w:b/>
          <w:bCs/>
          <w:color w:val="auto"/>
          <w:spacing w:val="60"/>
          <w:kern w:val="0"/>
          <w:sz w:val="52"/>
          <w:szCs w:val="52"/>
          <w:highlight w:val="none"/>
          <w:lang w:eastAsia="zh-CN"/>
        </w:rPr>
        <w:t>（</w:t>
      </w:r>
      <w:r>
        <w:rPr>
          <w:rFonts w:hint="eastAsia" w:ascii="宋体" w:hAnsi="宋体" w:eastAsia="宋体" w:cs="宋体"/>
          <w:b/>
          <w:bCs/>
          <w:color w:val="auto"/>
          <w:spacing w:val="60"/>
          <w:kern w:val="0"/>
          <w:sz w:val="52"/>
          <w:szCs w:val="52"/>
          <w:highlight w:val="none"/>
          <w:lang w:val="en-US" w:eastAsia="zh-CN"/>
        </w:rPr>
        <w:t xml:space="preserve">  </w:t>
      </w:r>
      <w:r>
        <w:rPr>
          <w:rFonts w:hint="eastAsia" w:ascii="宋体" w:hAnsi="宋体" w:eastAsia="宋体" w:cs="宋体"/>
          <w:b/>
          <w:bCs/>
          <w:color w:val="auto"/>
          <w:spacing w:val="60"/>
          <w:kern w:val="0"/>
          <w:sz w:val="52"/>
          <w:szCs w:val="52"/>
          <w:highlight w:val="none"/>
          <w:lang w:eastAsia="zh-CN"/>
        </w:rPr>
        <w:t>）</w:t>
      </w:r>
    </w:p>
    <w:p w14:paraId="33DC8451">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4263C35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D0F795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736AA03">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A910B5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BC3BE1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38232780">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C26A22E">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5F9D90E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3C9A864">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08B197A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14:paraId="1FEB8A6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08380F41">
      <w:pPr>
        <w:snapToGrid w:val="0"/>
        <w:spacing w:line="360" w:lineRule="auto"/>
        <w:rPr>
          <w:rFonts w:hint="eastAsia" w:ascii="宋体" w:hAnsi="宋体" w:eastAsia="宋体" w:cs="宋体"/>
          <w:color w:val="auto"/>
          <w:sz w:val="21"/>
          <w:szCs w:val="21"/>
          <w:highlight w:val="none"/>
        </w:rPr>
      </w:pPr>
    </w:p>
    <w:p w14:paraId="6630503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东莞市水务集团净水有限公司2025年度环卫保洁绿化养护服务采购项目（重新招标）</w:t>
      </w:r>
      <w:r>
        <w:rPr>
          <w:rFonts w:hint="eastAsia" w:ascii="宋体" w:hAnsi="宋体" w:eastAsia="宋体" w:cs="宋体"/>
          <w:color w:val="auto"/>
          <w:sz w:val="21"/>
          <w:szCs w:val="21"/>
          <w:highlight w:val="none"/>
        </w:rPr>
        <w:t>中标结果（招标编号：</w:t>
      </w:r>
      <w:r>
        <w:rPr>
          <w:rFonts w:hint="eastAsia" w:ascii="宋体" w:hAnsi="宋体" w:eastAsia="宋体" w:cs="宋体"/>
          <w:color w:val="auto"/>
          <w:sz w:val="21"/>
          <w:szCs w:val="21"/>
          <w:highlight w:val="none"/>
          <w:u w:val="single"/>
        </w:rPr>
        <w:t xml:space="preserve"> YDZB24DGQY0129</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）和招标文件的要求，经双方协商一致，签订本合同。</w:t>
      </w:r>
    </w:p>
    <w:p w14:paraId="15F74C5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一、服务内容</w:t>
      </w:r>
    </w:p>
    <w:p w14:paraId="30C9AA52">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乙方向甲方及权属污水处理厂、提标工程项目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分散式项目</w:t>
      </w:r>
      <w:r>
        <w:rPr>
          <w:rFonts w:hint="eastAsia" w:ascii="宋体" w:hAnsi="宋体" w:eastAsia="宋体" w:cs="宋体"/>
          <w:color w:val="auto"/>
          <w:sz w:val="21"/>
          <w:szCs w:val="21"/>
          <w:highlight w:val="none"/>
        </w:rPr>
        <w:t>（下称“各运营项目”）提供环卫保洁、绿化养护、除“四害”及白蚁防治服务，乙方承包甲方旗下运营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共计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w:t>
      </w:r>
      <w:r>
        <w:rPr>
          <w:rFonts w:hint="eastAsia" w:ascii="宋体" w:hAnsi="宋体" w:eastAsia="宋体" w:cs="宋体"/>
          <w:color w:val="auto"/>
          <w:kern w:val="2"/>
          <w:sz w:val="21"/>
          <w:szCs w:val="21"/>
          <w:highlight w:val="none"/>
        </w:rPr>
        <w:t>，详细内容如下：</w:t>
      </w:r>
    </w:p>
    <w:p w14:paraId="6AF9449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1、环卫保洁服务包括但不限于以下内容：</w:t>
      </w:r>
    </w:p>
    <w:p w14:paraId="3CD4A5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（1）雨污水井口、明渠的清掏及喷药；果皮箱的清扫。</w:t>
      </w:r>
    </w:p>
    <w:p w14:paraId="36FD64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道路、运动场、喷水池的清扫冲洗。</w:t>
      </w:r>
    </w:p>
    <w:p w14:paraId="4E6FE3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（3）生产车间地面（包括地面以上3米的墙体蜘蛛网及灰尘、门窗保洁）。</w:t>
      </w:r>
    </w:p>
    <w:p w14:paraId="31DE9F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水面垃圾的打捞清除，保持水面清洁。（含粗格栅、细格栅、生化池、沉淀池/二沉池、配水井、贮泥池、消毒接触池、沉砂池、综合池等构筑物）。</w:t>
      </w:r>
    </w:p>
    <w:p w14:paraId="3E0080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构筑物（含粗格栅、细格栅、格栅间、沉砂池、生化池、沉淀池/二沉池、综合池、配水井、贮泥池、污泥泵房、消毒接触池、计量槽、脱水机房等）的池壁（含出水明渠、紫外渠池壁）、护栏、楼梯、走道板、气管槽、斜管、出水堰板、标识标牌、除臭罩等的清洁。</w:t>
      </w:r>
    </w:p>
    <w:p w14:paraId="3CE195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）停车场及车库的卫生保洁。</w:t>
      </w:r>
    </w:p>
    <w:p w14:paraId="077DB0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乙方提供，垃圾桶配置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实际需求为准（具体数量及放置位置与</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共同协定）。</w:t>
      </w:r>
    </w:p>
    <w:p w14:paraId="4C36E6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）生活垃圾的清除，包括办公场所、值班室、宿舍、厨房等产生的垃圾，生活垃圾必须每天清除出厂，盛装垃圾的环卫垃圾桶、垃圾胶袋均由乙方提供，垃圾桶配置数量以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实际需求为准（具体数量及放置位置与</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共同协定）。</w:t>
      </w:r>
    </w:p>
    <w:p w14:paraId="7B5DD85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）园林绿化垃圾的清除，包括</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Cs w:val="21"/>
          <w:highlight w:val="none"/>
          <w:lang w:eastAsia="zh-CN"/>
        </w:rPr>
        <w:t>清理的杂草及树木的树叶等，园林绿化垃圾必须及时清除出厂，盛装垃圾的环卫垃圾桶、垃圾胶袋均由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提供，垃圾桶配置数量以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Cs w:val="21"/>
          <w:highlight w:val="none"/>
          <w:lang w:eastAsia="zh-CN"/>
        </w:rPr>
        <w:t>实际需求为准（具体数量及放置位置与</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Cs w:val="21"/>
          <w:highlight w:val="none"/>
          <w:lang w:eastAsia="zh-CN"/>
        </w:rPr>
        <w:t>共同协定）。</w:t>
      </w:r>
    </w:p>
    <w:p w14:paraId="386690B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2、绿化养护服务包括但不限于以下内容：</w:t>
      </w:r>
    </w:p>
    <w:p w14:paraId="62763E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（1）绿化的成活、修剪、施肥、浇水、除虫、清除杂草等日常养护。</w:t>
      </w:r>
    </w:p>
    <w:p w14:paraId="6671B8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（2）绿地保洁、草地铺沙平整（必须用疏草机对草地进行疏草）和植物老化的复壮等，绿化养护期内出现植物枯死情况，要求补种同规格同种类植物（花坛内的时花种养除外）。</w:t>
      </w:r>
    </w:p>
    <w:p w14:paraId="477DB3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（3）厂建绿化设施的日常维护、清洁。包括：绿地洒水及喷灌系统的清洁、损坏维修；绿地内排水沟、雨水井口保洁及清淤、损坏维修等。</w:t>
      </w:r>
    </w:p>
    <w:p w14:paraId="4C3B15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（4）足球场维护，每周剪草一次，施肥一次，</w:t>
      </w:r>
      <w:r>
        <w:rPr>
          <w:rFonts w:hint="eastAsia" w:ascii="宋体" w:hAnsi="宋体" w:eastAsia="宋体" w:cs="宋体"/>
          <w:color w:val="auto"/>
          <w:sz w:val="21"/>
          <w:szCs w:val="21"/>
          <w:highlight w:val="none"/>
          <w:lang w:val="en-US" w:eastAsia="zh-CN"/>
        </w:rPr>
        <w:t>养护期</w:t>
      </w:r>
      <w:r>
        <w:rPr>
          <w:rFonts w:hint="eastAsia" w:ascii="宋体" w:hAnsi="宋体" w:eastAsia="宋体" w:cs="宋体"/>
          <w:color w:val="auto"/>
          <w:sz w:val="21"/>
          <w:szCs w:val="21"/>
          <w:highlight w:val="none"/>
        </w:rPr>
        <w:t>内出现草地枯死情况，需按同种标准补种草皮并养活。</w:t>
      </w:r>
    </w:p>
    <w:p w14:paraId="05F2A26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3、除“四害”及白蚁防治服务包括但不限于以下内容：</w:t>
      </w:r>
    </w:p>
    <w:p w14:paraId="0F90A1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val="0"/>
          <w:bCs/>
          <w:color w:val="auto"/>
          <w:sz w:val="21"/>
          <w:szCs w:val="21"/>
          <w:highlight w:val="none"/>
          <w:lang w:val="en-US" w:eastAsia="zh-CN"/>
        </w:rPr>
        <w:t>夏季</w:t>
      </w:r>
      <w:r>
        <w:rPr>
          <w:rFonts w:hint="eastAsia" w:ascii="宋体" w:hAnsi="宋体" w:eastAsia="宋体" w:cs="宋体"/>
          <w:b w:val="0"/>
          <w:bCs/>
          <w:color w:val="auto"/>
          <w:sz w:val="21"/>
          <w:szCs w:val="21"/>
          <w:highlight w:val="none"/>
        </w:rPr>
        <w:t>每周不低于1次</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冬季每月不低于1次</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对行政区域和生产区域实施喷洒式灭蚊子、苍蝇、蟑螂工作，一般定在星期五17：30后实施（疫情期间或特殊情况下应服从甲方的要求增加服务次数，</w:t>
      </w:r>
      <w:r>
        <w:rPr>
          <w:rFonts w:hint="eastAsia" w:ascii="宋体" w:hAnsi="宋体" w:eastAsia="宋体" w:cs="宋体"/>
          <w:color w:val="auto"/>
          <w:sz w:val="21"/>
          <w:szCs w:val="21"/>
          <w:highlight w:val="none"/>
          <w:shd w:val="clear"/>
        </w:rPr>
        <w:t>甲方不另行增加任何费用</w:t>
      </w:r>
      <w:r>
        <w:rPr>
          <w:rFonts w:hint="eastAsia" w:ascii="宋体" w:hAnsi="宋体" w:eastAsia="宋体" w:cs="宋体"/>
          <w:color w:val="auto"/>
          <w:sz w:val="21"/>
          <w:szCs w:val="21"/>
          <w:highlight w:val="none"/>
        </w:rPr>
        <w:t>）。同时乙方应安排周六在综合办公楼实施除“四害”工作，以免影响甲方员工星期一工作。</w:t>
      </w:r>
    </w:p>
    <w:p w14:paraId="1AD149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（2）每周至少实施1次全</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灭鼠工作，施放老鼠药及填补鼠洞，及时清理死鼠。</w:t>
      </w:r>
    </w:p>
    <w:p w14:paraId="35339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（3）每半月至少1次对</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所有区域进行白蚁检查，如有发现立即处理。</w:t>
      </w:r>
    </w:p>
    <w:p w14:paraId="5291A8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（4）害虫繁殖高峰期要加强消杀，保证效果。</w:t>
      </w:r>
    </w:p>
    <w:p w14:paraId="41F2E2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（5）特殊情况下（例如“登革热”爆发期），应甲方要求加强除“四害”力度，保证效果。</w:t>
      </w:r>
    </w:p>
    <w:p w14:paraId="029D75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（6）服务范围内收集动物尸体工作（含老鼠、蟑螂等收集清理工作），并将尸体无害化处理。</w:t>
      </w:r>
    </w:p>
    <w:p w14:paraId="01E65B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（7）每周1次对行政区域和生产区域下水渠实施灭蚊处理。</w:t>
      </w:r>
    </w:p>
    <w:p w14:paraId="36ED0985">
      <w:pPr>
        <w:spacing w:line="360" w:lineRule="auto"/>
        <w:ind w:firstLine="422" w:firstLineChars="200"/>
        <w:rPr>
          <w:rFonts w:hint="eastAsia" w:ascii="宋体" w:hAnsi="宋体" w:eastAsia="宋体" w:cs="宋体"/>
          <w:b/>
          <w:color w:val="auto"/>
          <w:sz w:val="21"/>
          <w:szCs w:val="21"/>
          <w:highlight w:val="none"/>
        </w:rPr>
      </w:pPr>
    </w:p>
    <w:p w14:paraId="7C9AB61F">
      <w:pPr>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二、服务地点及服务期</w:t>
      </w:r>
    </w:p>
    <w:p w14:paraId="532F3AE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1、服务地点：东莞市辖区内，各运营项目所在地。</w:t>
      </w:r>
    </w:p>
    <w:p w14:paraId="644A0F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2、服务合同期：自乙方收到甲方的书面通知单之日起至</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年12月31日止。服务期限满后，双方经友好协商一致，可在保持</w:t>
      </w:r>
      <w:r>
        <w:rPr>
          <w:rFonts w:hint="eastAsia" w:ascii="宋体" w:hAnsi="宋体" w:eastAsia="宋体" w:cs="宋体"/>
          <w:bCs/>
          <w:color w:val="auto"/>
          <w:sz w:val="21"/>
          <w:highlight w:val="none"/>
          <w:lang w:eastAsia="zh-CN"/>
        </w:rPr>
        <w:t>不含税中标综合单价</w:t>
      </w:r>
      <w:r>
        <w:rPr>
          <w:rFonts w:hint="eastAsia" w:ascii="宋体" w:hAnsi="宋体" w:eastAsia="宋体" w:cs="宋体"/>
          <w:color w:val="auto"/>
          <w:sz w:val="21"/>
          <w:szCs w:val="21"/>
          <w:highlight w:val="none"/>
        </w:rPr>
        <w:t>不变的情况下，签订补充协议延长服务资格期限，延长的服务资格期限原则上不超过三个月。</w:t>
      </w:r>
    </w:p>
    <w:p w14:paraId="70980F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在合同服务期内，甲方根据运营项目的实际情况需要，明确该运营项目的具体人员数量、进驻时间、服务费用及其支付事宜。</w:t>
      </w:r>
    </w:p>
    <w:p w14:paraId="5DF87439">
      <w:pPr>
        <w:spacing w:line="360" w:lineRule="auto"/>
        <w:ind w:firstLine="420" w:firstLineChars="200"/>
        <w:rPr>
          <w:rFonts w:hint="eastAsia" w:ascii="宋体" w:hAnsi="宋体" w:eastAsia="宋体" w:cs="宋体"/>
          <w:color w:val="auto"/>
          <w:sz w:val="21"/>
          <w:szCs w:val="21"/>
          <w:highlight w:val="none"/>
          <w:u w:val="single"/>
        </w:rPr>
      </w:pPr>
    </w:p>
    <w:p w14:paraId="42AC969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三、承包方式</w:t>
      </w:r>
    </w:p>
    <w:p w14:paraId="53A1DD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1、按合同价包工、包料（清洁工具，清洁剂，肥料，农药等）、包机械设备（工具）、包管理期、包质量、包安全文明措施等</w:t>
      </w:r>
      <w:r>
        <w:rPr>
          <w:rFonts w:hint="eastAsia" w:ascii="宋体" w:hAnsi="宋体" w:eastAsia="宋体" w:cs="宋体"/>
          <w:color w:val="auto"/>
          <w:kern w:val="2"/>
          <w:sz w:val="21"/>
          <w:szCs w:val="21"/>
          <w:highlight w:val="none"/>
          <w:lang w:val="zh-CN"/>
        </w:rPr>
        <w:t>服务过程中所需的全部费用</w:t>
      </w:r>
      <w:r>
        <w:rPr>
          <w:rFonts w:hint="eastAsia" w:ascii="宋体" w:hAnsi="宋体" w:eastAsia="宋体" w:cs="宋体"/>
          <w:color w:val="auto"/>
          <w:sz w:val="21"/>
          <w:szCs w:val="21"/>
          <w:highlight w:val="none"/>
        </w:rPr>
        <w:t>。服务计价表中的服务项目仅为方便合计合同价，不作为甲方采购的最终服务项目的保证，乙方不得因实际服务项目的减少或增加而要求甲方提供任何形式的补偿或赔偿。</w:t>
      </w:r>
    </w:p>
    <w:p w14:paraId="152B69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2、承包期间所需水费（含污水处理费）由甲方支付，所需设施维护费、垃圾处理费等由乙方支付。按国家规定应由乙方缴纳的各种费用已包含在合同价内，由乙方负责向有关部门支付。</w:t>
      </w:r>
    </w:p>
    <w:p w14:paraId="30D75D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3、服务费用以各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项目为单位按月度支付，各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每月度服务费用支付须经考核，按《东莞市水务集团净水有限公司环卫保洁、绿化养护考核评分标准》的相关规定计算后支付。计算过程中按四舍五入的规则保留小数点后四位，确定支付金额后按四舍五入的规则保留小数点后两位。</w:t>
      </w:r>
    </w:p>
    <w:p w14:paraId="17113E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4、本项目严禁乙方将合同全部/部分权利义务转让给第三方，乙方未经甲方书面同意不得擅自转让。</w:t>
      </w:r>
    </w:p>
    <w:p w14:paraId="3FE54920">
      <w:pPr>
        <w:spacing w:line="360" w:lineRule="auto"/>
        <w:rPr>
          <w:rFonts w:hint="eastAsia" w:ascii="宋体" w:hAnsi="宋体" w:eastAsia="宋体" w:cs="宋体"/>
          <w:color w:val="auto"/>
          <w:sz w:val="21"/>
          <w:szCs w:val="21"/>
          <w:highlight w:val="none"/>
        </w:rPr>
      </w:pPr>
    </w:p>
    <w:p w14:paraId="24EA441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四、环卫保洁、绿化养护、除四害及白蚁防治服务标准</w:t>
      </w:r>
    </w:p>
    <w:p w14:paraId="74250A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（一）日常制度：</w:t>
      </w:r>
    </w:p>
    <w:p w14:paraId="7EDF51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1、乙方工作人员要按时上下班，乙方的上下班时间由乙方书面报甲方并经甲方书面同意后实行，乙方班前班后须清点人数。</w:t>
      </w:r>
    </w:p>
    <w:p w14:paraId="6C646C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2、乙方工作人员要求男女员工懂水性，穿统一工作服，不能出现如草帽乌黑、穿拖鞋、上下服装不统一等着装不整齐者。</w:t>
      </w:r>
    </w:p>
    <w:p w14:paraId="7E0048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3、乙方须向工作人员明确具有危险性的服务项目清单（包括但不限于：构筑物池面垃圾清理、构筑物池体清洗和清理杂草丛等），在开展危险作业前，必须按相关人员配置要求落实要求工作。</w:t>
      </w:r>
    </w:p>
    <w:p w14:paraId="22C8A4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（二）环卫保洁：</w:t>
      </w:r>
    </w:p>
    <w:p w14:paraId="649527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路面（含运动场、广场）</w:t>
      </w:r>
      <w:r>
        <w:rPr>
          <w:rFonts w:hint="eastAsia" w:ascii="宋体" w:hAnsi="宋体" w:eastAsia="宋体" w:cs="宋体"/>
          <w:color w:val="auto"/>
          <w:sz w:val="21"/>
          <w:szCs w:val="21"/>
          <w:highlight w:val="none"/>
          <w:lang w:val="en-US" w:eastAsia="zh-CN"/>
        </w:rPr>
        <w:t>每周保洁三次（如专家检查或来访参观活动，按各运营项目要求进行保洁）</w:t>
      </w:r>
      <w:r>
        <w:rPr>
          <w:rFonts w:hint="eastAsia" w:ascii="宋体" w:hAnsi="宋体" w:eastAsia="宋体" w:cs="宋体"/>
          <w:color w:val="auto"/>
          <w:sz w:val="21"/>
          <w:szCs w:val="21"/>
          <w:highlight w:val="none"/>
        </w:rPr>
        <w:t>，保持路面洁净，无垃圾、积水、污迹。门口广场、喷水池（如有）、运动场地面每周清洗一次。</w:t>
      </w:r>
    </w:p>
    <w:p w14:paraId="760628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生产车间地面（包括地面以上3米的墙体蜘蛛网及灰尘、门窗保洁）每周保洁两次，保持地面洁净，无垃圾，地面3米以内无蜘蛛网，门窗洁净。</w:t>
      </w:r>
    </w:p>
    <w:p w14:paraId="0E0F56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粗、细格栅、格栅间、生化池浮渣等处的垃圾（含泥沙）每天清理外运出厂。垃圾桶要每周进行冲水消毒。</w:t>
      </w:r>
    </w:p>
    <w:p w14:paraId="4A77E9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、粗、细格栅、污泥泵房、生物池、沉淀池、出水口、滤布滤池等构筑物的楼梯、护栏（栏杆）、走道板、气管槽、斜管、出水堰板、标识标牌、除臭罩以保持无积尘、蜘蛛网和鸟粪，确定拖、抹次数。</w:t>
      </w:r>
    </w:p>
    <w:p w14:paraId="0E93B8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、生物池、沉淀池、紫外渠、出水明渠等构筑物池内壁清洗需每周1-2次（具体以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为准），要求达到池壁干净，无积泥、青苔刮吸泥机支架应无蜘蛛网附着，虹吸管口无垃圾堆积，以免堵塞虹吸口。清洁集水槽及出水堰，要求无青苔、污泥附着。对于提标项目池壁清洗、水面清洁有临时需求的，乙方根据</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需求做好清洗或配合工作。</w:t>
      </w:r>
    </w:p>
    <w:p w14:paraId="5BB09D4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方进行生物池、沉淀池、消毒接触池等构筑物放空大修时，乙方应负责安排保洁人员用水带进行清理和冲洗池底、池壁和设备上的污泥及青苔，乙方或乙方委托的第三方单位外运垃圾须具备城市垃圾收集或倾倒的合法途径，并负责垃圾外运和承担相应的费用。冲洗设备时应按照甲方的要求进行。</w:t>
      </w:r>
    </w:p>
    <w:p w14:paraId="74C989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、如有突击性的保洁任务时，乙方应按时、按标准、按要求完成甲方所分配的保洁任务。前述费用已包含在合同价内，甲方不另行增加任何费用。</w:t>
      </w:r>
    </w:p>
    <w:p w14:paraId="7F5525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、保洁人员在清洁作业时，要遵守厂内的安全作业标准，尤其进行沉淀池、生物池清洁时，一定按要求佩戴安全带或穿救生衣，以免发生安全事故。</w:t>
      </w:r>
    </w:p>
    <w:p w14:paraId="257EC2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、负责生产区垃圾和办公区、宿舍区、食堂等生活区域的垃圾每天外运出厂。</w:t>
      </w:r>
    </w:p>
    <w:p w14:paraId="513D7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、室外场地、道路、停车场等保持清洁无积尘、纸屑、树叶、烟头等杂物。</w:t>
      </w:r>
    </w:p>
    <w:p w14:paraId="4F1BA0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、路灯、牌匾、宣传栏、标识标牌美观、整洁，无乱贴无污渍现象。</w:t>
      </w:r>
    </w:p>
    <w:p w14:paraId="4D35AD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（三）绿化养护按二级养护质量标准：</w:t>
      </w:r>
    </w:p>
    <w:p w14:paraId="0A40FC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1、绿化比较充分，植物配置基本合理，基本达到黄土不露天。</w:t>
      </w:r>
    </w:p>
    <w:p w14:paraId="4DAE74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2、园林植物达到：</w:t>
      </w:r>
    </w:p>
    <w:p w14:paraId="0FBCAA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(1)生长势：正常。生长达到该树种该规格的平均生长量。</w:t>
      </w:r>
    </w:p>
    <w:p w14:paraId="3ED2C0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(2)叶子正常：</w:t>
      </w:r>
    </w:p>
    <w:p w14:paraId="659E59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①叶色、大小、薄厚正常；</w:t>
      </w:r>
    </w:p>
    <w:p w14:paraId="39A061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②较严重黄叶、焦叶、卷叶、带虫尿虫网灰尘的株数在2%以下；</w:t>
      </w:r>
    </w:p>
    <w:p w14:paraId="35A52A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③被啃咬的叶片最严重的每株在10%以下。</w:t>
      </w:r>
    </w:p>
    <w:p w14:paraId="4B356D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(3)枝、干正常：</w:t>
      </w:r>
    </w:p>
    <w:p w14:paraId="5DC039C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①无明显枯枝、死权；</w:t>
      </w:r>
    </w:p>
    <w:p w14:paraId="385A5C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②有蛀干害虫的株数在2%以下(包括2%，以下同)；</w:t>
      </w:r>
    </w:p>
    <w:p w14:paraId="17F7A3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③介壳虫最严重处主枝主干100平方厘米2头活虫以下，较细枝条每尺长一段上在10头活虫以下，株数都在4%以下；</w:t>
      </w:r>
    </w:p>
    <w:p w14:paraId="7A06B2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④树冠基本完整：主侧枝分布均称，树冠通风透光。</w:t>
      </w:r>
    </w:p>
    <w:p w14:paraId="64C283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(4)措施：按二级技术措施要求认真进行养护。</w:t>
      </w:r>
    </w:p>
    <w:p w14:paraId="556386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(5)行道树缺株在l%以下。</w:t>
      </w:r>
    </w:p>
    <w:p w14:paraId="5ADD29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(6)草坪覆盖率达95%以上；草坪内杂草控制在20%以内；生长和颜色正常，不枯黄；每年修剪暖地型二次以上，冷地型10次以上；基本无病虫害。</w:t>
      </w:r>
    </w:p>
    <w:p w14:paraId="53E476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3、行道树和绿地内无死树，树木修剪基本合理，树形美观，能较好地解决树木与电线、建筑物、交通等之间的矛盾。</w:t>
      </w:r>
    </w:p>
    <w:p w14:paraId="708E0C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4、绿化生产垃圾要做到日产日清，绿地内无明显的废弃物，能坚持在重大节日前进行突击清理。</w:t>
      </w:r>
    </w:p>
    <w:p w14:paraId="1FB30A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5、栏杆、园路、桌椅、井盖和牌饰等园林设施基本完整，基本做到及时维护和油饰。</w:t>
      </w:r>
    </w:p>
    <w:p w14:paraId="34BA5A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6、无较重的人为损坏。对轻微或偶尔发生难以控制的人为损坏，能及时发现和处理、绿地、草坪内无堆物堆料、搭棚或侵占等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行道树树干无明显地钉栓刻画现象，树下距树2米以内无影响树木养护管理的堆物堆料、搭棚、圈栏等。</w:t>
      </w:r>
    </w:p>
    <w:p w14:paraId="626B8C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7、园内种植有桂圆、荔枝、杨桃、芒果等果树，要求安排一名果树专业技术员对果树生长进行全程跟踪管理和技术支撑，其中要求桂圆、荔枝每年都有一定量的挂果。</w:t>
      </w:r>
    </w:p>
    <w:p w14:paraId="4871B2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8、每年除了根据甲方做好各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项目办公楼公共区域摆设年花外，还要配合甲方做好临时摆设任务。</w:t>
      </w:r>
    </w:p>
    <w:p w14:paraId="77C11D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9、养护过程中的死树（草皮）要及时清理，要求在三周内补植回原来的树种（草皮）,并要求同规格同种类植物，以保证优良的景观效果。</w:t>
      </w:r>
    </w:p>
    <w:p w14:paraId="7D4D16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10、乙方应高度重视红火蚁、刺桐姬小蜂的灭杀工作，依据甲方要求和相关技术标准做好红火蚁防治工作，并预防乙方相关作业人员被蚁咬伤，如有发生事故的，由乙方负全责。</w:t>
      </w:r>
    </w:p>
    <w:p w14:paraId="544F94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（四）除“四害”及白蚁防治服务：</w:t>
      </w:r>
    </w:p>
    <w:p w14:paraId="1CC9225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1、乙方必须具备“四害”消杀及白蚁防治服务相关的经验。</w:t>
      </w:r>
    </w:p>
    <w:p w14:paraId="4F0CD88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该自备除“四害”和白蚁防治等方面的工具，配备除“四害”和白蚁防治项目负责人一名与甲方联系，并提供联系方式，应付突发事件发生；项目负责人需取得除“四害”和《建筑白蚁防治技术从业人员职业培训合格证书》，其他管理人员必须取得除“四害”和白蚁防治上岗证。</w:t>
      </w:r>
    </w:p>
    <w:p w14:paraId="41F1D959">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3、乙方必须注重科学用药，不能使用假药、国家禁用的药物。所使用的药物必须符合国家相关规定或行业标准。</w:t>
      </w:r>
    </w:p>
    <w:p w14:paraId="75753580">
      <w:pPr>
        <w:autoSpaceDE/>
        <w:autoSpaceDN/>
        <w:adjustRightInd/>
        <w:spacing w:line="360" w:lineRule="auto"/>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4、乙方有完整的病媒生物预防控制操作规程，其中灭蚊、灭鼠、灭蟑螂、灭蝇达到国家除“四害”标准，并具有完善的事故应急方案。</w:t>
      </w:r>
    </w:p>
    <w:p w14:paraId="2FD1AD82">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p>
    <w:p w14:paraId="40F97C8C">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14:paraId="299440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1、合同期内人员配置要求：</w:t>
      </w:r>
    </w:p>
    <w:p w14:paraId="517DCD6A">
      <w:pPr>
        <w:pStyle w:val="128"/>
        <w:spacing w:line="360" w:lineRule="auto"/>
        <w:ind w:firstLineChars="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详见用户需求书。</w:t>
      </w:r>
    </w:p>
    <w:p w14:paraId="67C764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实行项目经理制度，项目经理要求园林专业本科或以上、具有园林专业中级或以上职称，未在项目以外的其他项目任职（即不得同时服务于甲方以外的客户）。项目经理届时专职全面负责对应的承包区域；项目经理、管理人员应做好每天的监督检查记录和存档，并及时上报甲方；上报资料须完整无缺、如实反映，不得弄虚作假。</w:t>
      </w:r>
    </w:p>
    <w:p w14:paraId="684618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合同签订之日起10日内，将本项目的项目经理和技术负责人的相关资格证书原件提交甲方核查，复印件提交甲方备案，服务期间，本项目经理和技术负责人不得随意更换，如确需更换，须经甲方书面同意。</w:t>
      </w:r>
    </w:p>
    <w:p w14:paraId="50CBB226">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rPr>
        <w:t>考虑到安全因素，要求与池水接触的清洁人员必须会游泳，在开展具有危险性的服务项目（</w:t>
      </w:r>
      <w:r>
        <w:rPr>
          <w:rFonts w:hint="eastAsia" w:ascii="宋体" w:hAnsi="宋体" w:eastAsia="宋体" w:cs="宋体"/>
          <w:b/>
          <w:bCs/>
          <w:color w:val="auto"/>
          <w:sz w:val="21"/>
          <w:szCs w:val="21"/>
          <w:highlight w:val="none"/>
          <w:lang w:bidi="ar"/>
        </w:rPr>
        <w:t>危险作业范围：①水面垃圾的打捞。（含粗格栅、细格栅、生化池、沉淀池/二沉池、配水井、贮泥池、消毒接触池、沉砂池、综合池等构筑物）。②生化池、二沉池、滤布滤池、出水明渠、硝化池、反硝化池构筑物池内清洗。③清理杂草丛。</w:t>
      </w:r>
      <w:r>
        <w:rPr>
          <w:rFonts w:hint="eastAsia" w:ascii="宋体" w:hAnsi="宋体" w:eastAsia="宋体" w:cs="宋体"/>
          <w:b/>
          <w:bCs/>
          <w:color w:val="auto"/>
          <w:sz w:val="21"/>
          <w:szCs w:val="21"/>
          <w:highlight w:val="none"/>
        </w:rPr>
        <w:t>）前，要求乙方必须落实检查作业工具是否完好有效、做好各项安全防护措施（穿戴救生衣、安全带（绳）、水鞋、手套、不得穿拖鞋或凉鞋等，安全防护物资由乙方自行准备），严格落实2人或2人以上为一组进行协同作业，不能单独作业，并填报《危险作业交底表》等交底工作。服务期间由于作业人员未做好安全防护措施（例如不佩戴安全带或不穿救生衣等）而造成意外事故，全部责任由乙方承担。甲方有权要求乙方对不称职人员进行更换，更换完成时间不超过2个工作日，如有人员离职，乙方必须于5日内将新员工补充到岗。</w:t>
      </w:r>
    </w:p>
    <w:p w14:paraId="501D6135">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b/>
          <w:color w:val="auto"/>
          <w:sz w:val="21"/>
          <w:szCs w:val="21"/>
          <w:highlight w:val="none"/>
          <w:lang w:val="en-US" w:eastAsia="zh-CN" w:bidi="ar-SA"/>
        </w:rPr>
        <w:t>保洁绿化维护用品存放要求，各运营项目提供场地（场地具体位置由各运营项目根据实际情况提供）由乙方进行围闭，围闭空间内只存放日常保洁、绿化维护工具器械（包括但不限于：工作服、化肥、清扫工具、刷池工具、打捞工具、绿化维护使用的打草机、修边机、高压清洗机等），乙方自行提供防爆柜存放易燃易爆、剧毒类物品（包括但不限于：汽油、柴油、农药、老鼠药等）。若乙方所存放工具器械、危险化学品或易爆易燃物品等在甲方的区域内发生包括但不限于安全事故、治安事件等任何事故，造成人员、第三人人身或财产损失的，由乙方承担事故的全部责任和善后事宜。</w:t>
      </w:r>
    </w:p>
    <w:p w14:paraId="20F0114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六、其他要求</w:t>
      </w:r>
    </w:p>
    <w:p w14:paraId="15AA5943">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保证投入本项目的机械设备数量能满足甲方服务要求（含密封式垃圾清运车、剪草机、汽油高压水泵清洗机等），甲方有权要求乙方根据招标要求增加机械设备数量以满足实际需求。养护设备（含密封式垃圾清运车、汽油高压水泵清洗机等）、人员等必须在合同签订之日起5日内全部到位（注：长安厂、市区厂配置电动扫地车1辆，</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设备的配备数量以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实际需求为准）。否则甲方有权取消乙方养护资格，单方解除本合同并没收合同履约担保。</w:t>
      </w:r>
    </w:p>
    <w:p w14:paraId="4ED895CE">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w:t>
      </w: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之日起5日内向甲方提供的服务方案（内容包括实施计划、设备、人员、文明、安全等，如服务方案标准低于本合同约定要求的，以本合同为准；高于本合同约定的，按高标准执行），并严格按甲方审批的服务方案进行实施。在服务期间如服务方案需进行调整的，按甲方要求，调整服务方案（包括实施计划、设备、人员、文明、安全等）。</w:t>
      </w:r>
    </w:p>
    <w:p w14:paraId="721D657D">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3、生产、生活、绿化养护和环卫保洁产生的垃圾应每天清扫干净，并及时清除，外运处理费用全部由乙方负责。</w:t>
      </w:r>
    </w:p>
    <w:p w14:paraId="7050EC42">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乙方须提供环卫垃圾桶（带盖）共计约</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w:t>
      </w:r>
      <w:r>
        <w:rPr>
          <w:rFonts w:hint="eastAsia" w:ascii="宋体" w:hAnsi="宋体" w:eastAsia="宋体" w:cs="宋体"/>
          <w:color w:val="auto"/>
          <w:sz w:val="21"/>
          <w:szCs w:val="21"/>
          <w:highlight w:val="none"/>
        </w:rPr>
        <w:t>（具体垃圾桶数量以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实际需求为准，用于乙方环卫保洁过程中收集、装运生产垃圾使用，甲方对垃圾桶的具体材质及容积以满足</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环卫保洁作业需求为准，该批垃圾桶的所有权归乙方所有，所需费用均由乙方自行承担），且须按照甲方要求放置。</w:t>
      </w:r>
    </w:p>
    <w:p w14:paraId="72DFC30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5、乙方派驻的工作人员必须证件齐全。乙方必须加强对相关人员的法制、安全、岗位作业和礼仪等知识的系统培训，合格后方能上岗。乙方须为每位员工购买保险（包括社会保险、人身意外保险等）。</w:t>
      </w:r>
    </w:p>
    <w:p w14:paraId="58B4D96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6、乙方派驻的工作人员的食宿、交通等费用均由乙方负责。</w:t>
      </w:r>
    </w:p>
    <w:p w14:paraId="41BAAEA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w:t>
      </w:r>
      <w:r>
        <w:rPr>
          <w:rFonts w:hint="eastAsia" w:ascii="宋体" w:hAnsi="宋体" w:eastAsia="宋体" w:cs="宋体"/>
          <w:color w:val="auto"/>
          <w:sz w:val="21"/>
          <w:szCs w:val="21"/>
          <w:highlight w:val="none"/>
          <w:lang w:val="en-US" w:eastAsia="zh-CN"/>
        </w:rPr>
        <w:t>各运营</w:t>
      </w:r>
      <w:r>
        <w:rPr>
          <w:rFonts w:hint="eastAsia" w:ascii="宋体" w:hAnsi="宋体" w:eastAsia="宋体" w:cs="宋体"/>
          <w:color w:val="auto"/>
          <w:sz w:val="21"/>
          <w:szCs w:val="21"/>
          <w:highlight w:val="none"/>
        </w:rPr>
        <w:t>项目为单位实行考核评分制度，服务费用按月支付。乙方完成上月的服务后，次月5个工作日内甲方对应</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对乙方上月的服务进行考评。根据考核评分标准的规定计算实际服务费后方能支付。</w:t>
      </w:r>
    </w:p>
    <w:p w14:paraId="48FE07C3">
      <w:pPr>
        <w:spacing w:line="360" w:lineRule="auto"/>
        <w:ind w:firstLine="422" w:firstLineChars="200"/>
        <w:rPr>
          <w:rFonts w:hint="eastAsia" w:ascii="宋体" w:hAnsi="宋体" w:eastAsia="宋体" w:cs="宋体"/>
          <w:b/>
          <w:color w:val="auto"/>
          <w:sz w:val="21"/>
          <w:szCs w:val="21"/>
          <w:highlight w:val="none"/>
        </w:rPr>
      </w:pPr>
    </w:p>
    <w:p w14:paraId="7DE7810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七、综合单价、服务金额及付款方式</w:t>
      </w:r>
    </w:p>
    <w:p w14:paraId="2CC65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。不含税预算综合单价详见附件《服务费计价表》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合同履约过程中，在合同服务期内不含税中标综合单价=</w:t>
      </w:r>
      <w:r>
        <w:rPr>
          <w:rFonts w:hint="eastAsia" w:ascii="宋体" w:hAnsi="宋体" w:eastAsia="宋体" w:cs="宋体"/>
          <w:color w:val="auto"/>
          <w:sz w:val="21"/>
          <w:szCs w:val="21"/>
          <w:highlight w:val="none"/>
        </w:rPr>
        <w:t>不含税预算综合单价×</w:t>
      </w:r>
      <w:r>
        <w:rPr>
          <w:rFonts w:hint="eastAsia" w:ascii="宋体" w:hAnsi="宋体" w:eastAsia="宋体" w:cs="宋体"/>
          <w:color w:val="auto"/>
          <w:sz w:val="21"/>
          <w:szCs w:val="21"/>
          <w:highlight w:val="none"/>
          <w:lang w:val="en-US" w:eastAsia="zh-CN"/>
        </w:rPr>
        <w:t>中标折扣系数，按实结算</w:t>
      </w:r>
      <w:r>
        <w:rPr>
          <w:rFonts w:hint="eastAsia" w:ascii="宋体" w:hAnsi="宋体" w:eastAsia="宋体" w:cs="宋体"/>
          <w:color w:val="auto"/>
          <w:sz w:val="21"/>
          <w:szCs w:val="21"/>
          <w:highlight w:val="none"/>
        </w:rPr>
        <w:t>。服务期内</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（即销售额，不含销项税额）</w:t>
      </w:r>
      <w:r>
        <w:rPr>
          <w:rFonts w:hint="eastAsia" w:ascii="宋体" w:hAnsi="宋体" w:eastAsia="宋体" w:cs="宋体"/>
          <w:bCs/>
          <w:color w:val="auto"/>
          <w:sz w:val="21"/>
          <w:highlight w:val="none"/>
        </w:rPr>
        <w:t>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暂定总合同价</w:t>
      </w:r>
      <w:r>
        <w:rPr>
          <w:rFonts w:hint="eastAsia" w:ascii="宋体" w:hAnsi="宋体" w:eastAsia="宋体" w:cs="宋体"/>
          <w:bCs/>
          <w:color w:val="auto"/>
          <w:sz w:val="21"/>
          <w:highlight w:val="none"/>
        </w:rPr>
        <w:t>=</w:t>
      </w:r>
      <w:r>
        <w:rPr>
          <w:rFonts w:hint="eastAsia" w:ascii="宋体" w:hAnsi="宋体" w:eastAsia="宋体" w:cs="宋体"/>
          <w:b w:val="0"/>
          <w:bCs w:val="0"/>
          <w:color w:val="auto"/>
          <w:sz w:val="21"/>
          <w:highlight w:val="none"/>
        </w:rPr>
        <w:t>不含税暂定采购</w:t>
      </w:r>
      <w:r>
        <w:rPr>
          <w:rFonts w:hint="eastAsia" w:ascii="宋体" w:hAnsi="宋体" w:eastAsia="宋体" w:cs="宋体"/>
          <w:b w:val="0"/>
          <w:bCs w:val="0"/>
          <w:color w:val="auto"/>
          <w:sz w:val="21"/>
          <w:highlight w:val="none"/>
          <w:lang w:val="en-US" w:eastAsia="zh-CN"/>
        </w:rPr>
        <w:t>预算</w:t>
      </w:r>
      <w:r>
        <w:rPr>
          <w:rFonts w:hint="eastAsia" w:ascii="宋体" w:hAnsi="宋体" w:eastAsia="宋体" w:cs="宋体"/>
          <w:b w:val="0"/>
          <w:bCs w:val="0"/>
          <w:color w:val="auto"/>
          <w:sz w:val="21"/>
          <w:highlight w:val="none"/>
        </w:rPr>
        <w:t>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中标折扣系数</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服务费包含了服务期内乙方完成本合同项下环卫保洁、绿化养护、除四害及白蚁防治服务全过程的人工、加班费、住宿、餐饮、人员社会保险、人身意外保险、第三方责任险，环卫保洁、绿化养护及除四害作业所需的物料、设备及车辆折旧、台班、安全防护措施费用，垃圾（含服务范围内的泥沙、清淤的淤泥）清运、垃圾处理费，绿化的病虫害防治、清理死苗、植物老化的复壮，服务过程中导致的人身、财产安全损失、赔偿、罚款，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其他完成本合同服务相关的直接及间接费用。未经甲方书面同意，乙方不得要求甲方支付其他费用。</w:t>
      </w:r>
    </w:p>
    <w:p w14:paraId="0D0296E1">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合同履约过程中，各运营项目每月结算费用=∑各项服务不含税预算综合单价×当月该项服务数量×中标折扣系数，其中服务数量上下浮动10%以内（含10%），该月应付服务费不变；服务数量上下浮动超过10%，按实际服务数量计算该月应付服务费，首月确定月应付服务费后，合同期内的每月应付服务费都按首月应付服务费执行。各项服务</w:t>
      </w:r>
      <w:r>
        <w:rPr>
          <w:rFonts w:hint="eastAsia" w:ascii="宋体" w:hAnsi="宋体" w:eastAsia="宋体" w:cs="宋体"/>
          <w:bCs/>
          <w:color w:val="auto"/>
          <w:sz w:val="21"/>
          <w:highlight w:val="none"/>
          <w:lang w:eastAsia="zh-CN"/>
        </w:rPr>
        <w:t>不含税中标综合单价</w:t>
      </w:r>
      <w:r>
        <w:rPr>
          <w:rFonts w:hint="eastAsia" w:ascii="宋体" w:hAnsi="宋体" w:eastAsia="宋体" w:cs="宋体"/>
          <w:bCs/>
          <w:color w:val="auto"/>
          <w:sz w:val="21"/>
          <w:highlight w:val="none"/>
        </w:rPr>
        <w:t>在合同执行期间固定不变，不得因材料、劳务成本、运输成本、服务的行业标准或国家标准的变动或其他任何理由予以变更。</w:t>
      </w:r>
    </w:p>
    <w:p w14:paraId="080DEECD">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服务费用以子项目为单位按月支付，各子项目每月服务费用支付须经考核，按《东莞市水务集团净水有限公司环卫保洁、绿化养护考核评分标准》的相关规定计算后支付。计算过程中不含税预算综合单价、工程量</w:t>
      </w:r>
      <w:r>
        <w:rPr>
          <w:rFonts w:hint="eastAsia" w:ascii="宋体" w:hAnsi="宋体" w:eastAsia="宋体" w:cs="宋体"/>
          <w:color w:val="auto"/>
          <w:sz w:val="21"/>
          <w:szCs w:val="21"/>
          <w:highlight w:val="none"/>
        </w:rPr>
        <w:t>按四舍五入的规则</w:t>
      </w:r>
      <w:r>
        <w:rPr>
          <w:rFonts w:hint="eastAsia" w:ascii="宋体" w:hAnsi="宋体" w:eastAsia="宋体" w:cs="宋体"/>
          <w:bCs/>
          <w:color w:val="auto"/>
          <w:sz w:val="21"/>
          <w:highlight w:val="none"/>
        </w:rPr>
        <w:t>保留小数点后四位，确定支付金额后各项目每月结算费用</w:t>
      </w:r>
      <w:r>
        <w:rPr>
          <w:rFonts w:hint="eastAsia" w:ascii="宋体" w:hAnsi="宋体" w:eastAsia="宋体" w:cs="宋体"/>
          <w:color w:val="auto"/>
          <w:sz w:val="21"/>
          <w:szCs w:val="21"/>
          <w:highlight w:val="none"/>
        </w:rPr>
        <w:t>按四舍五入的规则</w:t>
      </w:r>
      <w:r>
        <w:rPr>
          <w:rFonts w:hint="eastAsia" w:ascii="宋体" w:hAnsi="宋体" w:eastAsia="宋体" w:cs="宋体"/>
          <w:bCs/>
          <w:color w:val="auto"/>
          <w:sz w:val="21"/>
          <w:highlight w:val="none"/>
        </w:rPr>
        <w:t>保留小数点后两位。</w:t>
      </w:r>
    </w:p>
    <w:p w14:paraId="100A96E7">
      <w:pPr>
        <w:pStyle w:val="15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 （国务院令第691号修订版）及当前税务部门的相关规定，本合同项目的增值税税率为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217BA6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32B82092">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3、双方一致同意，甲方通过以下每月实际服务费的计算方式，对乙方的服务进行考核并作为甲方向乙方支付服务费的比例依据：</w:t>
      </w:r>
    </w:p>
    <w:p w14:paraId="022DFD66">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乙方完成当月的服务后，次月5个工作日内甲方根据</w:t>
      </w:r>
      <w:r>
        <w:rPr>
          <w:rFonts w:hint="eastAsia" w:ascii="宋体" w:hAnsi="宋体" w:eastAsia="宋体" w:cs="宋体"/>
          <w:color w:val="auto"/>
          <w:sz w:val="21"/>
          <w:szCs w:val="21"/>
          <w:highlight w:val="none"/>
        </w:rPr>
        <w:t>《东莞市水务集团净水有限公司环卫保洁、绿化养护考核评分标准》对乙方上月的服务进行考评。</w:t>
      </w:r>
    </w:p>
    <w:p w14:paraId="667EDD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对乙方的服务考核评分达到90分或以上的，该月的服务费全额支付；如甲方对乙方的服务考核评分不足90分的，该月的实际支付的服务费=该月应支付服务费×当月考核评分占比；如发现累计两个月未达到60分时，甲方有权单方解除合同。</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通过银行转账或银行承兑汇票方式支付相应服务费至本合同签署栏中载明的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银行账户中，汇票期限不超过三个月，每月服务费支付方式由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p>
    <w:p w14:paraId="2DFFC6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highlight w:val="none"/>
        </w:rPr>
        <w:t>4、</w:t>
      </w:r>
      <w:r>
        <w:rPr>
          <w:rFonts w:hint="eastAsia" w:ascii="宋体" w:hAnsi="宋体" w:eastAsia="宋体" w:cs="宋体"/>
          <w:color w:val="auto"/>
          <w:sz w:val="21"/>
          <w:szCs w:val="21"/>
          <w:highlight w:val="none"/>
        </w:rPr>
        <w:t>双方一致同意，甲方通过以下方式以人民币支付服务费给乙方：</w:t>
      </w:r>
    </w:p>
    <w:p w14:paraId="43D7C7A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以各运营项目为单位按月支付服务费给乙方，合同开始执行的第二个月支付上一个月的服务费，以后依此类推。在甲方完成对乙方上月的服务考核评分后，确定上月实际应付的服务费，由乙方向甲方或各运营项目提交请款报告并根据甲方需求，开具</w:t>
      </w:r>
      <w:r>
        <w:rPr>
          <w:rFonts w:hint="eastAsia" w:ascii="宋体" w:hAnsi="宋体" w:eastAsia="宋体" w:cs="宋体"/>
          <w:color w:val="auto"/>
          <w:sz w:val="21"/>
          <w:szCs w:val="21"/>
          <w:highlight w:val="none"/>
          <w:lang w:val="en-US" w:eastAsia="zh-CN"/>
        </w:rPr>
        <w:t>请款金额等额合法有效</w:t>
      </w:r>
      <w:r>
        <w:rPr>
          <w:rFonts w:hint="eastAsia" w:ascii="宋体" w:hAnsi="宋体" w:eastAsia="宋体" w:cs="宋体"/>
          <w:color w:val="auto"/>
          <w:sz w:val="21"/>
          <w:szCs w:val="21"/>
          <w:highlight w:val="none"/>
        </w:rPr>
        <w:t>的增值税专用发票，甲方在收到请款报告及发票并确认无误后十五个工作日内采用转账的方式向乙方支付上月实际应付的服务费用。乙方向甲方开具的增值税专用发票，保证真实合法有效，否则，甲方有权拒绝付款，付款期限相应顺延。由于乙方提供的发票不符合税法规定，给甲方造成的损失由乙方承担赔偿责任。</w:t>
      </w:r>
    </w:p>
    <w:p w14:paraId="5D2FD4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5、合同履约过程中，如甲方有需要或有新增的污水处理厂及提标项目需要环卫保洁和绿化养护服务，可按中标折扣系数与乙方签订补充协议。各运营项目每月结算费用=</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各项服务不含税预算综合单价×当月该项实际服务量×中标折扣系数，实际服务量以甲方确认为准。</w:t>
      </w:r>
    </w:p>
    <w:p w14:paraId="0562EB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6、在合同的履行期间，乙方应按合同约定为甲方提供服务，如乙方被取消服务资格的，由此造成的一切损失（包括但不限于再行采购的费用、委托第三方继续履行时超出本合同费用部分的溢价等）由乙方承担。</w:t>
      </w:r>
    </w:p>
    <w:p w14:paraId="22D71B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Style w:val="44"/>
          <w:rFonts w:hint="eastAsia" w:ascii="宋体" w:hAnsi="宋体" w:eastAsia="宋体" w:cs="宋体"/>
          <w:color w:val="auto"/>
          <w:highlight w:val="none"/>
        </w:rPr>
        <w:t>签发中标通知书后一个月内，乙方根据各</w:t>
      </w:r>
      <w:r>
        <w:rPr>
          <w:rStyle w:val="44"/>
          <w:rFonts w:hint="eastAsia" w:ascii="宋体" w:hAnsi="宋体" w:eastAsia="宋体" w:cs="宋体"/>
          <w:color w:val="auto"/>
          <w:highlight w:val="none"/>
          <w:lang w:val="en-US" w:eastAsia="zh-CN"/>
        </w:rPr>
        <w:t>运营项目</w:t>
      </w:r>
      <w:r>
        <w:rPr>
          <w:rStyle w:val="44"/>
          <w:rFonts w:hint="eastAsia" w:ascii="宋体" w:hAnsi="宋体" w:eastAsia="宋体" w:cs="宋体"/>
          <w:color w:val="auto"/>
          <w:highlight w:val="none"/>
        </w:rPr>
        <w:t>绿化养护现状对甲方各</w:t>
      </w:r>
      <w:r>
        <w:rPr>
          <w:rStyle w:val="44"/>
          <w:rFonts w:hint="eastAsia" w:ascii="宋体" w:hAnsi="宋体" w:eastAsia="宋体" w:cs="宋体"/>
          <w:color w:val="auto"/>
          <w:highlight w:val="none"/>
          <w:lang w:val="en-US" w:eastAsia="zh-CN"/>
        </w:rPr>
        <w:t>运营</w:t>
      </w:r>
      <w:r>
        <w:rPr>
          <w:rStyle w:val="44"/>
          <w:rFonts w:hint="eastAsia" w:ascii="宋体" w:hAnsi="宋体" w:eastAsia="宋体" w:cs="宋体"/>
          <w:color w:val="auto"/>
          <w:highlight w:val="none"/>
        </w:rPr>
        <w:t>项目的环卫保洁绿化养护制定合理、可行的养护方案，环卫保洁、绿化养护服务与方案撰写同步进行，方案需经甲方审核通过方可开始支付服务费用</w:t>
      </w:r>
      <w:r>
        <w:rPr>
          <w:rFonts w:hint="eastAsia" w:ascii="宋体" w:hAnsi="宋体" w:eastAsia="宋体" w:cs="宋体"/>
          <w:color w:val="auto"/>
          <w:sz w:val="21"/>
          <w:szCs w:val="21"/>
          <w:highlight w:val="none"/>
        </w:rPr>
        <w:t>。</w:t>
      </w:r>
    </w:p>
    <w:p w14:paraId="7303F2E2">
      <w:pPr>
        <w:pStyle w:val="18"/>
        <w:rPr>
          <w:rFonts w:hint="eastAsia" w:ascii="宋体" w:hAnsi="宋体" w:eastAsia="宋体" w:cs="宋体"/>
          <w:color w:val="auto"/>
          <w:sz w:val="21"/>
          <w:szCs w:val="21"/>
          <w:highlight w:val="none"/>
          <w:lang w:val="en-US"/>
        </w:rPr>
      </w:pPr>
    </w:p>
    <w:p w14:paraId="1C31585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八、甲方权利和义务</w:t>
      </w:r>
    </w:p>
    <w:p w14:paraId="310ED40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1、审批乙方提交的环卫保洁、绿化养护、除四害及白蚁防治方案。</w:t>
      </w:r>
    </w:p>
    <w:p w14:paraId="5948488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2、审阅乙方提交每月的服务记录，提出整改意见。</w:t>
      </w:r>
    </w:p>
    <w:p w14:paraId="773330F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3、有权对乙方进行监督检查，对违反本合同约定的行为提出改正要求。</w:t>
      </w:r>
    </w:p>
    <w:p w14:paraId="078ED08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合同服务期内，甲方每月按《东莞市水务集团净水有限公司环卫保洁、绿化养护考核评分标准》对乙方的服务工作进行考核评分，若达不到评分标准规定的服务质量要求，甲方按评分考核结果的相应条款扣减乙方的服务费用。</w:t>
      </w:r>
    </w:p>
    <w:p w14:paraId="55A75BF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在本合同履行过程中，无论何种原因，乙方均不得消极或拒不履行合同义务，否则将视为乙方违约，甲方有权就违约事宜提出改正或依约定追究违约责任。如在甲方限定的时间内乙方仍拒不改正的，甲方有权单方解除合同，并没收履约担保；由此给甲方造成损失的，乙方应承担赔偿责任。</w:t>
      </w:r>
    </w:p>
    <w:p w14:paraId="098D956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6、在本合同服务期内，因乙方违约行为产生拖欠工人工资、违约金、赔偿金、其他税费等，甲方有权启用履约担保或直接从未付服务费进行抵扣支付，由此造成的一切法律责任由乙方承担。</w:t>
      </w:r>
    </w:p>
    <w:p w14:paraId="6C1B784E">
      <w:pPr>
        <w:spacing w:line="360" w:lineRule="auto"/>
        <w:rPr>
          <w:rFonts w:hint="eastAsia" w:ascii="宋体" w:hAnsi="宋体" w:eastAsia="宋体" w:cs="宋体"/>
          <w:bCs/>
          <w:color w:val="auto"/>
          <w:sz w:val="21"/>
          <w:szCs w:val="21"/>
          <w:highlight w:val="none"/>
        </w:rPr>
      </w:pPr>
    </w:p>
    <w:p w14:paraId="1161BBC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九、乙方权利和义务</w:t>
      </w:r>
    </w:p>
    <w:p w14:paraId="79F4C1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1、乙方保证具有履行本合同所需要的资格条件，由于乙方不具备或丧失相关资格造成甲方损失的，乙方须承担全部责任。</w:t>
      </w:r>
    </w:p>
    <w:p w14:paraId="3F67B0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2、在满足招标文件的前提下，在本合同</w:t>
      </w: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之日起5日内向甲方提供的服务方案（内容包括实施计划、设备、人员、文明、安全等，如服务方案标准低于本合同约定要求的，以本合同为准；高于本合同约定的，按高标准执行），并严格按甲方审批的服务方案进行实施。在服务期间如服务方案需进行调整的，按甲方要求，调整服务方案（包括实施计划、设备、人员、文明、安全等）。</w:t>
      </w:r>
    </w:p>
    <w:p w14:paraId="4049AE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过程中，遵守有关安全生产管理规定，严格按相关安全标准组织人员提供服务，采取必要的安全防护措施，消除事故隐患。在服务期间，由于乙方安全措施不力造成事故的责任和因此发生的费用，由乙方全部承担。</w:t>
      </w:r>
    </w:p>
    <w:p w14:paraId="28C649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4、做好项目范围内的绿化及相应设施的保护，若乙方防护不力而造成一切责任及经济损失由乙方承担。</w:t>
      </w:r>
    </w:p>
    <w:p w14:paraId="5139BA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5、严格遵守国家法律、法规，协助甲方做好社会治安综合管理工作和计划生育等工作。乙方人员有违法乱纪的行为，乙方应承担一切经济责任和法律责任。</w:t>
      </w:r>
    </w:p>
    <w:p w14:paraId="18EC4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6、乙方派往本项目的人员应穿着乙方统一的公司制服、佩戴工牌；并负责做好上岗前培训后方能上岗。如有不符的，甲方有权要求乙方</w:t>
      </w:r>
      <w:r>
        <w:rPr>
          <w:rFonts w:hint="eastAsia" w:ascii="宋体" w:hAnsi="宋体" w:eastAsia="宋体" w:cs="宋体"/>
          <w:color w:val="auto"/>
          <w:sz w:val="21"/>
          <w:szCs w:val="21"/>
          <w:highlight w:val="none"/>
          <w:u w:val="single"/>
        </w:rPr>
        <w:t>2个工作</w:t>
      </w:r>
      <w:r>
        <w:rPr>
          <w:rFonts w:hint="eastAsia" w:ascii="宋体" w:hAnsi="宋体" w:eastAsia="宋体" w:cs="宋体"/>
          <w:color w:val="auto"/>
          <w:sz w:val="21"/>
          <w:szCs w:val="21"/>
          <w:highlight w:val="none"/>
        </w:rPr>
        <w:t>日内无条件进行更换，并按</w:t>
      </w:r>
      <w:r>
        <w:rPr>
          <w:rFonts w:hint="eastAsia" w:ascii="宋体" w:hAnsi="宋体" w:eastAsia="宋体" w:cs="宋体"/>
          <w:color w:val="auto"/>
          <w:sz w:val="21"/>
          <w:szCs w:val="21"/>
          <w:highlight w:val="none"/>
          <w:u w:val="single"/>
        </w:rPr>
        <w:t>1000</w:t>
      </w:r>
      <w:r>
        <w:rPr>
          <w:rFonts w:hint="eastAsia" w:ascii="宋体" w:hAnsi="宋体" w:eastAsia="宋体" w:cs="宋体"/>
          <w:color w:val="auto"/>
          <w:sz w:val="21"/>
          <w:szCs w:val="21"/>
          <w:highlight w:val="none"/>
        </w:rPr>
        <w:t>元/人/次的标准要求乙方支付违约金。</w:t>
      </w:r>
    </w:p>
    <w:p w14:paraId="6A066B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承诺遵守《劳动合同法》相关规定，对其人员办理合法的劳动用工手续，与其建立劳动关系并签订劳动合同，依法及时足额支付人员的工资（含加班工资等）。乙方依法承担其雇员的培训、服装（装备）、体检和社会保险（工伤、养老、医疗、失业保险）、意外伤害保险等费用以及承担作为用人单位的其他义务，并向甲方提供相关证明资料。如乙方未履行用人单位义务，给其人员造成损失或引发劳动争议的，由乙方全部责任，并承担由此产生的一切费用及损失。如造成甲方经济损失的，乙方应当予以赔偿。</w:t>
      </w:r>
    </w:p>
    <w:p w14:paraId="4299DA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p>
    <w:p w14:paraId="399D2A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9、在本合同期限内，若经甲方认定乙方人员存在不适合从事有关工作的，甲方有权要求调换，乙方在收到调换通知后应当在2个工作日内无条件配合完成人员调换，以保证甲方环卫保洁、绿化养护及除四害工作。</w:t>
      </w:r>
    </w:p>
    <w:p w14:paraId="201560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工作时必须不影响他人的工作、休息及人身安全，包括但不限于机械噪音、清洁物品使用的限制及在工作前或工作中或工作后的一段时期内应设置足够的安全指示及安全防护措施，尽到法定的安全管理义务。如因乙方原因造成甲方（含其人员）或乙方（含其人员）或第三人人身伤亡或财产损失的，乙方须承担由此而造成的全部责任。由此导致甲方损失的，甲方有权另行追偿。</w:t>
      </w:r>
    </w:p>
    <w:p w14:paraId="5F33F7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经甲方书面许可，乙方工作人员不得进入与环卫保洁、绿化养护、除四害及白蚁防治工作无关的区域，且不得从事与环卫保洁、绿化养护、除四害及白蚁防治无关的事宜；否则，因乙方违反本条款给甲方造成损失的，乙方应承担全部赔偿责任。</w:t>
      </w:r>
    </w:p>
    <w:p w14:paraId="3CB8F1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须做好安全防护措施，合同履行过程中出现的安全事故由乙方自行承担，同时若发生安全事故，乙方应按有关规定立即上报有关部门并通知甲方。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3E6D3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须建立完善的养护责任制度，制定养护岗位职责以及各岗位规范、操作规程、养护制度（包括节假日值班制度、防汛防台期间的值班制度和应急抢险工作制度），配备项目负责人、技术管理人员、养护操作人员、安全管理员等。</w:t>
      </w:r>
    </w:p>
    <w:p w14:paraId="2AA192DB">
      <w:pPr>
        <w:spacing w:line="360" w:lineRule="auto"/>
        <w:ind w:firstLine="420" w:firstLineChars="200"/>
        <w:rPr>
          <w:rFonts w:hint="eastAsia" w:ascii="宋体" w:hAnsi="宋体" w:eastAsia="宋体" w:cs="宋体"/>
          <w:color w:val="auto"/>
          <w:sz w:val="21"/>
          <w:szCs w:val="21"/>
          <w:highlight w:val="none"/>
        </w:rPr>
      </w:pPr>
    </w:p>
    <w:p w14:paraId="300A1F6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十、履约担保</w:t>
      </w:r>
    </w:p>
    <w:p w14:paraId="29FE727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59E85AB4">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2B52C43B">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4515B45F">
      <w:pPr>
        <w:adjustRightInd/>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     元（大写人民币     ）。</w:t>
      </w:r>
    </w:p>
    <w:p w14:paraId="36381E55">
      <w:pPr>
        <w:pStyle w:val="18"/>
        <w:spacing w:line="360" w:lineRule="auto"/>
        <w:ind w:firstLine="371" w:firstLineChars="177"/>
        <w:jc w:val="left"/>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担保公司履约担保书金额为¥     元（大写人民币     ）。</w:t>
      </w:r>
    </w:p>
    <w:p w14:paraId="64662540">
      <w:pPr>
        <w:pStyle w:val="18"/>
        <w:spacing w:line="360" w:lineRule="auto"/>
        <w:ind w:firstLine="371" w:firstLineChars="177"/>
        <w:jc w:val="left"/>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21"/>
          <w:szCs w:val="21"/>
          <w:highlight w:val="none"/>
        </w:rPr>
        <w:t>合同履行过程中，</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给</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造成的损失超过履约担保数额的，</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还应当对超过部分予以赔偿，</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并依法追究</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的相应责任。</w:t>
      </w:r>
    </w:p>
    <w:p w14:paraId="57BDB880">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4C4E7F8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7517523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3BF7910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CE6E9A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4E60237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4AE4671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5592D21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0EA0289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p>
    <w:p w14:paraId="294D9C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7D270E01">
      <w:pPr>
        <w:spacing w:line="360" w:lineRule="auto"/>
        <w:ind w:firstLine="422" w:firstLineChars="200"/>
        <w:rPr>
          <w:rFonts w:hint="eastAsia" w:ascii="宋体" w:hAnsi="宋体" w:eastAsia="宋体" w:cs="宋体"/>
          <w:b/>
          <w:color w:val="auto"/>
          <w:sz w:val="21"/>
          <w:szCs w:val="21"/>
          <w:highlight w:val="none"/>
        </w:rPr>
      </w:pPr>
    </w:p>
    <w:p w14:paraId="646B8D3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十一</w:t>
      </w:r>
      <w:r>
        <w:rPr>
          <w:rFonts w:hint="eastAsia" w:ascii="宋体" w:hAnsi="宋体" w:eastAsia="宋体" w:cs="宋体"/>
          <w:b/>
          <w:bCs/>
          <w:color w:val="auto"/>
          <w:sz w:val="21"/>
          <w:szCs w:val="21"/>
          <w:highlight w:val="none"/>
        </w:rPr>
        <w:t>、违约责任</w:t>
      </w:r>
    </w:p>
    <w:p w14:paraId="6237B1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乙方的原因，导致双方签订的合同终止或解除的，乙方因此而遭受的损失，由乙方自行承担，且甲方有权要求乙方承担相当于招标文件约定的履约担保总额的违约金。造成甲方损失的，乙方应承担全部赔偿责任。</w:t>
      </w:r>
    </w:p>
    <w:p w14:paraId="20DDC4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2、在合同履行期间或合同终止后，乙方有任何蓄意破坏环卫、绿化养护的行为，甲方因此而遭受的损失由乙方全部负责，同时甲方保留追究乙方法律责任的权利。</w:t>
      </w:r>
    </w:p>
    <w:p w14:paraId="41FA0C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3、乙方不得将本合同项下的环卫保洁、绿化养护、除四害及白蚁防治项目的合同权利义务全部或部分转让给第三方，否则，甲方有权单方面解除合同，没收履约担保，并有权要求乙方支付相当于本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20%的违约金。</w:t>
      </w:r>
    </w:p>
    <w:p w14:paraId="786947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4、乙方无故停止工作，甲方有权按损失程度扣减当月服务款，并有权要求乙方支付相当于本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5%的违约金。若无故停工累计达7日的，甲方有权单方面解除合同，没收履约担保，并要求乙方赔偿由此给甲方造成的所有损失。</w:t>
      </w:r>
    </w:p>
    <w:p w14:paraId="72D07F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5、乙方在合同期限内不符合资质要求的，应在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日内书面通知甲方，甲方有权单方解除合同，没收履约担保，并要求乙方承担本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5%的违约金。</w:t>
      </w:r>
    </w:p>
    <w:p w14:paraId="2B4D1B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东莞市水务集团净水有限公司环卫保洁、绿化养护考核评分标准》是合同的有效组成部分，乙方违反相关约定，未能达到约定的服务目标，甲方有权要求乙方限期整改，逾期未整改的或未达到甲方要求的，甲方有权单方解除合同。如在服务期内累计两次出现评分低于60分的情况，且乙方没有提供令甲方认可的整改方案的，则甲方有权单方解除合同，并没收履约担保，并要求乙方承担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5%的违约金。</w:t>
      </w:r>
    </w:p>
    <w:p w14:paraId="4D7C44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7、乙方必须无条件服从甲方组织的突击性任务及迎检活动，按时、按标准、按要求完成甲方所分配的工作，如未能按约定完成工作任务，甲方有权按月服务费的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扣减当月服务费用。</w:t>
      </w:r>
    </w:p>
    <w:p w14:paraId="6A6D1B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8、乙方违反了本合同约定的其他义务的，甲方有权没收履约担保，并要求乙方承担本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20%的违约金；如给甲方造成损失的，甲方有权另行追偿。</w:t>
      </w:r>
    </w:p>
    <w:p w14:paraId="129872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9、乙方在接到甲方服务通知后未能按甲方要求或投标承诺的时间及人员名单需求委派人员到达服务项目现场的，视为乙方违约，乙方须向甲方支付本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的10%作为违约金。如乙方上述违约行为给甲方造成损失的，乙方还须承担赔偿责任。</w:t>
      </w:r>
    </w:p>
    <w:p w14:paraId="23EFDF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10、乙方违反本合同约定下的任意一项义务性约定，应承担甲方为维护自身权益所支付的全部费用（包括但不限于甲方为此支付的律师费、诉讼费、担保费、保全费、鉴定费等）。</w:t>
      </w:r>
    </w:p>
    <w:p w14:paraId="777C7F8A">
      <w:pPr>
        <w:spacing w:line="360" w:lineRule="auto"/>
        <w:ind w:firstLine="420" w:firstLineChars="200"/>
        <w:rPr>
          <w:rFonts w:hint="eastAsia" w:ascii="宋体" w:hAnsi="宋体" w:eastAsia="宋体" w:cs="宋体"/>
          <w:color w:val="auto"/>
          <w:sz w:val="21"/>
          <w:szCs w:val="21"/>
          <w:highlight w:val="none"/>
        </w:rPr>
      </w:pPr>
    </w:p>
    <w:p w14:paraId="637CA95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十二、其他约定</w:t>
      </w:r>
    </w:p>
    <w:p w14:paraId="56C5E22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1、乙方必须清楚理解：本合同仅作为乙方在本合同期限内取得甲方就</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运营项目委托服务工作的资格，但并不代表乙方必然取得</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运营项目服务工作的权利。甲方根据乙方资质条件、履约能力和实际履约情况、甲方</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运营项目需求仍有权另行委托其他第三方进行本合同范围内的服务工作。</w:t>
      </w:r>
    </w:p>
    <w:p w14:paraId="2F90C5A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2、在合同的履行期间，乙方应当保持相应资质的有效性（如有要求），且具备开展相关服务工作的资格条件。在甲方就</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委派工作时，应向甲方提供相应资质及资格证明。因乙方资质条件丧失，导致无法承接委托的，甲方有权另行委托其他第三方，并要求乙方承担履约担保等额的违约金。同时，造成甲方的经济损失（包括但不限于重新招标、委托第三方的费用），由乙方承担全部赔偿责任。</w:t>
      </w:r>
    </w:p>
    <w:p w14:paraId="5E9C8D36">
      <w:pPr>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3、甲方招标文件中预计的运营项目数量、运营计划测算的人员需求，仅</w:t>
      </w:r>
      <w:r>
        <w:rPr>
          <w:rFonts w:hint="eastAsia" w:ascii="宋体" w:hAnsi="宋体" w:eastAsia="宋体" w:cs="宋体"/>
          <w:color w:val="auto"/>
          <w:sz w:val="21"/>
          <w:szCs w:val="21"/>
          <w:highlight w:val="none"/>
        </w:rPr>
        <w:t>供乙方投标时了解甲方当时的物业情况使用，不作为甲方实际需求的保证。甲方保留对应物业不采用采购服务的权利，实际需求以甲方根据各运营项目服务方案、项目投产进度、实际运营投入数量需求为准。乙方不得因甲方实际需求的人员数量、运营项目的减少或增加而要求提供任何形式的补偿或赔偿。</w:t>
      </w:r>
    </w:p>
    <w:p w14:paraId="5EA1DE78">
      <w:pPr>
        <w:spacing w:line="360" w:lineRule="auto"/>
        <w:ind w:firstLine="316" w:firstLineChars="150"/>
        <w:rPr>
          <w:rFonts w:hint="eastAsia" w:ascii="宋体" w:hAnsi="宋体" w:eastAsia="宋体" w:cs="宋体"/>
          <w:b/>
          <w:color w:val="auto"/>
          <w:sz w:val="21"/>
          <w:szCs w:val="21"/>
          <w:highlight w:val="none"/>
        </w:rPr>
      </w:pPr>
    </w:p>
    <w:p w14:paraId="31F1682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十三、送达地址及送达地址的约定</w:t>
      </w:r>
    </w:p>
    <w:p w14:paraId="3DDA9F2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1.本单位 / 人确认并声明以下送达信息为本单位负责人（代理人） / 本人所提供，且为协议项下所涉债务催收、诉讼（仲裁）法律文书送达地址和联系方式：</w:t>
      </w:r>
    </w:p>
    <w:p w14:paraId="3E6203C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甲方：送达地址：                 收件人（或代收人）：</w:t>
      </w:r>
    </w:p>
    <w:p w14:paraId="52508AC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0391B47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乙方：送达地址：                 收件人（或代收人）：</w:t>
      </w:r>
    </w:p>
    <w:p w14:paraId="059740E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654C075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73B42D21">
      <w:pPr>
        <w:spacing w:line="360" w:lineRule="auto"/>
        <w:ind w:firstLine="422" w:firstLineChars="200"/>
        <w:rPr>
          <w:rFonts w:hint="eastAsia" w:ascii="宋体" w:hAnsi="宋体" w:eastAsia="宋体" w:cs="宋体"/>
          <w:b/>
          <w:bCs/>
          <w:color w:val="auto"/>
          <w:sz w:val="21"/>
          <w:szCs w:val="21"/>
          <w:highlight w:val="none"/>
        </w:rPr>
      </w:pPr>
    </w:p>
    <w:p w14:paraId="33A5CC1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十四、争议解决</w:t>
      </w:r>
    </w:p>
    <w:p w14:paraId="46B74A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双方因合同履行相关事宜发生争议的，由双方友好协商解决，若协商不成，任何一方有权向甲方住所地有管辖权的人民法院提出诉讼解决。</w:t>
      </w:r>
    </w:p>
    <w:p w14:paraId="5779AE71">
      <w:pPr>
        <w:pStyle w:val="18"/>
        <w:jc w:val="left"/>
        <w:rPr>
          <w:rFonts w:hint="eastAsia" w:ascii="宋体" w:hAnsi="宋体" w:eastAsia="宋体" w:cs="宋体"/>
          <w:color w:val="auto"/>
          <w:sz w:val="21"/>
          <w:szCs w:val="21"/>
          <w:highlight w:val="none"/>
          <w:lang w:val="en-US"/>
        </w:rPr>
      </w:pPr>
    </w:p>
    <w:p w14:paraId="544AFDC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十五、补充说明</w:t>
      </w:r>
    </w:p>
    <w:p w14:paraId="2A1E2C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1、本合同如有未尽事宜，由甲、乙双方签订补充协议，补充协议与本合同具有同等的法律效力。</w:t>
      </w:r>
    </w:p>
    <w:p w14:paraId="6D5C4E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402C0D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份，招标代理机构执壹份，均具有同等效力。本合同经双方法定代表人或负责人签名并盖章后生效。</w:t>
      </w:r>
    </w:p>
    <w:p w14:paraId="4D0F033F">
      <w:pPr>
        <w:spacing w:line="360" w:lineRule="auto"/>
        <w:ind w:firstLine="422" w:firstLineChars="200"/>
        <w:rPr>
          <w:rFonts w:hint="eastAsia" w:ascii="宋体" w:hAnsi="宋体" w:eastAsia="宋体" w:cs="宋体"/>
          <w:b/>
          <w:color w:val="auto"/>
          <w:sz w:val="21"/>
          <w:szCs w:val="21"/>
          <w:highlight w:val="none"/>
        </w:rPr>
      </w:pPr>
    </w:p>
    <w:p w14:paraId="2815449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14:paraId="7FB2E7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附件1：用户需求书</w:t>
      </w:r>
    </w:p>
    <w:p w14:paraId="184037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附件2：考核评分标准及相关表格</w:t>
      </w:r>
    </w:p>
    <w:p w14:paraId="17BC0F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附件3：廉洁协议书</w:t>
      </w:r>
    </w:p>
    <w:p w14:paraId="41B654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附件4：中标通知书</w:t>
      </w:r>
    </w:p>
    <w:p w14:paraId="75457C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附件5：环卫保洁、绿化养护及除四害人员名单</w:t>
      </w:r>
    </w:p>
    <w:p w14:paraId="7A1B37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附件6：安全生产管理协议</w:t>
      </w:r>
    </w:p>
    <w:p w14:paraId="570AE5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附件7：服务费计价表</w:t>
      </w:r>
    </w:p>
    <w:p w14:paraId="504E97D2">
      <w:pPr>
        <w:spacing w:line="360" w:lineRule="auto"/>
        <w:ind w:firstLine="420"/>
        <w:rPr>
          <w:rFonts w:hint="eastAsia" w:ascii="宋体" w:hAnsi="宋体" w:eastAsia="宋体" w:cs="宋体"/>
          <w:b/>
          <w:bCs/>
          <w:color w:val="auto"/>
          <w:sz w:val="21"/>
          <w:szCs w:val="21"/>
          <w:highlight w:val="none"/>
        </w:rPr>
      </w:pPr>
    </w:p>
    <w:p w14:paraId="7DD4F5B7">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w:t>
      </w:r>
    </w:p>
    <w:p w14:paraId="5A561B52">
      <w:pPr>
        <w:rPr>
          <w:rFonts w:hint="eastAsia" w:ascii="宋体" w:hAnsi="宋体" w:eastAsia="宋体" w:cs="宋体"/>
          <w:bCs/>
          <w:color w:val="auto"/>
          <w:sz w:val="21"/>
          <w:szCs w:val="21"/>
          <w:highlight w:val="none"/>
        </w:rPr>
      </w:pPr>
    </w:p>
    <w:p w14:paraId="7D9C3E9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                                     乙方：</w:t>
      </w:r>
    </w:p>
    <w:p w14:paraId="356EB43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法定代表（或负责）人：                     法定代表（或负责）人：</w:t>
      </w:r>
    </w:p>
    <w:p w14:paraId="6F25C73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                                     地址：</w:t>
      </w:r>
    </w:p>
    <w:p w14:paraId="31C7AB2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联系电话：</w:t>
      </w:r>
    </w:p>
    <w:p w14:paraId="036991A3">
      <w:pPr>
        <w:spacing w:line="360" w:lineRule="auto"/>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名称：</w:t>
      </w:r>
    </w:p>
    <w:p w14:paraId="38FD51D3">
      <w:pPr>
        <w:spacing w:line="360" w:lineRule="auto"/>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开户银行：</w:t>
      </w:r>
    </w:p>
    <w:p w14:paraId="7E24CA9E">
      <w:pPr>
        <w:spacing w:line="360" w:lineRule="auto"/>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银行账号：</w:t>
      </w:r>
    </w:p>
    <w:p w14:paraId="155CD248">
      <w:pPr>
        <w:spacing w:line="360" w:lineRule="auto"/>
        <w:ind w:firstLine="420" w:firstLineChars="200"/>
        <w:rPr>
          <w:rFonts w:hint="eastAsia" w:ascii="宋体" w:hAnsi="宋体" w:eastAsia="宋体" w:cs="宋体"/>
          <w:bCs/>
          <w:color w:val="auto"/>
          <w:sz w:val="21"/>
          <w:szCs w:val="21"/>
          <w:highlight w:val="none"/>
        </w:rPr>
      </w:pPr>
    </w:p>
    <w:p w14:paraId="7BF72859">
      <w:pPr>
        <w:spacing w:line="360" w:lineRule="auto"/>
        <w:ind w:firstLine="420" w:firstLineChars="200"/>
        <w:rPr>
          <w:rFonts w:hint="eastAsia" w:ascii="宋体" w:hAnsi="宋体" w:eastAsia="宋体" w:cs="宋体"/>
          <w:bCs/>
          <w:color w:val="auto"/>
          <w:sz w:val="21"/>
          <w:szCs w:val="21"/>
          <w:highlight w:val="none"/>
        </w:rPr>
      </w:pPr>
    </w:p>
    <w:p w14:paraId="5C44924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签订日期：                               </w:t>
      </w:r>
    </w:p>
    <w:p w14:paraId="393309A5">
      <w:pPr>
        <w:ind w:firstLine="420" w:firstLineChars="200"/>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39"/>
          <w:pgMar w:top="1418" w:right="1418" w:bottom="1418" w:left="1418" w:header="720" w:footer="1005"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Cs/>
          <w:color w:val="auto"/>
          <w:sz w:val="21"/>
          <w:szCs w:val="21"/>
          <w:highlight w:val="none"/>
        </w:rPr>
        <w:t>本合同签订于广东省东莞市</w:t>
      </w:r>
    </w:p>
    <w:p w14:paraId="32206D54">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附件2：考核评分标准及相关表格</w:t>
      </w:r>
    </w:p>
    <w:p w14:paraId="465F490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《东莞市水务集团净水有限公司环卫保洁、绿化养护考核评分标准（适用于包含水面清洁、池壁清洁项目）》</w:t>
      </w:r>
    </w:p>
    <w:tbl>
      <w:tblPr>
        <w:tblStyle w:val="36"/>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66"/>
        <w:gridCol w:w="206"/>
        <w:gridCol w:w="430"/>
        <w:gridCol w:w="1125"/>
        <w:gridCol w:w="1541"/>
        <w:gridCol w:w="475"/>
        <w:gridCol w:w="1063"/>
        <w:gridCol w:w="1130"/>
        <w:gridCol w:w="648"/>
        <w:gridCol w:w="680"/>
        <w:gridCol w:w="649"/>
      </w:tblGrid>
      <w:tr w14:paraId="62DB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70" w:type="dxa"/>
            <w:vMerge w:val="restart"/>
            <w:tcBorders>
              <w:top w:val="single" w:color="auto" w:sz="8" w:space="0"/>
              <w:left w:val="single" w:color="auto" w:sz="8" w:space="0"/>
              <w:bottom w:val="single" w:color="auto" w:sz="4" w:space="0"/>
              <w:right w:val="single" w:color="auto" w:sz="4" w:space="0"/>
            </w:tcBorders>
            <w:noWrap w:val="0"/>
            <w:vAlign w:val="center"/>
          </w:tcPr>
          <w:p w14:paraId="551006D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43" w:type="dxa"/>
            <w:gridSpan w:val="6"/>
            <w:tcBorders>
              <w:top w:val="single" w:color="auto" w:sz="8" w:space="0"/>
              <w:left w:val="nil"/>
              <w:bottom w:val="single" w:color="auto" w:sz="4" w:space="0"/>
              <w:right w:val="single" w:color="auto" w:sz="4" w:space="0"/>
            </w:tcBorders>
            <w:noWrap w:val="0"/>
            <w:vAlign w:val="center"/>
          </w:tcPr>
          <w:p w14:paraId="2040977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现场考核</w:t>
            </w:r>
          </w:p>
        </w:tc>
        <w:tc>
          <w:tcPr>
            <w:tcW w:w="2193" w:type="dxa"/>
            <w:gridSpan w:val="2"/>
            <w:vMerge w:val="restart"/>
            <w:tcBorders>
              <w:top w:val="single" w:color="auto" w:sz="8" w:space="0"/>
              <w:left w:val="single" w:color="auto" w:sz="4" w:space="0"/>
              <w:bottom w:val="single" w:color="auto" w:sz="4" w:space="0"/>
              <w:right w:val="single" w:color="auto" w:sz="4" w:space="0"/>
            </w:tcBorders>
            <w:noWrap w:val="0"/>
            <w:vAlign w:val="center"/>
          </w:tcPr>
          <w:p w14:paraId="650B1B7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扣分办法</w:t>
            </w:r>
          </w:p>
        </w:tc>
        <w:tc>
          <w:tcPr>
            <w:tcW w:w="648" w:type="dxa"/>
            <w:vMerge w:val="restart"/>
            <w:tcBorders>
              <w:top w:val="single" w:color="auto" w:sz="8" w:space="0"/>
              <w:left w:val="single" w:color="auto" w:sz="4" w:space="0"/>
              <w:bottom w:val="single" w:color="auto" w:sz="4" w:space="0"/>
              <w:right w:val="single" w:color="auto" w:sz="4" w:space="0"/>
            </w:tcBorders>
            <w:noWrap w:val="0"/>
            <w:textDirection w:val="tbRlV"/>
            <w:vAlign w:val="center"/>
          </w:tcPr>
          <w:p w14:paraId="2B7C443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 得 分</w:t>
            </w:r>
          </w:p>
        </w:tc>
        <w:tc>
          <w:tcPr>
            <w:tcW w:w="680" w:type="dxa"/>
            <w:vMerge w:val="restart"/>
            <w:tcBorders>
              <w:top w:val="single" w:color="auto" w:sz="8" w:space="0"/>
              <w:left w:val="single" w:color="auto" w:sz="4" w:space="0"/>
              <w:bottom w:val="single" w:color="auto" w:sz="4" w:space="0"/>
              <w:right w:val="single" w:color="auto" w:sz="4" w:space="0"/>
            </w:tcBorders>
            <w:noWrap w:val="0"/>
            <w:textDirection w:val="tbRlV"/>
            <w:vAlign w:val="center"/>
          </w:tcPr>
          <w:p w14:paraId="1A0622E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检查扣分</w:t>
            </w:r>
          </w:p>
        </w:tc>
        <w:tc>
          <w:tcPr>
            <w:tcW w:w="649" w:type="dxa"/>
            <w:vMerge w:val="restart"/>
            <w:tcBorders>
              <w:top w:val="single" w:color="auto" w:sz="8" w:space="0"/>
              <w:left w:val="single" w:color="auto" w:sz="4" w:space="0"/>
              <w:bottom w:val="single" w:color="auto" w:sz="4" w:space="0"/>
              <w:right w:val="single" w:color="auto" w:sz="8" w:space="0"/>
            </w:tcBorders>
            <w:noWrap w:val="0"/>
            <w:textDirection w:val="tbRlV"/>
            <w:vAlign w:val="center"/>
          </w:tcPr>
          <w:p w14:paraId="30022E6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 得 分</w:t>
            </w:r>
          </w:p>
        </w:tc>
      </w:tr>
      <w:tr w14:paraId="5EE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670" w:type="dxa"/>
            <w:vMerge w:val="continue"/>
            <w:tcBorders>
              <w:top w:val="single" w:color="auto" w:sz="8" w:space="0"/>
              <w:left w:val="single" w:color="auto" w:sz="8" w:space="0"/>
              <w:bottom w:val="single" w:color="auto" w:sz="4" w:space="0"/>
              <w:right w:val="single" w:color="auto" w:sz="4" w:space="0"/>
            </w:tcBorders>
            <w:noWrap w:val="0"/>
            <w:vAlign w:val="center"/>
          </w:tcPr>
          <w:p w14:paraId="1B4586D2">
            <w:pPr>
              <w:widowControl/>
              <w:tabs>
                <w:tab w:val="left" w:pos="2340"/>
              </w:tabs>
              <w:spacing w:line="360" w:lineRule="auto"/>
              <w:rPr>
                <w:rFonts w:hint="eastAsia" w:ascii="宋体" w:hAnsi="宋体" w:eastAsia="宋体" w:cs="宋体"/>
                <w:color w:val="auto"/>
                <w:sz w:val="21"/>
                <w:szCs w:val="21"/>
                <w:highlight w:val="none"/>
              </w:rPr>
            </w:pPr>
          </w:p>
        </w:tc>
        <w:tc>
          <w:tcPr>
            <w:tcW w:w="666" w:type="dxa"/>
            <w:tcBorders>
              <w:top w:val="nil"/>
              <w:left w:val="nil"/>
              <w:bottom w:val="single" w:color="auto" w:sz="4" w:space="0"/>
              <w:right w:val="single" w:color="auto" w:sz="4" w:space="0"/>
            </w:tcBorders>
            <w:noWrap w:val="0"/>
            <w:vAlign w:val="center"/>
          </w:tcPr>
          <w:p w14:paraId="0F577B9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满分值</w:t>
            </w:r>
          </w:p>
        </w:tc>
        <w:tc>
          <w:tcPr>
            <w:tcW w:w="636" w:type="dxa"/>
            <w:gridSpan w:val="2"/>
            <w:tcBorders>
              <w:top w:val="nil"/>
              <w:left w:val="nil"/>
              <w:bottom w:val="single" w:color="auto" w:sz="4" w:space="0"/>
              <w:right w:val="single" w:color="auto" w:sz="4" w:space="0"/>
            </w:tcBorders>
            <w:noWrap w:val="0"/>
            <w:vAlign w:val="center"/>
          </w:tcPr>
          <w:p w14:paraId="65B34BC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3141" w:type="dxa"/>
            <w:gridSpan w:val="3"/>
            <w:tcBorders>
              <w:top w:val="nil"/>
              <w:left w:val="nil"/>
              <w:bottom w:val="single" w:color="auto" w:sz="4" w:space="0"/>
              <w:right w:val="single" w:color="auto" w:sz="4" w:space="0"/>
            </w:tcBorders>
            <w:noWrap w:val="0"/>
            <w:vAlign w:val="center"/>
          </w:tcPr>
          <w:p w14:paraId="5F43E4E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评价依据及检查方法</w:t>
            </w:r>
          </w:p>
        </w:tc>
        <w:tc>
          <w:tcPr>
            <w:tcW w:w="2193" w:type="dxa"/>
            <w:gridSpan w:val="2"/>
            <w:vMerge w:val="continue"/>
            <w:tcBorders>
              <w:top w:val="single" w:color="auto" w:sz="8" w:space="0"/>
              <w:left w:val="single" w:color="auto" w:sz="4" w:space="0"/>
              <w:bottom w:val="single" w:color="auto" w:sz="4" w:space="0"/>
              <w:right w:val="single" w:color="auto" w:sz="4" w:space="0"/>
            </w:tcBorders>
            <w:noWrap w:val="0"/>
            <w:vAlign w:val="center"/>
          </w:tcPr>
          <w:p w14:paraId="1445F137">
            <w:pPr>
              <w:widowControl/>
              <w:tabs>
                <w:tab w:val="left" w:pos="2340"/>
              </w:tabs>
              <w:spacing w:line="360" w:lineRule="auto"/>
              <w:rPr>
                <w:rFonts w:hint="eastAsia" w:ascii="宋体" w:hAnsi="宋体" w:eastAsia="宋体" w:cs="宋体"/>
                <w:color w:val="auto"/>
                <w:sz w:val="21"/>
                <w:szCs w:val="21"/>
                <w:highlight w:val="none"/>
              </w:rPr>
            </w:pPr>
          </w:p>
        </w:tc>
        <w:tc>
          <w:tcPr>
            <w:tcW w:w="648" w:type="dxa"/>
            <w:vMerge w:val="continue"/>
            <w:tcBorders>
              <w:top w:val="single" w:color="auto" w:sz="8" w:space="0"/>
              <w:left w:val="single" w:color="auto" w:sz="4" w:space="0"/>
              <w:bottom w:val="single" w:color="auto" w:sz="4" w:space="0"/>
              <w:right w:val="single" w:color="auto" w:sz="4" w:space="0"/>
            </w:tcBorders>
            <w:noWrap w:val="0"/>
            <w:vAlign w:val="center"/>
          </w:tcPr>
          <w:p w14:paraId="5E57FF22">
            <w:pPr>
              <w:widowControl/>
              <w:tabs>
                <w:tab w:val="left" w:pos="2340"/>
              </w:tabs>
              <w:spacing w:line="360" w:lineRule="auto"/>
              <w:rPr>
                <w:rFonts w:hint="eastAsia" w:ascii="宋体" w:hAnsi="宋体" w:eastAsia="宋体" w:cs="宋体"/>
                <w:color w:val="auto"/>
                <w:sz w:val="21"/>
                <w:szCs w:val="21"/>
                <w:highlight w:val="none"/>
              </w:rPr>
            </w:pPr>
          </w:p>
        </w:tc>
        <w:tc>
          <w:tcPr>
            <w:tcW w:w="680" w:type="dxa"/>
            <w:vMerge w:val="continue"/>
            <w:tcBorders>
              <w:top w:val="single" w:color="auto" w:sz="8" w:space="0"/>
              <w:left w:val="single" w:color="auto" w:sz="4" w:space="0"/>
              <w:bottom w:val="single" w:color="auto" w:sz="4" w:space="0"/>
              <w:right w:val="single" w:color="auto" w:sz="4" w:space="0"/>
            </w:tcBorders>
            <w:noWrap w:val="0"/>
            <w:vAlign w:val="center"/>
          </w:tcPr>
          <w:p w14:paraId="2E000809">
            <w:pPr>
              <w:widowControl/>
              <w:tabs>
                <w:tab w:val="left" w:pos="2340"/>
              </w:tabs>
              <w:spacing w:line="360" w:lineRule="auto"/>
              <w:rPr>
                <w:rFonts w:hint="eastAsia" w:ascii="宋体" w:hAnsi="宋体" w:eastAsia="宋体" w:cs="宋体"/>
                <w:color w:val="auto"/>
                <w:sz w:val="21"/>
                <w:szCs w:val="21"/>
                <w:highlight w:val="none"/>
              </w:rPr>
            </w:pPr>
          </w:p>
        </w:tc>
        <w:tc>
          <w:tcPr>
            <w:tcW w:w="649" w:type="dxa"/>
            <w:vMerge w:val="continue"/>
            <w:tcBorders>
              <w:top w:val="single" w:color="auto" w:sz="8" w:space="0"/>
              <w:left w:val="single" w:color="auto" w:sz="4" w:space="0"/>
              <w:bottom w:val="single" w:color="auto" w:sz="4" w:space="0"/>
              <w:right w:val="single" w:color="auto" w:sz="8" w:space="0"/>
            </w:tcBorders>
            <w:noWrap w:val="0"/>
            <w:vAlign w:val="center"/>
          </w:tcPr>
          <w:p w14:paraId="64B269D9">
            <w:pPr>
              <w:widowControl/>
              <w:tabs>
                <w:tab w:val="left" w:pos="2340"/>
              </w:tabs>
              <w:spacing w:line="360" w:lineRule="auto"/>
              <w:rPr>
                <w:rFonts w:hint="eastAsia" w:ascii="宋体" w:hAnsi="宋体" w:eastAsia="宋体" w:cs="宋体"/>
                <w:color w:val="auto"/>
                <w:sz w:val="21"/>
                <w:szCs w:val="21"/>
                <w:highlight w:val="none"/>
              </w:rPr>
            </w:pPr>
          </w:p>
        </w:tc>
      </w:tr>
      <w:tr w14:paraId="59AE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75E9AC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6" w:type="dxa"/>
            <w:vMerge w:val="restart"/>
            <w:tcBorders>
              <w:top w:val="nil"/>
              <w:left w:val="single" w:color="auto" w:sz="4" w:space="0"/>
              <w:bottom w:val="single" w:color="auto" w:sz="4" w:space="0"/>
              <w:right w:val="single" w:color="auto" w:sz="4" w:space="0"/>
            </w:tcBorders>
            <w:noWrap w:val="0"/>
            <w:vAlign w:val="center"/>
          </w:tcPr>
          <w:p w14:paraId="61D78E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11702E9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日常制度</w:t>
            </w:r>
          </w:p>
        </w:tc>
        <w:tc>
          <w:tcPr>
            <w:tcW w:w="3141" w:type="dxa"/>
            <w:gridSpan w:val="3"/>
            <w:tcBorders>
              <w:top w:val="nil"/>
              <w:left w:val="nil"/>
              <w:bottom w:val="single" w:color="auto" w:sz="4" w:space="0"/>
              <w:right w:val="single" w:color="auto" w:sz="4" w:space="0"/>
            </w:tcBorders>
            <w:noWrap w:val="0"/>
            <w:vAlign w:val="center"/>
          </w:tcPr>
          <w:p w14:paraId="0196F14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在甲方提出的环卫保洁及绿化养护方面存在工作疏忽而没按要求及时整改反馈的。</w:t>
            </w:r>
          </w:p>
        </w:tc>
        <w:tc>
          <w:tcPr>
            <w:tcW w:w="2193" w:type="dxa"/>
            <w:gridSpan w:val="2"/>
            <w:tcBorders>
              <w:top w:val="nil"/>
              <w:left w:val="nil"/>
              <w:bottom w:val="single" w:color="auto" w:sz="4" w:space="0"/>
              <w:right w:val="single" w:color="auto" w:sz="4" w:space="0"/>
            </w:tcBorders>
            <w:noWrap w:val="0"/>
            <w:vAlign w:val="center"/>
          </w:tcPr>
          <w:p w14:paraId="68363BE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没及时整改处理的，每次扣2分，扣完为止。</w:t>
            </w:r>
          </w:p>
        </w:tc>
        <w:tc>
          <w:tcPr>
            <w:tcW w:w="648" w:type="dxa"/>
            <w:tcBorders>
              <w:top w:val="nil"/>
              <w:left w:val="nil"/>
              <w:bottom w:val="single" w:color="auto" w:sz="4" w:space="0"/>
              <w:right w:val="single" w:color="auto" w:sz="4" w:space="0"/>
            </w:tcBorders>
            <w:noWrap w:val="0"/>
            <w:vAlign w:val="center"/>
          </w:tcPr>
          <w:p w14:paraId="10116CB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80" w:type="dxa"/>
            <w:tcBorders>
              <w:top w:val="nil"/>
              <w:left w:val="nil"/>
              <w:bottom w:val="single" w:color="auto" w:sz="4" w:space="0"/>
              <w:right w:val="single" w:color="auto" w:sz="4" w:space="0"/>
            </w:tcBorders>
            <w:noWrap w:val="0"/>
            <w:vAlign w:val="center"/>
          </w:tcPr>
          <w:p w14:paraId="208BE00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DC496D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CA0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275572F">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2A01FEB5">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15C6DCE">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B14398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穿统一工作服，不能出现如草帽乌黑、穿拖鞋、上下服装不统一等着装不整齐者。</w:t>
            </w:r>
          </w:p>
        </w:tc>
        <w:tc>
          <w:tcPr>
            <w:tcW w:w="2193" w:type="dxa"/>
            <w:gridSpan w:val="2"/>
            <w:tcBorders>
              <w:top w:val="nil"/>
              <w:left w:val="nil"/>
              <w:bottom w:val="single" w:color="auto" w:sz="4" w:space="0"/>
              <w:right w:val="single" w:color="auto" w:sz="4" w:space="0"/>
            </w:tcBorders>
            <w:noWrap w:val="0"/>
            <w:vAlign w:val="center"/>
          </w:tcPr>
          <w:p w14:paraId="71F9F10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不穿工作服、着装不整者，每人次扣1分，扣完为止。</w:t>
            </w:r>
          </w:p>
        </w:tc>
        <w:tc>
          <w:tcPr>
            <w:tcW w:w="648" w:type="dxa"/>
            <w:tcBorders>
              <w:top w:val="nil"/>
              <w:left w:val="nil"/>
              <w:bottom w:val="single" w:color="auto" w:sz="4" w:space="0"/>
              <w:right w:val="single" w:color="auto" w:sz="4" w:space="0"/>
            </w:tcBorders>
            <w:noWrap w:val="0"/>
            <w:vAlign w:val="center"/>
          </w:tcPr>
          <w:p w14:paraId="15CC5D0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3112F51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46FA0C9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A3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8733261">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66E878BE">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7FF0A3DF">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39916CB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现场负责人要向甲方对应管理部门书面请假批准后才能离岗。</w:t>
            </w:r>
          </w:p>
        </w:tc>
        <w:tc>
          <w:tcPr>
            <w:tcW w:w="2193" w:type="dxa"/>
            <w:gridSpan w:val="2"/>
            <w:tcBorders>
              <w:top w:val="nil"/>
              <w:left w:val="nil"/>
              <w:bottom w:val="single" w:color="auto" w:sz="4" w:space="0"/>
              <w:right w:val="single" w:color="auto" w:sz="4" w:space="0"/>
            </w:tcBorders>
            <w:noWrap w:val="0"/>
            <w:vAlign w:val="center"/>
          </w:tcPr>
          <w:p w14:paraId="7AE3389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擅自离岗者，每人次扣1分,扣完为止。</w:t>
            </w:r>
          </w:p>
        </w:tc>
        <w:tc>
          <w:tcPr>
            <w:tcW w:w="648" w:type="dxa"/>
            <w:tcBorders>
              <w:top w:val="nil"/>
              <w:left w:val="nil"/>
              <w:bottom w:val="single" w:color="auto" w:sz="4" w:space="0"/>
              <w:right w:val="single" w:color="auto" w:sz="4" w:space="0"/>
            </w:tcBorders>
            <w:noWrap w:val="0"/>
            <w:vAlign w:val="center"/>
          </w:tcPr>
          <w:p w14:paraId="4C953D5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18CA7AD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5805B91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350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32D281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6" w:type="dxa"/>
            <w:vMerge w:val="restart"/>
            <w:tcBorders>
              <w:top w:val="nil"/>
              <w:left w:val="single" w:color="auto" w:sz="4" w:space="0"/>
              <w:bottom w:val="single" w:color="auto" w:sz="4" w:space="0"/>
              <w:right w:val="single" w:color="auto" w:sz="4" w:space="0"/>
            </w:tcBorders>
            <w:noWrap w:val="0"/>
            <w:vAlign w:val="center"/>
          </w:tcPr>
          <w:p w14:paraId="0C286C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4C92385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绿地清洁卫生</w:t>
            </w:r>
          </w:p>
        </w:tc>
        <w:tc>
          <w:tcPr>
            <w:tcW w:w="3141" w:type="dxa"/>
            <w:gridSpan w:val="3"/>
            <w:tcBorders>
              <w:top w:val="nil"/>
              <w:left w:val="nil"/>
              <w:bottom w:val="single" w:color="auto" w:sz="4" w:space="0"/>
              <w:right w:val="single" w:color="auto" w:sz="4" w:space="0"/>
            </w:tcBorders>
            <w:noWrap w:val="0"/>
            <w:vAlign w:val="center"/>
          </w:tcPr>
          <w:p w14:paraId="12479D6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6：30、14：00时完成绿地清洁工作，做好保洁（日常保洁时段为6：30—18：30，重要情况保洁时间另行安排），抽查草地每100平方米、分车道绿化带每100米长度范围内有纸屑、胶袋、石块、杂物等（规格3cm×3cm），要求≤4单位。</w:t>
            </w:r>
          </w:p>
        </w:tc>
        <w:tc>
          <w:tcPr>
            <w:tcW w:w="2193" w:type="dxa"/>
            <w:gridSpan w:val="2"/>
            <w:tcBorders>
              <w:top w:val="nil"/>
              <w:left w:val="nil"/>
              <w:bottom w:val="single" w:color="auto" w:sz="4" w:space="0"/>
              <w:right w:val="single" w:color="auto" w:sz="4" w:space="0"/>
            </w:tcBorders>
            <w:noWrap w:val="0"/>
            <w:vAlign w:val="center"/>
          </w:tcPr>
          <w:p w14:paraId="2A9C952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超过每单位扣1分，扣完为止。</w:t>
            </w:r>
          </w:p>
        </w:tc>
        <w:tc>
          <w:tcPr>
            <w:tcW w:w="648" w:type="dxa"/>
            <w:tcBorders>
              <w:top w:val="nil"/>
              <w:left w:val="nil"/>
              <w:bottom w:val="single" w:color="auto" w:sz="4" w:space="0"/>
              <w:right w:val="single" w:color="auto" w:sz="4" w:space="0"/>
            </w:tcBorders>
            <w:noWrap w:val="0"/>
            <w:vAlign w:val="center"/>
          </w:tcPr>
          <w:p w14:paraId="198EB21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2AD0184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C56769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DB5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0E2F873">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29BF50C">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280EA40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A842E3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未发现垃圾连片（面积≥6cm×6cm）的地方（特别是花生壳、瓜子壳、白色垃圾等）。</w:t>
            </w:r>
          </w:p>
        </w:tc>
        <w:tc>
          <w:tcPr>
            <w:tcW w:w="2193" w:type="dxa"/>
            <w:gridSpan w:val="2"/>
            <w:tcBorders>
              <w:top w:val="nil"/>
              <w:left w:val="nil"/>
              <w:bottom w:val="single" w:color="auto" w:sz="4" w:space="0"/>
              <w:right w:val="single" w:color="auto" w:sz="4" w:space="0"/>
            </w:tcBorders>
            <w:noWrap w:val="0"/>
            <w:vAlign w:val="center"/>
          </w:tcPr>
          <w:p w14:paraId="4B98106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发现一处扣1分，扣完为止。</w:t>
            </w:r>
          </w:p>
        </w:tc>
        <w:tc>
          <w:tcPr>
            <w:tcW w:w="648" w:type="dxa"/>
            <w:tcBorders>
              <w:top w:val="nil"/>
              <w:left w:val="nil"/>
              <w:bottom w:val="single" w:color="auto" w:sz="4" w:space="0"/>
              <w:right w:val="single" w:color="auto" w:sz="4" w:space="0"/>
            </w:tcBorders>
            <w:noWrap w:val="0"/>
            <w:vAlign w:val="center"/>
          </w:tcPr>
          <w:p w14:paraId="2963A07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5DB3D1B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7A4457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9E7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C65D4A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D437636">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5DDDA963">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0BEED1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在绿地区内未发现焚烧杂物；</w:t>
            </w:r>
          </w:p>
        </w:tc>
        <w:tc>
          <w:tcPr>
            <w:tcW w:w="2193" w:type="dxa"/>
            <w:gridSpan w:val="2"/>
            <w:tcBorders>
              <w:top w:val="nil"/>
              <w:left w:val="nil"/>
              <w:bottom w:val="single" w:color="auto" w:sz="4" w:space="0"/>
              <w:right w:val="single" w:color="auto" w:sz="4" w:space="0"/>
            </w:tcBorders>
            <w:noWrap w:val="0"/>
            <w:vAlign w:val="center"/>
          </w:tcPr>
          <w:p w14:paraId="20445E4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绿地发生焚烧杂物的，每处扣0.5分；</w:t>
            </w:r>
          </w:p>
        </w:tc>
        <w:tc>
          <w:tcPr>
            <w:tcW w:w="648" w:type="dxa"/>
            <w:tcBorders>
              <w:top w:val="nil"/>
              <w:left w:val="nil"/>
              <w:bottom w:val="single" w:color="auto" w:sz="4" w:space="0"/>
              <w:right w:val="single" w:color="auto" w:sz="4" w:space="0"/>
            </w:tcBorders>
            <w:noWrap w:val="0"/>
            <w:vAlign w:val="center"/>
          </w:tcPr>
          <w:p w14:paraId="32C74FE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2006AF9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AF593B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28C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72E0D266">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9F65561">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281776D9">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198B87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绿化修剪后的枯枝干叶等，要在修剪当天及时清理运走；落叶要及时清扫保洁（绿地内水体水面上的枯枝烂叶、生活垃圾及</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漂浮物要及时清理）。</w:t>
            </w:r>
          </w:p>
        </w:tc>
        <w:tc>
          <w:tcPr>
            <w:tcW w:w="2193" w:type="dxa"/>
            <w:gridSpan w:val="2"/>
            <w:tcBorders>
              <w:top w:val="nil"/>
              <w:left w:val="nil"/>
              <w:bottom w:val="single" w:color="auto" w:sz="4" w:space="0"/>
              <w:right w:val="single" w:color="auto" w:sz="4" w:space="0"/>
            </w:tcBorders>
            <w:noWrap w:val="0"/>
            <w:vAlign w:val="center"/>
          </w:tcPr>
          <w:p w14:paraId="53F9B5D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未能及时运走和清扫保洁的以10平方米为单位，每单位扣1分，扣完为止。</w:t>
            </w:r>
          </w:p>
        </w:tc>
        <w:tc>
          <w:tcPr>
            <w:tcW w:w="648" w:type="dxa"/>
            <w:tcBorders>
              <w:top w:val="nil"/>
              <w:left w:val="nil"/>
              <w:bottom w:val="single" w:color="auto" w:sz="4" w:space="0"/>
              <w:right w:val="single" w:color="auto" w:sz="4" w:space="0"/>
            </w:tcBorders>
            <w:noWrap w:val="0"/>
            <w:vAlign w:val="center"/>
          </w:tcPr>
          <w:p w14:paraId="57F02EF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12E3513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08B8D0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BFEA2E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6" w:type="dxa"/>
            <w:vMerge w:val="restart"/>
            <w:tcBorders>
              <w:top w:val="nil"/>
              <w:left w:val="single" w:color="auto" w:sz="4" w:space="0"/>
              <w:bottom w:val="single" w:color="auto" w:sz="4" w:space="0"/>
              <w:right w:val="single" w:color="auto" w:sz="4" w:space="0"/>
            </w:tcBorders>
            <w:noWrap w:val="0"/>
            <w:vAlign w:val="center"/>
          </w:tcPr>
          <w:p w14:paraId="6E44174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09D9486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草地/地被养护</w:t>
            </w:r>
          </w:p>
        </w:tc>
        <w:tc>
          <w:tcPr>
            <w:tcW w:w="3141" w:type="dxa"/>
            <w:gridSpan w:val="3"/>
            <w:tcBorders>
              <w:top w:val="nil"/>
              <w:left w:val="nil"/>
              <w:bottom w:val="single" w:color="auto" w:sz="4" w:space="0"/>
              <w:right w:val="single" w:color="auto" w:sz="4" w:space="0"/>
            </w:tcBorders>
            <w:noWrap w:val="0"/>
            <w:vAlign w:val="center"/>
          </w:tcPr>
          <w:p w14:paraId="0CFD815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每随机抽查20平方米绿化草地/地被，每平方米要求杂草≤10株。</w:t>
            </w:r>
          </w:p>
        </w:tc>
        <w:tc>
          <w:tcPr>
            <w:tcW w:w="2193" w:type="dxa"/>
            <w:gridSpan w:val="2"/>
            <w:tcBorders>
              <w:top w:val="nil"/>
              <w:left w:val="nil"/>
              <w:bottom w:val="single" w:color="auto" w:sz="4" w:space="0"/>
              <w:right w:val="single" w:color="auto" w:sz="4" w:space="0"/>
            </w:tcBorders>
            <w:noWrap w:val="0"/>
            <w:vAlign w:val="center"/>
          </w:tcPr>
          <w:p w14:paraId="7A67CCE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每超过10株扣0.5分，扣完为止。</w:t>
            </w:r>
          </w:p>
        </w:tc>
        <w:tc>
          <w:tcPr>
            <w:tcW w:w="648" w:type="dxa"/>
            <w:tcBorders>
              <w:top w:val="nil"/>
              <w:left w:val="nil"/>
              <w:bottom w:val="single" w:color="auto" w:sz="4" w:space="0"/>
              <w:right w:val="single" w:color="auto" w:sz="4" w:space="0"/>
            </w:tcBorders>
            <w:noWrap w:val="0"/>
            <w:vAlign w:val="center"/>
          </w:tcPr>
          <w:p w14:paraId="5D824FE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5704C3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D7FC2F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746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E401FF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411559F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DC7CA64">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21F4C5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草坪/地被按时按要求修剪，分绿化带草皮及小灌木类的生长不超过路牙并及时修剪。</w:t>
            </w:r>
          </w:p>
        </w:tc>
        <w:tc>
          <w:tcPr>
            <w:tcW w:w="2193" w:type="dxa"/>
            <w:gridSpan w:val="2"/>
            <w:tcBorders>
              <w:top w:val="nil"/>
              <w:left w:val="nil"/>
              <w:bottom w:val="single" w:color="auto" w:sz="4" w:space="0"/>
              <w:right w:val="single" w:color="auto" w:sz="4" w:space="0"/>
            </w:tcBorders>
            <w:noWrap w:val="0"/>
            <w:vAlign w:val="center"/>
          </w:tcPr>
          <w:p w14:paraId="4E31487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48" w:type="dxa"/>
            <w:tcBorders>
              <w:top w:val="nil"/>
              <w:left w:val="nil"/>
              <w:bottom w:val="single" w:color="auto" w:sz="4" w:space="0"/>
              <w:right w:val="single" w:color="auto" w:sz="4" w:space="0"/>
            </w:tcBorders>
            <w:noWrap w:val="0"/>
            <w:vAlign w:val="center"/>
          </w:tcPr>
          <w:p w14:paraId="1B04B5A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7ADB534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671551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219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CE695B6">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0C6A6A6E">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91AA8E5">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E12A63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草地/地被内无坑洼或积水及黄土裸露和“老鼠路”现象。</w:t>
            </w:r>
          </w:p>
        </w:tc>
        <w:tc>
          <w:tcPr>
            <w:tcW w:w="2193" w:type="dxa"/>
            <w:gridSpan w:val="2"/>
            <w:tcBorders>
              <w:top w:val="nil"/>
              <w:left w:val="nil"/>
              <w:bottom w:val="single" w:color="auto" w:sz="4" w:space="0"/>
              <w:right w:val="single" w:color="auto" w:sz="4" w:space="0"/>
            </w:tcBorders>
            <w:noWrap w:val="0"/>
            <w:vAlign w:val="center"/>
          </w:tcPr>
          <w:p w14:paraId="32DE168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48" w:type="dxa"/>
            <w:tcBorders>
              <w:top w:val="nil"/>
              <w:left w:val="nil"/>
              <w:bottom w:val="single" w:color="auto" w:sz="4" w:space="0"/>
              <w:right w:val="single" w:color="auto" w:sz="4" w:space="0"/>
            </w:tcBorders>
            <w:noWrap w:val="0"/>
            <w:vAlign w:val="center"/>
          </w:tcPr>
          <w:p w14:paraId="3DE5CB0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208E687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36ABFD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06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08181EC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66" w:type="dxa"/>
            <w:vMerge w:val="restart"/>
            <w:tcBorders>
              <w:top w:val="nil"/>
              <w:left w:val="single" w:color="auto" w:sz="4" w:space="0"/>
              <w:bottom w:val="single" w:color="auto" w:sz="4" w:space="0"/>
              <w:right w:val="single" w:color="auto" w:sz="4" w:space="0"/>
            </w:tcBorders>
            <w:noWrap w:val="0"/>
            <w:vAlign w:val="center"/>
          </w:tcPr>
          <w:p w14:paraId="4CA8486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0FFEECD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乔木灌木修剪造型</w:t>
            </w:r>
          </w:p>
        </w:tc>
        <w:tc>
          <w:tcPr>
            <w:tcW w:w="3141" w:type="dxa"/>
            <w:gridSpan w:val="3"/>
            <w:tcBorders>
              <w:top w:val="nil"/>
              <w:left w:val="nil"/>
              <w:bottom w:val="single" w:color="auto" w:sz="4" w:space="0"/>
              <w:right w:val="single" w:color="auto" w:sz="4" w:space="0"/>
            </w:tcBorders>
            <w:noWrap w:val="0"/>
            <w:vAlign w:val="center"/>
          </w:tcPr>
          <w:p w14:paraId="6CD3D6F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乔木因枝条过密、过低、有枯枝要及时修剪（行道树要统一修剪效果），修剪留桩长度不超过2cm。</w:t>
            </w:r>
          </w:p>
        </w:tc>
        <w:tc>
          <w:tcPr>
            <w:tcW w:w="2193" w:type="dxa"/>
            <w:gridSpan w:val="2"/>
            <w:tcBorders>
              <w:top w:val="nil"/>
              <w:left w:val="nil"/>
              <w:bottom w:val="single" w:color="auto" w:sz="4" w:space="0"/>
              <w:right w:val="single" w:color="auto" w:sz="4" w:space="0"/>
            </w:tcBorders>
            <w:noWrap w:val="0"/>
            <w:vAlign w:val="center"/>
          </w:tcPr>
          <w:p w14:paraId="63D1D64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超过2cm的，每株扣0.5分，扣完为止。</w:t>
            </w:r>
          </w:p>
        </w:tc>
        <w:tc>
          <w:tcPr>
            <w:tcW w:w="648" w:type="dxa"/>
            <w:tcBorders>
              <w:top w:val="nil"/>
              <w:left w:val="nil"/>
              <w:bottom w:val="single" w:color="auto" w:sz="4" w:space="0"/>
              <w:right w:val="single" w:color="auto" w:sz="4" w:space="0"/>
            </w:tcBorders>
            <w:noWrap w:val="0"/>
            <w:vAlign w:val="center"/>
          </w:tcPr>
          <w:p w14:paraId="315F965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6C1F33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49CF1BB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698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80C56BF">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BBAFAC4">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1B471DE">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73009B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灌木或绿篱能及时修剪不影响景观。</w:t>
            </w:r>
          </w:p>
        </w:tc>
        <w:tc>
          <w:tcPr>
            <w:tcW w:w="2193" w:type="dxa"/>
            <w:gridSpan w:val="2"/>
            <w:tcBorders>
              <w:top w:val="nil"/>
              <w:left w:val="nil"/>
              <w:bottom w:val="single" w:color="auto" w:sz="4" w:space="0"/>
              <w:right w:val="single" w:color="auto" w:sz="4" w:space="0"/>
            </w:tcBorders>
            <w:noWrap w:val="0"/>
            <w:vAlign w:val="center"/>
          </w:tcPr>
          <w:p w14:paraId="0B945B1F">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因修剪不当或不修剪，影响美观的，每株或每平方米扣0.5分,扣完为止。</w:t>
            </w:r>
          </w:p>
        </w:tc>
        <w:tc>
          <w:tcPr>
            <w:tcW w:w="648" w:type="dxa"/>
            <w:tcBorders>
              <w:top w:val="nil"/>
              <w:left w:val="nil"/>
              <w:bottom w:val="single" w:color="auto" w:sz="4" w:space="0"/>
              <w:right w:val="single" w:color="auto" w:sz="4" w:space="0"/>
            </w:tcBorders>
            <w:noWrap w:val="0"/>
            <w:vAlign w:val="center"/>
          </w:tcPr>
          <w:p w14:paraId="4425137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7FBE455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85DCB2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CDD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032EACB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6" w:type="dxa"/>
            <w:vMerge w:val="restart"/>
            <w:tcBorders>
              <w:top w:val="nil"/>
              <w:left w:val="single" w:color="auto" w:sz="4" w:space="0"/>
              <w:bottom w:val="single" w:color="auto" w:sz="4" w:space="0"/>
              <w:right w:val="single" w:color="auto" w:sz="4" w:space="0"/>
            </w:tcBorders>
            <w:noWrap w:val="0"/>
            <w:vAlign w:val="center"/>
          </w:tcPr>
          <w:p w14:paraId="4515DFE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3A6B778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水肥管理</w:t>
            </w:r>
          </w:p>
        </w:tc>
        <w:tc>
          <w:tcPr>
            <w:tcW w:w="3141" w:type="dxa"/>
            <w:gridSpan w:val="3"/>
            <w:tcBorders>
              <w:top w:val="single" w:color="auto" w:sz="4" w:space="0"/>
              <w:left w:val="nil"/>
              <w:bottom w:val="single" w:color="auto" w:sz="4" w:space="0"/>
              <w:right w:val="single" w:color="auto" w:sz="4" w:space="0"/>
            </w:tcBorders>
            <w:noWrap w:val="0"/>
            <w:vAlign w:val="center"/>
          </w:tcPr>
          <w:p w14:paraId="1D7FA17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在干旱季节，苗木草地应淋足水，每天要淋水两次以上。</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14:paraId="17E6466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有明显缺水现象的绿地（含乔灌木），每10平方米扣0.5分，扣完为止。</w:t>
            </w:r>
          </w:p>
        </w:tc>
        <w:tc>
          <w:tcPr>
            <w:tcW w:w="648" w:type="dxa"/>
            <w:tcBorders>
              <w:top w:val="single" w:color="auto" w:sz="4" w:space="0"/>
              <w:left w:val="single" w:color="auto" w:sz="4" w:space="0"/>
              <w:bottom w:val="single" w:color="auto" w:sz="4" w:space="0"/>
              <w:right w:val="single" w:color="auto" w:sz="4" w:space="0"/>
            </w:tcBorders>
            <w:noWrap w:val="0"/>
            <w:vAlign w:val="center"/>
          </w:tcPr>
          <w:p w14:paraId="76A097F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EA28CF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05A5174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BB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12D6934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CEE9B2B">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5CECCB9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single" w:color="auto" w:sz="4" w:space="0"/>
              <w:left w:val="nil"/>
              <w:bottom w:val="single" w:color="auto" w:sz="4" w:space="0"/>
              <w:right w:val="single" w:color="auto" w:sz="4" w:space="0"/>
            </w:tcBorders>
            <w:noWrap w:val="0"/>
            <w:vAlign w:val="center"/>
          </w:tcPr>
          <w:p w14:paraId="27303D4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淋水期间，已达到浇灌目的，要关好水龙头，喷淋系统损坏要及时修理，不浪费水资源。</w:t>
            </w:r>
          </w:p>
        </w:tc>
        <w:tc>
          <w:tcPr>
            <w:tcW w:w="2193" w:type="dxa"/>
            <w:gridSpan w:val="2"/>
            <w:tcBorders>
              <w:top w:val="single" w:color="auto" w:sz="4" w:space="0"/>
              <w:left w:val="nil"/>
              <w:bottom w:val="single" w:color="auto" w:sz="4" w:space="0"/>
              <w:right w:val="single" w:color="auto" w:sz="4" w:space="0"/>
            </w:tcBorders>
            <w:noWrap w:val="0"/>
            <w:vAlign w:val="center"/>
          </w:tcPr>
          <w:p w14:paraId="2D43191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有浪费水资源现象的发现一次扣0.5分。</w:t>
            </w:r>
          </w:p>
        </w:tc>
        <w:tc>
          <w:tcPr>
            <w:tcW w:w="648" w:type="dxa"/>
            <w:tcBorders>
              <w:top w:val="single" w:color="auto" w:sz="4" w:space="0"/>
              <w:left w:val="nil"/>
              <w:bottom w:val="single" w:color="auto" w:sz="4" w:space="0"/>
              <w:right w:val="single" w:color="auto" w:sz="4" w:space="0"/>
            </w:tcBorders>
            <w:noWrap w:val="0"/>
            <w:vAlign w:val="center"/>
          </w:tcPr>
          <w:p w14:paraId="0372003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single" w:color="auto" w:sz="4" w:space="0"/>
              <w:left w:val="nil"/>
              <w:bottom w:val="single" w:color="auto" w:sz="4" w:space="0"/>
              <w:right w:val="single" w:color="auto" w:sz="4" w:space="0"/>
            </w:tcBorders>
            <w:noWrap w:val="0"/>
            <w:vAlign w:val="center"/>
          </w:tcPr>
          <w:p w14:paraId="09F2FB4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nil"/>
              <w:bottom w:val="single" w:color="auto" w:sz="4" w:space="0"/>
              <w:right w:val="single" w:color="auto" w:sz="8" w:space="0"/>
            </w:tcBorders>
            <w:noWrap w:val="0"/>
            <w:vAlign w:val="center"/>
          </w:tcPr>
          <w:p w14:paraId="59CD901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41E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FB1E77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6D80399B">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E506139">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C94981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施肥后要及时覆土，草地施肥后要及时淋水，不能让肥料裸露。</w:t>
            </w:r>
          </w:p>
        </w:tc>
        <w:tc>
          <w:tcPr>
            <w:tcW w:w="2193" w:type="dxa"/>
            <w:gridSpan w:val="2"/>
            <w:tcBorders>
              <w:top w:val="nil"/>
              <w:left w:val="nil"/>
              <w:bottom w:val="single" w:color="auto" w:sz="4" w:space="0"/>
              <w:right w:val="single" w:color="auto" w:sz="4" w:space="0"/>
            </w:tcBorders>
            <w:noWrap w:val="0"/>
            <w:vAlign w:val="center"/>
          </w:tcPr>
          <w:p w14:paraId="4DAAB07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肥料裸露或不及时淋水的发现一次扣0.5分。</w:t>
            </w:r>
          </w:p>
        </w:tc>
        <w:tc>
          <w:tcPr>
            <w:tcW w:w="648" w:type="dxa"/>
            <w:tcBorders>
              <w:top w:val="nil"/>
              <w:left w:val="nil"/>
              <w:bottom w:val="single" w:color="auto" w:sz="4" w:space="0"/>
              <w:right w:val="single" w:color="auto" w:sz="4" w:space="0"/>
            </w:tcBorders>
            <w:noWrap w:val="0"/>
            <w:vAlign w:val="center"/>
          </w:tcPr>
          <w:p w14:paraId="2A9B8AE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39EA2C4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46D781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FC1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15E92CC">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04C68561">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B3EE96B">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F2D707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施肥的费用要占管养总费用10%以上，施肥要甲方对应管理部门现场签证认可。</w:t>
            </w:r>
          </w:p>
        </w:tc>
        <w:tc>
          <w:tcPr>
            <w:tcW w:w="2193" w:type="dxa"/>
            <w:gridSpan w:val="2"/>
            <w:tcBorders>
              <w:top w:val="nil"/>
              <w:left w:val="nil"/>
              <w:bottom w:val="single" w:color="auto" w:sz="4" w:space="0"/>
              <w:right w:val="single" w:color="auto" w:sz="4" w:space="0"/>
            </w:tcBorders>
            <w:noWrap w:val="0"/>
            <w:vAlign w:val="center"/>
          </w:tcPr>
          <w:p w14:paraId="3546332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不按要求施肥的，发现有偷工减料现象的，每次扣0.5分。</w:t>
            </w:r>
          </w:p>
        </w:tc>
        <w:tc>
          <w:tcPr>
            <w:tcW w:w="648" w:type="dxa"/>
            <w:tcBorders>
              <w:top w:val="nil"/>
              <w:left w:val="nil"/>
              <w:bottom w:val="single" w:color="auto" w:sz="4" w:space="0"/>
              <w:right w:val="single" w:color="auto" w:sz="4" w:space="0"/>
            </w:tcBorders>
            <w:noWrap w:val="0"/>
            <w:vAlign w:val="center"/>
          </w:tcPr>
          <w:p w14:paraId="29366B3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5456AF9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593F417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19A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A98FE80">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1554E437">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382C13F">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954F52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施肥要按标准操作并结合松土除草，不能造成苗木草地成片枯黄或死亡。</w:t>
            </w:r>
          </w:p>
        </w:tc>
        <w:tc>
          <w:tcPr>
            <w:tcW w:w="2193" w:type="dxa"/>
            <w:gridSpan w:val="2"/>
            <w:tcBorders>
              <w:top w:val="nil"/>
              <w:left w:val="nil"/>
              <w:bottom w:val="single" w:color="auto" w:sz="4" w:space="0"/>
              <w:right w:val="single" w:color="auto" w:sz="4" w:space="0"/>
            </w:tcBorders>
            <w:noWrap w:val="0"/>
            <w:vAlign w:val="center"/>
          </w:tcPr>
          <w:p w14:paraId="57FBDD3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发生肥害的绿地（含乔灌木），每10平方米扣0.5分，扣完为止。</w:t>
            </w:r>
          </w:p>
        </w:tc>
        <w:tc>
          <w:tcPr>
            <w:tcW w:w="648" w:type="dxa"/>
            <w:tcBorders>
              <w:top w:val="nil"/>
              <w:left w:val="nil"/>
              <w:bottom w:val="single" w:color="auto" w:sz="4" w:space="0"/>
              <w:right w:val="single" w:color="auto" w:sz="4" w:space="0"/>
            </w:tcBorders>
            <w:noWrap w:val="0"/>
            <w:vAlign w:val="center"/>
          </w:tcPr>
          <w:p w14:paraId="700360E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3DCA441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35BE5A9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16B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3CAF630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66" w:type="dxa"/>
            <w:vMerge w:val="restart"/>
            <w:tcBorders>
              <w:top w:val="nil"/>
              <w:left w:val="single" w:color="auto" w:sz="4" w:space="0"/>
              <w:bottom w:val="single" w:color="auto" w:sz="4" w:space="0"/>
              <w:right w:val="single" w:color="auto" w:sz="4" w:space="0"/>
            </w:tcBorders>
            <w:noWrap w:val="0"/>
            <w:vAlign w:val="center"/>
          </w:tcPr>
          <w:p w14:paraId="0FED391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3983A11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病虫害防治</w:t>
            </w:r>
          </w:p>
        </w:tc>
        <w:tc>
          <w:tcPr>
            <w:tcW w:w="3141" w:type="dxa"/>
            <w:gridSpan w:val="3"/>
            <w:tcBorders>
              <w:top w:val="nil"/>
              <w:left w:val="nil"/>
              <w:bottom w:val="single" w:color="auto" w:sz="4" w:space="0"/>
              <w:right w:val="single" w:color="auto" w:sz="4" w:space="0"/>
            </w:tcBorders>
            <w:noWrap w:val="0"/>
            <w:vAlign w:val="center"/>
          </w:tcPr>
          <w:p w14:paraId="087DE0B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要做好病虫害防治工作，防止草坪、地被、花坛、乔木、灌木受害。</w:t>
            </w:r>
          </w:p>
        </w:tc>
        <w:tc>
          <w:tcPr>
            <w:tcW w:w="2193" w:type="dxa"/>
            <w:gridSpan w:val="2"/>
            <w:tcBorders>
              <w:top w:val="nil"/>
              <w:left w:val="nil"/>
              <w:bottom w:val="single" w:color="auto" w:sz="4" w:space="0"/>
              <w:right w:val="single" w:color="auto" w:sz="4" w:space="0"/>
            </w:tcBorders>
            <w:noWrap w:val="0"/>
            <w:vAlign w:val="center"/>
          </w:tcPr>
          <w:p w14:paraId="3FA1ECE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有明显虫害现象，每株或每平方米扣0.5分，扣完为止。</w:t>
            </w:r>
          </w:p>
        </w:tc>
        <w:tc>
          <w:tcPr>
            <w:tcW w:w="648" w:type="dxa"/>
            <w:tcBorders>
              <w:top w:val="nil"/>
              <w:left w:val="nil"/>
              <w:bottom w:val="single" w:color="auto" w:sz="4" w:space="0"/>
              <w:right w:val="single" w:color="auto" w:sz="4" w:space="0"/>
            </w:tcBorders>
            <w:noWrap w:val="0"/>
            <w:vAlign w:val="center"/>
          </w:tcPr>
          <w:p w14:paraId="5A2D78A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B5826B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04DE1E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9EF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60974CF">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10B35EB4">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2078F02C">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3CEB93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要严格按农药使用说明施用农药，防止出现药害，并禁止使用违禁农药。</w:t>
            </w:r>
          </w:p>
        </w:tc>
        <w:tc>
          <w:tcPr>
            <w:tcW w:w="2193" w:type="dxa"/>
            <w:gridSpan w:val="2"/>
            <w:tcBorders>
              <w:top w:val="nil"/>
              <w:left w:val="nil"/>
              <w:bottom w:val="single" w:color="auto" w:sz="4" w:space="0"/>
              <w:right w:val="single" w:color="auto" w:sz="4" w:space="0"/>
            </w:tcBorders>
            <w:noWrap w:val="0"/>
            <w:vAlign w:val="center"/>
          </w:tcPr>
          <w:p w14:paraId="0A340C2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发生药害或使用违禁品，每次扣0.5分，扣完为止。</w:t>
            </w:r>
          </w:p>
        </w:tc>
        <w:tc>
          <w:tcPr>
            <w:tcW w:w="648" w:type="dxa"/>
            <w:tcBorders>
              <w:top w:val="nil"/>
              <w:left w:val="nil"/>
              <w:bottom w:val="single" w:color="auto" w:sz="4" w:space="0"/>
              <w:right w:val="single" w:color="auto" w:sz="4" w:space="0"/>
            </w:tcBorders>
            <w:noWrap w:val="0"/>
            <w:vAlign w:val="center"/>
          </w:tcPr>
          <w:p w14:paraId="5708C72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2CB1D3C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4DBD4DD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24D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066F12D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6" w:type="dxa"/>
            <w:vMerge w:val="restart"/>
            <w:tcBorders>
              <w:top w:val="nil"/>
              <w:left w:val="single" w:color="auto" w:sz="4" w:space="0"/>
              <w:bottom w:val="single" w:color="auto" w:sz="4" w:space="0"/>
              <w:right w:val="single" w:color="auto" w:sz="4" w:space="0"/>
            </w:tcBorders>
            <w:noWrap w:val="0"/>
            <w:vAlign w:val="center"/>
          </w:tcPr>
          <w:p w14:paraId="5B3DA95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0944608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补苗</w:t>
            </w:r>
          </w:p>
        </w:tc>
        <w:tc>
          <w:tcPr>
            <w:tcW w:w="3141" w:type="dxa"/>
            <w:gridSpan w:val="3"/>
            <w:tcBorders>
              <w:top w:val="nil"/>
              <w:left w:val="nil"/>
              <w:bottom w:val="single" w:color="auto" w:sz="4" w:space="0"/>
              <w:right w:val="single" w:color="auto" w:sz="4" w:space="0"/>
            </w:tcBorders>
            <w:noWrap w:val="0"/>
            <w:vAlign w:val="center"/>
          </w:tcPr>
          <w:p w14:paraId="39B8C32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受损害植被要及时补植。</w:t>
            </w:r>
          </w:p>
        </w:tc>
        <w:tc>
          <w:tcPr>
            <w:tcW w:w="2193" w:type="dxa"/>
            <w:gridSpan w:val="2"/>
            <w:tcBorders>
              <w:top w:val="nil"/>
              <w:left w:val="nil"/>
              <w:bottom w:val="single" w:color="auto" w:sz="4" w:space="0"/>
              <w:right w:val="single" w:color="auto" w:sz="4" w:space="0"/>
            </w:tcBorders>
            <w:noWrap w:val="0"/>
            <w:vAlign w:val="center"/>
          </w:tcPr>
          <w:p w14:paraId="42271581">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未及时补植的，每处扣4分，扣完为止。</w:t>
            </w:r>
          </w:p>
        </w:tc>
        <w:tc>
          <w:tcPr>
            <w:tcW w:w="648" w:type="dxa"/>
            <w:tcBorders>
              <w:top w:val="nil"/>
              <w:left w:val="nil"/>
              <w:bottom w:val="single" w:color="auto" w:sz="4" w:space="0"/>
              <w:right w:val="single" w:color="auto" w:sz="4" w:space="0"/>
            </w:tcBorders>
            <w:noWrap w:val="0"/>
            <w:vAlign w:val="center"/>
          </w:tcPr>
          <w:p w14:paraId="5D1AA33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80" w:type="dxa"/>
            <w:tcBorders>
              <w:top w:val="nil"/>
              <w:left w:val="nil"/>
              <w:bottom w:val="single" w:color="auto" w:sz="4" w:space="0"/>
              <w:right w:val="single" w:color="auto" w:sz="4" w:space="0"/>
            </w:tcBorders>
            <w:noWrap w:val="0"/>
            <w:vAlign w:val="center"/>
          </w:tcPr>
          <w:p w14:paraId="47A2B8A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F8D535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D61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5AF655D">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431422D2">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EE00AA6">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F93229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死树及死树桩要及时清理。</w:t>
            </w:r>
          </w:p>
        </w:tc>
        <w:tc>
          <w:tcPr>
            <w:tcW w:w="2193" w:type="dxa"/>
            <w:gridSpan w:val="2"/>
            <w:tcBorders>
              <w:top w:val="nil"/>
              <w:left w:val="nil"/>
              <w:bottom w:val="single" w:color="auto" w:sz="4" w:space="0"/>
              <w:right w:val="single" w:color="auto" w:sz="4" w:space="0"/>
            </w:tcBorders>
            <w:noWrap w:val="0"/>
            <w:vAlign w:val="center"/>
          </w:tcPr>
          <w:p w14:paraId="0BFAC00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未及时清理的，每株扣1分，扣完为止。</w:t>
            </w:r>
          </w:p>
        </w:tc>
        <w:tc>
          <w:tcPr>
            <w:tcW w:w="648" w:type="dxa"/>
            <w:tcBorders>
              <w:top w:val="nil"/>
              <w:left w:val="nil"/>
              <w:bottom w:val="single" w:color="auto" w:sz="4" w:space="0"/>
              <w:right w:val="single" w:color="auto" w:sz="4" w:space="0"/>
            </w:tcBorders>
            <w:noWrap w:val="0"/>
            <w:vAlign w:val="center"/>
          </w:tcPr>
          <w:p w14:paraId="4064BB1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76116BB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EDC249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13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107C118">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97F8DB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78CDD350">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01F4D2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因管理不善或者造成乔灌木衰亡的，由乙方负全部责任并在一星期内补植或更新品种、大少一致的乔灌木。</w:t>
            </w:r>
          </w:p>
        </w:tc>
        <w:tc>
          <w:tcPr>
            <w:tcW w:w="2193" w:type="dxa"/>
            <w:gridSpan w:val="2"/>
            <w:tcBorders>
              <w:top w:val="nil"/>
              <w:left w:val="nil"/>
              <w:bottom w:val="single" w:color="auto" w:sz="4" w:space="0"/>
              <w:right w:val="single" w:color="auto" w:sz="4" w:space="0"/>
            </w:tcBorders>
            <w:noWrap w:val="0"/>
            <w:vAlign w:val="center"/>
          </w:tcPr>
          <w:p w14:paraId="2F0EA9F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未补植或更新的，每株扣5分或每平方米扣2分，扣完为止。</w:t>
            </w:r>
          </w:p>
        </w:tc>
        <w:tc>
          <w:tcPr>
            <w:tcW w:w="648" w:type="dxa"/>
            <w:tcBorders>
              <w:top w:val="nil"/>
              <w:left w:val="nil"/>
              <w:bottom w:val="single" w:color="auto" w:sz="4" w:space="0"/>
              <w:right w:val="single" w:color="auto" w:sz="4" w:space="0"/>
            </w:tcBorders>
            <w:noWrap w:val="0"/>
            <w:vAlign w:val="center"/>
          </w:tcPr>
          <w:p w14:paraId="0A80C9F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80" w:type="dxa"/>
            <w:tcBorders>
              <w:top w:val="nil"/>
              <w:left w:val="nil"/>
              <w:bottom w:val="single" w:color="auto" w:sz="4" w:space="0"/>
              <w:right w:val="single" w:color="auto" w:sz="4" w:space="0"/>
            </w:tcBorders>
            <w:noWrap w:val="0"/>
            <w:vAlign w:val="center"/>
          </w:tcPr>
          <w:p w14:paraId="64B93BD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1E9923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E90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714B5EC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6" w:type="dxa"/>
            <w:vMerge w:val="restart"/>
            <w:tcBorders>
              <w:top w:val="nil"/>
              <w:left w:val="single" w:color="auto" w:sz="4" w:space="0"/>
              <w:bottom w:val="single" w:color="auto" w:sz="4" w:space="0"/>
              <w:right w:val="single" w:color="auto" w:sz="4" w:space="0"/>
            </w:tcBorders>
            <w:noWrap w:val="0"/>
            <w:vAlign w:val="center"/>
          </w:tcPr>
          <w:p w14:paraId="4499063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1112AD8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绿化设施</w:t>
            </w:r>
          </w:p>
        </w:tc>
        <w:tc>
          <w:tcPr>
            <w:tcW w:w="3141" w:type="dxa"/>
            <w:gridSpan w:val="3"/>
            <w:tcBorders>
              <w:top w:val="nil"/>
              <w:left w:val="nil"/>
              <w:bottom w:val="single" w:color="auto" w:sz="4" w:space="0"/>
              <w:right w:val="single" w:color="auto" w:sz="4" w:space="0"/>
            </w:tcBorders>
            <w:noWrap w:val="0"/>
            <w:vAlign w:val="center"/>
          </w:tcPr>
          <w:p w14:paraId="4163D2D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护树设施安装要得当或设施损坏要及时修复。</w:t>
            </w:r>
          </w:p>
        </w:tc>
        <w:tc>
          <w:tcPr>
            <w:tcW w:w="2193" w:type="dxa"/>
            <w:gridSpan w:val="2"/>
            <w:tcBorders>
              <w:top w:val="nil"/>
              <w:left w:val="nil"/>
              <w:bottom w:val="single" w:color="auto" w:sz="4" w:space="0"/>
              <w:right w:val="single" w:color="auto" w:sz="4" w:space="0"/>
            </w:tcBorders>
            <w:noWrap w:val="0"/>
            <w:vAlign w:val="center"/>
          </w:tcPr>
          <w:p w14:paraId="65371DA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发现不当或未及时修复，每株扣0.5分，扣完为止。</w:t>
            </w:r>
          </w:p>
        </w:tc>
        <w:tc>
          <w:tcPr>
            <w:tcW w:w="648" w:type="dxa"/>
            <w:tcBorders>
              <w:top w:val="nil"/>
              <w:left w:val="nil"/>
              <w:bottom w:val="single" w:color="auto" w:sz="4" w:space="0"/>
              <w:right w:val="single" w:color="auto" w:sz="4" w:space="0"/>
            </w:tcBorders>
            <w:noWrap w:val="0"/>
            <w:vAlign w:val="center"/>
          </w:tcPr>
          <w:p w14:paraId="2B25229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3DFE02D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F899C8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08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73415EEA">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F85F93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11EC8C7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EE7E58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护树带要及时松绑或要绑稳避免造成树木损伤。</w:t>
            </w:r>
          </w:p>
        </w:tc>
        <w:tc>
          <w:tcPr>
            <w:tcW w:w="2193" w:type="dxa"/>
            <w:gridSpan w:val="2"/>
            <w:tcBorders>
              <w:top w:val="nil"/>
              <w:left w:val="nil"/>
              <w:bottom w:val="single" w:color="auto" w:sz="4" w:space="0"/>
              <w:right w:val="single" w:color="auto" w:sz="4" w:space="0"/>
            </w:tcBorders>
            <w:noWrap w:val="0"/>
            <w:vAlign w:val="center"/>
          </w:tcPr>
          <w:p w14:paraId="35F6EA5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造成损伤的，每株扣0.5分，扣完为止。</w:t>
            </w:r>
          </w:p>
        </w:tc>
        <w:tc>
          <w:tcPr>
            <w:tcW w:w="648" w:type="dxa"/>
            <w:tcBorders>
              <w:top w:val="nil"/>
              <w:left w:val="nil"/>
              <w:bottom w:val="single" w:color="auto" w:sz="4" w:space="0"/>
              <w:right w:val="single" w:color="auto" w:sz="4" w:space="0"/>
            </w:tcBorders>
            <w:noWrap w:val="0"/>
            <w:vAlign w:val="center"/>
          </w:tcPr>
          <w:p w14:paraId="4E99ABE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017985A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3FD0B3E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4E4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256E21B">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FE50DA8">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02F99892">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E7009E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台风过后要及时进行扶树、护树，修补残缺，清除断枝、落叶、垃圾，使绿化景观得到最大限度恢复。</w:t>
            </w:r>
          </w:p>
        </w:tc>
        <w:tc>
          <w:tcPr>
            <w:tcW w:w="2193" w:type="dxa"/>
            <w:gridSpan w:val="2"/>
            <w:tcBorders>
              <w:top w:val="nil"/>
              <w:left w:val="nil"/>
              <w:bottom w:val="single" w:color="auto" w:sz="4" w:space="0"/>
              <w:right w:val="single" w:color="auto" w:sz="4" w:space="0"/>
            </w:tcBorders>
            <w:noWrap w:val="0"/>
            <w:vAlign w:val="center"/>
          </w:tcPr>
          <w:p w14:paraId="697CD7B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未及时抢修，恢复绿化的，每次扣0.5分。</w:t>
            </w:r>
          </w:p>
        </w:tc>
        <w:tc>
          <w:tcPr>
            <w:tcW w:w="648" w:type="dxa"/>
            <w:tcBorders>
              <w:top w:val="nil"/>
              <w:left w:val="nil"/>
              <w:bottom w:val="single" w:color="auto" w:sz="4" w:space="0"/>
              <w:right w:val="single" w:color="auto" w:sz="4" w:space="0"/>
            </w:tcBorders>
            <w:noWrap w:val="0"/>
            <w:vAlign w:val="center"/>
          </w:tcPr>
          <w:p w14:paraId="651D2BA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843A4A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17E679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C84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144428C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66" w:type="dxa"/>
            <w:vMerge w:val="restart"/>
            <w:tcBorders>
              <w:top w:val="nil"/>
              <w:left w:val="single" w:color="auto" w:sz="4" w:space="0"/>
              <w:bottom w:val="single" w:color="auto" w:sz="4" w:space="0"/>
              <w:right w:val="single" w:color="auto" w:sz="4" w:space="0"/>
            </w:tcBorders>
            <w:noWrap w:val="0"/>
            <w:vAlign w:val="center"/>
          </w:tcPr>
          <w:p w14:paraId="7AF85AC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35F81C4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w:t>
            </w:r>
            <w:r>
              <w:rPr>
                <w:rFonts w:hint="eastAsia" w:ascii="宋体" w:hAnsi="宋体" w:eastAsia="宋体" w:cs="宋体"/>
                <w:color w:val="auto"/>
                <w:sz w:val="21"/>
                <w:szCs w:val="21"/>
                <w:highlight w:val="none"/>
                <w:lang w:val="en-US" w:eastAsia="zh-CN"/>
              </w:rPr>
              <w:t>生产车间地面、</w:t>
            </w:r>
            <w:r>
              <w:rPr>
                <w:rFonts w:hint="eastAsia" w:ascii="宋体" w:hAnsi="宋体" w:eastAsia="宋体" w:cs="宋体"/>
                <w:color w:val="auto"/>
                <w:sz w:val="21"/>
                <w:szCs w:val="21"/>
                <w:highlight w:val="none"/>
              </w:rPr>
              <w:t>停车场、运动场及公共广场</w:t>
            </w:r>
          </w:p>
        </w:tc>
        <w:tc>
          <w:tcPr>
            <w:tcW w:w="3141" w:type="dxa"/>
            <w:gridSpan w:val="3"/>
            <w:vMerge w:val="restart"/>
            <w:tcBorders>
              <w:top w:val="nil"/>
              <w:left w:val="single" w:color="auto" w:sz="4" w:space="0"/>
              <w:bottom w:val="single" w:color="auto" w:sz="4" w:space="0"/>
              <w:right w:val="single" w:color="auto" w:sz="4" w:space="0"/>
            </w:tcBorders>
            <w:noWrap w:val="0"/>
            <w:vAlign w:val="center"/>
          </w:tcPr>
          <w:p w14:paraId="68BAAD5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保持清洁，无纸屑、塑膜、烟头、污泥、积砂（土）等。</w:t>
            </w:r>
            <w:r>
              <w:rPr>
                <w:rFonts w:hint="eastAsia" w:ascii="宋体" w:hAnsi="宋体" w:eastAsia="宋体" w:cs="宋体"/>
                <w:color w:val="auto"/>
                <w:sz w:val="21"/>
                <w:szCs w:val="21"/>
                <w:highlight w:val="none"/>
                <w:lang w:val="en-US" w:eastAsia="zh-CN"/>
              </w:rPr>
              <w:t>生产车间地面以上3米内无蜘蛛网。</w:t>
            </w:r>
            <w:r>
              <w:rPr>
                <w:rFonts w:hint="eastAsia" w:ascii="宋体" w:hAnsi="宋体" w:eastAsia="宋体" w:cs="宋体"/>
                <w:color w:val="auto"/>
                <w:sz w:val="21"/>
                <w:szCs w:val="21"/>
                <w:highlight w:val="none"/>
              </w:rPr>
              <w:t>警示牌、宣传栏做到无积尘、污渍和蜘蛛网。</w:t>
            </w:r>
          </w:p>
        </w:tc>
        <w:tc>
          <w:tcPr>
            <w:tcW w:w="2193" w:type="dxa"/>
            <w:gridSpan w:val="2"/>
            <w:tcBorders>
              <w:top w:val="nil"/>
              <w:left w:val="nil"/>
              <w:bottom w:val="single" w:color="auto" w:sz="4" w:space="0"/>
              <w:right w:val="single" w:color="auto" w:sz="4" w:space="0"/>
            </w:tcBorders>
            <w:noWrap w:val="0"/>
            <w:vAlign w:val="center"/>
          </w:tcPr>
          <w:p w14:paraId="62818B1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每50平方米范围内超过10个的，每超过1个扣0.5分，扣完为止。</w:t>
            </w:r>
          </w:p>
        </w:tc>
        <w:tc>
          <w:tcPr>
            <w:tcW w:w="648" w:type="dxa"/>
            <w:tcBorders>
              <w:top w:val="nil"/>
              <w:left w:val="nil"/>
              <w:bottom w:val="single" w:color="auto" w:sz="4" w:space="0"/>
              <w:right w:val="single" w:color="auto" w:sz="4" w:space="0"/>
            </w:tcBorders>
            <w:noWrap w:val="0"/>
            <w:vAlign w:val="center"/>
          </w:tcPr>
          <w:p w14:paraId="5D81B13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5AEDE9B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81E696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A14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AB0B36D">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2ED55A9F">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1CD6C8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vMerge w:val="continue"/>
            <w:tcBorders>
              <w:top w:val="nil"/>
              <w:left w:val="single" w:color="auto" w:sz="4" w:space="0"/>
              <w:bottom w:val="single" w:color="auto" w:sz="4" w:space="0"/>
              <w:right w:val="single" w:color="auto" w:sz="4" w:space="0"/>
            </w:tcBorders>
            <w:noWrap w:val="0"/>
            <w:vAlign w:val="center"/>
          </w:tcPr>
          <w:p w14:paraId="05A9B43D">
            <w:pPr>
              <w:widowControl/>
              <w:tabs>
                <w:tab w:val="left" w:pos="2340"/>
              </w:tabs>
              <w:spacing w:line="360" w:lineRule="auto"/>
              <w:rPr>
                <w:rFonts w:hint="eastAsia" w:ascii="宋体" w:hAnsi="宋体" w:eastAsia="宋体" w:cs="宋体"/>
                <w:color w:val="auto"/>
                <w:sz w:val="21"/>
                <w:szCs w:val="21"/>
                <w:highlight w:val="none"/>
              </w:rPr>
            </w:pPr>
          </w:p>
        </w:tc>
        <w:tc>
          <w:tcPr>
            <w:tcW w:w="2193" w:type="dxa"/>
            <w:gridSpan w:val="2"/>
            <w:tcBorders>
              <w:top w:val="nil"/>
              <w:left w:val="nil"/>
              <w:bottom w:val="single" w:color="auto" w:sz="4" w:space="0"/>
              <w:right w:val="single" w:color="auto" w:sz="4" w:space="0"/>
            </w:tcBorders>
            <w:noWrap w:val="0"/>
            <w:vAlign w:val="center"/>
          </w:tcPr>
          <w:p w14:paraId="2AA6D7C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积尘、污渍或蜘蛛网的，每个扣1分，扣完为止。</w:t>
            </w:r>
          </w:p>
        </w:tc>
        <w:tc>
          <w:tcPr>
            <w:tcW w:w="648" w:type="dxa"/>
            <w:tcBorders>
              <w:top w:val="nil"/>
              <w:left w:val="nil"/>
              <w:bottom w:val="single" w:color="auto" w:sz="4" w:space="0"/>
              <w:right w:val="single" w:color="auto" w:sz="4" w:space="0"/>
            </w:tcBorders>
            <w:noWrap w:val="0"/>
            <w:vAlign w:val="center"/>
          </w:tcPr>
          <w:p w14:paraId="5FB3F44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80" w:type="dxa"/>
            <w:tcBorders>
              <w:top w:val="nil"/>
              <w:left w:val="nil"/>
              <w:bottom w:val="single" w:color="auto" w:sz="4" w:space="0"/>
              <w:right w:val="single" w:color="auto" w:sz="4" w:space="0"/>
            </w:tcBorders>
            <w:noWrap w:val="0"/>
            <w:vAlign w:val="center"/>
          </w:tcPr>
          <w:p w14:paraId="1197884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315A92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B6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8035E1B">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3348771">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7B9C516">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D80B73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路边的果皮箱垃圾要及时清理。垃圾桶表面要经常清洁，做到干净无积尘。</w:t>
            </w:r>
          </w:p>
        </w:tc>
        <w:tc>
          <w:tcPr>
            <w:tcW w:w="2193" w:type="dxa"/>
            <w:gridSpan w:val="2"/>
            <w:tcBorders>
              <w:top w:val="nil"/>
              <w:left w:val="nil"/>
              <w:bottom w:val="single" w:color="auto" w:sz="4" w:space="0"/>
              <w:right w:val="single" w:color="auto" w:sz="4" w:space="0"/>
            </w:tcBorders>
            <w:noWrap w:val="0"/>
            <w:vAlign w:val="center"/>
          </w:tcPr>
          <w:p w14:paraId="6F66480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路边果皮箱内垃圾超过2/3的未及时清理，更换垃圾袋的，或果皮箱表面有积尘污渍的，每个果皮箱扣0.5分，扣完为止。</w:t>
            </w:r>
          </w:p>
        </w:tc>
        <w:tc>
          <w:tcPr>
            <w:tcW w:w="648" w:type="dxa"/>
            <w:tcBorders>
              <w:top w:val="nil"/>
              <w:left w:val="nil"/>
              <w:bottom w:val="single" w:color="auto" w:sz="4" w:space="0"/>
              <w:right w:val="single" w:color="auto" w:sz="4" w:space="0"/>
            </w:tcBorders>
            <w:noWrap w:val="0"/>
            <w:vAlign w:val="center"/>
          </w:tcPr>
          <w:p w14:paraId="5DCCECC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0C88939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BBC454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6EB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9195047">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2B67C615">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14CB46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5C7B52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雨水井、排水明渠的垃圾、杂物和泥沙每月清理一次，防止堵塞。</w:t>
            </w:r>
          </w:p>
        </w:tc>
        <w:tc>
          <w:tcPr>
            <w:tcW w:w="2193" w:type="dxa"/>
            <w:gridSpan w:val="2"/>
            <w:tcBorders>
              <w:top w:val="nil"/>
              <w:left w:val="nil"/>
              <w:bottom w:val="single" w:color="auto" w:sz="4" w:space="0"/>
              <w:right w:val="single" w:color="auto" w:sz="4" w:space="0"/>
            </w:tcBorders>
            <w:noWrap w:val="0"/>
            <w:vAlign w:val="center"/>
          </w:tcPr>
          <w:p w14:paraId="00682AA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雨水井、排水明渠未按期清理干净的，每处扣0.5分，扣完为止。</w:t>
            </w:r>
          </w:p>
        </w:tc>
        <w:tc>
          <w:tcPr>
            <w:tcW w:w="648" w:type="dxa"/>
            <w:tcBorders>
              <w:top w:val="nil"/>
              <w:left w:val="nil"/>
              <w:bottom w:val="single" w:color="auto" w:sz="4" w:space="0"/>
              <w:right w:val="single" w:color="auto" w:sz="4" w:space="0"/>
            </w:tcBorders>
            <w:noWrap w:val="0"/>
            <w:vAlign w:val="center"/>
          </w:tcPr>
          <w:p w14:paraId="6FF904E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228C97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3C30175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0A9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jc w:val="center"/>
        </w:trPr>
        <w:tc>
          <w:tcPr>
            <w:tcW w:w="670" w:type="dxa"/>
            <w:vMerge w:val="restart"/>
            <w:tcBorders>
              <w:top w:val="single" w:color="auto" w:sz="4" w:space="0"/>
              <w:left w:val="single" w:color="auto" w:sz="8" w:space="0"/>
              <w:bottom w:val="single" w:color="auto" w:sz="4" w:space="0"/>
              <w:right w:val="single" w:color="auto" w:sz="4" w:space="0"/>
            </w:tcBorders>
            <w:noWrap w:val="0"/>
            <w:vAlign w:val="center"/>
          </w:tcPr>
          <w:p w14:paraId="1892E15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66" w:type="dxa"/>
            <w:vMerge w:val="restart"/>
            <w:tcBorders>
              <w:top w:val="single" w:color="auto" w:sz="4" w:space="0"/>
              <w:left w:val="single" w:color="auto" w:sz="4" w:space="0"/>
              <w:bottom w:val="single" w:color="auto" w:sz="4" w:space="0"/>
              <w:right w:val="single" w:color="auto" w:sz="4" w:space="0"/>
            </w:tcBorders>
            <w:noWrap w:val="0"/>
            <w:vAlign w:val="center"/>
          </w:tcPr>
          <w:p w14:paraId="360EC99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6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E893FE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14:paraId="45CC1DF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生产区的垃圾桶每天清洗、消毒，并摆放整齐。每天上下班必须及时清理各个出渣口的垃圾，不得溢出桶外。</w:t>
            </w:r>
          </w:p>
        </w:tc>
        <w:tc>
          <w:tcPr>
            <w:tcW w:w="2193" w:type="dxa"/>
            <w:gridSpan w:val="2"/>
            <w:tcBorders>
              <w:top w:val="single" w:color="auto" w:sz="4" w:space="0"/>
              <w:left w:val="nil"/>
              <w:right w:val="single" w:color="auto" w:sz="4" w:space="0"/>
            </w:tcBorders>
            <w:noWrap w:val="0"/>
            <w:vAlign w:val="center"/>
          </w:tcPr>
          <w:p w14:paraId="53A867F5">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垃圾桶未及时清洗消毒的或未摆放好，或出渣口的垃圾下班前未及时清理的，每处扣0.5分，扣完为止。</w:t>
            </w:r>
          </w:p>
        </w:tc>
        <w:tc>
          <w:tcPr>
            <w:tcW w:w="648" w:type="dxa"/>
            <w:tcBorders>
              <w:top w:val="single" w:color="auto" w:sz="4" w:space="0"/>
              <w:left w:val="nil"/>
              <w:right w:val="single" w:color="auto" w:sz="4" w:space="0"/>
            </w:tcBorders>
            <w:noWrap w:val="0"/>
            <w:vAlign w:val="center"/>
          </w:tcPr>
          <w:p w14:paraId="1A864492">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0" w:type="dxa"/>
            <w:tcBorders>
              <w:top w:val="single" w:color="auto" w:sz="4" w:space="0"/>
              <w:left w:val="nil"/>
              <w:right w:val="single" w:color="auto" w:sz="4" w:space="0"/>
            </w:tcBorders>
            <w:noWrap w:val="0"/>
            <w:vAlign w:val="center"/>
          </w:tcPr>
          <w:p w14:paraId="13937D52">
            <w:pPr>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nil"/>
              <w:right w:val="single" w:color="auto" w:sz="8" w:space="0"/>
            </w:tcBorders>
            <w:noWrap w:val="0"/>
            <w:vAlign w:val="center"/>
          </w:tcPr>
          <w:p w14:paraId="473F1E80">
            <w:pPr>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BD1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6319AFB">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BD43FD7">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937A17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76721F4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粗、细格栅、配水井等生产区的楼梯、护栏、走道板要经常清洁，保持干净无蜘蛛网、积尘。</w:t>
            </w:r>
          </w:p>
        </w:tc>
        <w:tc>
          <w:tcPr>
            <w:tcW w:w="2193" w:type="dxa"/>
            <w:gridSpan w:val="2"/>
            <w:tcBorders>
              <w:top w:val="nil"/>
              <w:left w:val="nil"/>
              <w:bottom w:val="single" w:color="auto" w:sz="4" w:space="0"/>
              <w:right w:val="single" w:color="auto" w:sz="4" w:space="0"/>
            </w:tcBorders>
            <w:noWrap w:val="0"/>
            <w:vAlign w:val="center"/>
          </w:tcPr>
          <w:p w14:paraId="3B5841B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楼梯、护栏及走道板未及时清洁有蜘蛛网、积尘的，每处扣0.5分，扣完为止。</w:t>
            </w:r>
          </w:p>
        </w:tc>
        <w:tc>
          <w:tcPr>
            <w:tcW w:w="648" w:type="dxa"/>
            <w:tcBorders>
              <w:top w:val="nil"/>
              <w:left w:val="nil"/>
              <w:bottom w:val="single" w:color="auto" w:sz="4" w:space="0"/>
              <w:right w:val="single" w:color="auto" w:sz="4" w:space="0"/>
            </w:tcBorders>
            <w:noWrap w:val="0"/>
            <w:vAlign w:val="center"/>
          </w:tcPr>
          <w:p w14:paraId="3659DB3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0" w:type="dxa"/>
            <w:tcBorders>
              <w:top w:val="nil"/>
              <w:left w:val="nil"/>
              <w:bottom w:val="single" w:color="auto" w:sz="4" w:space="0"/>
              <w:right w:val="single" w:color="auto" w:sz="4" w:space="0"/>
            </w:tcBorders>
            <w:noWrap w:val="0"/>
            <w:vAlign w:val="center"/>
          </w:tcPr>
          <w:p w14:paraId="7BB7221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500E46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8E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F6A263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66" w:type="dxa"/>
            <w:vMerge w:val="restart"/>
            <w:tcBorders>
              <w:top w:val="nil"/>
              <w:left w:val="single" w:color="auto" w:sz="4" w:space="0"/>
              <w:bottom w:val="single" w:color="auto" w:sz="4" w:space="0"/>
              <w:right w:val="single" w:color="auto" w:sz="4" w:space="0"/>
            </w:tcBorders>
            <w:noWrap w:val="0"/>
            <w:vAlign w:val="center"/>
          </w:tcPr>
          <w:p w14:paraId="570FBE1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1BA9BD3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生化池、沉淀池等污水处理相关池</w:t>
            </w:r>
          </w:p>
        </w:tc>
        <w:tc>
          <w:tcPr>
            <w:tcW w:w="3141" w:type="dxa"/>
            <w:gridSpan w:val="3"/>
            <w:tcBorders>
              <w:top w:val="nil"/>
              <w:left w:val="nil"/>
              <w:bottom w:val="single" w:color="auto" w:sz="4" w:space="0"/>
              <w:right w:val="single" w:color="auto" w:sz="4" w:space="0"/>
            </w:tcBorders>
            <w:noWrap w:val="0"/>
            <w:vAlign w:val="center"/>
          </w:tcPr>
          <w:p w14:paraId="17EB2D2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生化池池壁干净无附着的污泥和杂草。</w:t>
            </w:r>
          </w:p>
        </w:tc>
        <w:tc>
          <w:tcPr>
            <w:tcW w:w="2193" w:type="dxa"/>
            <w:gridSpan w:val="2"/>
            <w:tcBorders>
              <w:top w:val="nil"/>
              <w:left w:val="nil"/>
              <w:bottom w:val="single" w:color="auto" w:sz="4" w:space="0"/>
              <w:right w:val="single" w:color="auto" w:sz="4" w:space="0"/>
            </w:tcBorders>
            <w:noWrap w:val="0"/>
            <w:vAlign w:val="center"/>
          </w:tcPr>
          <w:p w14:paraId="03DF2B3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生化池池壁未及时清理，有堆积的污泥的，每5米扣0.5分，扣完为止。</w:t>
            </w:r>
          </w:p>
        </w:tc>
        <w:tc>
          <w:tcPr>
            <w:tcW w:w="648" w:type="dxa"/>
            <w:tcBorders>
              <w:top w:val="nil"/>
              <w:left w:val="nil"/>
              <w:bottom w:val="single" w:color="auto" w:sz="4" w:space="0"/>
              <w:right w:val="single" w:color="auto" w:sz="4" w:space="0"/>
            </w:tcBorders>
            <w:noWrap w:val="0"/>
            <w:vAlign w:val="center"/>
          </w:tcPr>
          <w:p w14:paraId="633D1FD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0" w:type="dxa"/>
            <w:tcBorders>
              <w:top w:val="nil"/>
              <w:left w:val="nil"/>
              <w:bottom w:val="single" w:color="auto" w:sz="4" w:space="0"/>
              <w:right w:val="single" w:color="auto" w:sz="4" w:space="0"/>
            </w:tcBorders>
            <w:noWrap w:val="0"/>
            <w:vAlign w:val="center"/>
          </w:tcPr>
          <w:p w14:paraId="46D2232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3C7EC8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721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D8237F9">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62C022E7">
            <w:pPr>
              <w:widowControl/>
              <w:tabs>
                <w:tab w:val="left" w:pos="2340"/>
              </w:tabs>
              <w:spacing w:line="360" w:lineRule="auto"/>
              <w:jc w:val="center"/>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410BB64">
            <w:pPr>
              <w:widowControl/>
              <w:tabs>
                <w:tab w:val="left" w:pos="2340"/>
              </w:tabs>
              <w:spacing w:line="360" w:lineRule="auto"/>
              <w:jc w:val="center"/>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7BF31D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清洁沉淀池、集水槽、出水堰板、计量槽等，要求无青苔、水藻、污泥附着。</w:t>
            </w:r>
          </w:p>
        </w:tc>
        <w:tc>
          <w:tcPr>
            <w:tcW w:w="2193" w:type="dxa"/>
            <w:gridSpan w:val="2"/>
            <w:tcBorders>
              <w:top w:val="nil"/>
              <w:left w:val="nil"/>
              <w:bottom w:val="single" w:color="auto" w:sz="4" w:space="0"/>
              <w:right w:val="single" w:color="auto" w:sz="4" w:space="0"/>
            </w:tcBorders>
            <w:noWrap w:val="0"/>
            <w:vAlign w:val="center"/>
          </w:tcPr>
          <w:p w14:paraId="1BAA3A7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池壁、池底、出水口有青苔的每平方米扣1分，扣完为止。</w:t>
            </w:r>
          </w:p>
        </w:tc>
        <w:tc>
          <w:tcPr>
            <w:tcW w:w="648" w:type="dxa"/>
            <w:tcBorders>
              <w:top w:val="nil"/>
              <w:left w:val="nil"/>
              <w:bottom w:val="single" w:color="auto" w:sz="4" w:space="0"/>
              <w:right w:val="single" w:color="auto" w:sz="4" w:space="0"/>
            </w:tcBorders>
            <w:noWrap w:val="0"/>
            <w:vAlign w:val="center"/>
          </w:tcPr>
          <w:p w14:paraId="636A1A3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33ADF5C5">
            <w:pPr>
              <w:widowControl/>
              <w:tabs>
                <w:tab w:val="left" w:pos="2340"/>
              </w:tabs>
              <w:spacing w:line="360" w:lineRule="auto"/>
              <w:jc w:val="center"/>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1CAD446E">
            <w:pPr>
              <w:widowControl/>
              <w:tabs>
                <w:tab w:val="left" w:pos="2340"/>
              </w:tabs>
              <w:spacing w:line="360" w:lineRule="auto"/>
              <w:jc w:val="center"/>
              <w:rPr>
                <w:rFonts w:hint="eastAsia" w:ascii="宋体" w:hAnsi="宋体" w:eastAsia="宋体" w:cs="宋体"/>
                <w:color w:val="auto"/>
                <w:sz w:val="21"/>
                <w:szCs w:val="21"/>
                <w:highlight w:val="none"/>
              </w:rPr>
            </w:pPr>
          </w:p>
        </w:tc>
      </w:tr>
      <w:tr w14:paraId="2F72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7D8A8895">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FE87AAE">
            <w:pPr>
              <w:widowControl/>
              <w:tabs>
                <w:tab w:val="left" w:pos="2340"/>
              </w:tabs>
              <w:spacing w:line="360" w:lineRule="auto"/>
              <w:jc w:val="center"/>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59C2729">
            <w:pPr>
              <w:widowControl/>
              <w:tabs>
                <w:tab w:val="left" w:pos="2340"/>
              </w:tabs>
              <w:spacing w:line="360" w:lineRule="auto"/>
              <w:jc w:val="center"/>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7AF1C95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刮吸泥机支架应无蜘蛛网、水藻附着，虹吸管口无垃圾堆积，以免堵塞虹吸口。</w:t>
            </w:r>
          </w:p>
        </w:tc>
        <w:tc>
          <w:tcPr>
            <w:tcW w:w="2193" w:type="dxa"/>
            <w:gridSpan w:val="2"/>
            <w:tcBorders>
              <w:top w:val="nil"/>
              <w:left w:val="nil"/>
              <w:bottom w:val="single" w:color="auto" w:sz="4" w:space="0"/>
              <w:right w:val="single" w:color="auto" w:sz="4" w:space="0"/>
            </w:tcBorders>
            <w:noWrap w:val="0"/>
            <w:vAlign w:val="center"/>
          </w:tcPr>
          <w:p w14:paraId="01CEF3C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刮吸泥机护栏有蜘蛛网、水藻的，每2米扣0.5分，刮吸泥机虹吸管有垃圾堆积，未几时清理的，每个口1分，扣完为止。</w:t>
            </w:r>
          </w:p>
        </w:tc>
        <w:tc>
          <w:tcPr>
            <w:tcW w:w="648" w:type="dxa"/>
            <w:tcBorders>
              <w:top w:val="nil"/>
              <w:left w:val="nil"/>
              <w:bottom w:val="single" w:color="auto" w:sz="4" w:space="0"/>
              <w:right w:val="single" w:color="auto" w:sz="4" w:space="0"/>
            </w:tcBorders>
            <w:noWrap w:val="0"/>
            <w:vAlign w:val="center"/>
          </w:tcPr>
          <w:p w14:paraId="1ADC790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03F5DA7E">
            <w:pPr>
              <w:widowControl/>
              <w:tabs>
                <w:tab w:val="left" w:pos="2340"/>
              </w:tabs>
              <w:spacing w:line="360" w:lineRule="auto"/>
              <w:jc w:val="center"/>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7F062A5A">
            <w:pPr>
              <w:widowControl/>
              <w:tabs>
                <w:tab w:val="left" w:pos="2340"/>
              </w:tabs>
              <w:spacing w:line="360" w:lineRule="auto"/>
              <w:jc w:val="center"/>
              <w:rPr>
                <w:rFonts w:hint="eastAsia" w:ascii="宋体" w:hAnsi="宋体" w:eastAsia="宋体" w:cs="宋体"/>
                <w:color w:val="auto"/>
                <w:sz w:val="21"/>
                <w:szCs w:val="21"/>
                <w:highlight w:val="none"/>
              </w:rPr>
            </w:pPr>
          </w:p>
        </w:tc>
      </w:tr>
      <w:tr w14:paraId="4BD8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0E1EC16">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91868AD">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16BD7C6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8B6D37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生化池的气管槽要保持干净无垃圾。</w:t>
            </w:r>
          </w:p>
        </w:tc>
        <w:tc>
          <w:tcPr>
            <w:tcW w:w="2193" w:type="dxa"/>
            <w:gridSpan w:val="2"/>
            <w:tcBorders>
              <w:top w:val="nil"/>
              <w:left w:val="nil"/>
              <w:bottom w:val="single" w:color="auto" w:sz="4" w:space="0"/>
              <w:right w:val="single" w:color="auto" w:sz="4" w:space="0"/>
            </w:tcBorders>
            <w:noWrap w:val="0"/>
            <w:vAlign w:val="center"/>
          </w:tcPr>
          <w:p w14:paraId="60B615BF">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生化池的气管槽内有垃圾、杂物的，每个垃圾扣0.2分，扣完为止。</w:t>
            </w:r>
          </w:p>
        </w:tc>
        <w:tc>
          <w:tcPr>
            <w:tcW w:w="648" w:type="dxa"/>
            <w:tcBorders>
              <w:top w:val="nil"/>
              <w:left w:val="nil"/>
              <w:bottom w:val="single" w:color="auto" w:sz="4" w:space="0"/>
              <w:right w:val="single" w:color="auto" w:sz="4" w:space="0"/>
            </w:tcBorders>
            <w:noWrap w:val="0"/>
            <w:vAlign w:val="center"/>
          </w:tcPr>
          <w:p w14:paraId="2FDB41B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976BD7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66EB23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81B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670" w:type="dxa"/>
            <w:vMerge w:val="restart"/>
            <w:tcBorders>
              <w:top w:val="nil"/>
              <w:left w:val="single" w:color="auto" w:sz="8" w:space="0"/>
              <w:bottom w:val="single" w:color="000000" w:sz="8" w:space="0"/>
              <w:right w:val="single" w:color="auto" w:sz="4" w:space="0"/>
            </w:tcBorders>
            <w:noWrap w:val="0"/>
            <w:vAlign w:val="center"/>
          </w:tcPr>
          <w:p w14:paraId="3F8820F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66" w:type="dxa"/>
            <w:vMerge w:val="restart"/>
            <w:tcBorders>
              <w:top w:val="nil"/>
              <w:left w:val="single" w:color="auto" w:sz="4" w:space="0"/>
              <w:bottom w:val="single" w:color="000000" w:sz="8" w:space="0"/>
              <w:right w:val="single" w:color="auto" w:sz="4" w:space="0"/>
            </w:tcBorders>
            <w:noWrap w:val="0"/>
            <w:vAlign w:val="center"/>
          </w:tcPr>
          <w:p w14:paraId="10BD1B2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36" w:type="dxa"/>
            <w:gridSpan w:val="2"/>
            <w:vMerge w:val="restart"/>
            <w:tcBorders>
              <w:top w:val="nil"/>
              <w:left w:val="single" w:color="auto" w:sz="4" w:space="0"/>
              <w:bottom w:val="single" w:color="000000" w:sz="8" w:space="0"/>
              <w:right w:val="single" w:color="auto" w:sz="4" w:space="0"/>
            </w:tcBorders>
            <w:noWrap w:val="0"/>
            <w:vAlign w:val="center"/>
          </w:tcPr>
          <w:p w14:paraId="7931932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除“四害”及白蚁防治</w:t>
            </w:r>
          </w:p>
        </w:tc>
        <w:tc>
          <w:tcPr>
            <w:tcW w:w="3141" w:type="dxa"/>
            <w:gridSpan w:val="3"/>
            <w:tcBorders>
              <w:top w:val="nil"/>
              <w:left w:val="nil"/>
              <w:bottom w:val="single" w:color="auto" w:sz="4" w:space="0"/>
              <w:right w:val="single" w:color="auto" w:sz="4" w:space="0"/>
            </w:tcBorders>
            <w:noWrap w:val="0"/>
            <w:vAlign w:val="center"/>
          </w:tcPr>
          <w:p w14:paraId="115F141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每周进行灭蚊、灭蟑螂、灭蝇次数没按要求完成。</w:t>
            </w:r>
          </w:p>
        </w:tc>
        <w:tc>
          <w:tcPr>
            <w:tcW w:w="2193" w:type="dxa"/>
            <w:gridSpan w:val="2"/>
            <w:tcBorders>
              <w:top w:val="nil"/>
              <w:left w:val="nil"/>
              <w:bottom w:val="single" w:color="auto" w:sz="4" w:space="0"/>
              <w:right w:val="single" w:color="auto" w:sz="4" w:space="0"/>
            </w:tcBorders>
            <w:noWrap w:val="0"/>
            <w:vAlign w:val="center"/>
          </w:tcPr>
          <w:p w14:paraId="00C6E9C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每周要求进行灭蚊、灭蟑螂、灭蝇次数没按要求不少于1次，每少一次扣1分。</w:t>
            </w:r>
          </w:p>
        </w:tc>
        <w:tc>
          <w:tcPr>
            <w:tcW w:w="648" w:type="dxa"/>
            <w:tcBorders>
              <w:top w:val="nil"/>
              <w:left w:val="nil"/>
              <w:bottom w:val="single" w:color="auto" w:sz="4" w:space="0"/>
              <w:right w:val="single" w:color="auto" w:sz="4" w:space="0"/>
            </w:tcBorders>
            <w:noWrap w:val="0"/>
            <w:vAlign w:val="center"/>
          </w:tcPr>
          <w:p w14:paraId="11E23C0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03146FF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EBCE2B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BDC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670" w:type="dxa"/>
            <w:vMerge w:val="continue"/>
            <w:tcBorders>
              <w:top w:val="nil"/>
              <w:left w:val="single" w:color="auto" w:sz="8" w:space="0"/>
              <w:bottom w:val="single" w:color="000000" w:sz="8" w:space="0"/>
              <w:right w:val="single" w:color="auto" w:sz="4" w:space="0"/>
            </w:tcBorders>
            <w:noWrap w:val="0"/>
            <w:vAlign w:val="center"/>
          </w:tcPr>
          <w:p w14:paraId="4BE6044B">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000000" w:sz="8" w:space="0"/>
              <w:right w:val="single" w:color="auto" w:sz="4" w:space="0"/>
            </w:tcBorders>
            <w:noWrap w:val="0"/>
            <w:vAlign w:val="center"/>
          </w:tcPr>
          <w:p w14:paraId="7B54EF9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000000" w:sz="8" w:space="0"/>
              <w:right w:val="single" w:color="auto" w:sz="4" w:space="0"/>
            </w:tcBorders>
            <w:noWrap w:val="0"/>
            <w:textDirection w:val="tbRlV"/>
            <w:vAlign w:val="center"/>
          </w:tcPr>
          <w:p w14:paraId="641C5BD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69120E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每月灭鼠次数没按要求完成完成。</w:t>
            </w:r>
          </w:p>
        </w:tc>
        <w:tc>
          <w:tcPr>
            <w:tcW w:w="2193" w:type="dxa"/>
            <w:gridSpan w:val="2"/>
            <w:tcBorders>
              <w:top w:val="nil"/>
              <w:left w:val="nil"/>
              <w:bottom w:val="single" w:color="auto" w:sz="4" w:space="0"/>
              <w:right w:val="single" w:color="auto" w:sz="4" w:space="0"/>
            </w:tcBorders>
            <w:noWrap w:val="0"/>
            <w:vAlign w:val="center"/>
          </w:tcPr>
          <w:p w14:paraId="03273FE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每月没按要求不少于4次，每少一次扣1分。</w:t>
            </w:r>
          </w:p>
        </w:tc>
        <w:tc>
          <w:tcPr>
            <w:tcW w:w="648" w:type="dxa"/>
            <w:tcBorders>
              <w:top w:val="nil"/>
              <w:left w:val="nil"/>
              <w:bottom w:val="single" w:color="auto" w:sz="4" w:space="0"/>
              <w:right w:val="single" w:color="auto" w:sz="4" w:space="0"/>
            </w:tcBorders>
            <w:noWrap w:val="0"/>
            <w:vAlign w:val="center"/>
          </w:tcPr>
          <w:p w14:paraId="5370410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6B1CD13">
            <w:pPr>
              <w:widowControl/>
              <w:tabs>
                <w:tab w:val="left" w:pos="2340"/>
              </w:tabs>
              <w:spacing w:line="360" w:lineRule="auto"/>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2036CB74">
            <w:pPr>
              <w:widowControl/>
              <w:tabs>
                <w:tab w:val="left" w:pos="2340"/>
              </w:tabs>
              <w:spacing w:line="360" w:lineRule="auto"/>
              <w:jc w:val="center"/>
              <w:rPr>
                <w:rFonts w:hint="eastAsia" w:ascii="宋体" w:hAnsi="宋体" w:eastAsia="宋体" w:cs="宋体"/>
                <w:color w:val="auto"/>
                <w:sz w:val="21"/>
                <w:szCs w:val="21"/>
                <w:highlight w:val="none"/>
              </w:rPr>
            </w:pPr>
          </w:p>
        </w:tc>
      </w:tr>
      <w:tr w14:paraId="678E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70" w:type="dxa"/>
            <w:vMerge w:val="continue"/>
            <w:tcBorders>
              <w:top w:val="nil"/>
              <w:left w:val="single" w:color="auto" w:sz="8" w:space="0"/>
              <w:bottom w:val="single" w:color="000000" w:sz="8" w:space="0"/>
              <w:right w:val="single" w:color="auto" w:sz="4" w:space="0"/>
            </w:tcBorders>
            <w:noWrap w:val="0"/>
            <w:vAlign w:val="center"/>
          </w:tcPr>
          <w:p w14:paraId="60690390">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000000" w:sz="8" w:space="0"/>
              <w:right w:val="single" w:color="auto" w:sz="4" w:space="0"/>
            </w:tcBorders>
            <w:noWrap w:val="0"/>
            <w:vAlign w:val="center"/>
          </w:tcPr>
          <w:p w14:paraId="3D7EFEE6">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000000" w:sz="8" w:space="0"/>
              <w:right w:val="single" w:color="auto" w:sz="4" w:space="0"/>
            </w:tcBorders>
            <w:noWrap w:val="0"/>
            <w:textDirection w:val="tbRlV"/>
            <w:vAlign w:val="center"/>
          </w:tcPr>
          <w:p w14:paraId="382C25C4">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40E4B5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每月对公司所有区域进行白蚁检查及处理，没按要求完成。</w:t>
            </w:r>
          </w:p>
        </w:tc>
        <w:tc>
          <w:tcPr>
            <w:tcW w:w="2193" w:type="dxa"/>
            <w:gridSpan w:val="2"/>
            <w:tcBorders>
              <w:top w:val="nil"/>
              <w:left w:val="nil"/>
              <w:bottom w:val="single" w:color="auto" w:sz="4" w:space="0"/>
              <w:right w:val="single" w:color="auto" w:sz="4" w:space="0"/>
            </w:tcBorders>
            <w:noWrap w:val="0"/>
            <w:vAlign w:val="center"/>
          </w:tcPr>
          <w:p w14:paraId="3B27D7B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每月进行白蚁检查及处理没按要求不少于1次，每次扣1分。</w:t>
            </w:r>
          </w:p>
        </w:tc>
        <w:tc>
          <w:tcPr>
            <w:tcW w:w="648" w:type="dxa"/>
            <w:tcBorders>
              <w:top w:val="nil"/>
              <w:left w:val="nil"/>
              <w:bottom w:val="single" w:color="auto" w:sz="4" w:space="0"/>
              <w:right w:val="single" w:color="auto" w:sz="4" w:space="0"/>
            </w:tcBorders>
            <w:noWrap w:val="0"/>
            <w:vAlign w:val="center"/>
          </w:tcPr>
          <w:p w14:paraId="68CE6C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28565918">
            <w:pPr>
              <w:widowControl/>
              <w:tabs>
                <w:tab w:val="left" w:pos="2340"/>
              </w:tabs>
              <w:spacing w:line="360" w:lineRule="auto"/>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1CC37269">
            <w:pPr>
              <w:widowControl/>
              <w:tabs>
                <w:tab w:val="left" w:pos="2340"/>
              </w:tabs>
              <w:spacing w:line="360" w:lineRule="auto"/>
              <w:jc w:val="center"/>
              <w:rPr>
                <w:rFonts w:hint="eastAsia" w:ascii="宋体" w:hAnsi="宋体" w:eastAsia="宋体" w:cs="宋体"/>
                <w:color w:val="auto"/>
                <w:sz w:val="21"/>
                <w:szCs w:val="21"/>
                <w:highlight w:val="none"/>
              </w:rPr>
            </w:pPr>
          </w:p>
        </w:tc>
      </w:tr>
      <w:tr w14:paraId="1F9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70" w:type="dxa"/>
            <w:vMerge w:val="continue"/>
            <w:tcBorders>
              <w:top w:val="nil"/>
              <w:left w:val="single" w:color="auto" w:sz="8" w:space="0"/>
              <w:bottom w:val="single" w:color="000000" w:sz="8" w:space="0"/>
              <w:right w:val="single" w:color="auto" w:sz="4" w:space="0"/>
            </w:tcBorders>
            <w:noWrap w:val="0"/>
            <w:vAlign w:val="center"/>
          </w:tcPr>
          <w:p w14:paraId="3FB86EBD">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000000" w:sz="8" w:space="0"/>
              <w:right w:val="single" w:color="auto" w:sz="4" w:space="0"/>
            </w:tcBorders>
            <w:noWrap w:val="0"/>
            <w:vAlign w:val="center"/>
          </w:tcPr>
          <w:p w14:paraId="7E7823A2">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000000" w:sz="8" w:space="0"/>
              <w:right w:val="single" w:color="auto" w:sz="4" w:space="0"/>
            </w:tcBorders>
            <w:noWrap w:val="0"/>
            <w:vAlign w:val="center"/>
          </w:tcPr>
          <w:p w14:paraId="7B118CB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8" w:space="0"/>
              <w:right w:val="single" w:color="auto" w:sz="4" w:space="0"/>
            </w:tcBorders>
            <w:noWrap w:val="0"/>
            <w:vAlign w:val="center"/>
          </w:tcPr>
          <w:p w14:paraId="5568A89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没有及时清理动物尸体及无害化处理。</w:t>
            </w:r>
          </w:p>
        </w:tc>
        <w:tc>
          <w:tcPr>
            <w:tcW w:w="2193" w:type="dxa"/>
            <w:gridSpan w:val="2"/>
            <w:tcBorders>
              <w:top w:val="nil"/>
              <w:left w:val="nil"/>
              <w:bottom w:val="single" w:color="auto" w:sz="8" w:space="0"/>
              <w:right w:val="single" w:color="auto" w:sz="4" w:space="0"/>
            </w:tcBorders>
            <w:noWrap w:val="0"/>
            <w:vAlign w:val="center"/>
          </w:tcPr>
          <w:p w14:paraId="1E4EB4F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每发现一次扣1分。</w:t>
            </w:r>
          </w:p>
        </w:tc>
        <w:tc>
          <w:tcPr>
            <w:tcW w:w="648" w:type="dxa"/>
            <w:tcBorders>
              <w:top w:val="nil"/>
              <w:left w:val="nil"/>
              <w:bottom w:val="single" w:color="auto" w:sz="8" w:space="0"/>
              <w:right w:val="single" w:color="auto" w:sz="4" w:space="0"/>
            </w:tcBorders>
            <w:noWrap w:val="0"/>
            <w:vAlign w:val="center"/>
          </w:tcPr>
          <w:p w14:paraId="68E231D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8" w:space="0"/>
              <w:right w:val="single" w:color="auto" w:sz="4" w:space="0"/>
            </w:tcBorders>
            <w:noWrap w:val="0"/>
            <w:vAlign w:val="center"/>
          </w:tcPr>
          <w:p w14:paraId="1D2C952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8" w:space="0"/>
              <w:right w:val="single" w:color="auto" w:sz="8" w:space="0"/>
            </w:tcBorders>
            <w:noWrap w:val="0"/>
            <w:vAlign w:val="center"/>
          </w:tcPr>
          <w:p w14:paraId="29644F8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01A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70" w:type="dxa"/>
            <w:tcBorders>
              <w:top w:val="nil"/>
              <w:left w:val="single" w:color="auto" w:sz="8" w:space="0"/>
              <w:bottom w:val="single" w:color="auto" w:sz="4" w:space="0"/>
              <w:right w:val="single" w:color="auto" w:sz="4" w:space="0"/>
            </w:tcBorders>
            <w:noWrap w:val="0"/>
            <w:vAlign w:val="center"/>
          </w:tcPr>
          <w:p w14:paraId="5635A07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66" w:type="dxa"/>
            <w:tcBorders>
              <w:top w:val="nil"/>
              <w:left w:val="nil"/>
              <w:bottom w:val="single" w:color="auto" w:sz="4" w:space="0"/>
              <w:right w:val="single" w:color="auto" w:sz="4" w:space="0"/>
            </w:tcBorders>
            <w:noWrap w:val="0"/>
            <w:vAlign w:val="center"/>
          </w:tcPr>
          <w:p w14:paraId="6486289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636" w:type="dxa"/>
            <w:gridSpan w:val="2"/>
            <w:tcBorders>
              <w:top w:val="nil"/>
              <w:left w:val="nil"/>
              <w:bottom w:val="single" w:color="auto" w:sz="4" w:space="0"/>
              <w:right w:val="single" w:color="auto" w:sz="4" w:space="0"/>
            </w:tcBorders>
            <w:noWrap w:val="0"/>
            <w:vAlign w:val="center"/>
          </w:tcPr>
          <w:p w14:paraId="3C73A72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保洁人员</w:t>
            </w:r>
          </w:p>
        </w:tc>
        <w:tc>
          <w:tcPr>
            <w:tcW w:w="3141" w:type="dxa"/>
            <w:gridSpan w:val="3"/>
            <w:tcBorders>
              <w:top w:val="nil"/>
              <w:left w:val="nil"/>
              <w:bottom w:val="single" w:color="auto" w:sz="4" w:space="0"/>
              <w:right w:val="single" w:color="auto" w:sz="4" w:space="0"/>
            </w:tcBorders>
            <w:noWrap w:val="0"/>
            <w:vAlign w:val="center"/>
          </w:tcPr>
          <w:p w14:paraId="1B85EE2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清理生化池、沉淀池等涉及水面的构筑物时必须穿救生衣，佩带安全带以及其他劳动保护措施，没完成交底工作。</w:t>
            </w:r>
          </w:p>
        </w:tc>
        <w:tc>
          <w:tcPr>
            <w:tcW w:w="2193" w:type="dxa"/>
            <w:gridSpan w:val="2"/>
            <w:tcBorders>
              <w:top w:val="nil"/>
              <w:left w:val="nil"/>
              <w:bottom w:val="single" w:color="auto" w:sz="4" w:space="0"/>
              <w:right w:val="single" w:color="auto" w:sz="4" w:space="0"/>
            </w:tcBorders>
            <w:noWrap w:val="0"/>
            <w:vAlign w:val="center"/>
          </w:tcPr>
          <w:p w14:paraId="1555837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在作业时未穿戴救生衣、安全带的，每次每人扣1分，扣完为止。</w:t>
            </w:r>
          </w:p>
        </w:tc>
        <w:tc>
          <w:tcPr>
            <w:tcW w:w="648" w:type="dxa"/>
            <w:tcBorders>
              <w:top w:val="nil"/>
              <w:left w:val="nil"/>
              <w:bottom w:val="single" w:color="auto" w:sz="4" w:space="0"/>
              <w:right w:val="single" w:color="auto" w:sz="4" w:space="0"/>
            </w:tcBorders>
            <w:noWrap w:val="0"/>
            <w:vAlign w:val="center"/>
          </w:tcPr>
          <w:p w14:paraId="48D809C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C54B2F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9B3E4C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B19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7A297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20D1234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636" w:type="dxa"/>
            <w:gridSpan w:val="2"/>
            <w:tcBorders>
              <w:top w:val="single" w:color="auto" w:sz="4" w:space="0"/>
              <w:left w:val="single" w:color="auto" w:sz="4" w:space="0"/>
              <w:bottom w:val="single" w:color="auto" w:sz="4" w:space="0"/>
              <w:right w:val="single" w:color="auto" w:sz="4" w:space="0"/>
            </w:tcBorders>
            <w:noWrap w:val="0"/>
            <w:vAlign w:val="center"/>
          </w:tcPr>
          <w:p w14:paraId="31B9C16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要求</w:t>
            </w:r>
          </w:p>
        </w:tc>
        <w:tc>
          <w:tcPr>
            <w:tcW w:w="3141" w:type="dxa"/>
            <w:gridSpan w:val="3"/>
            <w:tcBorders>
              <w:top w:val="single" w:color="auto" w:sz="4" w:space="0"/>
              <w:left w:val="nil"/>
              <w:right w:val="single" w:color="auto" w:sz="4" w:space="0"/>
            </w:tcBorders>
            <w:noWrap w:val="0"/>
            <w:vAlign w:val="center"/>
          </w:tcPr>
          <w:p w14:paraId="3152931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工作未落实，项目经理、管理人员没有做好每天监督检查记录和存档；被市民投诉或上级部门批评或被媒体曝光的。</w:t>
            </w:r>
          </w:p>
        </w:tc>
        <w:tc>
          <w:tcPr>
            <w:tcW w:w="2193" w:type="dxa"/>
            <w:gridSpan w:val="2"/>
            <w:tcBorders>
              <w:top w:val="single" w:color="auto" w:sz="4" w:space="0"/>
              <w:left w:val="nil"/>
              <w:right w:val="single" w:color="auto" w:sz="4" w:space="0"/>
            </w:tcBorders>
            <w:noWrap w:val="0"/>
            <w:vAlign w:val="center"/>
          </w:tcPr>
          <w:p w14:paraId="219852B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没做监督检查记录和存档、被市民投诉、上级部门批评、媒体曝光的，情况属实，扣2分，扣完为止。</w:t>
            </w:r>
          </w:p>
        </w:tc>
        <w:tc>
          <w:tcPr>
            <w:tcW w:w="648" w:type="dxa"/>
            <w:tcBorders>
              <w:top w:val="single" w:color="auto" w:sz="4" w:space="0"/>
              <w:left w:val="nil"/>
              <w:right w:val="single" w:color="auto" w:sz="4" w:space="0"/>
            </w:tcBorders>
            <w:noWrap w:val="0"/>
            <w:vAlign w:val="center"/>
          </w:tcPr>
          <w:p w14:paraId="25976BDA">
            <w:pPr>
              <w:widowControl/>
              <w:tabs>
                <w:tab w:val="left" w:pos="234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80" w:type="dxa"/>
            <w:tcBorders>
              <w:top w:val="single" w:color="auto" w:sz="4" w:space="0"/>
              <w:left w:val="nil"/>
              <w:right w:val="single" w:color="auto" w:sz="4" w:space="0"/>
            </w:tcBorders>
            <w:noWrap w:val="0"/>
            <w:vAlign w:val="center"/>
          </w:tcPr>
          <w:p w14:paraId="5452CE9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558A949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nil"/>
              <w:bottom w:val="single" w:color="auto" w:sz="4" w:space="0"/>
              <w:right w:val="single" w:color="auto" w:sz="4" w:space="0"/>
            </w:tcBorders>
            <w:noWrap w:val="0"/>
            <w:vAlign w:val="center"/>
          </w:tcPr>
          <w:p w14:paraId="3C97833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1692999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258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AD8DAC1">
            <w:pPr>
              <w:widowControl/>
              <w:tabs>
                <w:tab w:val="left" w:pos="2340"/>
              </w:tabs>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7284" w:type="dxa"/>
            <w:gridSpan w:val="9"/>
            <w:tcBorders>
              <w:top w:val="single" w:color="auto" w:sz="4" w:space="0"/>
              <w:left w:val="single" w:color="auto" w:sz="4" w:space="0"/>
              <w:bottom w:val="single" w:color="auto" w:sz="4" w:space="0"/>
              <w:right w:val="single" w:color="auto" w:sz="4" w:space="0"/>
            </w:tcBorders>
            <w:noWrap w:val="0"/>
            <w:vAlign w:val="center"/>
          </w:tcPr>
          <w:p w14:paraId="1BE780E8">
            <w:pPr>
              <w:widowControl/>
              <w:tabs>
                <w:tab w:val="left" w:pos="2340"/>
              </w:tabs>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1"/>
                <w:szCs w:val="21"/>
                <w:highlight w:val="none"/>
              </w:rPr>
              <w:t>100分</w:t>
            </w:r>
          </w:p>
        </w:tc>
        <w:tc>
          <w:tcPr>
            <w:tcW w:w="680" w:type="dxa"/>
            <w:tcBorders>
              <w:top w:val="single" w:color="auto" w:sz="4" w:space="0"/>
              <w:left w:val="nil"/>
              <w:bottom w:val="single" w:color="auto" w:sz="4" w:space="0"/>
              <w:right w:val="single" w:color="auto" w:sz="4" w:space="0"/>
            </w:tcBorders>
            <w:noWrap w:val="0"/>
            <w:vAlign w:val="center"/>
          </w:tcPr>
          <w:p w14:paraId="06F04BC1">
            <w:pPr>
              <w:widowControl/>
              <w:tabs>
                <w:tab w:val="left" w:pos="2340"/>
              </w:tabs>
              <w:spacing w:line="360" w:lineRule="auto"/>
              <w:jc w:val="center"/>
              <w:rPr>
                <w:rFonts w:hint="eastAsia" w:ascii="宋体" w:hAnsi="宋体" w:eastAsia="宋体" w:cs="宋体"/>
                <w:b/>
                <w:color w:val="auto"/>
                <w:sz w:val="21"/>
                <w:szCs w:val="21"/>
                <w:highlight w:val="none"/>
              </w:rPr>
            </w:pPr>
          </w:p>
        </w:tc>
        <w:tc>
          <w:tcPr>
            <w:tcW w:w="649" w:type="dxa"/>
            <w:tcBorders>
              <w:top w:val="single" w:color="auto" w:sz="4" w:space="0"/>
              <w:left w:val="nil"/>
              <w:bottom w:val="single" w:color="auto" w:sz="4" w:space="0"/>
              <w:right w:val="single" w:color="auto" w:sz="4" w:space="0"/>
            </w:tcBorders>
            <w:noWrap w:val="0"/>
            <w:vAlign w:val="center"/>
          </w:tcPr>
          <w:p w14:paraId="36034126">
            <w:pPr>
              <w:widowControl/>
              <w:tabs>
                <w:tab w:val="left" w:pos="2340"/>
              </w:tabs>
              <w:spacing w:line="360" w:lineRule="auto"/>
              <w:jc w:val="center"/>
              <w:rPr>
                <w:rFonts w:hint="eastAsia" w:ascii="宋体" w:hAnsi="宋体" w:eastAsia="宋体" w:cs="宋体"/>
                <w:b/>
                <w:color w:val="auto"/>
                <w:sz w:val="21"/>
                <w:szCs w:val="21"/>
                <w:highlight w:val="none"/>
              </w:rPr>
            </w:pPr>
          </w:p>
        </w:tc>
      </w:tr>
      <w:tr w14:paraId="5294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479113F9">
            <w:pPr>
              <w:widowControl/>
              <w:tabs>
                <w:tab w:val="left" w:pos="2340"/>
              </w:tabs>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考核结果</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41B248A">
            <w:pPr>
              <w:widowControl/>
              <w:tabs>
                <w:tab w:val="left" w:pos="2340"/>
              </w:tabs>
              <w:spacing w:line="360" w:lineRule="auto"/>
              <w:jc w:val="center"/>
              <w:rPr>
                <w:rFonts w:hint="eastAsia" w:ascii="宋体" w:hAnsi="宋体" w:eastAsia="宋体" w:cs="宋体"/>
                <w:b/>
                <w:color w:val="auto"/>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8D4C8ED">
            <w:pPr>
              <w:widowControl/>
              <w:tabs>
                <w:tab w:val="left" w:pos="2340"/>
              </w:tabs>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合格</w:t>
            </w:r>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7F7E04DF">
            <w:pPr>
              <w:widowControl/>
              <w:tabs>
                <w:tab w:val="left" w:pos="2340"/>
              </w:tabs>
              <w:spacing w:line="360" w:lineRule="auto"/>
              <w:jc w:val="center"/>
              <w:rPr>
                <w:rFonts w:hint="eastAsia" w:ascii="宋体" w:hAnsi="宋体" w:eastAsia="宋体" w:cs="宋体"/>
                <w:b/>
                <w:color w:val="auto"/>
                <w:sz w:val="21"/>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184AC98F">
            <w:pPr>
              <w:widowControl/>
              <w:tabs>
                <w:tab w:val="left" w:pos="2340"/>
              </w:tabs>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不合格</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14:paraId="39346517">
            <w:pPr>
              <w:widowControl/>
              <w:tabs>
                <w:tab w:val="left" w:pos="2340"/>
              </w:tabs>
              <w:spacing w:line="360" w:lineRule="auto"/>
              <w:jc w:val="center"/>
              <w:rPr>
                <w:rFonts w:hint="eastAsia" w:ascii="宋体" w:hAnsi="宋体" w:eastAsia="宋体" w:cs="宋体"/>
                <w:b/>
                <w:color w:val="auto"/>
                <w:sz w:val="21"/>
                <w:szCs w:val="21"/>
                <w:highlight w:val="none"/>
              </w:rPr>
            </w:pPr>
          </w:p>
        </w:tc>
      </w:tr>
      <w:tr w14:paraId="52F3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9283" w:type="dxa"/>
            <w:gridSpan w:val="12"/>
            <w:tcBorders>
              <w:top w:val="single" w:color="auto" w:sz="4" w:space="0"/>
              <w:left w:val="single" w:color="auto" w:sz="4" w:space="0"/>
              <w:bottom w:val="single" w:color="auto" w:sz="4" w:space="0"/>
              <w:right w:val="single" w:color="auto" w:sz="4" w:space="0"/>
            </w:tcBorders>
            <w:noWrap w:val="0"/>
            <w:vAlign w:val="center"/>
          </w:tcPr>
          <w:p w14:paraId="7504DD03">
            <w:pPr>
              <w:widowControl/>
              <w:tabs>
                <w:tab w:val="left" w:pos="2340"/>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意见及建议</w:t>
            </w:r>
          </w:p>
        </w:tc>
      </w:tr>
    </w:tbl>
    <w:p w14:paraId="4BE174FC">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                     考核人：                        考核时间：</w:t>
      </w:r>
    </w:p>
    <w:p w14:paraId="4531A72A">
      <w:pPr>
        <w:pStyle w:val="4"/>
        <w:rPr>
          <w:rFonts w:hint="eastAsia" w:ascii="宋体" w:hAnsi="宋体" w:eastAsia="宋体" w:cs="宋体"/>
          <w:color w:val="auto"/>
          <w:highlight w:val="none"/>
        </w:rPr>
      </w:pPr>
    </w:p>
    <w:p w14:paraId="313B2583">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C5AA069">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1ABCD156">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204CE84D">
      <w:pPr>
        <w:tabs>
          <w:tab w:val="left" w:pos="2340"/>
        </w:tabs>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14:paraId="195A1FCA">
      <w:pPr>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br w:type="page"/>
      </w:r>
    </w:p>
    <w:p w14:paraId="1596FA25">
      <w:pPr>
        <w:pageBreakBefore/>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2 </w:t>
      </w:r>
      <w:r>
        <w:rPr>
          <w:rFonts w:hint="eastAsia" w:ascii="宋体" w:hAnsi="宋体" w:eastAsia="宋体" w:cs="宋体"/>
          <w:b/>
          <w:color w:val="auto"/>
          <w:sz w:val="21"/>
          <w:szCs w:val="21"/>
          <w:highlight w:val="none"/>
        </w:rPr>
        <w:t>《东莞市水务集团净水有限公司环卫保洁、绿化养护考核评分标准（适用于不包含水面清洁、池壁清洁项目）》</w:t>
      </w:r>
    </w:p>
    <w:tbl>
      <w:tblPr>
        <w:tblStyle w:val="36"/>
        <w:tblW w:w="9283" w:type="dxa"/>
        <w:tblInd w:w="0" w:type="dxa"/>
        <w:tblLayout w:type="fixed"/>
        <w:tblCellMar>
          <w:top w:w="0" w:type="dxa"/>
          <w:left w:w="108" w:type="dxa"/>
          <w:bottom w:w="0" w:type="dxa"/>
          <w:right w:w="108" w:type="dxa"/>
        </w:tblCellMar>
      </w:tblPr>
      <w:tblGrid>
        <w:gridCol w:w="668"/>
        <w:gridCol w:w="670"/>
        <w:gridCol w:w="668"/>
        <w:gridCol w:w="1411"/>
        <w:gridCol w:w="1402"/>
        <w:gridCol w:w="1545"/>
        <w:gridCol w:w="863"/>
        <w:gridCol w:w="670"/>
        <w:gridCol w:w="668"/>
        <w:gridCol w:w="718"/>
      </w:tblGrid>
      <w:tr w14:paraId="134B2031">
        <w:tblPrEx>
          <w:tblCellMar>
            <w:top w:w="0" w:type="dxa"/>
            <w:left w:w="108" w:type="dxa"/>
            <w:bottom w:w="0" w:type="dxa"/>
            <w:right w:w="108" w:type="dxa"/>
          </w:tblCellMar>
        </w:tblPrEx>
        <w:trPr>
          <w:trHeight w:val="31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388E3A5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151" w:type="dxa"/>
            <w:gridSpan w:val="4"/>
            <w:tcBorders>
              <w:top w:val="single" w:color="auto" w:sz="4" w:space="0"/>
              <w:left w:val="nil"/>
              <w:bottom w:val="single" w:color="auto" w:sz="4" w:space="0"/>
              <w:right w:val="single" w:color="auto" w:sz="4" w:space="0"/>
            </w:tcBorders>
            <w:noWrap w:val="0"/>
            <w:vAlign w:val="center"/>
          </w:tcPr>
          <w:p w14:paraId="6992603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现场考核</w:t>
            </w:r>
          </w:p>
        </w:tc>
        <w:tc>
          <w:tcPr>
            <w:tcW w:w="24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5F9F8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扣分办法</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7EA8B62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应得 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C3D68F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检查扣分</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679668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r>
      <w:tr w14:paraId="42DD40F6">
        <w:tblPrEx>
          <w:tblCellMar>
            <w:top w:w="0" w:type="dxa"/>
            <w:left w:w="108" w:type="dxa"/>
            <w:bottom w:w="0" w:type="dxa"/>
            <w:right w:w="108" w:type="dxa"/>
          </w:tblCellMar>
        </w:tblPrEx>
        <w:trPr>
          <w:trHeight w:val="31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F446D59">
            <w:pPr>
              <w:widowControl/>
              <w:spacing w:line="360" w:lineRule="auto"/>
              <w:rPr>
                <w:rFonts w:hint="eastAsia" w:ascii="宋体" w:hAnsi="宋体" w:eastAsia="宋体" w:cs="宋体"/>
                <w:color w:val="auto"/>
                <w:sz w:val="21"/>
                <w:szCs w:val="21"/>
                <w:highlight w:val="none"/>
              </w:rPr>
            </w:pPr>
          </w:p>
        </w:tc>
        <w:tc>
          <w:tcPr>
            <w:tcW w:w="670" w:type="dxa"/>
            <w:tcBorders>
              <w:top w:val="single" w:color="auto" w:sz="4" w:space="0"/>
              <w:left w:val="nil"/>
              <w:bottom w:val="single" w:color="auto" w:sz="4" w:space="0"/>
              <w:right w:val="single" w:color="auto" w:sz="4" w:space="0"/>
            </w:tcBorders>
            <w:noWrap w:val="0"/>
            <w:vAlign w:val="center"/>
          </w:tcPr>
          <w:p w14:paraId="72476E0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满分值</w:t>
            </w:r>
          </w:p>
        </w:tc>
        <w:tc>
          <w:tcPr>
            <w:tcW w:w="668" w:type="dxa"/>
            <w:tcBorders>
              <w:top w:val="single" w:color="auto" w:sz="4" w:space="0"/>
              <w:left w:val="nil"/>
              <w:bottom w:val="single" w:color="auto" w:sz="4" w:space="0"/>
              <w:right w:val="single" w:color="auto" w:sz="4" w:space="0"/>
            </w:tcBorders>
            <w:noWrap w:val="0"/>
            <w:vAlign w:val="center"/>
          </w:tcPr>
          <w:p w14:paraId="454724C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813" w:type="dxa"/>
            <w:gridSpan w:val="2"/>
            <w:tcBorders>
              <w:top w:val="single" w:color="auto" w:sz="4" w:space="0"/>
              <w:left w:val="nil"/>
              <w:bottom w:val="single" w:color="auto" w:sz="4" w:space="0"/>
              <w:right w:val="single" w:color="auto" w:sz="4" w:space="0"/>
            </w:tcBorders>
            <w:noWrap w:val="0"/>
            <w:vAlign w:val="center"/>
          </w:tcPr>
          <w:p w14:paraId="3952BF8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评价依据及检查方法</w:t>
            </w:r>
          </w:p>
        </w:tc>
        <w:tc>
          <w:tcPr>
            <w:tcW w:w="24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4CDC31">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171975D">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DE82258">
            <w:pPr>
              <w:widowControl/>
              <w:spacing w:line="360" w:lineRule="auto"/>
              <w:rPr>
                <w:rFonts w:hint="eastAsia" w:ascii="宋体" w:hAnsi="宋体" w:eastAsia="宋体" w:cs="宋体"/>
                <w:color w:val="auto"/>
                <w:sz w:val="21"/>
                <w:szCs w:val="21"/>
                <w:highlight w:val="none"/>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59649B15">
            <w:pPr>
              <w:widowControl/>
              <w:spacing w:line="360" w:lineRule="auto"/>
              <w:rPr>
                <w:rFonts w:hint="eastAsia" w:ascii="宋体" w:hAnsi="宋体" w:eastAsia="宋体" w:cs="宋体"/>
                <w:color w:val="auto"/>
                <w:sz w:val="21"/>
                <w:szCs w:val="21"/>
                <w:highlight w:val="none"/>
              </w:rPr>
            </w:pPr>
          </w:p>
        </w:tc>
      </w:tr>
      <w:tr w14:paraId="61EB2696">
        <w:tblPrEx>
          <w:tblCellMar>
            <w:top w:w="0" w:type="dxa"/>
            <w:left w:w="108" w:type="dxa"/>
            <w:bottom w:w="0" w:type="dxa"/>
            <w:right w:w="108" w:type="dxa"/>
          </w:tblCellMar>
        </w:tblPrEx>
        <w:trPr>
          <w:trHeight w:val="122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189E57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68B4506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2141E6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日常制度</w:t>
            </w:r>
          </w:p>
        </w:tc>
        <w:tc>
          <w:tcPr>
            <w:tcW w:w="2813" w:type="dxa"/>
            <w:gridSpan w:val="2"/>
            <w:tcBorders>
              <w:top w:val="single" w:color="auto" w:sz="4" w:space="0"/>
              <w:left w:val="nil"/>
              <w:bottom w:val="single" w:color="auto" w:sz="4" w:space="0"/>
              <w:right w:val="single" w:color="auto" w:sz="4" w:space="0"/>
            </w:tcBorders>
            <w:noWrap w:val="0"/>
            <w:vAlign w:val="center"/>
          </w:tcPr>
          <w:p w14:paraId="43C448D0">
            <w:pPr>
              <w:widowControl/>
              <w:spacing w:line="360" w:lineRule="auto"/>
              <w:ind w:right="-57" w:rightChars="-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在甲方提出的环卫保洁及绿化养护方面存在工作疏忽而没按要求及时整改反馈的。</w:t>
            </w:r>
          </w:p>
        </w:tc>
        <w:tc>
          <w:tcPr>
            <w:tcW w:w="2408" w:type="dxa"/>
            <w:gridSpan w:val="2"/>
            <w:tcBorders>
              <w:top w:val="single" w:color="auto" w:sz="4" w:space="0"/>
              <w:left w:val="nil"/>
              <w:bottom w:val="single" w:color="auto" w:sz="4" w:space="0"/>
              <w:right w:val="single" w:color="auto" w:sz="4" w:space="0"/>
            </w:tcBorders>
            <w:noWrap w:val="0"/>
            <w:vAlign w:val="center"/>
          </w:tcPr>
          <w:p w14:paraId="40D01B6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没及时整改处理的，每次扣2分，扣完为止。</w:t>
            </w:r>
          </w:p>
        </w:tc>
        <w:tc>
          <w:tcPr>
            <w:tcW w:w="670" w:type="dxa"/>
            <w:tcBorders>
              <w:top w:val="single" w:color="auto" w:sz="4" w:space="0"/>
              <w:left w:val="nil"/>
              <w:bottom w:val="single" w:color="auto" w:sz="4" w:space="0"/>
              <w:right w:val="single" w:color="auto" w:sz="4" w:space="0"/>
            </w:tcBorders>
            <w:noWrap w:val="0"/>
            <w:vAlign w:val="center"/>
          </w:tcPr>
          <w:p w14:paraId="52455D9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8" w:type="dxa"/>
            <w:tcBorders>
              <w:top w:val="single" w:color="auto" w:sz="4" w:space="0"/>
              <w:left w:val="nil"/>
              <w:bottom w:val="single" w:color="auto" w:sz="4" w:space="0"/>
              <w:right w:val="single" w:color="auto" w:sz="4" w:space="0"/>
            </w:tcBorders>
            <w:noWrap w:val="0"/>
            <w:vAlign w:val="center"/>
          </w:tcPr>
          <w:p w14:paraId="6C51C28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AE853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71BEF8">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8B1114F">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31ADC1B">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C14C280">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5EC9FE7">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穿统一工作服，不能出现如草帽乌黑、穿拖鞋、上下服装不统一等着装不整齐者。</w:t>
            </w:r>
          </w:p>
        </w:tc>
        <w:tc>
          <w:tcPr>
            <w:tcW w:w="2408" w:type="dxa"/>
            <w:gridSpan w:val="2"/>
            <w:tcBorders>
              <w:top w:val="single" w:color="auto" w:sz="4" w:space="0"/>
              <w:left w:val="nil"/>
              <w:bottom w:val="single" w:color="auto" w:sz="4" w:space="0"/>
              <w:right w:val="single" w:color="auto" w:sz="4" w:space="0"/>
            </w:tcBorders>
            <w:noWrap w:val="0"/>
            <w:vAlign w:val="center"/>
          </w:tcPr>
          <w:p w14:paraId="60879D8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不穿工作服、着装不整者，每人次扣1分，扣完为止。</w:t>
            </w:r>
          </w:p>
        </w:tc>
        <w:tc>
          <w:tcPr>
            <w:tcW w:w="670" w:type="dxa"/>
            <w:tcBorders>
              <w:top w:val="single" w:color="auto" w:sz="4" w:space="0"/>
              <w:left w:val="nil"/>
              <w:bottom w:val="single" w:color="auto" w:sz="4" w:space="0"/>
              <w:right w:val="single" w:color="auto" w:sz="4" w:space="0"/>
            </w:tcBorders>
            <w:noWrap w:val="0"/>
            <w:vAlign w:val="center"/>
          </w:tcPr>
          <w:p w14:paraId="5AE42BA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364D649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124532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9E16D7E">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0B395DC">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66728BC8">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D4FF0C5">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E07244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现场负责人要向甲方对应管理部门书面请假批准后才能离岗。</w:t>
            </w:r>
          </w:p>
        </w:tc>
        <w:tc>
          <w:tcPr>
            <w:tcW w:w="2408" w:type="dxa"/>
            <w:gridSpan w:val="2"/>
            <w:tcBorders>
              <w:top w:val="single" w:color="auto" w:sz="4" w:space="0"/>
              <w:left w:val="nil"/>
              <w:bottom w:val="single" w:color="auto" w:sz="4" w:space="0"/>
              <w:right w:val="single" w:color="auto" w:sz="4" w:space="0"/>
            </w:tcBorders>
            <w:noWrap w:val="0"/>
            <w:vAlign w:val="center"/>
          </w:tcPr>
          <w:p w14:paraId="4C0320E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擅自离岗者，每人次扣1分,扣完为止。</w:t>
            </w:r>
          </w:p>
        </w:tc>
        <w:tc>
          <w:tcPr>
            <w:tcW w:w="670" w:type="dxa"/>
            <w:tcBorders>
              <w:top w:val="single" w:color="auto" w:sz="4" w:space="0"/>
              <w:left w:val="nil"/>
              <w:bottom w:val="single" w:color="auto" w:sz="4" w:space="0"/>
              <w:right w:val="single" w:color="auto" w:sz="4" w:space="0"/>
            </w:tcBorders>
            <w:noWrap w:val="0"/>
            <w:vAlign w:val="center"/>
          </w:tcPr>
          <w:p w14:paraId="1A04765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F0073A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70C0875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CEA0FE0">
        <w:tblPrEx>
          <w:tblCellMar>
            <w:top w:w="0" w:type="dxa"/>
            <w:left w:w="108" w:type="dxa"/>
            <w:bottom w:w="0" w:type="dxa"/>
            <w:right w:w="108" w:type="dxa"/>
          </w:tblCellMar>
        </w:tblPrEx>
        <w:trPr>
          <w:trHeight w:val="1084"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23D978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747836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73B1B1D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绿地清洁卫生</w:t>
            </w:r>
          </w:p>
        </w:tc>
        <w:tc>
          <w:tcPr>
            <w:tcW w:w="2813" w:type="dxa"/>
            <w:gridSpan w:val="2"/>
            <w:tcBorders>
              <w:top w:val="single" w:color="auto" w:sz="4" w:space="0"/>
              <w:left w:val="nil"/>
              <w:bottom w:val="single" w:color="auto" w:sz="4" w:space="0"/>
              <w:right w:val="single" w:color="auto" w:sz="4" w:space="0"/>
            </w:tcBorders>
            <w:noWrap w:val="0"/>
            <w:vAlign w:val="center"/>
          </w:tcPr>
          <w:p w14:paraId="7D5D359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6：30、14：00时完成绿地清洁工作，做好保洁（日常保洁时段为6：30—18：30，重要情况保洁时间另行安排），抽查草地每100平方米、分车道绿化带每100米长度范围内有纸屑、胶袋、石块、杂物等（规格3cm×3cm），要求≤4单位。</w:t>
            </w:r>
          </w:p>
        </w:tc>
        <w:tc>
          <w:tcPr>
            <w:tcW w:w="2408" w:type="dxa"/>
            <w:gridSpan w:val="2"/>
            <w:tcBorders>
              <w:top w:val="single" w:color="auto" w:sz="4" w:space="0"/>
              <w:left w:val="nil"/>
              <w:bottom w:val="single" w:color="auto" w:sz="4" w:space="0"/>
              <w:right w:val="single" w:color="auto" w:sz="4" w:space="0"/>
            </w:tcBorders>
            <w:noWrap w:val="0"/>
            <w:vAlign w:val="center"/>
          </w:tcPr>
          <w:p w14:paraId="62E8DA8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超过每单位扣1分，扣完为止。</w:t>
            </w:r>
          </w:p>
        </w:tc>
        <w:tc>
          <w:tcPr>
            <w:tcW w:w="670" w:type="dxa"/>
            <w:tcBorders>
              <w:top w:val="single" w:color="auto" w:sz="4" w:space="0"/>
              <w:left w:val="nil"/>
              <w:bottom w:val="single" w:color="auto" w:sz="4" w:space="0"/>
              <w:right w:val="single" w:color="auto" w:sz="4" w:space="0"/>
            </w:tcBorders>
            <w:noWrap w:val="0"/>
            <w:vAlign w:val="center"/>
          </w:tcPr>
          <w:p w14:paraId="6CB0B7F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2495854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18BA08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136C6B2">
        <w:tblPrEx>
          <w:tblCellMar>
            <w:top w:w="0" w:type="dxa"/>
            <w:left w:w="108" w:type="dxa"/>
            <w:bottom w:w="0" w:type="dxa"/>
            <w:right w:w="108" w:type="dxa"/>
          </w:tblCellMar>
        </w:tblPrEx>
        <w:trPr>
          <w:trHeight w:val="467"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6B1A9B8">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6433B7E">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0B21599">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3F3667B8">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未发现垃圾连片（面积≥6cm×6cm）的地方（特别是花生壳、瓜子壳、白色垃圾等）。</w:t>
            </w:r>
          </w:p>
        </w:tc>
        <w:tc>
          <w:tcPr>
            <w:tcW w:w="2408" w:type="dxa"/>
            <w:gridSpan w:val="2"/>
            <w:tcBorders>
              <w:top w:val="single" w:color="auto" w:sz="4" w:space="0"/>
              <w:left w:val="nil"/>
              <w:bottom w:val="single" w:color="auto" w:sz="4" w:space="0"/>
              <w:right w:val="single" w:color="auto" w:sz="4" w:space="0"/>
            </w:tcBorders>
            <w:noWrap w:val="0"/>
            <w:vAlign w:val="center"/>
          </w:tcPr>
          <w:p w14:paraId="6379BE2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发现一处扣1分，扣完为止。</w:t>
            </w:r>
          </w:p>
        </w:tc>
        <w:tc>
          <w:tcPr>
            <w:tcW w:w="670" w:type="dxa"/>
            <w:tcBorders>
              <w:top w:val="single" w:color="auto" w:sz="4" w:space="0"/>
              <w:left w:val="nil"/>
              <w:bottom w:val="single" w:color="auto" w:sz="4" w:space="0"/>
              <w:right w:val="single" w:color="auto" w:sz="4" w:space="0"/>
            </w:tcBorders>
            <w:noWrap w:val="0"/>
            <w:vAlign w:val="center"/>
          </w:tcPr>
          <w:p w14:paraId="3E1B9F5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2745DE8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1EBEA3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008F68B">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EBDE2F4">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7B3F081">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93F7DF7">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3E3E94B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在绿地区内未发现焚烧杂物；</w:t>
            </w:r>
          </w:p>
        </w:tc>
        <w:tc>
          <w:tcPr>
            <w:tcW w:w="2408" w:type="dxa"/>
            <w:gridSpan w:val="2"/>
            <w:tcBorders>
              <w:top w:val="single" w:color="auto" w:sz="4" w:space="0"/>
              <w:left w:val="nil"/>
              <w:bottom w:val="single" w:color="auto" w:sz="4" w:space="0"/>
              <w:right w:val="single" w:color="auto" w:sz="4" w:space="0"/>
            </w:tcBorders>
            <w:noWrap w:val="0"/>
            <w:vAlign w:val="center"/>
          </w:tcPr>
          <w:p w14:paraId="34EA735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绿地发生焚烧杂物的，每处扣0.5分；</w:t>
            </w:r>
          </w:p>
        </w:tc>
        <w:tc>
          <w:tcPr>
            <w:tcW w:w="670" w:type="dxa"/>
            <w:tcBorders>
              <w:top w:val="single" w:color="auto" w:sz="4" w:space="0"/>
              <w:left w:val="nil"/>
              <w:bottom w:val="single" w:color="auto" w:sz="4" w:space="0"/>
              <w:right w:val="single" w:color="auto" w:sz="4" w:space="0"/>
            </w:tcBorders>
            <w:noWrap w:val="0"/>
            <w:vAlign w:val="center"/>
          </w:tcPr>
          <w:p w14:paraId="08FC16D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8" w:type="dxa"/>
            <w:tcBorders>
              <w:top w:val="single" w:color="auto" w:sz="4" w:space="0"/>
              <w:left w:val="nil"/>
              <w:bottom w:val="single" w:color="auto" w:sz="4" w:space="0"/>
              <w:right w:val="single" w:color="auto" w:sz="4" w:space="0"/>
            </w:tcBorders>
            <w:noWrap w:val="0"/>
            <w:vAlign w:val="center"/>
          </w:tcPr>
          <w:p w14:paraId="6C2B58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4F4707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7FBE58F">
        <w:tblPrEx>
          <w:tblCellMar>
            <w:top w:w="0" w:type="dxa"/>
            <w:left w:w="108" w:type="dxa"/>
            <w:bottom w:w="0" w:type="dxa"/>
            <w:right w:w="108" w:type="dxa"/>
          </w:tblCellMar>
        </w:tblPrEx>
        <w:trPr>
          <w:trHeight w:val="209"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EC074EE">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23AAFB49">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DDA0DE1">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7E0000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绿化修剪后的枯枝干叶等，要在修剪当天及时清理运走；落叶要及时清扫保洁（绿地内水体水面上的枯枝烂叶、生活垃圾及</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漂浮物要及时清理）。</w:t>
            </w:r>
          </w:p>
        </w:tc>
        <w:tc>
          <w:tcPr>
            <w:tcW w:w="2408" w:type="dxa"/>
            <w:gridSpan w:val="2"/>
            <w:tcBorders>
              <w:top w:val="single" w:color="auto" w:sz="4" w:space="0"/>
              <w:left w:val="nil"/>
              <w:bottom w:val="single" w:color="auto" w:sz="4" w:space="0"/>
              <w:right w:val="single" w:color="auto" w:sz="4" w:space="0"/>
            </w:tcBorders>
            <w:noWrap w:val="0"/>
            <w:vAlign w:val="center"/>
          </w:tcPr>
          <w:p w14:paraId="4FA8ABD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未能及时运走和清扫保洁的以10平方米为单位，每单位扣1分，扣完为止。</w:t>
            </w:r>
          </w:p>
        </w:tc>
        <w:tc>
          <w:tcPr>
            <w:tcW w:w="670" w:type="dxa"/>
            <w:tcBorders>
              <w:top w:val="single" w:color="auto" w:sz="4" w:space="0"/>
              <w:left w:val="nil"/>
              <w:bottom w:val="single" w:color="auto" w:sz="4" w:space="0"/>
              <w:right w:val="single" w:color="auto" w:sz="4" w:space="0"/>
            </w:tcBorders>
            <w:noWrap w:val="0"/>
            <w:vAlign w:val="center"/>
          </w:tcPr>
          <w:p w14:paraId="1F211A6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7BA718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AB937D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42AFA8A">
        <w:tblPrEx>
          <w:tblCellMar>
            <w:top w:w="0" w:type="dxa"/>
            <w:left w:w="108" w:type="dxa"/>
            <w:bottom w:w="0" w:type="dxa"/>
            <w:right w:w="108" w:type="dxa"/>
          </w:tblCellMar>
        </w:tblPrEx>
        <w:trPr>
          <w:trHeight w:val="920"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7DB015C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11D53A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056D2D9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草地/地被养护</w:t>
            </w:r>
          </w:p>
        </w:tc>
        <w:tc>
          <w:tcPr>
            <w:tcW w:w="2813" w:type="dxa"/>
            <w:gridSpan w:val="2"/>
            <w:tcBorders>
              <w:top w:val="single" w:color="auto" w:sz="4" w:space="0"/>
              <w:left w:val="nil"/>
              <w:bottom w:val="single" w:color="auto" w:sz="4" w:space="0"/>
              <w:right w:val="single" w:color="auto" w:sz="4" w:space="0"/>
            </w:tcBorders>
            <w:noWrap w:val="0"/>
            <w:vAlign w:val="center"/>
          </w:tcPr>
          <w:p w14:paraId="3E5FE3E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每随机抽查20平方米绿化草地/地被，每平方米要求杂草≤10株。</w:t>
            </w:r>
          </w:p>
        </w:tc>
        <w:tc>
          <w:tcPr>
            <w:tcW w:w="2408" w:type="dxa"/>
            <w:gridSpan w:val="2"/>
            <w:tcBorders>
              <w:top w:val="single" w:color="auto" w:sz="4" w:space="0"/>
              <w:left w:val="nil"/>
              <w:bottom w:val="single" w:color="auto" w:sz="4" w:space="0"/>
              <w:right w:val="single" w:color="auto" w:sz="4" w:space="0"/>
            </w:tcBorders>
            <w:noWrap w:val="0"/>
            <w:vAlign w:val="center"/>
          </w:tcPr>
          <w:p w14:paraId="3C2EB4C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每超过10株扣0.5分，扣完为止。</w:t>
            </w:r>
          </w:p>
        </w:tc>
        <w:tc>
          <w:tcPr>
            <w:tcW w:w="670" w:type="dxa"/>
            <w:tcBorders>
              <w:top w:val="single" w:color="auto" w:sz="4" w:space="0"/>
              <w:left w:val="nil"/>
              <w:bottom w:val="single" w:color="auto" w:sz="4" w:space="0"/>
              <w:right w:val="single" w:color="auto" w:sz="4" w:space="0"/>
            </w:tcBorders>
            <w:noWrap w:val="0"/>
            <w:vAlign w:val="center"/>
          </w:tcPr>
          <w:p w14:paraId="5E00501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334ECA2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48F726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0A8E708">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39CDF1F">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4DC477D5">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4560135">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805240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草坪/地被按时按要求修剪，分绿化带草皮及小灌木类的生长不超过路牙并及时修剪。</w:t>
            </w:r>
          </w:p>
        </w:tc>
        <w:tc>
          <w:tcPr>
            <w:tcW w:w="2408" w:type="dxa"/>
            <w:gridSpan w:val="2"/>
            <w:tcBorders>
              <w:top w:val="single" w:color="auto" w:sz="4" w:space="0"/>
              <w:left w:val="nil"/>
              <w:bottom w:val="single" w:color="auto" w:sz="4" w:space="0"/>
              <w:right w:val="single" w:color="auto" w:sz="4" w:space="0"/>
            </w:tcBorders>
            <w:noWrap w:val="0"/>
            <w:vAlign w:val="center"/>
          </w:tcPr>
          <w:p w14:paraId="15A2659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05918A5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6D5731E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9D86AB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11C0376">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6AE9862">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6443A9D">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61BDE8E">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4E58C1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草地/地被内无坑洼或积水及黄土裸露和“老鼠路”现象。</w:t>
            </w:r>
          </w:p>
        </w:tc>
        <w:tc>
          <w:tcPr>
            <w:tcW w:w="2408" w:type="dxa"/>
            <w:gridSpan w:val="2"/>
            <w:tcBorders>
              <w:top w:val="single" w:color="auto" w:sz="4" w:space="0"/>
              <w:left w:val="nil"/>
              <w:bottom w:val="single" w:color="auto" w:sz="4" w:space="0"/>
              <w:right w:val="single" w:color="auto" w:sz="4" w:space="0"/>
            </w:tcBorders>
            <w:noWrap w:val="0"/>
            <w:vAlign w:val="center"/>
          </w:tcPr>
          <w:p w14:paraId="7CB9A9F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3C6C49B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3B8B2AF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CB9398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8EB1EE9">
        <w:tblPrEx>
          <w:tblCellMar>
            <w:top w:w="0" w:type="dxa"/>
            <w:left w:w="108" w:type="dxa"/>
            <w:bottom w:w="0" w:type="dxa"/>
            <w:right w:w="108" w:type="dxa"/>
          </w:tblCellMar>
        </w:tblPrEx>
        <w:trPr>
          <w:trHeight w:val="1526"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C2F0E7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0D469BD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791D4F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乔木灌木修剪造型</w:t>
            </w:r>
          </w:p>
        </w:tc>
        <w:tc>
          <w:tcPr>
            <w:tcW w:w="2813" w:type="dxa"/>
            <w:gridSpan w:val="2"/>
            <w:tcBorders>
              <w:top w:val="single" w:color="auto" w:sz="4" w:space="0"/>
              <w:left w:val="nil"/>
              <w:bottom w:val="single" w:color="auto" w:sz="4" w:space="0"/>
              <w:right w:val="single" w:color="auto" w:sz="4" w:space="0"/>
            </w:tcBorders>
            <w:noWrap w:val="0"/>
            <w:vAlign w:val="center"/>
          </w:tcPr>
          <w:p w14:paraId="6C479D0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乔木因枝条过密、过低、有枯枝要及时修剪（行道树要统一修剪效果），修剪留桩长度不超过2cm。</w:t>
            </w:r>
          </w:p>
        </w:tc>
        <w:tc>
          <w:tcPr>
            <w:tcW w:w="2408" w:type="dxa"/>
            <w:gridSpan w:val="2"/>
            <w:tcBorders>
              <w:top w:val="single" w:color="auto" w:sz="4" w:space="0"/>
              <w:left w:val="nil"/>
              <w:bottom w:val="single" w:color="auto" w:sz="4" w:space="0"/>
              <w:right w:val="single" w:color="auto" w:sz="4" w:space="0"/>
            </w:tcBorders>
            <w:noWrap w:val="0"/>
            <w:vAlign w:val="center"/>
          </w:tcPr>
          <w:p w14:paraId="327D01B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超过2cm的，每株扣0.5分，扣完为止。</w:t>
            </w:r>
          </w:p>
        </w:tc>
        <w:tc>
          <w:tcPr>
            <w:tcW w:w="670" w:type="dxa"/>
            <w:tcBorders>
              <w:top w:val="single" w:color="auto" w:sz="4" w:space="0"/>
              <w:left w:val="nil"/>
              <w:bottom w:val="single" w:color="auto" w:sz="4" w:space="0"/>
              <w:right w:val="single" w:color="auto" w:sz="4" w:space="0"/>
            </w:tcBorders>
            <w:noWrap w:val="0"/>
            <w:vAlign w:val="center"/>
          </w:tcPr>
          <w:p w14:paraId="47DFAD7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497E479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23545B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849D984">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817E6EC">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34EA1707">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4FA5351">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C45565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灌木或绿篱能及时修剪不影响景观。</w:t>
            </w:r>
          </w:p>
        </w:tc>
        <w:tc>
          <w:tcPr>
            <w:tcW w:w="2408" w:type="dxa"/>
            <w:gridSpan w:val="2"/>
            <w:tcBorders>
              <w:top w:val="single" w:color="auto" w:sz="4" w:space="0"/>
              <w:left w:val="nil"/>
              <w:bottom w:val="single" w:color="auto" w:sz="4" w:space="0"/>
              <w:right w:val="single" w:color="auto" w:sz="4" w:space="0"/>
            </w:tcBorders>
            <w:noWrap w:val="0"/>
            <w:vAlign w:val="center"/>
          </w:tcPr>
          <w:p w14:paraId="0C17FA4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因修剪不当或不修剪，影响美观的，每株或每平方米扣0.5分,扣完为止。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1899EB9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AD1AFE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E44396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F98736A">
        <w:tblPrEx>
          <w:tblCellMar>
            <w:top w:w="0" w:type="dxa"/>
            <w:left w:w="108" w:type="dxa"/>
            <w:bottom w:w="0" w:type="dxa"/>
            <w:right w:w="108" w:type="dxa"/>
          </w:tblCellMar>
        </w:tblPrEx>
        <w:trPr>
          <w:trHeight w:val="1526"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378FE2A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9345AC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F6FE4C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水肥管理</w:t>
            </w:r>
          </w:p>
        </w:tc>
        <w:tc>
          <w:tcPr>
            <w:tcW w:w="2813" w:type="dxa"/>
            <w:gridSpan w:val="2"/>
            <w:tcBorders>
              <w:top w:val="single" w:color="auto" w:sz="4" w:space="0"/>
              <w:left w:val="nil"/>
              <w:bottom w:val="single" w:color="auto" w:sz="4" w:space="0"/>
              <w:right w:val="single" w:color="auto" w:sz="4" w:space="0"/>
            </w:tcBorders>
            <w:noWrap w:val="0"/>
            <w:vAlign w:val="center"/>
          </w:tcPr>
          <w:p w14:paraId="17F3FE4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在干旱季节，苗木草地应淋足水，每天要淋水两次以上。</w:t>
            </w:r>
          </w:p>
        </w:tc>
        <w:tc>
          <w:tcPr>
            <w:tcW w:w="2408" w:type="dxa"/>
            <w:gridSpan w:val="2"/>
            <w:tcBorders>
              <w:top w:val="single" w:color="auto" w:sz="4" w:space="0"/>
              <w:left w:val="nil"/>
              <w:bottom w:val="single" w:color="auto" w:sz="4" w:space="0"/>
              <w:right w:val="single" w:color="auto" w:sz="4" w:space="0"/>
            </w:tcBorders>
            <w:noWrap w:val="0"/>
            <w:vAlign w:val="center"/>
          </w:tcPr>
          <w:p w14:paraId="0B7205E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有明显缺水现象的绿地（含乔灌木），每10平方米扣0.5分，扣完为止。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07AC715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74D8BB5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456F02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0522A26">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9854C17">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EFD1BC3">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A7933BC">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D70FE2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淋水期间，已达到浇灌目的，要关好水龙头，喷淋系统损坏要及时修理，不浪费水资源。</w:t>
            </w:r>
          </w:p>
        </w:tc>
        <w:tc>
          <w:tcPr>
            <w:tcW w:w="2408" w:type="dxa"/>
            <w:gridSpan w:val="2"/>
            <w:tcBorders>
              <w:top w:val="single" w:color="auto" w:sz="4" w:space="0"/>
              <w:left w:val="nil"/>
              <w:bottom w:val="single" w:color="auto" w:sz="4" w:space="0"/>
              <w:right w:val="single" w:color="auto" w:sz="4" w:space="0"/>
            </w:tcBorders>
            <w:noWrap w:val="0"/>
            <w:vAlign w:val="center"/>
          </w:tcPr>
          <w:p w14:paraId="579D93A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有浪费水资源现象的发现一次扣0.5分。</w:t>
            </w:r>
          </w:p>
        </w:tc>
        <w:tc>
          <w:tcPr>
            <w:tcW w:w="670" w:type="dxa"/>
            <w:tcBorders>
              <w:top w:val="single" w:color="auto" w:sz="4" w:space="0"/>
              <w:left w:val="nil"/>
              <w:bottom w:val="single" w:color="auto" w:sz="4" w:space="0"/>
              <w:right w:val="single" w:color="auto" w:sz="4" w:space="0"/>
            </w:tcBorders>
            <w:noWrap w:val="0"/>
            <w:vAlign w:val="center"/>
          </w:tcPr>
          <w:p w14:paraId="698804D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75B4AB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127208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E92A86A">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E6F2672">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BE5CCFC">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8C9B966">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68DA474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施肥后要及时覆土，草地施肥后要及时淋水，不能让肥料裸露。</w:t>
            </w:r>
          </w:p>
        </w:tc>
        <w:tc>
          <w:tcPr>
            <w:tcW w:w="2408" w:type="dxa"/>
            <w:gridSpan w:val="2"/>
            <w:tcBorders>
              <w:top w:val="single" w:color="auto" w:sz="4" w:space="0"/>
              <w:left w:val="nil"/>
              <w:bottom w:val="single" w:color="auto" w:sz="4" w:space="0"/>
              <w:right w:val="single" w:color="auto" w:sz="4" w:space="0"/>
            </w:tcBorders>
            <w:noWrap w:val="0"/>
            <w:vAlign w:val="center"/>
          </w:tcPr>
          <w:p w14:paraId="4F8CC24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肥料裸露或不及时淋水的发现一次扣0.5分。</w:t>
            </w:r>
          </w:p>
        </w:tc>
        <w:tc>
          <w:tcPr>
            <w:tcW w:w="670" w:type="dxa"/>
            <w:tcBorders>
              <w:top w:val="single" w:color="auto" w:sz="4" w:space="0"/>
              <w:left w:val="nil"/>
              <w:bottom w:val="single" w:color="auto" w:sz="4" w:space="0"/>
              <w:right w:val="single" w:color="auto" w:sz="4" w:space="0"/>
            </w:tcBorders>
            <w:noWrap w:val="0"/>
            <w:vAlign w:val="center"/>
          </w:tcPr>
          <w:p w14:paraId="18FD779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2662F7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BBC059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ECCBB77">
        <w:tblPrEx>
          <w:tblCellMar>
            <w:top w:w="0" w:type="dxa"/>
            <w:left w:w="108" w:type="dxa"/>
            <w:bottom w:w="0" w:type="dxa"/>
            <w:right w:w="108" w:type="dxa"/>
          </w:tblCellMar>
        </w:tblPrEx>
        <w:trPr>
          <w:trHeight w:val="14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566D7AD">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D746870">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1892830">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8B932C7">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施肥的费用要占管养总费用10%以上，施肥要甲方对应管理部门现场签证认可。</w:t>
            </w:r>
          </w:p>
        </w:tc>
        <w:tc>
          <w:tcPr>
            <w:tcW w:w="2408" w:type="dxa"/>
            <w:gridSpan w:val="2"/>
            <w:tcBorders>
              <w:top w:val="single" w:color="auto" w:sz="4" w:space="0"/>
              <w:left w:val="nil"/>
              <w:bottom w:val="single" w:color="auto" w:sz="4" w:space="0"/>
              <w:right w:val="single" w:color="auto" w:sz="4" w:space="0"/>
            </w:tcBorders>
            <w:noWrap w:val="0"/>
            <w:vAlign w:val="center"/>
          </w:tcPr>
          <w:p w14:paraId="4389882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不按要求施肥的，发现有偷工减料现象的，每次扣0.5分。</w:t>
            </w:r>
          </w:p>
        </w:tc>
        <w:tc>
          <w:tcPr>
            <w:tcW w:w="670" w:type="dxa"/>
            <w:tcBorders>
              <w:top w:val="single" w:color="auto" w:sz="4" w:space="0"/>
              <w:left w:val="nil"/>
              <w:bottom w:val="single" w:color="auto" w:sz="4" w:space="0"/>
              <w:right w:val="single" w:color="auto" w:sz="4" w:space="0"/>
            </w:tcBorders>
            <w:noWrap w:val="0"/>
            <w:vAlign w:val="center"/>
          </w:tcPr>
          <w:p w14:paraId="27F8E10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420A8AB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FBEB3D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46FD962">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8B57228">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B5C47CC">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053F918">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7B652E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施肥要按标准操作并结合松土除草，不能造成苗木草地成片枯黄或死亡。</w:t>
            </w:r>
          </w:p>
        </w:tc>
        <w:tc>
          <w:tcPr>
            <w:tcW w:w="2408" w:type="dxa"/>
            <w:gridSpan w:val="2"/>
            <w:tcBorders>
              <w:top w:val="single" w:color="auto" w:sz="4" w:space="0"/>
              <w:left w:val="nil"/>
              <w:bottom w:val="single" w:color="auto" w:sz="4" w:space="0"/>
              <w:right w:val="single" w:color="auto" w:sz="4" w:space="0"/>
            </w:tcBorders>
            <w:noWrap w:val="0"/>
            <w:vAlign w:val="center"/>
          </w:tcPr>
          <w:p w14:paraId="024AF6B8">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发生肥害的绿地（含乔灌木），每10平方米扣0.5分，扣完为止。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148BF37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2070137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698B2A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837B876">
        <w:tblPrEx>
          <w:tblCellMar>
            <w:top w:w="0" w:type="dxa"/>
            <w:left w:w="108" w:type="dxa"/>
            <w:bottom w:w="0" w:type="dxa"/>
            <w:right w:w="108" w:type="dxa"/>
          </w:tblCellMar>
        </w:tblPrEx>
        <w:trPr>
          <w:trHeight w:val="122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2B7F12A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2B63A73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ED0A29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病虫害防治</w:t>
            </w:r>
          </w:p>
        </w:tc>
        <w:tc>
          <w:tcPr>
            <w:tcW w:w="2813" w:type="dxa"/>
            <w:gridSpan w:val="2"/>
            <w:tcBorders>
              <w:top w:val="single" w:color="auto" w:sz="4" w:space="0"/>
              <w:left w:val="nil"/>
              <w:bottom w:val="single" w:color="auto" w:sz="4" w:space="0"/>
              <w:right w:val="single" w:color="auto" w:sz="4" w:space="0"/>
            </w:tcBorders>
            <w:noWrap w:val="0"/>
            <w:vAlign w:val="center"/>
          </w:tcPr>
          <w:p w14:paraId="410560F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要做好病虫害防治工作，防止草坪、地被、花坛、乔木、灌木受害。</w:t>
            </w:r>
          </w:p>
        </w:tc>
        <w:tc>
          <w:tcPr>
            <w:tcW w:w="2408" w:type="dxa"/>
            <w:gridSpan w:val="2"/>
            <w:tcBorders>
              <w:top w:val="single" w:color="auto" w:sz="4" w:space="0"/>
              <w:left w:val="nil"/>
              <w:bottom w:val="single" w:color="auto" w:sz="4" w:space="0"/>
              <w:right w:val="single" w:color="auto" w:sz="4" w:space="0"/>
            </w:tcBorders>
            <w:noWrap w:val="0"/>
            <w:vAlign w:val="center"/>
          </w:tcPr>
          <w:p w14:paraId="1E60EFE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有明显虫害现象，每株或每平方米扣0.5分，扣完为止。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0319C41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08E5E78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36447F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E7B23AD">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410281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9C46436">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FC20DFB">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6ED4E6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要严格按农药使用说明施用农药，防止出现药害，并禁止使用违禁农药。</w:t>
            </w:r>
          </w:p>
        </w:tc>
        <w:tc>
          <w:tcPr>
            <w:tcW w:w="2408" w:type="dxa"/>
            <w:gridSpan w:val="2"/>
            <w:tcBorders>
              <w:top w:val="single" w:color="auto" w:sz="4" w:space="0"/>
              <w:left w:val="nil"/>
              <w:bottom w:val="single" w:color="auto" w:sz="4" w:space="0"/>
              <w:right w:val="single" w:color="auto" w:sz="4" w:space="0"/>
            </w:tcBorders>
            <w:noWrap w:val="0"/>
            <w:vAlign w:val="center"/>
          </w:tcPr>
          <w:p w14:paraId="10AC1AE1">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发生药害或使用违禁品，每次扣0.5分，扣完为止。</w:t>
            </w:r>
          </w:p>
        </w:tc>
        <w:tc>
          <w:tcPr>
            <w:tcW w:w="670" w:type="dxa"/>
            <w:tcBorders>
              <w:top w:val="single" w:color="auto" w:sz="4" w:space="0"/>
              <w:left w:val="nil"/>
              <w:bottom w:val="single" w:color="auto" w:sz="4" w:space="0"/>
              <w:right w:val="single" w:color="auto" w:sz="4" w:space="0"/>
            </w:tcBorders>
            <w:noWrap w:val="0"/>
            <w:vAlign w:val="center"/>
          </w:tcPr>
          <w:p w14:paraId="6691A30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5B514B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10A9EA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9093178">
        <w:tblPrEx>
          <w:tblCellMar>
            <w:top w:w="0" w:type="dxa"/>
            <w:left w:w="108" w:type="dxa"/>
            <w:bottom w:w="0" w:type="dxa"/>
            <w:right w:w="108" w:type="dxa"/>
          </w:tblCellMar>
        </w:tblPrEx>
        <w:trPr>
          <w:trHeight w:val="920"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0E84291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755FD3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467B4F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补苗</w:t>
            </w:r>
          </w:p>
        </w:tc>
        <w:tc>
          <w:tcPr>
            <w:tcW w:w="2813" w:type="dxa"/>
            <w:gridSpan w:val="2"/>
            <w:tcBorders>
              <w:top w:val="single" w:color="auto" w:sz="4" w:space="0"/>
              <w:left w:val="nil"/>
              <w:bottom w:val="single" w:color="auto" w:sz="4" w:space="0"/>
              <w:right w:val="single" w:color="auto" w:sz="4" w:space="0"/>
            </w:tcBorders>
            <w:noWrap w:val="0"/>
            <w:vAlign w:val="center"/>
          </w:tcPr>
          <w:p w14:paraId="3A21D26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受损害植被要及时补植。</w:t>
            </w:r>
          </w:p>
        </w:tc>
        <w:tc>
          <w:tcPr>
            <w:tcW w:w="2408" w:type="dxa"/>
            <w:gridSpan w:val="2"/>
            <w:tcBorders>
              <w:top w:val="single" w:color="auto" w:sz="4" w:space="0"/>
              <w:left w:val="nil"/>
              <w:bottom w:val="single" w:color="auto" w:sz="4" w:space="0"/>
              <w:right w:val="single" w:color="auto" w:sz="4" w:space="0"/>
            </w:tcBorders>
            <w:noWrap w:val="0"/>
            <w:vAlign w:val="center"/>
          </w:tcPr>
          <w:p w14:paraId="664BDC2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未及时补植的，每处扣4分，扣完为止。</w:t>
            </w:r>
          </w:p>
        </w:tc>
        <w:tc>
          <w:tcPr>
            <w:tcW w:w="670" w:type="dxa"/>
            <w:tcBorders>
              <w:top w:val="single" w:color="auto" w:sz="4" w:space="0"/>
              <w:left w:val="nil"/>
              <w:bottom w:val="single" w:color="auto" w:sz="4" w:space="0"/>
              <w:right w:val="single" w:color="auto" w:sz="4" w:space="0"/>
            </w:tcBorders>
            <w:noWrap w:val="0"/>
            <w:vAlign w:val="center"/>
          </w:tcPr>
          <w:p w14:paraId="3BE9622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8" w:type="dxa"/>
            <w:tcBorders>
              <w:top w:val="single" w:color="auto" w:sz="4" w:space="0"/>
              <w:left w:val="nil"/>
              <w:bottom w:val="single" w:color="auto" w:sz="4" w:space="0"/>
              <w:right w:val="single" w:color="auto" w:sz="4" w:space="0"/>
            </w:tcBorders>
            <w:noWrap w:val="0"/>
            <w:vAlign w:val="center"/>
          </w:tcPr>
          <w:p w14:paraId="4F728A7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6FC8B2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D3E18D8">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5316DF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42F1909">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39231B0">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60ACD4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死树及死树桩要及时清理。</w:t>
            </w:r>
          </w:p>
        </w:tc>
        <w:tc>
          <w:tcPr>
            <w:tcW w:w="2408" w:type="dxa"/>
            <w:gridSpan w:val="2"/>
            <w:tcBorders>
              <w:top w:val="single" w:color="auto" w:sz="4" w:space="0"/>
              <w:left w:val="nil"/>
              <w:bottom w:val="single" w:color="auto" w:sz="4" w:space="0"/>
              <w:right w:val="single" w:color="auto" w:sz="4" w:space="0"/>
            </w:tcBorders>
            <w:noWrap w:val="0"/>
            <w:vAlign w:val="center"/>
          </w:tcPr>
          <w:p w14:paraId="01ACF53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未及时清理的，每株扣1分，扣完为止。</w:t>
            </w:r>
          </w:p>
        </w:tc>
        <w:tc>
          <w:tcPr>
            <w:tcW w:w="670" w:type="dxa"/>
            <w:tcBorders>
              <w:top w:val="single" w:color="auto" w:sz="4" w:space="0"/>
              <w:left w:val="nil"/>
              <w:bottom w:val="single" w:color="auto" w:sz="4" w:space="0"/>
              <w:right w:val="single" w:color="auto" w:sz="4" w:space="0"/>
            </w:tcBorders>
            <w:noWrap w:val="0"/>
            <w:vAlign w:val="center"/>
          </w:tcPr>
          <w:p w14:paraId="07D852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37707C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D2D27E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0E7C9F0">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ABD34E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3C854C5C">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195134C">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F263E4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因管理不善或者造成乔灌木衰亡的，由中标人负全部责任并在一星期内补植或更新品种、大少一致的乔灌木。</w:t>
            </w:r>
          </w:p>
        </w:tc>
        <w:tc>
          <w:tcPr>
            <w:tcW w:w="2408" w:type="dxa"/>
            <w:gridSpan w:val="2"/>
            <w:tcBorders>
              <w:top w:val="single" w:color="auto" w:sz="4" w:space="0"/>
              <w:left w:val="nil"/>
              <w:bottom w:val="single" w:color="auto" w:sz="4" w:space="0"/>
              <w:right w:val="single" w:color="auto" w:sz="4" w:space="0"/>
            </w:tcBorders>
            <w:noWrap w:val="0"/>
            <w:vAlign w:val="center"/>
          </w:tcPr>
          <w:p w14:paraId="29A8A80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未补植或更新的，每株扣5分或每平方米扣2分，扣完为止。</w:t>
            </w:r>
          </w:p>
        </w:tc>
        <w:tc>
          <w:tcPr>
            <w:tcW w:w="670" w:type="dxa"/>
            <w:tcBorders>
              <w:top w:val="single" w:color="auto" w:sz="4" w:space="0"/>
              <w:left w:val="nil"/>
              <w:bottom w:val="single" w:color="auto" w:sz="4" w:space="0"/>
              <w:right w:val="single" w:color="auto" w:sz="4" w:space="0"/>
            </w:tcBorders>
            <w:noWrap w:val="0"/>
            <w:vAlign w:val="center"/>
          </w:tcPr>
          <w:p w14:paraId="350E4B9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8" w:type="dxa"/>
            <w:tcBorders>
              <w:top w:val="single" w:color="auto" w:sz="4" w:space="0"/>
              <w:left w:val="nil"/>
              <w:bottom w:val="single" w:color="auto" w:sz="4" w:space="0"/>
              <w:right w:val="single" w:color="auto" w:sz="4" w:space="0"/>
            </w:tcBorders>
            <w:noWrap w:val="0"/>
            <w:vAlign w:val="center"/>
          </w:tcPr>
          <w:p w14:paraId="61BF813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341727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3448C52">
        <w:tblPrEx>
          <w:tblCellMar>
            <w:top w:w="0" w:type="dxa"/>
            <w:left w:w="108" w:type="dxa"/>
            <w:bottom w:w="0" w:type="dxa"/>
            <w:right w:w="108" w:type="dxa"/>
          </w:tblCellMar>
        </w:tblPrEx>
        <w:trPr>
          <w:trHeight w:val="122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D797CB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13654B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CE6A3A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绿化设施</w:t>
            </w:r>
          </w:p>
        </w:tc>
        <w:tc>
          <w:tcPr>
            <w:tcW w:w="2813" w:type="dxa"/>
            <w:gridSpan w:val="2"/>
            <w:tcBorders>
              <w:top w:val="single" w:color="auto" w:sz="4" w:space="0"/>
              <w:left w:val="nil"/>
              <w:bottom w:val="single" w:color="auto" w:sz="4" w:space="0"/>
              <w:right w:val="single" w:color="auto" w:sz="4" w:space="0"/>
            </w:tcBorders>
            <w:noWrap w:val="0"/>
            <w:vAlign w:val="center"/>
          </w:tcPr>
          <w:p w14:paraId="4FAC010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护树设施安装要得当或设施损坏要及时修复。</w:t>
            </w:r>
          </w:p>
        </w:tc>
        <w:tc>
          <w:tcPr>
            <w:tcW w:w="2408" w:type="dxa"/>
            <w:gridSpan w:val="2"/>
            <w:tcBorders>
              <w:top w:val="single" w:color="auto" w:sz="4" w:space="0"/>
              <w:left w:val="nil"/>
              <w:bottom w:val="single" w:color="auto" w:sz="4" w:space="0"/>
              <w:right w:val="single" w:color="auto" w:sz="4" w:space="0"/>
            </w:tcBorders>
            <w:noWrap w:val="0"/>
            <w:vAlign w:val="center"/>
          </w:tcPr>
          <w:p w14:paraId="69CE0A5B">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发现不当或未及时修复，每株扣0.5分，扣完为止。</w:t>
            </w:r>
          </w:p>
        </w:tc>
        <w:tc>
          <w:tcPr>
            <w:tcW w:w="670" w:type="dxa"/>
            <w:tcBorders>
              <w:top w:val="single" w:color="auto" w:sz="4" w:space="0"/>
              <w:left w:val="nil"/>
              <w:bottom w:val="single" w:color="auto" w:sz="4" w:space="0"/>
              <w:right w:val="single" w:color="auto" w:sz="4" w:space="0"/>
            </w:tcBorders>
            <w:noWrap w:val="0"/>
            <w:vAlign w:val="center"/>
          </w:tcPr>
          <w:p w14:paraId="1187E8C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2EDEEAD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9D7407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310F960">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4F7ACFD">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24F855E">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FF9FDBA">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266393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护树带要及时松绑或要绑稳避免造成树木损伤。</w:t>
            </w:r>
          </w:p>
        </w:tc>
        <w:tc>
          <w:tcPr>
            <w:tcW w:w="2408" w:type="dxa"/>
            <w:gridSpan w:val="2"/>
            <w:tcBorders>
              <w:top w:val="single" w:color="auto" w:sz="4" w:space="0"/>
              <w:left w:val="nil"/>
              <w:bottom w:val="single" w:color="auto" w:sz="4" w:space="0"/>
              <w:right w:val="single" w:color="auto" w:sz="4" w:space="0"/>
            </w:tcBorders>
            <w:noWrap w:val="0"/>
            <w:vAlign w:val="center"/>
          </w:tcPr>
          <w:p w14:paraId="2EE2FCF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造成损伤的，每株扣0.5分，扣完为止。</w:t>
            </w:r>
          </w:p>
        </w:tc>
        <w:tc>
          <w:tcPr>
            <w:tcW w:w="670" w:type="dxa"/>
            <w:tcBorders>
              <w:top w:val="single" w:color="auto" w:sz="4" w:space="0"/>
              <w:left w:val="nil"/>
              <w:bottom w:val="single" w:color="auto" w:sz="4" w:space="0"/>
              <w:right w:val="single" w:color="auto" w:sz="4" w:space="0"/>
            </w:tcBorders>
            <w:noWrap w:val="0"/>
            <w:vAlign w:val="center"/>
          </w:tcPr>
          <w:p w14:paraId="3295229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8" w:type="dxa"/>
            <w:tcBorders>
              <w:top w:val="single" w:color="auto" w:sz="4" w:space="0"/>
              <w:left w:val="nil"/>
              <w:bottom w:val="single" w:color="auto" w:sz="4" w:space="0"/>
              <w:right w:val="single" w:color="auto" w:sz="4" w:space="0"/>
            </w:tcBorders>
            <w:noWrap w:val="0"/>
            <w:vAlign w:val="center"/>
          </w:tcPr>
          <w:p w14:paraId="3C33DF0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381F85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C6A573A">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9E45476">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4130311B">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957DB31">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6CC2E24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台风过后要及时进行扶树、护树，修补残缺，清除断枝、落叶、垃圾，使绿化景观得到最大限度恢复。</w:t>
            </w:r>
          </w:p>
        </w:tc>
        <w:tc>
          <w:tcPr>
            <w:tcW w:w="2408" w:type="dxa"/>
            <w:gridSpan w:val="2"/>
            <w:tcBorders>
              <w:top w:val="single" w:color="auto" w:sz="4" w:space="0"/>
              <w:left w:val="nil"/>
              <w:bottom w:val="single" w:color="auto" w:sz="4" w:space="0"/>
              <w:right w:val="single" w:color="auto" w:sz="4" w:space="0"/>
            </w:tcBorders>
            <w:noWrap w:val="0"/>
            <w:vAlign w:val="center"/>
          </w:tcPr>
          <w:p w14:paraId="6DFA9B0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未及时抢修，恢复绿化的，每次扣0.5分。</w:t>
            </w:r>
          </w:p>
        </w:tc>
        <w:tc>
          <w:tcPr>
            <w:tcW w:w="670" w:type="dxa"/>
            <w:tcBorders>
              <w:top w:val="single" w:color="auto" w:sz="4" w:space="0"/>
              <w:left w:val="nil"/>
              <w:bottom w:val="single" w:color="auto" w:sz="4" w:space="0"/>
              <w:right w:val="single" w:color="auto" w:sz="4" w:space="0"/>
            </w:tcBorders>
            <w:noWrap w:val="0"/>
            <w:vAlign w:val="center"/>
          </w:tcPr>
          <w:p w14:paraId="315D031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39A1810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F3A81B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27DA5CC">
        <w:tblPrEx>
          <w:tblCellMar>
            <w:top w:w="0" w:type="dxa"/>
            <w:left w:w="108" w:type="dxa"/>
            <w:bottom w:w="0" w:type="dxa"/>
            <w:right w:w="108" w:type="dxa"/>
          </w:tblCellMar>
        </w:tblPrEx>
        <w:trPr>
          <w:trHeight w:val="198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290B44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73D003B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40F26B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w:t>
            </w:r>
            <w:r>
              <w:rPr>
                <w:rFonts w:hint="eastAsia" w:ascii="宋体" w:hAnsi="宋体" w:eastAsia="宋体" w:cs="宋体"/>
                <w:color w:val="auto"/>
                <w:sz w:val="21"/>
                <w:szCs w:val="21"/>
                <w:highlight w:val="none"/>
                <w:lang w:val="en-US" w:eastAsia="zh-CN"/>
              </w:rPr>
              <w:t>生产车间、</w:t>
            </w:r>
            <w:r>
              <w:rPr>
                <w:rFonts w:hint="eastAsia" w:ascii="宋体" w:hAnsi="宋体" w:eastAsia="宋体" w:cs="宋体"/>
                <w:color w:val="auto"/>
                <w:sz w:val="21"/>
                <w:szCs w:val="21"/>
                <w:highlight w:val="none"/>
              </w:rPr>
              <w:t>停车场、运动场及公共广场</w:t>
            </w:r>
          </w:p>
        </w:tc>
        <w:tc>
          <w:tcPr>
            <w:tcW w:w="281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B0C7C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保持清洁，无纸屑、塑膜、烟头、污泥、积砂（土）等。</w:t>
            </w:r>
            <w:r>
              <w:rPr>
                <w:rFonts w:hint="eastAsia" w:ascii="宋体" w:hAnsi="宋体" w:eastAsia="宋体" w:cs="宋体"/>
                <w:color w:val="auto"/>
                <w:sz w:val="21"/>
                <w:szCs w:val="21"/>
                <w:highlight w:val="none"/>
                <w:lang w:val="en-US" w:eastAsia="zh-CN"/>
              </w:rPr>
              <w:t>生产车间地面以上3米内无蜘蛛网。</w:t>
            </w:r>
            <w:r>
              <w:rPr>
                <w:rFonts w:hint="eastAsia" w:ascii="宋体" w:hAnsi="宋体" w:eastAsia="宋体" w:cs="宋体"/>
                <w:color w:val="auto"/>
                <w:sz w:val="21"/>
                <w:szCs w:val="21"/>
                <w:highlight w:val="none"/>
              </w:rPr>
              <w:t>警示牌、宣传栏要每天清洁，做到无积尘、污渍和蜘蛛网。</w:t>
            </w:r>
          </w:p>
        </w:tc>
        <w:tc>
          <w:tcPr>
            <w:tcW w:w="2408" w:type="dxa"/>
            <w:gridSpan w:val="2"/>
            <w:tcBorders>
              <w:top w:val="single" w:color="auto" w:sz="4" w:space="0"/>
              <w:left w:val="nil"/>
              <w:bottom w:val="single" w:color="auto" w:sz="4" w:space="0"/>
              <w:right w:val="single" w:color="auto" w:sz="4" w:space="0"/>
            </w:tcBorders>
            <w:noWrap w:val="0"/>
            <w:vAlign w:val="center"/>
          </w:tcPr>
          <w:p w14:paraId="56FED00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每50平方米范围内超过10个的，每超过1个扣0.5分，扣完为止。</w:t>
            </w:r>
          </w:p>
        </w:tc>
        <w:tc>
          <w:tcPr>
            <w:tcW w:w="670" w:type="dxa"/>
            <w:tcBorders>
              <w:top w:val="single" w:color="auto" w:sz="4" w:space="0"/>
              <w:left w:val="nil"/>
              <w:bottom w:val="single" w:color="auto" w:sz="4" w:space="0"/>
              <w:right w:val="single" w:color="auto" w:sz="4" w:space="0"/>
            </w:tcBorders>
            <w:noWrap w:val="0"/>
            <w:vAlign w:val="center"/>
          </w:tcPr>
          <w:p w14:paraId="3B98D83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5C7C950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3564F4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EE7AC23">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E0C92B8">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C21ECB6">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5494C36">
            <w:pPr>
              <w:widowControl/>
              <w:spacing w:line="360" w:lineRule="auto"/>
              <w:rPr>
                <w:rFonts w:hint="eastAsia" w:ascii="宋体" w:hAnsi="宋体" w:eastAsia="宋体" w:cs="宋体"/>
                <w:color w:val="auto"/>
                <w:sz w:val="21"/>
                <w:szCs w:val="21"/>
                <w:highlight w:val="none"/>
              </w:rPr>
            </w:pPr>
          </w:p>
        </w:tc>
        <w:tc>
          <w:tcPr>
            <w:tcW w:w="28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C5ACD1">
            <w:pPr>
              <w:widowControl/>
              <w:spacing w:line="360" w:lineRule="auto"/>
              <w:rPr>
                <w:rFonts w:hint="eastAsia" w:ascii="宋体" w:hAnsi="宋体" w:eastAsia="宋体" w:cs="宋体"/>
                <w:color w:val="auto"/>
                <w:sz w:val="21"/>
                <w:szCs w:val="21"/>
                <w:highlight w:val="none"/>
              </w:rPr>
            </w:pPr>
          </w:p>
        </w:tc>
        <w:tc>
          <w:tcPr>
            <w:tcW w:w="2408" w:type="dxa"/>
            <w:gridSpan w:val="2"/>
            <w:tcBorders>
              <w:top w:val="single" w:color="auto" w:sz="4" w:space="0"/>
              <w:left w:val="nil"/>
              <w:bottom w:val="single" w:color="auto" w:sz="4" w:space="0"/>
              <w:right w:val="single" w:color="auto" w:sz="4" w:space="0"/>
            </w:tcBorders>
            <w:noWrap w:val="0"/>
            <w:vAlign w:val="center"/>
          </w:tcPr>
          <w:p w14:paraId="456078A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警示牌、宣传栏有积尘、污渍或蜘蛛网的，每个扣1分，扣完为止。</w:t>
            </w:r>
          </w:p>
        </w:tc>
        <w:tc>
          <w:tcPr>
            <w:tcW w:w="670" w:type="dxa"/>
            <w:tcBorders>
              <w:top w:val="single" w:color="auto" w:sz="4" w:space="0"/>
              <w:left w:val="nil"/>
              <w:bottom w:val="single" w:color="auto" w:sz="4" w:space="0"/>
              <w:right w:val="single" w:color="auto" w:sz="4" w:space="0"/>
            </w:tcBorders>
            <w:noWrap w:val="0"/>
            <w:vAlign w:val="center"/>
          </w:tcPr>
          <w:p w14:paraId="4CF02ED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8" w:type="dxa"/>
            <w:tcBorders>
              <w:top w:val="single" w:color="auto" w:sz="4" w:space="0"/>
              <w:left w:val="nil"/>
              <w:bottom w:val="single" w:color="auto" w:sz="4" w:space="0"/>
              <w:right w:val="single" w:color="auto" w:sz="4" w:space="0"/>
            </w:tcBorders>
            <w:noWrap w:val="0"/>
            <w:vAlign w:val="center"/>
          </w:tcPr>
          <w:p w14:paraId="4C6734D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AA5DD2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3A78E89">
        <w:tblPrEx>
          <w:tblCellMar>
            <w:top w:w="0" w:type="dxa"/>
            <w:left w:w="108" w:type="dxa"/>
            <w:bottom w:w="0" w:type="dxa"/>
            <w:right w:w="108" w:type="dxa"/>
          </w:tblCellMar>
        </w:tblPrEx>
        <w:trPr>
          <w:trHeight w:val="243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2EABF22">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9E06F72">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A18F779">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25CC4B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路边的果皮箱垃圾要及时清理。垃圾桶表面要经常清洁，做到干净无积尘。</w:t>
            </w:r>
          </w:p>
        </w:tc>
        <w:tc>
          <w:tcPr>
            <w:tcW w:w="2408" w:type="dxa"/>
            <w:gridSpan w:val="2"/>
            <w:tcBorders>
              <w:top w:val="single" w:color="auto" w:sz="4" w:space="0"/>
              <w:left w:val="nil"/>
              <w:bottom w:val="single" w:color="auto" w:sz="4" w:space="0"/>
              <w:right w:val="single" w:color="auto" w:sz="4" w:space="0"/>
            </w:tcBorders>
            <w:noWrap w:val="0"/>
            <w:vAlign w:val="center"/>
          </w:tcPr>
          <w:p w14:paraId="2ED1C16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路边果皮箱内垃圾超过2/3的未及时清理，更换垃圾袋的，或果皮箱表面有积尘污渍的，每个果皮箱扣0.5分，扣完为止。</w:t>
            </w:r>
          </w:p>
        </w:tc>
        <w:tc>
          <w:tcPr>
            <w:tcW w:w="670" w:type="dxa"/>
            <w:tcBorders>
              <w:top w:val="single" w:color="auto" w:sz="4" w:space="0"/>
              <w:left w:val="nil"/>
              <w:bottom w:val="single" w:color="auto" w:sz="4" w:space="0"/>
              <w:right w:val="single" w:color="auto" w:sz="4" w:space="0"/>
            </w:tcBorders>
            <w:noWrap w:val="0"/>
            <w:vAlign w:val="center"/>
          </w:tcPr>
          <w:p w14:paraId="29DD404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789CA99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64350E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95A3467">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AC67BC7">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CB39E95">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4C9CDD5">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FF96E1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雨水井、排水明渠的垃圾、杂物和泥沙每月清理一次，防止堵塞。</w:t>
            </w:r>
          </w:p>
        </w:tc>
        <w:tc>
          <w:tcPr>
            <w:tcW w:w="2408" w:type="dxa"/>
            <w:gridSpan w:val="2"/>
            <w:tcBorders>
              <w:top w:val="single" w:color="auto" w:sz="4" w:space="0"/>
              <w:left w:val="nil"/>
              <w:bottom w:val="single" w:color="auto" w:sz="4" w:space="0"/>
              <w:right w:val="single" w:color="auto" w:sz="4" w:space="0"/>
            </w:tcBorders>
            <w:noWrap w:val="0"/>
            <w:vAlign w:val="center"/>
          </w:tcPr>
          <w:p w14:paraId="0A42E3F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雨水井、排水明渠未按期清理干净的，每处扣0.5分，扣完为止。</w:t>
            </w:r>
          </w:p>
        </w:tc>
        <w:tc>
          <w:tcPr>
            <w:tcW w:w="670" w:type="dxa"/>
            <w:tcBorders>
              <w:top w:val="single" w:color="auto" w:sz="4" w:space="0"/>
              <w:left w:val="nil"/>
              <w:bottom w:val="single" w:color="auto" w:sz="4" w:space="0"/>
              <w:right w:val="single" w:color="auto" w:sz="4" w:space="0"/>
            </w:tcBorders>
            <w:noWrap w:val="0"/>
            <w:vAlign w:val="center"/>
          </w:tcPr>
          <w:p w14:paraId="3A9A8F1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711F0C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AF203C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751BBD">
        <w:tblPrEx>
          <w:tblCellMar>
            <w:top w:w="0" w:type="dxa"/>
            <w:left w:w="108" w:type="dxa"/>
            <w:bottom w:w="0" w:type="dxa"/>
            <w:right w:w="108" w:type="dxa"/>
          </w:tblCellMar>
        </w:tblPrEx>
        <w:trPr>
          <w:trHeight w:val="1850"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912C93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5D064A4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A8142D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w:t>
            </w:r>
          </w:p>
        </w:tc>
        <w:tc>
          <w:tcPr>
            <w:tcW w:w="2813" w:type="dxa"/>
            <w:gridSpan w:val="2"/>
            <w:tcBorders>
              <w:top w:val="single" w:color="auto" w:sz="4" w:space="0"/>
              <w:left w:val="nil"/>
              <w:bottom w:val="single" w:color="auto" w:sz="4" w:space="0"/>
              <w:right w:val="single" w:color="auto" w:sz="4" w:space="0"/>
            </w:tcBorders>
            <w:noWrap w:val="0"/>
            <w:vAlign w:val="center"/>
          </w:tcPr>
          <w:p w14:paraId="7A8341A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生产区的垃圾桶每天清洗、消毒，并摆放整齐。每天上下班必须及时清理各个出渣口的垃圾，不得溢出桶外。</w:t>
            </w:r>
          </w:p>
        </w:tc>
        <w:tc>
          <w:tcPr>
            <w:tcW w:w="2408" w:type="dxa"/>
            <w:gridSpan w:val="2"/>
            <w:tcBorders>
              <w:top w:val="single" w:color="auto" w:sz="4" w:space="0"/>
              <w:left w:val="nil"/>
              <w:bottom w:val="single" w:color="auto" w:sz="4" w:space="0"/>
              <w:right w:val="single" w:color="auto" w:sz="4" w:space="0"/>
            </w:tcBorders>
            <w:noWrap w:val="0"/>
            <w:vAlign w:val="center"/>
          </w:tcPr>
          <w:p w14:paraId="06D52B0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垃圾桶未及时清洗消毒的或未摆放好，或出渣口的垃圾下班前未及时清理的，每处扣0.5分，扣完为止。</w:t>
            </w:r>
          </w:p>
        </w:tc>
        <w:tc>
          <w:tcPr>
            <w:tcW w:w="670" w:type="dxa"/>
            <w:tcBorders>
              <w:top w:val="single" w:color="auto" w:sz="4" w:space="0"/>
              <w:left w:val="nil"/>
              <w:bottom w:val="single" w:color="auto" w:sz="4" w:space="0"/>
              <w:right w:val="single" w:color="auto" w:sz="4" w:space="0"/>
            </w:tcBorders>
            <w:noWrap w:val="0"/>
            <w:vAlign w:val="center"/>
          </w:tcPr>
          <w:p w14:paraId="2C18594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6BBABC8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A7A345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7E0FEE9">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7580325">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26885BB">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63919CC">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6910FC7">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粗、细格栅、配水井等生产区的楼梯、护栏、走道板要经常清洁，保持干净无蜘蛛网、积尘。</w:t>
            </w:r>
          </w:p>
        </w:tc>
        <w:tc>
          <w:tcPr>
            <w:tcW w:w="2408" w:type="dxa"/>
            <w:gridSpan w:val="2"/>
            <w:tcBorders>
              <w:top w:val="single" w:color="auto" w:sz="4" w:space="0"/>
              <w:left w:val="nil"/>
              <w:bottom w:val="single" w:color="auto" w:sz="4" w:space="0"/>
              <w:right w:val="single" w:color="auto" w:sz="4" w:space="0"/>
            </w:tcBorders>
            <w:noWrap w:val="0"/>
            <w:vAlign w:val="center"/>
          </w:tcPr>
          <w:p w14:paraId="40DD08C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楼梯、护栏及走道板未及时清洁有蜘蛛网、积尘的，每处扣0.5分，扣完为止。</w:t>
            </w:r>
          </w:p>
        </w:tc>
        <w:tc>
          <w:tcPr>
            <w:tcW w:w="670" w:type="dxa"/>
            <w:tcBorders>
              <w:top w:val="single" w:color="auto" w:sz="4" w:space="0"/>
              <w:left w:val="nil"/>
              <w:bottom w:val="single" w:color="auto" w:sz="4" w:space="0"/>
              <w:right w:val="single" w:color="auto" w:sz="4" w:space="0"/>
            </w:tcBorders>
            <w:noWrap w:val="0"/>
            <w:vAlign w:val="center"/>
          </w:tcPr>
          <w:p w14:paraId="4B56993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6009164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8EF121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A9C8539">
        <w:tblPrEx>
          <w:tblCellMar>
            <w:top w:w="0" w:type="dxa"/>
            <w:left w:w="108" w:type="dxa"/>
            <w:bottom w:w="0" w:type="dxa"/>
            <w:right w:w="108" w:type="dxa"/>
          </w:tblCellMar>
        </w:tblPrEx>
        <w:trPr>
          <w:trHeight w:val="1137"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DF3B47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09EF1B0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0DC21F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除“四害”及白蚁防治</w:t>
            </w:r>
          </w:p>
        </w:tc>
        <w:tc>
          <w:tcPr>
            <w:tcW w:w="2813" w:type="dxa"/>
            <w:gridSpan w:val="2"/>
            <w:tcBorders>
              <w:top w:val="single" w:color="auto" w:sz="4" w:space="0"/>
              <w:left w:val="nil"/>
              <w:bottom w:val="single" w:color="auto" w:sz="4" w:space="0"/>
              <w:right w:val="single" w:color="auto" w:sz="4" w:space="0"/>
            </w:tcBorders>
            <w:noWrap w:val="0"/>
            <w:vAlign w:val="center"/>
          </w:tcPr>
          <w:p w14:paraId="0D708DD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每周进行灭蚊、灭蟑螂、灭蝇次数没按要求完成。</w:t>
            </w:r>
          </w:p>
        </w:tc>
        <w:tc>
          <w:tcPr>
            <w:tcW w:w="2408" w:type="dxa"/>
            <w:gridSpan w:val="2"/>
            <w:tcBorders>
              <w:top w:val="single" w:color="auto" w:sz="4" w:space="0"/>
              <w:left w:val="nil"/>
              <w:bottom w:val="single" w:color="auto" w:sz="4" w:space="0"/>
              <w:right w:val="single" w:color="auto" w:sz="4" w:space="0"/>
            </w:tcBorders>
            <w:noWrap w:val="0"/>
            <w:vAlign w:val="center"/>
          </w:tcPr>
          <w:p w14:paraId="34F70CC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每周要求进行灭蚊、灭蟑螂、灭蝇次数没按要求不少于1次，每少一次扣1分。</w:t>
            </w:r>
          </w:p>
        </w:tc>
        <w:tc>
          <w:tcPr>
            <w:tcW w:w="670" w:type="dxa"/>
            <w:tcBorders>
              <w:top w:val="single" w:color="auto" w:sz="4" w:space="0"/>
              <w:left w:val="nil"/>
              <w:bottom w:val="single" w:color="auto" w:sz="4" w:space="0"/>
              <w:right w:val="single" w:color="auto" w:sz="4" w:space="0"/>
            </w:tcBorders>
            <w:noWrap w:val="0"/>
            <w:vAlign w:val="center"/>
          </w:tcPr>
          <w:p w14:paraId="5BAC0C5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B57C5F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E2BE01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11560BD">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3B23EBF">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51F0D3D">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21157C7">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6FB9EE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每月灭鼠次数没按要求完成完成。</w:t>
            </w:r>
          </w:p>
        </w:tc>
        <w:tc>
          <w:tcPr>
            <w:tcW w:w="2408" w:type="dxa"/>
            <w:gridSpan w:val="2"/>
            <w:tcBorders>
              <w:top w:val="single" w:color="auto" w:sz="4" w:space="0"/>
              <w:left w:val="nil"/>
              <w:bottom w:val="single" w:color="auto" w:sz="4" w:space="0"/>
              <w:right w:val="single" w:color="auto" w:sz="4" w:space="0"/>
            </w:tcBorders>
            <w:noWrap w:val="0"/>
            <w:vAlign w:val="center"/>
          </w:tcPr>
          <w:p w14:paraId="09C237D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每月没按要求不少于4次，每少一次扣1分。</w:t>
            </w:r>
          </w:p>
        </w:tc>
        <w:tc>
          <w:tcPr>
            <w:tcW w:w="670" w:type="dxa"/>
            <w:tcBorders>
              <w:top w:val="single" w:color="auto" w:sz="4" w:space="0"/>
              <w:left w:val="nil"/>
              <w:bottom w:val="single" w:color="auto" w:sz="4" w:space="0"/>
              <w:right w:val="single" w:color="auto" w:sz="4" w:space="0"/>
            </w:tcBorders>
            <w:noWrap w:val="0"/>
            <w:vAlign w:val="center"/>
          </w:tcPr>
          <w:p w14:paraId="23CE0A9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FDCB5F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090EC8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054DCB7">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78B6D6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40BDF03">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C752757">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1F8FF0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每月对公司所有区域进行白蚁检查及处理，没按要求完成。</w:t>
            </w:r>
          </w:p>
        </w:tc>
        <w:tc>
          <w:tcPr>
            <w:tcW w:w="2408" w:type="dxa"/>
            <w:gridSpan w:val="2"/>
            <w:tcBorders>
              <w:top w:val="single" w:color="auto" w:sz="4" w:space="0"/>
              <w:left w:val="nil"/>
              <w:bottom w:val="single" w:color="auto" w:sz="4" w:space="0"/>
              <w:right w:val="single" w:color="auto" w:sz="4" w:space="0"/>
            </w:tcBorders>
            <w:noWrap w:val="0"/>
            <w:vAlign w:val="center"/>
          </w:tcPr>
          <w:p w14:paraId="3D17816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每月进行白蚁检查及处理没按要求不少于1次，每次扣1分。</w:t>
            </w:r>
          </w:p>
        </w:tc>
        <w:tc>
          <w:tcPr>
            <w:tcW w:w="670" w:type="dxa"/>
            <w:tcBorders>
              <w:top w:val="single" w:color="auto" w:sz="4" w:space="0"/>
              <w:left w:val="nil"/>
              <w:bottom w:val="single" w:color="auto" w:sz="4" w:space="0"/>
              <w:right w:val="single" w:color="auto" w:sz="4" w:space="0"/>
            </w:tcBorders>
            <w:noWrap w:val="0"/>
            <w:vAlign w:val="center"/>
          </w:tcPr>
          <w:p w14:paraId="7150903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8" w:type="dxa"/>
            <w:tcBorders>
              <w:top w:val="single" w:color="auto" w:sz="4" w:space="0"/>
              <w:left w:val="nil"/>
              <w:bottom w:val="single" w:color="auto" w:sz="4" w:space="0"/>
              <w:right w:val="single" w:color="auto" w:sz="4" w:space="0"/>
            </w:tcBorders>
            <w:noWrap w:val="0"/>
            <w:vAlign w:val="center"/>
          </w:tcPr>
          <w:p w14:paraId="663AF42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3B7744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1C4AD96">
        <w:tblPrEx>
          <w:tblCellMar>
            <w:top w:w="0" w:type="dxa"/>
            <w:left w:w="108" w:type="dxa"/>
            <w:bottom w:w="0" w:type="dxa"/>
            <w:right w:w="108" w:type="dxa"/>
          </w:tblCellMar>
        </w:tblPrEx>
        <w:trPr>
          <w:trHeight w:val="617"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65104DD">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406F33A">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2F0D48F">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12EDB9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没有及时清理动物尸体及无害化处理。</w:t>
            </w:r>
          </w:p>
        </w:tc>
        <w:tc>
          <w:tcPr>
            <w:tcW w:w="2408" w:type="dxa"/>
            <w:gridSpan w:val="2"/>
            <w:tcBorders>
              <w:top w:val="single" w:color="auto" w:sz="4" w:space="0"/>
              <w:left w:val="nil"/>
              <w:bottom w:val="single" w:color="auto" w:sz="4" w:space="0"/>
              <w:right w:val="single" w:color="auto" w:sz="4" w:space="0"/>
            </w:tcBorders>
            <w:noWrap w:val="0"/>
            <w:vAlign w:val="center"/>
          </w:tcPr>
          <w:p w14:paraId="63D0ECFB">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每发现一次扣1分。</w:t>
            </w:r>
          </w:p>
        </w:tc>
        <w:tc>
          <w:tcPr>
            <w:tcW w:w="670" w:type="dxa"/>
            <w:tcBorders>
              <w:top w:val="single" w:color="auto" w:sz="4" w:space="0"/>
              <w:left w:val="nil"/>
              <w:bottom w:val="single" w:color="auto" w:sz="4" w:space="0"/>
              <w:right w:val="single" w:color="auto" w:sz="4" w:space="0"/>
            </w:tcBorders>
            <w:noWrap w:val="0"/>
            <w:vAlign w:val="center"/>
          </w:tcPr>
          <w:p w14:paraId="0C6DA39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51147E9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EE9847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389EFB3">
        <w:tblPrEx>
          <w:tblCellMar>
            <w:top w:w="0" w:type="dxa"/>
            <w:left w:w="108" w:type="dxa"/>
            <w:bottom w:w="0" w:type="dxa"/>
            <w:right w:w="108" w:type="dxa"/>
          </w:tblCellMar>
        </w:tblPrEx>
        <w:trPr>
          <w:trHeight w:val="1526"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3E2C524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70" w:type="dxa"/>
            <w:tcBorders>
              <w:top w:val="single" w:color="auto" w:sz="4" w:space="0"/>
              <w:left w:val="nil"/>
              <w:bottom w:val="single" w:color="auto" w:sz="4" w:space="0"/>
              <w:right w:val="single" w:color="auto" w:sz="4" w:space="0"/>
            </w:tcBorders>
            <w:noWrap w:val="0"/>
            <w:vAlign w:val="center"/>
          </w:tcPr>
          <w:p w14:paraId="4A7D794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668" w:type="dxa"/>
            <w:tcBorders>
              <w:top w:val="single" w:color="auto" w:sz="4" w:space="0"/>
              <w:left w:val="nil"/>
              <w:bottom w:val="single" w:color="auto" w:sz="4" w:space="0"/>
              <w:right w:val="single" w:color="auto" w:sz="4" w:space="0"/>
            </w:tcBorders>
            <w:noWrap w:val="0"/>
            <w:vAlign w:val="center"/>
          </w:tcPr>
          <w:p w14:paraId="4912512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保洁人员</w:t>
            </w:r>
          </w:p>
        </w:tc>
        <w:tc>
          <w:tcPr>
            <w:tcW w:w="2813" w:type="dxa"/>
            <w:gridSpan w:val="2"/>
            <w:tcBorders>
              <w:top w:val="single" w:color="auto" w:sz="4" w:space="0"/>
              <w:left w:val="nil"/>
              <w:bottom w:val="single" w:color="auto" w:sz="4" w:space="0"/>
              <w:right w:val="single" w:color="auto" w:sz="4" w:space="0"/>
            </w:tcBorders>
            <w:noWrap w:val="0"/>
            <w:vAlign w:val="center"/>
          </w:tcPr>
          <w:p w14:paraId="7839046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清理生化池、沉淀池等涉及水面的构筑物时必须穿救生衣，佩带安全带以及其他劳动保护措施。</w:t>
            </w:r>
          </w:p>
        </w:tc>
        <w:tc>
          <w:tcPr>
            <w:tcW w:w="2408" w:type="dxa"/>
            <w:gridSpan w:val="2"/>
            <w:tcBorders>
              <w:top w:val="single" w:color="auto" w:sz="4" w:space="0"/>
              <w:left w:val="nil"/>
              <w:bottom w:val="single" w:color="auto" w:sz="4" w:space="0"/>
              <w:right w:val="single" w:color="auto" w:sz="4" w:space="0"/>
            </w:tcBorders>
            <w:noWrap w:val="0"/>
            <w:vAlign w:val="center"/>
          </w:tcPr>
          <w:p w14:paraId="2FE27A3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在作业时未穿戴救生衣、安全带的，每次每人扣1分，扣完为止。</w:t>
            </w:r>
          </w:p>
        </w:tc>
        <w:tc>
          <w:tcPr>
            <w:tcW w:w="670" w:type="dxa"/>
            <w:tcBorders>
              <w:top w:val="single" w:color="auto" w:sz="4" w:space="0"/>
              <w:left w:val="nil"/>
              <w:bottom w:val="single" w:color="auto" w:sz="4" w:space="0"/>
              <w:right w:val="single" w:color="auto" w:sz="4" w:space="0"/>
            </w:tcBorders>
            <w:noWrap w:val="0"/>
            <w:vAlign w:val="center"/>
          </w:tcPr>
          <w:p w14:paraId="3778B8E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4F9F92A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87378C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5F07571">
        <w:tblPrEx>
          <w:tblCellMar>
            <w:top w:w="0" w:type="dxa"/>
            <w:left w:w="108" w:type="dxa"/>
            <w:bottom w:w="0" w:type="dxa"/>
            <w:right w:w="108" w:type="dxa"/>
          </w:tblCellMar>
        </w:tblPrEx>
        <w:trPr>
          <w:trHeight w:val="2540"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249AD02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B516F3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E81E66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要求</w:t>
            </w:r>
          </w:p>
        </w:tc>
        <w:tc>
          <w:tcPr>
            <w:tcW w:w="2813" w:type="dxa"/>
            <w:gridSpan w:val="2"/>
            <w:tcBorders>
              <w:top w:val="single" w:color="auto" w:sz="4" w:space="0"/>
              <w:left w:val="nil"/>
              <w:right w:val="single" w:color="auto" w:sz="4" w:space="0"/>
            </w:tcBorders>
            <w:noWrap w:val="0"/>
            <w:vAlign w:val="center"/>
          </w:tcPr>
          <w:p w14:paraId="7AA8123B">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工作未落实，项目经理、管理人员没有做好每天监督检查记录和存档；被市民投诉或上级部门批评或被媒体曝光的。</w:t>
            </w:r>
          </w:p>
        </w:tc>
        <w:tc>
          <w:tcPr>
            <w:tcW w:w="2408" w:type="dxa"/>
            <w:gridSpan w:val="2"/>
            <w:tcBorders>
              <w:top w:val="single" w:color="auto" w:sz="4" w:space="0"/>
              <w:left w:val="nil"/>
              <w:right w:val="single" w:color="auto" w:sz="4" w:space="0"/>
            </w:tcBorders>
            <w:noWrap w:val="0"/>
            <w:vAlign w:val="center"/>
          </w:tcPr>
          <w:p w14:paraId="49773BD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没做监督检查记录和存档、被市民投诉、上级部门批评、媒体曝光的，情况属实，扣2分，扣完为止。</w:t>
            </w:r>
          </w:p>
        </w:tc>
        <w:tc>
          <w:tcPr>
            <w:tcW w:w="670" w:type="dxa"/>
            <w:tcBorders>
              <w:top w:val="single" w:color="auto" w:sz="4" w:space="0"/>
              <w:left w:val="nil"/>
              <w:right w:val="single" w:color="auto" w:sz="4" w:space="0"/>
            </w:tcBorders>
            <w:noWrap w:val="0"/>
            <w:vAlign w:val="center"/>
          </w:tcPr>
          <w:p w14:paraId="4148582F">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68" w:type="dxa"/>
            <w:tcBorders>
              <w:top w:val="single" w:color="auto" w:sz="4" w:space="0"/>
              <w:left w:val="nil"/>
              <w:right w:val="single" w:color="auto" w:sz="4" w:space="0"/>
            </w:tcBorders>
            <w:noWrap w:val="0"/>
            <w:vAlign w:val="center"/>
          </w:tcPr>
          <w:p w14:paraId="4DAC719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5A5A63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95E576F">
        <w:tblPrEx>
          <w:tblCellMar>
            <w:top w:w="0" w:type="dxa"/>
            <w:left w:w="108" w:type="dxa"/>
            <w:bottom w:w="0" w:type="dxa"/>
            <w:right w:w="108" w:type="dxa"/>
          </w:tblCellMar>
        </w:tblPrEx>
        <w:trPr>
          <w:trHeight w:val="323"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05DD39C0">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7229" w:type="dxa"/>
            <w:gridSpan w:val="7"/>
            <w:tcBorders>
              <w:top w:val="single" w:color="auto" w:sz="4" w:space="0"/>
              <w:left w:val="single" w:color="auto" w:sz="4" w:space="0"/>
              <w:bottom w:val="single" w:color="auto" w:sz="4" w:space="0"/>
              <w:right w:val="single" w:color="auto" w:sz="4" w:space="0"/>
            </w:tcBorders>
            <w:noWrap w:val="0"/>
            <w:vAlign w:val="center"/>
          </w:tcPr>
          <w:p w14:paraId="5D30A380">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C61B45E">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18" w:type="dxa"/>
            <w:tcBorders>
              <w:top w:val="single" w:color="auto" w:sz="4" w:space="0"/>
              <w:left w:val="single" w:color="auto" w:sz="4" w:space="0"/>
              <w:bottom w:val="single" w:color="auto" w:sz="4" w:space="0"/>
              <w:right w:val="single" w:color="auto" w:sz="4" w:space="0"/>
            </w:tcBorders>
            <w:noWrap/>
            <w:vAlign w:val="center"/>
          </w:tcPr>
          <w:p w14:paraId="03CBF64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70CF0FC">
        <w:tblPrEx>
          <w:tblCellMar>
            <w:top w:w="0" w:type="dxa"/>
            <w:left w:w="108" w:type="dxa"/>
            <w:bottom w:w="0" w:type="dxa"/>
            <w:right w:w="108" w:type="dxa"/>
          </w:tblCellMar>
        </w:tblPrEx>
        <w:trPr>
          <w:trHeight w:val="323" w:hRule="atLeast"/>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2A7B7C77">
            <w:pPr>
              <w:widowControl/>
              <w:tabs>
                <w:tab w:val="left" w:pos="234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考核结果</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4633A9BE">
            <w:pPr>
              <w:widowControl/>
              <w:tabs>
                <w:tab w:val="left" w:pos="2340"/>
              </w:tabs>
              <w:spacing w:line="360" w:lineRule="auto"/>
              <w:jc w:val="center"/>
              <w:rPr>
                <w:rFonts w:hint="eastAsia" w:ascii="宋体" w:hAnsi="宋体" w:eastAsia="宋体" w:cs="宋体"/>
                <w:b/>
                <w:bCs/>
                <w:color w:val="auto"/>
                <w:sz w:val="21"/>
                <w:szCs w:val="21"/>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16E0A47">
            <w:pPr>
              <w:widowControl/>
              <w:tabs>
                <w:tab w:val="left" w:pos="234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合格</w:t>
            </w:r>
          </w:p>
        </w:tc>
        <w:tc>
          <w:tcPr>
            <w:tcW w:w="1545" w:type="dxa"/>
            <w:tcBorders>
              <w:top w:val="single" w:color="auto" w:sz="4" w:space="0"/>
              <w:left w:val="single" w:color="auto" w:sz="4" w:space="0"/>
              <w:bottom w:val="single" w:color="auto" w:sz="4" w:space="0"/>
              <w:right w:val="single" w:color="auto" w:sz="4" w:space="0"/>
            </w:tcBorders>
            <w:noWrap/>
            <w:vAlign w:val="center"/>
          </w:tcPr>
          <w:p w14:paraId="744CD292">
            <w:pPr>
              <w:widowControl/>
              <w:tabs>
                <w:tab w:val="left" w:pos="2340"/>
              </w:tabs>
              <w:spacing w:line="360" w:lineRule="auto"/>
              <w:jc w:val="center"/>
              <w:rPr>
                <w:rFonts w:hint="eastAsia" w:ascii="宋体" w:hAnsi="宋体" w:eastAsia="宋体" w:cs="宋体"/>
                <w:color w:val="auto"/>
                <w:sz w:val="21"/>
                <w:szCs w:val="21"/>
                <w:highlight w:val="none"/>
              </w:rPr>
            </w:pP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3E1DCD7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不合格</w:t>
            </w:r>
          </w:p>
        </w:tc>
        <w:tc>
          <w:tcPr>
            <w:tcW w:w="1386" w:type="dxa"/>
            <w:gridSpan w:val="2"/>
            <w:tcBorders>
              <w:top w:val="single" w:color="auto" w:sz="4" w:space="0"/>
              <w:left w:val="single" w:color="auto" w:sz="4" w:space="0"/>
              <w:bottom w:val="single" w:color="auto" w:sz="4" w:space="0"/>
              <w:right w:val="single" w:color="auto" w:sz="4" w:space="0"/>
            </w:tcBorders>
            <w:noWrap w:val="0"/>
            <w:vAlign w:val="center"/>
          </w:tcPr>
          <w:p w14:paraId="58F28596">
            <w:pPr>
              <w:widowControl/>
              <w:tabs>
                <w:tab w:val="left" w:pos="2340"/>
              </w:tabs>
              <w:spacing w:line="360" w:lineRule="auto"/>
              <w:jc w:val="center"/>
              <w:rPr>
                <w:rFonts w:hint="eastAsia" w:ascii="宋体" w:hAnsi="宋体" w:eastAsia="宋体" w:cs="宋体"/>
                <w:color w:val="auto"/>
                <w:sz w:val="21"/>
                <w:szCs w:val="21"/>
                <w:highlight w:val="none"/>
              </w:rPr>
            </w:pPr>
          </w:p>
        </w:tc>
      </w:tr>
      <w:tr w14:paraId="7696EDFA">
        <w:tblPrEx>
          <w:tblCellMar>
            <w:top w:w="0" w:type="dxa"/>
            <w:left w:w="108" w:type="dxa"/>
            <w:bottom w:w="0" w:type="dxa"/>
            <w:right w:w="108" w:type="dxa"/>
          </w:tblCellMar>
        </w:tblPrEx>
        <w:trPr>
          <w:trHeight w:val="1818" w:hRule="atLeast"/>
        </w:trPr>
        <w:tc>
          <w:tcPr>
            <w:tcW w:w="9283" w:type="dxa"/>
            <w:gridSpan w:val="10"/>
            <w:tcBorders>
              <w:top w:val="single" w:color="auto" w:sz="4" w:space="0"/>
              <w:left w:val="single" w:color="auto" w:sz="4" w:space="0"/>
              <w:bottom w:val="single" w:color="auto" w:sz="4" w:space="0"/>
              <w:right w:val="single" w:color="auto" w:sz="4" w:space="0"/>
            </w:tcBorders>
            <w:noWrap w:val="0"/>
            <w:vAlign w:val="center"/>
          </w:tcPr>
          <w:p w14:paraId="58C6E543">
            <w:pPr>
              <w:widowControl/>
              <w:tabs>
                <w:tab w:val="left" w:pos="234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意见及建议</w:t>
            </w:r>
          </w:p>
        </w:tc>
      </w:tr>
    </w:tbl>
    <w:p w14:paraId="78B54F34">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                     考核人：                        考核时间：</w:t>
      </w:r>
    </w:p>
    <w:p w14:paraId="21BB2D5B">
      <w:pPr>
        <w:tabs>
          <w:tab w:val="left" w:pos="2340"/>
        </w:tabs>
        <w:spacing w:line="360" w:lineRule="auto"/>
        <w:rPr>
          <w:rFonts w:hint="eastAsia" w:ascii="宋体" w:hAnsi="宋体" w:eastAsia="宋体" w:cs="宋体"/>
          <w:color w:val="auto"/>
          <w:sz w:val="21"/>
          <w:szCs w:val="21"/>
          <w:highlight w:val="none"/>
        </w:rPr>
      </w:pPr>
    </w:p>
    <w:p w14:paraId="7AAFF41C">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FA73DE">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48B43102">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5A6CE455">
      <w:pPr>
        <w:tabs>
          <w:tab w:val="left" w:pos="2340"/>
        </w:tabs>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14:paraId="459D87B6">
      <w:pPr>
        <w:pStyle w:val="4"/>
        <w:rPr>
          <w:rFonts w:hint="eastAsia" w:ascii="宋体" w:hAnsi="宋体" w:eastAsia="宋体" w:cs="宋体"/>
          <w:color w:val="auto"/>
          <w:highlight w:val="none"/>
        </w:rPr>
      </w:pPr>
    </w:p>
    <w:p w14:paraId="2459CC96">
      <w:pPr>
        <w:spacing w:line="360" w:lineRule="auto"/>
        <w:jc w:val="both"/>
        <w:rPr>
          <w:rFonts w:hint="eastAsia" w:ascii="宋体" w:hAnsi="宋体" w:eastAsia="宋体" w:cs="宋体"/>
          <w:b/>
          <w:color w:val="auto"/>
          <w:sz w:val="21"/>
          <w:szCs w:val="21"/>
          <w:highlight w:val="none"/>
          <w:lang w:val="en-US" w:eastAsia="zh-CN"/>
        </w:rPr>
        <w:sectPr>
          <w:headerReference r:id="rId9" w:type="first"/>
          <w:footerReference r:id="rId12" w:type="first"/>
          <w:headerReference r:id="rId8" w:type="default"/>
          <w:footerReference r:id="rId10" w:type="default"/>
          <w:footerReference r:id="rId11" w:type="even"/>
          <w:pgSz w:w="11907" w:h="16839"/>
          <w:pgMar w:top="1418" w:right="1418" w:bottom="1418" w:left="1418" w:header="720" w:footer="1005" w:gutter="0"/>
          <w:cols w:space="720" w:num="1"/>
          <w:titlePg/>
          <w:docGrid w:linePitch="326" w:charSpace="0"/>
        </w:sectPr>
      </w:pPr>
    </w:p>
    <w:p w14:paraId="62A8F26C">
      <w:pPr>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1.3 《绿化公司危险作业交底表》</w:t>
      </w:r>
    </w:p>
    <w:p w14:paraId="4A3DCC45">
      <w:pPr>
        <w:pStyle w:val="4"/>
        <w:rPr>
          <w:rFonts w:hint="eastAsia" w:ascii="宋体" w:hAnsi="宋体" w:eastAsia="宋体" w:cs="宋体"/>
          <w:color w:val="auto"/>
          <w:highlight w:val="none"/>
          <w:lang w:val="en-US" w:eastAsia="zh-CN"/>
        </w:rPr>
      </w:pPr>
    </w:p>
    <w:p w14:paraId="463F8555">
      <w:pPr>
        <w:rPr>
          <w:rFonts w:hint="eastAsia" w:ascii="宋体" w:hAnsi="宋体" w:eastAsia="宋体" w:cs="宋体"/>
          <w:color w:val="auto"/>
          <w:highlight w:val="none"/>
          <w:lang w:val="en-US" w:eastAsia="zh-CN"/>
        </w:rPr>
      </w:pPr>
    </w:p>
    <w:tbl>
      <w:tblPr>
        <w:tblStyle w:val="36"/>
        <w:tblW w:w="13488" w:type="dxa"/>
        <w:tblInd w:w="0" w:type="dxa"/>
        <w:tblLayout w:type="fixed"/>
        <w:tblCellMar>
          <w:top w:w="0" w:type="dxa"/>
          <w:left w:w="0" w:type="dxa"/>
          <w:bottom w:w="0" w:type="dxa"/>
          <w:right w:w="0" w:type="dxa"/>
        </w:tblCellMar>
      </w:tblPr>
      <w:tblGrid>
        <w:gridCol w:w="575"/>
        <w:gridCol w:w="923"/>
        <w:gridCol w:w="1047"/>
        <w:gridCol w:w="893"/>
        <w:gridCol w:w="1276"/>
        <w:gridCol w:w="1146"/>
        <w:gridCol w:w="2042"/>
        <w:gridCol w:w="1786"/>
        <w:gridCol w:w="1726"/>
        <w:gridCol w:w="2074"/>
      </w:tblGrid>
      <w:tr w14:paraId="1D533519">
        <w:tblPrEx>
          <w:tblCellMar>
            <w:top w:w="0" w:type="dxa"/>
            <w:left w:w="0" w:type="dxa"/>
            <w:bottom w:w="0" w:type="dxa"/>
            <w:right w:w="0" w:type="dxa"/>
          </w:tblCellMar>
        </w:tblPrEx>
        <w:trPr>
          <w:trHeight w:val="717" w:hRule="atLeast"/>
        </w:trPr>
        <w:tc>
          <w:tcPr>
            <w:tcW w:w="13488"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5D49E">
            <w:pPr>
              <w:widowControl/>
              <w:jc w:val="center"/>
              <w:textAlignment w:val="center"/>
              <w:rPr>
                <w:rFonts w:hint="eastAsia" w:ascii="宋体" w:hAnsi="宋体" w:eastAsia="宋体" w:cs="宋体"/>
                <w:b/>
                <w:color w:val="auto"/>
                <w:highlight w:val="none"/>
              </w:rPr>
            </w:pPr>
            <w:r>
              <w:rPr>
                <w:rFonts w:hint="eastAsia" w:ascii="宋体" w:hAnsi="宋体" w:eastAsia="宋体" w:cs="宋体"/>
                <w:b/>
                <w:color w:val="auto"/>
                <w:highlight w:val="none"/>
                <w:lang w:bidi="ar"/>
              </w:rPr>
              <w:t>绿化公司危险作业交底表（XX年X月）</w:t>
            </w:r>
          </w:p>
        </w:tc>
      </w:tr>
      <w:tr w14:paraId="576CC7B9">
        <w:tblPrEx>
          <w:tblCellMar>
            <w:top w:w="0" w:type="dxa"/>
            <w:left w:w="0" w:type="dxa"/>
            <w:bottom w:w="0" w:type="dxa"/>
            <w:right w:w="0" w:type="dxa"/>
          </w:tblCellMar>
        </w:tblPrEx>
        <w:trPr>
          <w:trHeight w:val="612"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BFEAD">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50D92">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日期</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36068">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作业内容</w:t>
            </w:r>
          </w:p>
        </w:tc>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D62B0">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作业地点</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9FE42">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作业时间</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1128B">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作业人员</w:t>
            </w: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F452A">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作业装备情况</w:t>
            </w:r>
          </w:p>
        </w:tc>
        <w:tc>
          <w:tcPr>
            <w:tcW w:w="1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D6239">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服务单位管理员签名</w:t>
            </w:r>
          </w:p>
        </w:tc>
        <w:tc>
          <w:tcPr>
            <w:tcW w:w="1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32995">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
              </w:rPr>
              <w:t>运营项目</w:t>
            </w:r>
            <w:r>
              <w:rPr>
                <w:rFonts w:hint="eastAsia" w:ascii="宋体" w:hAnsi="宋体" w:eastAsia="宋体" w:cs="宋体"/>
                <w:b/>
                <w:color w:val="auto"/>
                <w:sz w:val="21"/>
                <w:szCs w:val="21"/>
                <w:highlight w:val="none"/>
                <w:lang w:bidi="ar"/>
              </w:rPr>
              <w:t>管理人员签名</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69245">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危险作业范围</w:t>
            </w:r>
          </w:p>
        </w:tc>
      </w:tr>
      <w:tr w14:paraId="7A893478">
        <w:tblPrEx>
          <w:tblCellMar>
            <w:top w:w="0" w:type="dxa"/>
            <w:left w:w="0" w:type="dxa"/>
            <w:bottom w:w="0" w:type="dxa"/>
            <w:right w:w="0"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8B3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例1</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F78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日</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5B0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二沉池清洗</w:t>
            </w:r>
          </w:p>
        </w:tc>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4A5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1号二沉池</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233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15：00-17：00</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631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张一、张二</w:t>
            </w: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966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已系安全绳、已穿救生衣（是否符合安全标准）</w:t>
            </w: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A7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李四</w:t>
            </w: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26C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吴五</w:t>
            </w:r>
          </w:p>
        </w:tc>
        <w:tc>
          <w:tcPr>
            <w:tcW w:w="20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6040D">
            <w:pPr>
              <w:widowControl/>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1、水面垃圾的打捞。(含粗格栅、 细格栅、生化池、沉淀池/二沉池、配水井、贮泥池、消毒接触池、沉砂池、综合池等构筑物)。</w:t>
            </w:r>
          </w:p>
          <w:p w14:paraId="7DC88494">
            <w:pPr>
              <w:widowControl/>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2、生化池、二沉池、滤布滤池、出水明渠、硝化池、反硝化池构筑物池内清洗。</w:t>
            </w:r>
          </w:p>
          <w:p w14:paraId="7494AC9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3、清理杂草丛。</w:t>
            </w:r>
          </w:p>
        </w:tc>
      </w:tr>
      <w:tr w14:paraId="4DD1AD45">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75B7B">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C4E80">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3DCAE">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1A7A6">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40EB5">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F65A1">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B4E40">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7C039">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064B5">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B3C5F">
            <w:pPr>
              <w:jc w:val="center"/>
              <w:rPr>
                <w:rFonts w:hint="eastAsia" w:ascii="宋体" w:hAnsi="宋体" w:eastAsia="宋体" w:cs="宋体"/>
                <w:color w:val="auto"/>
                <w:sz w:val="21"/>
                <w:szCs w:val="21"/>
                <w:highlight w:val="none"/>
              </w:rPr>
            </w:pPr>
          </w:p>
        </w:tc>
      </w:tr>
      <w:tr w14:paraId="79B2FE7B">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6AE86">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EDE57">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F75AF">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92537">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B0EB5">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87291">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DBE83">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1FC12">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90B73">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C733C">
            <w:pPr>
              <w:jc w:val="center"/>
              <w:rPr>
                <w:rFonts w:hint="eastAsia" w:ascii="宋体" w:hAnsi="宋体" w:eastAsia="宋体" w:cs="宋体"/>
                <w:color w:val="auto"/>
                <w:sz w:val="21"/>
                <w:szCs w:val="21"/>
                <w:highlight w:val="none"/>
              </w:rPr>
            </w:pPr>
          </w:p>
        </w:tc>
      </w:tr>
      <w:tr w14:paraId="0BDEDBB2">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36BD6">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59230">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DBCF4">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F1197">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87EF7">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3CF53">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A08FE">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F02C8">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A00CE">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0A33D">
            <w:pPr>
              <w:jc w:val="center"/>
              <w:rPr>
                <w:rFonts w:hint="eastAsia" w:ascii="宋体" w:hAnsi="宋体" w:eastAsia="宋体" w:cs="宋体"/>
                <w:color w:val="auto"/>
                <w:sz w:val="21"/>
                <w:szCs w:val="21"/>
                <w:highlight w:val="none"/>
              </w:rPr>
            </w:pPr>
          </w:p>
        </w:tc>
      </w:tr>
      <w:tr w14:paraId="2795672C">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FEAEC">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9CDBF">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18434">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4508A">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C9BB9">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E0CB">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E1F9E">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0E542">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68CE9">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2CAC7">
            <w:pPr>
              <w:jc w:val="center"/>
              <w:rPr>
                <w:rFonts w:hint="eastAsia" w:ascii="宋体" w:hAnsi="宋体" w:eastAsia="宋体" w:cs="宋体"/>
                <w:color w:val="auto"/>
                <w:sz w:val="21"/>
                <w:szCs w:val="21"/>
                <w:highlight w:val="none"/>
              </w:rPr>
            </w:pPr>
          </w:p>
        </w:tc>
      </w:tr>
      <w:tr w14:paraId="6EF82385">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61210">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D5E85">
            <w:pPr>
              <w:jc w:val="center"/>
              <w:rPr>
                <w:rFonts w:hint="eastAsia" w:ascii="宋体" w:hAnsi="宋体" w:eastAsia="宋体" w:cs="宋体"/>
                <w:color w:val="auto"/>
                <w:sz w:val="21"/>
                <w:szCs w:val="21"/>
                <w:highlight w:val="none"/>
              </w:rPr>
            </w:pPr>
          </w:p>
        </w:tc>
      </w:tr>
      <w:tr w14:paraId="12B0B0A7">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3E5E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1、危险作业前，必须检查作业工具是否完好，做好交底工作。</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C0A32">
            <w:pPr>
              <w:jc w:val="center"/>
              <w:rPr>
                <w:rFonts w:hint="eastAsia" w:ascii="宋体" w:hAnsi="宋体" w:eastAsia="宋体" w:cs="宋体"/>
                <w:color w:val="auto"/>
                <w:sz w:val="21"/>
                <w:szCs w:val="21"/>
                <w:highlight w:val="none"/>
              </w:rPr>
            </w:pPr>
          </w:p>
        </w:tc>
      </w:tr>
      <w:tr w14:paraId="329C67B1">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2736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2、危险作业时，必须做好安全防护措施（穿戴救生衣、安全带、水鞋、手套等），需2人以上为一组进行协同作业，不能单独作业。</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54970">
            <w:pPr>
              <w:jc w:val="center"/>
              <w:rPr>
                <w:rFonts w:hint="eastAsia" w:ascii="宋体" w:hAnsi="宋体" w:eastAsia="宋体" w:cs="宋体"/>
                <w:color w:val="auto"/>
                <w:sz w:val="21"/>
                <w:szCs w:val="21"/>
                <w:highlight w:val="none"/>
              </w:rPr>
            </w:pPr>
          </w:p>
        </w:tc>
      </w:tr>
      <w:tr w14:paraId="69045740">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F50C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3、危险作业时，绿化主管必须在场。</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B3794">
            <w:pPr>
              <w:jc w:val="center"/>
              <w:rPr>
                <w:rFonts w:hint="eastAsia" w:ascii="宋体" w:hAnsi="宋体" w:eastAsia="宋体" w:cs="宋体"/>
                <w:color w:val="auto"/>
                <w:sz w:val="21"/>
                <w:szCs w:val="21"/>
                <w:highlight w:val="none"/>
              </w:rPr>
            </w:pPr>
          </w:p>
        </w:tc>
      </w:tr>
      <w:tr w14:paraId="002BFF03">
        <w:tblPrEx>
          <w:tblCellMar>
            <w:top w:w="0" w:type="dxa"/>
            <w:left w:w="0" w:type="dxa"/>
            <w:bottom w:w="0" w:type="dxa"/>
            <w:right w:w="0" w:type="dxa"/>
          </w:tblCellMar>
        </w:tblPrEx>
        <w:trPr>
          <w:trHeight w:val="40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F3B4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4、阴雨及大雾、暴雨等恶劣天气，禁止下池作业。</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6209E">
            <w:pPr>
              <w:jc w:val="center"/>
              <w:rPr>
                <w:rFonts w:hint="eastAsia" w:ascii="宋体" w:hAnsi="宋体" w:eastAsia="宋体" w:cs="宋体"/>
                <w:color w:val="auto"/>
                <w:sz w:val="21"/>
                <w:szCs w:val="21"/>
                <w:highlight w:val="none"/>
              </w:rPr>
            </w:pPr>
          </w:p>
        </w:tc>
      </w:tr>
    </w:tbl>
    <w:p w14:paraId="1DF49FA4">
      <w:pPr>
        <w:rPr>
          <w:rFonts w:hint="eastAsia" w:ascii="宋体" w:hAnsi="宋体" w:eastAsia="宋体" w:cs="宋体"/>
          <w:color w:val="auto"/>
          <w:highlight w:val="none"/>
          <w:lang w:val="en-US" w:eastAsia="zh-CN"/>
        </w:rPr>
      </w:pPr>
    </w:p>
    <w:p w14:paraId="13CE1873">
      <w:pPr>
        <w:pStyle w:val="4"/>
        <w:rPr>
          <w:rFonts w:hint="eastAsia" w:ascii="宋体" w:hAnsi="宋体" w:eastAsia="宋体" w:cs="宋体"/>
          <w:color w:val="auto"/>
          <w:highlight w:val="none"/>
          <w:lang w:val="en-US" w:eastAsia="zh-CN"/>
        </w:rPr>
      </w:pPr>
    </w:p>
    <w:p w14:paraId="50FB086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61AC0A">
      <w:pPr>
        <w:rPr>
          <w:rFonts w:hint="eastAsia" w:ascii="宋体" w:hAnsi="宋体" w:eastAsia="宋体" w:cs="宋体"/>
          <w:color w:val="auto"/>
          <w:highlight w:val="none"/>
        </w:rPr>
        <w:sectPr>
          <w:footerReference r:id="rId14" w:type="first"/>
          <w:footerReference r:id="rId13" w:type="default"/>
          <w:pgSz w:w="15840" w:h="12240" w:orient="landscape"/>
          <w:pgMar w:top="1043" w:right="1191" w:bottom="1043" w:left="1191" w:header="720" w:footer="720" w:gutter="0"/>
          <w:cols w:space="720" w:num="1"/>
          <w:titlePg/>
          <w:docGrid w:linePitch="326" w:charSpace="0"/>
        </w:sectPr>
      </w:pPr>
    </w:p>
    <w:p w14:paraId="7C95B5FA">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：廉洁协议书</w:t>
      </w:r>
    </w:p>
    <w:p w14:paraId="5A7D63C3">
      <w:pPr>
        <w:spacing w:line="600" w:lineRule="exact"/>
        <w:ind w:right="31" w:rightChars="15"/>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072E41C0">
      <w:pPr>
        <w:spacing w:line="600" w:lineRule="exact"/>
        <w:ind w:right="31" w:rightChars="15"/>
        <w:jc w:val="center"/>
        <w:rPr>
          <w:rFonts w:hint="eastAsia" w:ascii="宋体" w:hAnsi="宋体" w:eastAsia="宋体" w:cs="宋体"/>
          <w:b/>
          <w:color w:val="auto"/>
          <w:szCs w:val="21"/>
          <w:highlight w:val="none"/>
        </w:rPr>
      </w:pPr>
    </w:p>
    <w:p w14:paraId="18817013">
      <w:pPr>
        <w:spacing w:line="5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8E58230">
      <w:pPr>
        <w:spacing w:line="5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3AF5AE61">
      <w:pPr>
        <w:spacing w:line="5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50EB0BEA">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A6BFCF7">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0C3EAA3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730FCC5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13916E9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1E7EA22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242B58D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344B894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60F0BFFC">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2CEF638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3D551A5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3D96982A">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23A33AB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6E3B4CC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3AF77B8E">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543D12EF">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03867D2">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3FD62D9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050ACA0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3D42220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344AD3E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2B7BB04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644D92D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30DCC7C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9B29E95">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66ECEC55">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52CD75C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090DBBE5">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759D002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6B75F016">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0F174F19">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60A438A6">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23A9C905">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3AB5DAF6">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2B73C1B3">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2F70148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0F91E652">
      <w:pPr>
        <w:spacing w:line="560" w:lineRule="exact"/>
        <w:ind w:firstLine="420" w:firstLineChars="200"/>
        <w:rPr>
          <w:rFonts w:hint="eastAsia" w:ascii="宋体" w:hAnsi="宋体" w:eastAsia="宋体" w:cs="宋体"/>
          <w:color w:val="auto"/>
          <w:szCs w:val="21"/>
          <w:highlight w:val="none"/>
        </w:rPr>
      </w:pPr>
    </w:p>
    <w:p w14:paraId="4420AB5E">
      <w:pPr>
        <w:spacing w:line="560" w:lineRule="exact"/>
        <w:rPr>
          <w:rFonts w:hint="eastAsia" w:ascii="宋体" w:hAnsi="宋体" w:eastAsia="宋体" w:cs="宋体"/>
          <w:color w:val="auto"/>
          <w:szCs w:val="21"/>
          <w:highlight w:val="none"/>
        </w:rPr>
      </w:pPr>
    </w:p>
    <w:p w14:paraId="01D932A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14:paraId="78A3DB73">
      <w:pPr>
        <w:spacing w:line="560" w:lineRule="exact"/>
        <w:ind w:firstLine="420" w:firstLineChars="200"/>
        <w:rPr>
          <w:rFonts w:hint="eastAsia" w:ascii="宋体" w:hAnsi="宋体" w:eastAsia="宋体" w:cs="宋体"/>
          <w:color w:val="auto"/>
          <w:szCs w:val="21"/>
          <w:highlight w:val="none"/>
        </w:rPr>
      </w:pPr>
    </w:p>
    <w:p w14:paraId="1906B8A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445DAD4C">
      <w:pPr>
        <w:spacing w:line="560" w:lineRule="exact"/>
        <w:rPr>
          <w:rFonts w:hint="eastAsia" w:ascii="宋体" w:hAnsi="宋体" w:eastAsia="宋体" w:cs="宋体"/>
          <w:color w:val="auto"/>
          <w:szCs w:val="21"/>
          <w:highlight w:val="none"/>
        </w:rPr>
      </w:pPr>
    </w:p>
    <w:p w14:paraId="3FCDA24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42214DF6">
      <w:pPr>
        <w:rPr>
          <w:rFonts w:hint="eastAsia" w:ascii="宋体" w:hAnsi="宋体" w:eastAsia="宋体" w:cs="宋体"/>
          <w:color w:val="auto"/>
          <w:highlight w:val="none"/>
        </w:rPr>
      </w:pPr>
    </w:p>
    <w:p w14:paraId="55F58EF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4A4FBEA">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附件6：安全生产管理协议</w:t>
      </w:r>
    </w:p>
    <w:p w14:paraId="0E5150E4">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2"/>
          <w:szCs w:val="32"/>
          <w:highlight w:val="none"/>
        </w:rPr>
        <w:t>安全生产管理协议</w:t>
      </w:r>
    </w:p>
    <w:p w14:paraId="765D1266">
      <w:pPr>
        <w:spacing w:line="360" w:lineRule="auto"/>
        <w:rPr>
          <w:rFonts w:hint="eastAsia" w:ascii="宋体" w:hAnsi="宋体" w:eastAsia="宋体" w:cs="宋体"/>
          <w:color w:val="auto"/>
          <w:highlight w:val="none"/>
        </w:rPr>
      </w:pPr>
    </w:p>
    <w:p w14:paraId="75EA95E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甲方：                            </w:t>
      </w:r>
    </w:p>
    <w:p w14:paraId="4F63917E">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p>
    <w:p w14:paraId="18CFBFA7">
      <w:pPr>
        <w:spacing w:line="360" w:lineRule="auto"/>
        <w:rPr>
          <w:rFonts w:hint="eastAsia" w:ascii="宋体" w:hAnsi="宋体" w:eastAsia="宋体" w:cs="宋体"/>
          <w:color w:val="auto"/>
          <w:sz w:val="21"/>
          <w:szCs w:val="21"/>
          <w:highlight w:val="none"/>
        </w:rPr>
      </w:pPr>
    </w:p>
    <w:p w14:paraId="1874B1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337BA0F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p>
    <w:p w14:paraId="67655E5C">
      <w:pPr>
        <w:spacing w:line="360" w:lineRule="auto"/>
        <w:rPr>
          <w:rFonts w:hint="eastAsia" w:ascii="宋体" w:hAnsi="宋体" w:eastAsia="宋体" w:cs="宋体"/>
          <w:color w:val="auto"/>
          <w:sz w:val="21"/>
          <w:szCs w:val="21"/>
          <w:highlight w:val="none"/>
        </w:rPr>
      </w:pPr>
    </w:p>
    <w:p w14:paraId="4C18B15E">
      <w:pPr>
        <w:pStyle w:val="19"/>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3BAE6E5A">
      <w:pPr>
        <w:autoSpaceDE/>
        <w:autoSpaceDN/>
        <w:adjustRightInd/>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项目名称：                             </w:t>
      </w:r>
    </w:p>
    <w:p w14:paraId="604580F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项目地点：                             </w:t>
      </w:r>
    </w:p>
    <w:p w14:paraId="7BC1BDE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r>
        <w:rPr>
          <w:rFonts w:hint="eastAsia" w:ascii="宋体" w:hAnsi="宋体" w:eastAsia="宋体" w:cs="宋体"/>
          <w:color w:val="auto"/>
          <w:sz w:val="21"/>
          <w:szCs w:val="21"/>
          <w:highlight w:val="none"/>
          <w:u w:val="single"/>
        </w:rPr>
        <w:t>自乙方收到甲方的书面通知单之日起至202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年12月31日止</w:t>
      </w:r>
    </w:p>
    <w:p w14:paraId="1035DCF3">
      <w:pPr>
        <w:autoSpaceDE/>
        <w:autoSpaceDN/>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一、污水处理厂风险辨识</w:t>
      </w:r>
    </w:p>
    <w:p w14:paraId="331FD0D5">
      <w:pPr>
        <w:spacing w:before="181" w:line="360" w:lineRule="auto"/>
        <w:ind w:left="100" w:right="9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4DED1BB6">
      <w:pPr>
        <w:spacing w:before="181" w:line="360" w:lineRule="auto"/>
        <w:ind w:left="100" w:right="9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2、其他有限空间辨识，如:建筑施工未完工的地下暗室、管道及管道井等封闭、半封闭的设施及场所（地下隐蔽工程、密闭容器、长期不用的设施或通风不畅的场所等）等。</w:t>
      </w:r>
    </w:p>
    <w:p w14:paraId="7CD2B446">
      <w:pPr>
        <w:spacing w:before="44"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二、危害因素分析</w:t>
      </w:r>
    </w:p>
    <w:p w14:paraId="44974D7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，如触电、坍塌、起重伤害、</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伤害等</w:t>
      </w:r>
    </w:p>
    <w:p w14:paraId="4A86DFAF">
      <w:pPr>
        <w:autoSpaceDE/>
        <w:autoSpaceDN/>
        <w:adjustRightInd/>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三、协议实施条款</w:t>
      </w:r>
    </w:p>
    <w:p w14:paraId="1CC019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460C4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2、乙方需完善并加强对保洁人员、绿化环卫人员的日常考勤管理，严格遵守厂区对进出人员的管理要求。</w:t>
      </w:r>
    </w:p>
    <w:p w14:paraId="33AB6E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在每个片区设置一名专职或兼职安全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作业过程中发现有新增危险源的，片区安全员需针对新增危险源重新组织作业人员进行安全培训。每次进行池面、临水作业及高空作业等其他可能存在危险的作业前需由乙方的带班人员对作业人员进行安全交底。</w:t>
      </w:r>
    </w:p>
    <w:p w14:paraId="4CC5F5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4、乙方使用被派遣劳动者的，应当将被派遣劳动者纳入本单位从业人员统一管理，对被派遣劳动者进行岗位安全操作规程和安全操作技能的教育和培训。</w:t>
      </w:r>
    </w:p>
    <w:p w14:paraId="461A12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5、乙方应制定与作业范围相适应的应急处置预案，并定期组织演练或者参加甲方组织的演练。</w:t>
      </w:r>
    </w:p>
    <w:p w14:paraId="706EC5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6、乙方在每次实施有限空间作业时，需设两名或以上监护人员。池面垃圾打捞、高处作业、临水作业等其他可能存在危险的作业前需严格落实2人或2人以上为一组协同作业，不能单独作业。</w:t>
      </w:r>
    </w:p>
    <w:p w14:paraId="30435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73101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8、乙方应当教育和督促从业人员严格执行本单位的安全生产规章制度和安全操作规程；并向从业人员如实告知作业场所和工作岗位存在的危险因素、防范措施以及事故应急措施。</w:t>
      </w:r>
    </w:p>
    <w:p w14:paraId="706349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9、乙方应严格遵守国家、地方政府有关安全生产及劳动保护的法律法规、标准、规定，贯彻执行甲方的各项安全管理规章制度，严格按照生产场所操作规程制度。</w:t>
      </w:r>
    </w:p>
    <w:p w14:paraId="47286F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3DA1F8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CA2D6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D7CCE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要求与乙方解除合同，并要求乙方清退出场。</w:t>
      </w:r>
    </w:p>
    <w:p w14:paraId="13B1D1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14、乙方作业人员未经许可不得随意到作业区域以外的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工作场所活动，乙方作业人员擅自到作业区域以外的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工作场所活动，出现人身损伤或伤亡的，由乙方自行负责一切责任。乙方作业人员需动用或作业涉及到甲方所属设备、电器、管线及其他设施等，必须事先征得甲方代表的同意，并采取安全防护措施。</w:t>
      </w:r>
    </w:p>
    <w:p w14:paraId="351AA29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15、乙方作业人员未经许可不得随意到厂区区域以内的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工作场所活动，活动内容包括不限于采摘水果、前往其他池体活动、攀爬构筑物等危险行为，出现人身损伤或伤亡的，由乙方自行负责一切责任。</w:t>
      </w:r>
    </w:p>
    <w:p w14:paraId="0D7775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在作业过程中，需要进行动土、动火、登高、吊装、断路、进入限制性空间等危险性较高的作业时，乙方的作业负责人、专职或兼职安全员必须现场确认，作业前报甲方。根据甲方的关于危险作业安全要求执行。</w:t>
      </w:r>
    </w:p>
    <w:p w14:paraId="6B30DC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17、因乙方原因，造成乙方损失，由乙方自负，给甲方造成财产损失和人员伤害，乙方要负全部责任，并全额赔偿甲方。</w:t>
      </w:r>
    </w:p>
    <w:p w14:paraId="345620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18、非因甲方原因，造成乙方损失的，甲方不承担任何责任，由乙方自行承担全部责任。</w:t>
      </w:r>
    </w:p>
    <w:p w14:paraId="7CF335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19、乙方应严格遵守法律法规以及甲方的安全管理要求，并接受甲方的安全生产工作协调和监督，积极消除安全隐患。安全管理的基本要求包括但不限于以下条款：</w:t>
      </w:r>
    </w:p>
    <w:p w14:paraId="3FB170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6D7E8E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火源的间距必须达到10M及以上。</w:t>
      </w:r>
    </w:p>
    <w:p w14:paraId="47FA02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60D9E5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④作业场所的电动工具、电焊机等须有漏电保护器和相应的安全防护装置。</w:t>
      </w:r>
    </w:p>
    <w:p w14:paraId="4D08A8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⑤作业现场及居住室、办公室内的用电设施必须符合要求，严禁电线乱接、乱拉，刀闸和开关无盖，在电器设施上堆放物品。</w:t>
      </w:r>
    </w:p>
    <w:p w14:paraId="149F1A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4D282C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⑦作业现场的危险区域，如临边、深坑、土方堆填区等，必须设置围栏和危险标志，夜间要设信号灯。</w:t>
      </w:r>
    </w:p>
    <w:p w14:paraId="6BAE4C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3596D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41FE2C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9DEBD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乙方应当定期排查并及时治理作业范围内的事故隐患，建立台账，做好相关记录，及时向甲方报告。乙方在发现重大事故隐患后不能立即治理的，应当采取必要的防范措施，并及时书面报告甲方，消除事故隐患。</w:t>
      </w:r>
    </w:p>
    <w:p w14:paraId="341431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必须接受甲方的检查与监督，并应主动配合，做好安全工作。乙方若有出现违反本协议第5条、第6条、第13条、第14条、第18条、第23条任一情形的，甲方有权要求乙方立即整改，且甲方有权视情况从工程结算款/服务价款中扣除（1000-2000）元/次作为违约金。</w:t>
      </w:r>
    </w:p>
    <w:p w14:paraId="1503AE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22、若乙方有下列情形之一的或在整改后仍违反协议的，甲方有权单方解除合同，甲方有权要求乙方向甲方支付【《东莞市水务集团净水有限公司</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年度环卫保洁绿化养护服务采购项目采购合同（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）暂定总金额的10%】作为违约金，同时甲方有权要求乙方承担第21条的违约金。造成甲方损失的，乙方需另行赔偿：</w:t>
      </w:r>
    </w:p>
    <w:p w14:paraId="1FFE9D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①乙方不能提供与项目相匹配的营业执照、施工资质、安全生产许可证、技术人员、特种作业人员、安全员和设备设施的；</w:t>
      </w:r>
    </w:p>
    <w:p w14:paraId="6622A7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②乙方未对作业人员进行岗位安全操作规程和安全操作技能的教育和培训的；没有向作业人员提供劳动防护用品的；</w:t>
      </w:r>
    </w:p>
    <w:p w14:paraId="03D953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③乙方未对所属员工定期开展安全教育培训的；</w:t>
      </w:r>
    </w:p>
    <w:p w14:paraId="574719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④在开展涉及危险性较高的作业时，乙方未在作业前报甲方的；</w:t>
      </w:r>
    </w:p>
    <w:p w14:paraId="2F69D5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⑤乙方违章作业或违章指挥作业的；</w:t>
      </w:r>
    </w:p>
    <w:p w14:paraId="57BC32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⑥乙方现场安全管理不到位或不服从甲方安全管理的；</w:t>
      </w:r>
    </w:p>
    <w:p w14:paraId="5A62DB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⑦发生事故后，乙方未及时开展应急救援工作的；</w:t>
      </w:r>
    </w:p>
    <w:p w14:paraId="445401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⑨未制定与作业范围相适应的应急处置预案；</w:t>
      </w:r>
    </w:p>
    <w:p w14:paraId="3B0C36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⑩乙方不履行协议义务或者未按协议约定履行义务的其他情况。</w:t>
      </w:r>
    </w:p>
    <w:p w14:paraId="1B1EA2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乙方需做好危险作业安全保障工作，危险作业的范围包括但不限于：构筑物水面垃圾的打捞（含粗格栅、细格栅、生化池、沉淀池/二沉池；生化池、二沉池、滤布滤池、出水明渠、硝化池、反硝化池等构筑物）的池内清洗等。具体要求如下：</w:t>
      </w:r>
    </w:p>
    <w:p w14:paraId="535E74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（1）危险作业前，必须检查作业工具是否完好，做好交底工作。</w:t>
      </w:r>
    </w:p>
    <w:p w14:paraId="17C1E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（2）危险作业时，必须做好安全防护措施（穿戴救生衣、安全绳（带）、水鞋、手套、不得穿拖鞋或凉鞋等），严格落实2人或2人以上为一组进行协同作业，不得单独作业。</w:t>
      </w:r>
    </w:p>
    <w:p w14:paraId="5034DF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（3）如遇阴雨及大雾、雷暴雨、台风等恶劣天气，禁止危险作业。</w:t>
      </w:r>
    </w:p>
    <w:p w14:paraId="510B31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24、乙方对作业过程中潜在的安全风险不明确的，不可盲目作业，否则，造成的后果由乙方独自承担。</w:t>
      </w:r>
    </w:p>
    <w:p w14:paraId="393DC367">
      <w:pPr>
        <w:spacing w:line="360" w:lineRule="auto"/>
        <w:ind w:left="263" w:leftChars="12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25、本协议自双方法定代表人或负责人签字并盖章后生效。</w:t>
      </w:r>
    </w:p>
    <w:p w14:paraId="6E68D77F">
      <w:pPr>
        <w:spacing w:line="360" w:lineRule="auto"/>
        <w:ind w:firstLine="420" w:firstLineChars="200"/>
        <w:rPr>
          <w:rFonts w:hint="eastAsia" w:ascii="宋体" w:hAnsi="宋体" w:eastAsia="宋体" w:cs="宋体"/>
          <w:color w:val="auto"/>
          <w:sz w:val="21"/>
          <w:szCs w:val="21"/>
          <w:highlight w:val="none"/>
        </w:rPr>
      </w:pPr>
    </w:p>
    <w:p w14:paraId="2B81A7DF">
      <w:pPr>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4946D2D3">
      <w:pPr>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乙方已认真阅读协议内容，对协议条款、现场的安全管理要求、安全风险充分理解，并自愿承担因违约造成的一切后果。</w:t>
      </w:r>
    </w:p>
    <w:p w14:paraId="6A4429CC">
      <w:pPr>
        <w:ind w:firstLine="420" w:firstLineChars="200"/>
        <w:rPr>
          <w:rFonts w:hint="eastAsia" w:ascii="宋体" w:hAnsi="宋体" w:eastAsia="宋体" w:cs="宋体"/>
          <w:color w:val="auto"/>
          <w:sz w:val="21"/>
          <w:szCs w:val="21"/>
          <w:highlight w:val="none"/>
        </w:rPr>
      </w:pPr>
    </w:p>
    <w:p w14:paraId="6AA4B6CA">
      <w:pPr>
        <w:ind w:firstLine="420" w:firstLineChars="200"/>
        <w:rPr>
          <w:rFonts w:hint="eastAsia" w:ascii="宋体" w:hAnsi="宋体" w:eastAsia="宋体" w:cs="宋体"/>
          <w:color w:val="auto"/>
          <w:sz w:val="21"/>
          <w:szCs w:val="21"/>
          <w:highlight w:val="none"/>
        </w:rPr>
      </w:pPr>
    </w:p>
    <w:p w14:paraId="41FB21E9">
      <w:pPr>
        <w:ind w:firstLine="420" w:firstLineChars="200"/>
        <w:rPr>
          <w:rFonts w:hint="eastAsia" w:ascii="宋体" w:hAnsi="宋体" w:eastAsia="宋体" w:cs="宋体"/>
          <w:color w:val="auto"/>
          <w:sz w:val="21"/>
          <w:szCs w:val="21"/>
          <w:highlight w:val="none"/>
        </w:rPr>
      </w:pPr>
    </w:p>
    <w:p w14:paraId="344AEA77">
      <w:pPr>
        <w:ind w:firstLine="420" w:firstLineChars="200"/>
        <w:rPr>
          <w:rFonts w:hint="eastAsia" w:ascii="宋体" w:hAnsi="宋体" w:eastAsia="宋体" w:cs="宋体"/>
          <w:color w:val="auto"/>
          <w:sz w:val="21"/>
          <w:szCs w:val="21"/>
          <w:highlight w:val="none"/>
        </w:rPr>
      </w:pPr>
    </w:p>
    <w:p w14:paraId="6775F1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7DD9B6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D9240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7685C5E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签订地点：广东省东莞市</w:t>
      </w:r>
    </w:p>
    <w:p w14:paraId="5F8A66C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9537BF">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附件7：服务费计价表（模版）（注：该模版内容届时以合同签订为准）</w:t>
      </w:r>
    </w:p>
    <w:tbl>
      <w:tblPr>
        <w:tblStyle w:val="36"/>
        <w:tblW w:w="10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42"/>
        <w:gridCol w:w="1497"/>
        <w:gridCol w:w="1088"/>
        <w:gridCol w:w="1312"/>
        <w:gridCol w:w="1941"/>
        <w:gridCol w:w="3204"/>
      </w:tblGrid>
      <w:tr w14:paraId="207E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trPr>
        <w:tc>
          <w:tcPr>
            <w:tcW w:w="10184" w:type="dxa"/>
            <w:gridSpan w:val="6"/>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E87B48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服务费计价表</w:t>
            </w:r>
          </w:p>
        </w:tc>
      </w:tr>
      <w:tr w14:paraId="5740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14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98A7A9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497"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CF41D8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4FD6A7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计量</w:t>
            </w:r>
          </w:p>
          <w:p w14:paraId="6FF3E2F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93C6F6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暂定工程量（月）</w:t>
            </w:r>
          </w:p>
        </w:tc>
        <w:tc>
          <w:tcPr>
            <w:tcW w:w="5145"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F4B6A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金额（元）</w:t>
            </w:r>
          </w:p>
        </w:tc>
      </w:tr>
      <w:tr w14:paraId="7CF5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4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5CE6BBA">
            <w:pPr>
              <w:jc w:val="center"/>
              <w:rPr>
                <w:rFonts w:hint="eastAsia" w:ascii="宋体" w:hAnsi="宋体" w:eastAsia="宋体" w:cs="宋体"/>
                <w:i w:val="0"/>
                <w:color w:val="auto"/>
                <w:sz w:val="21"/>
                <w:szCs w:val="21"/>
                <w:highlight w:val="none"/>
                <w:u w:val="none"/>
              </w:rPr>
            </w:pPr>
          </w:p>
        </w:tc>
        <w:tc>
          <w:tcPr>
            <w:tcW w:w="149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61160F4">
            <w:pPr>
              <w:jc w:val="center"/>
              <w:rPr>
                <w:rFonts w:hint="eastAsia" w:ascii="宋体" w:hAnsi="宋体" w:eastAsia="宋体" w:cs="宋体"/>
                <w:i w:val="0"/>
                <w:color w:val="auto"/>
                <w:sz w:val="21"/>
                <w:szCs w:val="21"/>
                <w:highlight w:val="none"/>
                <w:u w:val="none"/>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DE20CF4">
            <w:pPr>
              <w:jc w:val="center"/>
              <w:rPr>
                <w:rFonts w:hint="eastAsia" w:ascii="宋体" w:hAnsi="宋体" w:eastAsia="宋体" w:cs="宋体"/>
                <w:i w:val="0"/>
                <w:color w:val="auto"/>
                <w:sz w:val="21"/>
                <w:szCs w:val="21"/>
                <w:highlight w:val="none"/>
                <w:u w:val="none"/>
              </w:rPr>
            </w:pP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8C0574E">
            <w:pPr>
              <w:jc w:val="center"/>
              <w:rPr>
                <w:rFonts w:hint="eastAsia" w:ascii="宋体" w:hAnsi="宋体" w:eastAsia="宋体" w:cs="宋体"/>
                <w:i w:val="0"/>
                <w:color w:val="auto"/>
                <w:sz w:val="21"/>
                <w:szCs w:val="21"/>
                <w:highlight w:val="none"/>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C555BA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不含税预算综合单价（元/月）</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6A99FE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不含税中标综合单价（元/月）</w:t>
            </w:r>
          </w:p>
        </w:tc>
      </w:tr>
    </w:tbl>
    <w:p w14:paraId="09A0AF5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62DA9B">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423" w:name="_Toc3101"/>
      <w:r>
        <w:rPr>
          <w:rFonts w:hint="eastAsia" w:ascii="宋体" w:hAnsi="宋体" w:eastAsia="宋体" w:cs="宋体"/>
          <w:b/>
          <w:bCs/>
          <w:color w:val="auto"/>
          <w:sz w:val="32"/>
          <w:szCs w:val="32"/>
          <w:highlight w:val="none"/>
          <w:lang w:val="zh-CN"/>
        </w:rPr>
        <w:t>第五篇 相关保函格式</w:t>
      </w:r>
      <w:bookmarkEnd w:id="423"/>
    </w:p>
    <w:p w14:paraId="36D8B0EB">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一、不可撤销银行履约保函格式</w:t>
      </w:r>
    </w:p>
    <w:p w14:paraId="04018052">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1001C203">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43E449E4">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26A982F">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8F02D05">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D984165">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6A2E7D5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845A59C">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20A90D0">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FD15351">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w:t>
      </w:r>
      <w:r>
        <w:rPr>
          <w:rFonts w:hint="eastAsia" w:ascii="宋体" w:hAnsi="宋体" w:eastAsia="宋体" w:cs="宋体"/>
          <w:color w:val="auto"/>
          <w:sz w:val="21"/>
          <w:szCs w:val="21"/>
          <w:highlight w:val="none"/>
        </w:rPr>
        <w:t>应自合同签订之日起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0D00B5EF">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762967C2">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5FF691AC">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7704FBB1">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5B281890">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A50F568">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B9A2A92">
      <w:pPr>
        <w:rPr>
          <w:rFonts w:hint="eastAsia" w:ascii="宋体" w:hAnsi="宋体" w:eastAsia="宋体" w:cs="宋体"/>
          <w:b/>
          <w:color w:val="auto"/>
          <w:kern w:val="0"/>
          <w:sz w:val="28"/>
          <w:szCs w:val="28"/>
          <w:highlight w:val="none"/>
          <w:lang w:val="en-US" w:eastAsia="zh-CN" w:bidi="ar-SA"/>
        </w:rPr>
      </w:pPr>
    </w:p>
    <w:p w14:paraId="5CBEFA03">
      <w:pP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br w:type="page"/>
      </w:r>
    </w:p>
    <w:p w14:paraId="0CE15D98">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723C31F">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3E655785">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4B9C0B9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46EF20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5E2B7F9">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49FE62E">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C0FDD7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409310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DF6342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5499856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F69A89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F0A666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C12743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61460F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E89BA8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680AEC0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8CC32F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sz w:val="21"/>
          <w:szCs w:val="21"/>
          <w:highlight w:val="none"/>
        </w:rPr>
        <w:t>应自合同签订之日起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7DF3F5B8">
      <w:pPr>
        <w:pStyle w:val="4"/>
        <w:numPr>
          <w:ilvl w:val="0"/>
          <w:numId w:val="0"/>
        </w:numPr>
        <w:rPr>
          <w:rFonts w:hint="eastAsia" w:ascii="宋体" w:hAnsi="宋体" w:eastAsia="宋体" w:cs="宋体"/>
          <w:color w:val="auto"/>
          <w:highlight w:val="none"/>
          <w:lang w:val="en-US" w:eastAsia="zh-CN"/>
        </w:rPr>
      </w:pPr>
    </w:p>
    <w:p w14:paraId="4AE533D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53B96133">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D3ACCA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D14D27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789D033A">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39278357">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6E9B18B">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4A491642">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9013E73">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CA4ED1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4628F3BB">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43AAFE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26F2DDE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53F109F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w:t>
      </w:r>
      <w:r>
        <w:rPr>
          <w:rFonts w:hint="eastAsia" w:ascii="宋体" w:hAnsi="宋体" w:eastAsia="宋体" w:cs="宋体"/>
          <w:color w:val="auto"/>
          <w:sz w:val="21"/>
          <w:szCs w:val="21"/>
          <w:highlight w:val="none"/>
        </w:rPr>
        <w:t>应自合同签订之日起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0F15DA4A">
      <w:pPr>
        <w:autoSpaceDE w:val="0"/>
        <w:autoSpaceDN w:val="0"/>
        <w:adjustRightInd w:val="0"/>
        <w:spacing w:line="360" w:lineRule="auto"/>
        <w:jc w:val="left"/>
        <w:rPr>
          <w:rFonts w:hint="eastAsia" w:ascii="宋体" w:hAnsi="宋体" w:eastAsia="宋体" w:cs="宋体"/>
          <w:color w:val="auto"/>
          <w:kern w:val="0"/>
          <w:szCs w:val="21"/>
          <w:highlight w:val="none"/>
        </w:rPr>
      </w:pPr>
    </w:p>
    <w:p w14:paraId="5CB43D59">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3FB02CE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4DD6D3C8">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2E090FC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0A7C28D3">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A6E0372">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0E7F1692">
      <w:pPr>
        <w:autoSpaceDE w:val="0"/>
        <w:autoSpaceDN w:val="0"/>
        <w:adjustRightInd w:val="0"/>
        <w:spacing w:line="360" w:lineRule="auto"/>
        <w:jc w:val="left"/>
        <w:rPr>
          <w:rFonts w:hint="eastAsia" w:ascii="宋体" w:hAnsi="宋体" w:eastAsia="宋体" w:cs="宋体"/>
          <w:color w:val="auto"/>
          <w:kern w:val="0"/>
          <w:szCs w:val="21"/>
          <w:highlight w:val="none"/>
        </w:rPr>
      </w:pPr>
    </w:p>
    <w:p w14:paraId="6823DAB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D529E6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62DFDD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A4CAB0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F8E1BF2">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87D473A">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C4FE5B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575E75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01428C41">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424" w:name="_Toc24709"/>
      <w:bookmarkStart w:id="425" w:name="_Toc32761_WPSOffice_Level1"/>
      <w:bookmarkStart w:id="426" w:name="_Toc14958"/>
      <w:bookmarkStart w:id="427" w:name="_Toc142508361"/>
      <w:bookmarkStart w:id="428" w:name="_Toc450662895"/>
      <w:bookmarkStart w:id="429" w:name="_Toc9840"/>
      <w:bookmarkStart w:id="430" w:name="_Toc486167708"/>
      <w:bookmarkStart w:id="431" w:name="_Toc15817"/>
      <w:r>
        <w:rPr>
          <w:rFonts w:hint="eastAsia" w:ascii="宋体" w:hAnsi="宋体" w:eastAsia="宋体" w:cs="宋体"/>
          <w:b/>
          <w:bCs/>
          <w:color w:val="auto"/>
          <w:kern w:val="44"/>
          <w:sz w:val="32"/>
          <w:szCs w:val="32"/>
          <w:highlight w:val="none"/>
          <w:lang w:val="zh-CN"/>
        </w:rPr>
        <w:t>第六篇 投标文件格式</w:t>
      </w:r>
      <w:bookmarkEnd w:id="424"/>
      <w:bookmarkEnd w:id="425"/>
      <w:bookmarkEnd w:id="426"/>
      <w:bookmarkEnd w:id="427"/>
      <w:bookmarkEnd w:id="428"/>
      <w:bookmarkEnd w:id="429"/>
      <w:bookmarkEnd w:id="430"/>
      <w:bookmarkEnd w:id="431"/>
    </w:p>
    <w:p w14:paraId="3DD29BDC">
      <w:pPr>
        <w:pStyle w:val="19"/>
        <w:spacing w:line="360" w:lineRule="auto"/>
        <w:jc w:val="center"/>
        <w:rPr>
          <w:rFonts w:hint="eastAsia" w:ascii="宋体" w:hAnsi="宋体" w:eastAsia="宋体" w:cs="宋体"/>
          <w:color w:val="auto"/>
          <w:sz w:val="84"/>
          <w:highlight w:val="none"/>
        </w:rPr>
      </w:pPr>
      <w:bookmarkStart w:id="432" w:name="_Toc94107202"/>
      <w:bookmarkStart w:id="433" w:name="_Toc140596921"/>
      <w:bookmarkStart w:id="434" w:name="_Toc102860067"/>
      <w:bookmarkStart w:id="435" w:name="_Toc1977721"/>
      <w:bookmarkStart w:id="436" w:name="_Toc104991868"/>
      <w:bookmarkStart w:id="437" w:name="_Toc486167709"/>
      <w:bookmarkStart w:id="438" w:name="_Toc21133_WPSOffice_Level2"/>
      <w:bookmarkStart w:id="439" w:name="_Toc533708121"/>
      <w:bookmarkStart w:id="440" w:name="_Toc142508362"/>
      <w:bookmarkStart w:id="441" w:name="_Toc102860411"/>
    </w:p>
    <w:p w14:paraId="47CF7AC5">
      <w:pPr>
        <w:pStyle w:val="19"/>
        <w:spacing w:line="360" w:lineRule="auto"/>
        <w:jc w:val="center"/>
        <w:rPr>
          <w:rFonts w:hint="eastAsia" w:ascii="宋体" w:hAnsi="宋体" w:eastAsia="宋体" w:cs="宋体"/>
          <w:color w:val="auto"/>
          <w:sz w:val="84"/>
          <w:highlight w:val="none"/>
        </w:rPr>
      </w:pPr>
    </w:p>
    <w:p w14:paraId="57D93D6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A367987">
      <w:pPr>
        <w:pStyle w:val="19"/>
        <w:spacing w:line="360" w:lineRule="auto"/>
        <w:rPr>
          <w:rFonts w:hint="eastAsia" w:ascii="宋体" w:hAnsi="宋体" w:eastAsia="宋体" w:cs="宋体"/>
          <w:color w:val="auto"/>
          <w:highlight w:val="none"/>
        </w:rPr>
      </w:pPr>
    </w:p>
    <w:p w14:paraId="5FC0E225">
      <w:pPr>
        <w:pStyle w:val="19"/>
        <w:spacing w:line="360" w:lineRule="auto"/>
        <w:rPr>
          <w:rFonts w:hint="eastAsia" w:ascii="宋体" w:hAnsi="宋体" w:eastAsia="宋体" w:cs="宋体"/>
          <w:color w:val="auto"/>
          <w:highlight w:val="none"/>
        </w:rPr>
      </w:pPr>
    </w:p>
    <w:p w14:paraId="66D3AB4E">
      <w:pPr>
        <w:pStyle w:val="19"/>
        <w:spacing w:line="360" w:lineRule="auto"/>
        <w:rPr>
          <w:rFonts w:hint="eastAsia" w:ascii="宋体" w:hAnsi="宋体" w:eastAsia="宋体" w:cs="宋体"/>
          <w:color w:val="auto"/>
          <w:highlight w:val="none"/>
        </w:rPr>
      </w:pPr>
    </w:p>
    <w:p w14:paraId="76ECA54A">
      <w:pPr>
        <w:pStyle w:val="19"/>
        <w:spacing w:line="360" w:lineRule="auto"/>
        <w:rPr>
          <w:rFonts w:hint="eastAsia" w:ascii="宋体" w:hAnsi="宋体" w:eastAsia="宋体" w:cs="宋体"/>
          <w:color w:val="auto"/>
          <w:highlight w:val="none"/>
        </w:rPr>
      </w:pPr>
    </w:p>
    <w:p w14:paraId="13435FB1">
      <w:pPr>
        <w:pStyle w:val="19"/>
        <w:spacing w:line="360" w:lineRule="auto"/>
        <w:rPr>
          <w:rFonts w:hint="eastAsia" w:ascii="宋体" w:hAnsi="宋体" w:eastAsia="宋体" w:cs="宋体"/>
          <w:color w:val="auto"/>
          <w:highlight w:val="none"/>
        </w:rPr>
      </w:pPr>
    </w:p>
    <w:p w14:paraId="5E1AE795">
      <w:pPr>
        <w:pStyle w:val="19"/>
        <w:spacing w:line="360" w:lineRule="auto"/>
        <w:rPr>
          <w:rFonts w:hint="eastAsia" w:ascii="宋体" w:hAnsi="宋体" w:eastAsia="宋体" w:cs="宋体"/>
          <w:color w:val="auto"/>
          <w:highlight w:val="none"/>
        </w:rPr>
      </w:pPr>
    </w:p>
    <w:p w14:paraId="5E4DEA2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48BDD9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B9A497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0613887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174D1B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D45C35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A11EE3E">
      <w:pPr>
        <w:pStyle w:val="19"/>
        <w:spacing w:line="360" w:lineRule="auto"/>
        <w:rPr>
          <w:rFonts w:hint="eastAsia" w:ascii="宋体" w:hAnsi="宋体" w:eastAsia="宋体" w:cs="宋体"/>
          <w:color w:val="auto"/>
          <w:highlight w:val="none"/>
        </w:rPr>
      </w:pPr>
    </w:p>
    <w:p w14:paraId="6C89426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D605A0">
      <w:pPr>
        <w:pStyle w:val="19"/>
        <w:spacing w:line="360" w:lineRule="auto"/>
        <w:rPr>
          <w:rFonts w:hint="eastAsia" w:ascii="宋体" w:hAnsi="宋体" w:eastAsia="宋体" w:cs="宋体"/>
          <w:color w:val="auto"/>
          <w:highlight w:val="none"/>
        </w:rPr>
      </w:pPr>
    </w:p>
    <w:p w14:paraId="5B683628">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703917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CF76B9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2FBEFF0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61F03B0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189B726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9589D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C2A01C1">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1409D5D">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14:paraId="1D1C5114">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5DC9096E">
            <w:pPr>
              <w:adjustRightInd w:val="0"/>
              <w:snapToGrid w:val="0"/>
              <w:spacing w:line="360" w:lineRule="auto"/>
              <w:rPr>
                <w:rFonts w:hint="eastAsia" w:ascii="宋体" w:hAnsi="宋体" w:eastAsia="宋体" w:cs="宋体"/>
                <w:bCs/>
                <w:color w:val="auto"/>
                <w:szCs w:val="21"/>
                <w:highlight w:val="none"/>
              </w:rPr>
            </w:pPr>
          </w:p>
        </w:tc>
      </w:tr>
      <w:tr w14:paraId="35823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1FB12E22">
            <w:pPr>
              <w:rPr>
                <w:rFonts w:hint="eastAsia" w:ascii="宋体" w:hAnsi="宋体" w:eastAsia="宋体" w:cs="宋体"/>
                <w:bCs/>
                <w:color w:val="auto"/>
                <w:szCs w:val="21"/>
                <w:highlight w:val="none"/>
              </w:rPr>
            </w:pPr>
          </w:p>
        </w:tc>
        <w:tc>
          <w:tcPr>
            <w:tcW w:w="2773" w:type="dxa"/>
            <w:vAlign w:val="center"/>
          </w:tcPr>
          <w:p w14:paraId="4B86169A">
            <w:pPr>
              <w:rPr>
                <w:rFonts w:hint="eastAsia" w:ascii="宋体" w:hAnsi="宋体" w:eastAsia="宋体" w:cs="宋体"/>
                <w:bCs/>
                <w:color w:val="auto"/>
                <w:szCs w:val="21"/>
                <w:highlight w:val="none"/>
              </w:rPr>
            </w:pPr>
          </w:p>
        </w:tc>
        <w:tc>
          <w:tcPr>
            <w:tcW w:w="2157" w:type="dxa"/>
            <w:vAlign w:val="center"/>
          </w:tcPr>
          <w:p w14:paraId="58A189CA">
            <w:pP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5160C8AD">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5316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6A8C25D">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1A4A519F">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14:paraId="5AEB674D">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40889DB0">
            <w:pPr>
              <w:spacing w:line="360" w:lineRule="auto"/>
              <w:ind w:firstLine="8" w:firstLineChars="4"/>
              <w:rPr>
                <w:rFonts w:hint="eastAsia" w:ascii="宋体" w:hAnsi="宋体" w:eastAsia="宋体" w:cs="宋体"/>
                <w:bCs/>
                <w:color w:val="auto"/>
                <w:szCs w:val="21"/>
                <w:highlight w:val="none"/>
              </w:rPr>
            </w:pPr>
          </w:p>
        </w:tc>
      </w:tr>
      <w:tr w14:paraId="1420F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8583586">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2B50763F">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5358BFCE">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506EE177">
            <w:pPr>
              <w:adjustRightInd w:val="0"/>
              <w:snapToGrid w:val="0"/>
              <w:spacing w:line="360" w:lineRule="auto"/>
              <w:rPr>
                <w:rFonts w:hint="eastAsia" w:ascii="宋体" w:hAnsi="宋体" w:eastAsia="宋体" w:cs="宋体"/>
                <w:bCs/>
                <w:color w:val="auto"/>
                <w:szCs w:val="21"/>
                <w:highlight w:val="none"/>
              </w:rPr>
            </w:pPr>
          </w:p>
        </w:tc>
      </w:tr>
      <w:tr w14:paraId="307F6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2D4AF40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2A08D6C5">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19824E91">
            <w:pPr>
              <w:spacing w:line="360" w:lineRule="auto"/>
              <w:jc w:val="center"/>
              <w:rPr>
                <w:rFonts w:hint="eastAsia" w:ascii="宋体" w:hAnsi="宋体" w:eastAsia="宋体" w:cs="宋体"/>
                <w:bCs/>
                <w:color w:val="auto"/>
                <w:szCs w:val="21"/>
                <w:highlight w:val="none"/>
              </w:rPr>
            </w:pPr>
          </w:p>
        </w:tc>
      </w:tr>
    </w:tbl>
    <w:p w14:paraId="021E5B7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78EA6C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42" w:name="_Toc23782"/>
      <w:bookmarkStart w:id="443" w:name="_Toc13281"/>
      <w:bookmarkStart w:id="444" w:name="_Toc27679"/>
      <w:r>
        <w:rPr>
          <w:rFonts w:hint="eastAsia" w:ascii="宋体" w:hAnsi="宋体" w:eastAsia="宋体" w:cs="宋体"/>
          <w:b/>
          <w:color w:val="auto"/>
          <w:kern w:val="0"/>
          <w:sz w:val="32"/>
          <w:szCs w:val="32"/>
          <w:highlight w:val="none"/>
        </w:rPr>
        <w:t>一、投标函格式</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643277CD">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445" w:name="_Toc16695_WPSOffice_Level3"/>
      <w:r>
        <w:rPr>
          <w:rFonts w:hint="eastAsia" w:ascii="宋体" w:hAnsi="宋体" w:eastAsia="宋体" w:cs="宋体"/>
          <w:b/>
          <w:bCs/>
          <w:color w:val="auto"/>
          <w:sz w:val="30"/>
          <w:szCs w:val="30"/>
          <w:highlight w:val="none"/>
          <w:lang w:val="zh-CN"/>
        </w:rPr>
        <w:t>投 标 函</w:t>
      </w:r>
      <w:bookmarkEnd w:id="445"/>
    </w:p>
    <w:p w14:paraId="3F1A0877">
      <w:pPr>
        <w:autoSpaceDE w:val="0"/>
        <w:autoSpaceDN w:val="0"/>
        <w:adjustRightInd w:val="0"/>
        <w:spacing w:line="360" w:lineRule="auto"/>
        <w:rPr>
          <w:rFonts w:hint="eastAsia" w:ascii="宋体" w:hAnsi="宋体" w:eastAsia="宋体" w:cs="宋体"/>
          <w:color w:val="auto"/>
          <w:szCs w:val="21"/>
          <w:highlight w:val="none"/>
          <w:lang w:val="zh-CN"/>
        </w:rPr>
      </w:pPr>
    </w:p>
    <w:p w14:paraId="6720F22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sz w:val="21"/>
          <w:szCs w:val="32"/>
          <w:highlight w:val="none"/>
        </w:rPr>
        <w:t>东莞市水务集团净水有限公司</w:t>
      </w:r>
    </w:p>
    <w:p w14:paraId="0660261A">
      <w:pPr>
        <w:autoSpaceDE w:val="0"/>
        <w:autoSpaceDN w:val="0"/>
        <w:adjustRightInd w:val="0"/>
        <w:spacing w:line="360" w:lineRule="auto"/>
        <w:rPr>
          <w:rFonts w:hint="eastAsia" w:ascii="宋体" w:hAnsi="宋体" w:eastAsia="宋体" w:cs="宋体"/>
          <w:color w:val="auto"/>
          <w:szCs w:val="21"/>
          <w:highlight w:val="none"/>
        </w:rPr>
      </w:pPr>
    </w:p>
    <w:p w14:paraId="2B69C649">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sz w:val="21"/>
          <w:szCs w:val="32"/>
          <w:highlight w:val="none"/>
          <w:u w:val="single"/>
        </w:rPr>
        <w:t>东莞市水务集团净水有限公司202</w:t>
      </w:r>
      <w:r>
        <w:rPr>
          <w:rFonts w:hint="eastAsia" w:ascii="宋体" w:hAnsi="宋体" w:eastAsia="宋体" w:cs="宋体"/>
          <w:color w:val="auto"/>
          <w:sz w:val="21"/>
          <w:szCs w:val="32"/>
          <w:highlight w:val="none"/>
          <w:u w:val="single"/>
          <w:lang w:val="en-US" w:eastAsia="zh-CN"/>
        </w:rPr>
        <w:t>5</w:t>
      </w:r>
      <w:r>
        <w:rPr>
          <w:rFonts w:hint="eastAsia" w:ascii="宋体" w:hAnsi="宋体" w:eastAsia="宋体" w:cs="宋体"/>
          <w:color w:val="auto"/>
          <w:sz w:val="21"/>
          <w:szCs w:val="32"/>
          <w:highlight w:val="none"/>
          <w:u w:val="single"/>
        </w:rPr>
        <w:t>年度环卫保洁绿化养护服务采购项目（重新招标）</w:t>
      </w:r>
      <w:r>
        <w:rPr>
          <w:rFonts w:hint="eastAsia" w:ascii="宋体" w:hAnsi="宋体" w:eastAsia="宋体" w:cs="宋体"/>
          <w:color w:val="auto"/>
          <w:szCs w:val="21"/>
          <w:highlight w:val="none"/>
          <w:lang w:val="zh-CN"/>
        </w:rPr>
        <w:t>(招标编号：YDZB24DGQY0129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2B36008">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BCA47A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4DCD11B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590E571E">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AB6433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的投标；</w:t>
      </w:r>
    </w:p>
    <w:p w14:paraId="713C52E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BB2F31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1ED9FD8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1B2CC9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（五）我方同意按照贵方可能提出的要求而提供与投标有关的任何其他数据或信息；</w:t>
      </w:r>
    </w:p>
    <w:p w14:paraId="2E47E5F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DFF9CE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94C469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E51DDA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03DC91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A87D1B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018CE3A">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26C2CFA6">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4223460">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290C9BC">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ED8AAAB">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01CC787">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4D2840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451213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3CD1DAF">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C73C06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46" w:name="_Toc142508363"/>
      <w:bookmarkStart w:id="447" w:name="_Toc12417"/>
      <w:bookmarkStart w:id="448" w:name="_Toc3104"/>
      <w:bookmarkStart w:id="449" w:name="_Toc533708122"/>
      <w:bookmarkStart w:id="450" w:name="_Toc140596922"/>
      <w:bookmarkStart w:id="451" w:name="_Toc102860412"/>
      <w:bookmarkStart w:id="452" w:name="_Toc94107203"/>
      <w:bookmarkStart w:id="453" w:name="_Toc102860068"/>
      <w:bookmarkStart w:id="454" w:name="_Toc486167710"/>
      <w:bookmarkStart w:id="455" w:name="_Toc1977722"/>
      <w:bookmarkStart w:id="456" w:name="_Toc28613_WPSOffice_Level2"/>
      <w:bookmarkStart w:id="457" w:name="_Toc30995"/>
      <w:bookmarkStart w:id="458" w:name="_Toc104991869"/>
      <w:r>
        <w:rPr>
          <w:rFonts w:hint="eastAsia" w:ascii="宋体" w:hAnsi="宋体" w:eastAsia="宋体" w:cs="宋体"/>
          <w:b/>
          <w:color w:val="auto"/>
          <w:kern w:val="0"/>
          <w:sz w:val="32"/>
          <w:szCs w:val="32"/>
          <w:highlight w:val="none"/>
        </w:rPr>
        <w:t>二、投标承诺书格式</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0334147F">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0B27963C">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2060AA6D">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 w:val="21"/>
          <w:szCs w:val="32"/>
          <w:highlight w:val="none"/>
          <w:u w:val="single"/>
        </w:rPr>
        <w:t>东莞市水务集团净水有限公司202</w:t>
      </w:r>
      <w:r>
        <w:rPr>
          <w:rFonts w:hint="eastAsia" w:ascii="宋体" w:hAnsi="宋体" w:eastAsia="宋体" w:cs="宋体"/>
          <w:color w:val="auto"/>
          <w:sz w:val="21"/>
          <w:szCs w:val="32"/>
          <w:highlight w:val="none"/>
          <w:u w:val="single"/>
          <w:lang w:val="en-US" w:eastAsia="zh-CN"/>
        </w:rPr>
        <w:t>5</w:t>
      </w:r>
      <w:r>
        <w:rPr>
          <w:rFonts w:hint="eastAsia" w:ascii="宋体" w:hAnsi="宋体" w:eastAsia="宋体" w:cs="宋体"/>
          <w:color w:val="auto"/>
          <w:sz w:val="21"/>
          <w:szCs w:val="32"/>
          <w:highlight w:val="none"/>
          <w:u w:val="single"/>
        </w:rPr>
        <w:t>年度环卫保洁绿化养护服务采购项目（重新招标）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7CAFF31">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14512B5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C8E7522">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CC44812">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10F2B93E">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240146B">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76C8FD0">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171233FF">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56968CA1">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444564E2">
      <w:pPr>
        <w:rPr>
          <w:rFonts w:hint="eastAsia" w:ascii="宋体" w:hAnsi="宋体" w:eastAsia="宋体" w:cs="宋体"/>
          <w:color w:val="auto"/>
          <w:highlight w:val="none"/>
        </w:rPr>
      </w:pPr>
      <w:bookmarkStart w:id="459" w:name="_Toc326768876"/>
      <w:bookmarkStart w:id="460" w:name="_Toc311032584"/>
      <w:bookmarkStart w:id="461" w:name="_Toc316896755"/>
      <w:r>
        <w:rPr>
          <w:rFonts w:hint="eastAsia" w:ascii="宋体" w:hAnsi="宋体" w:eastAsia="宋体" w:cs="宋体"/>
          <w:color w:val="auto"/>
          <w:kern w:val="0"/>
          <w:sz w:val="24"/>
          <w:szCs w:val="24"/>
          <w:highlight w:val="none"/>
        </w:rPr>
        <w:br w:type="page"/>
      </w:r>
    </w:p>
    <w:p w14:paraId="104D352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62" w:name="_Toc142508364"/>
      <w:bookmarkStart w:id="463" w:name="_Toc24336"/>
      <w:bookmarkStart w:id="464" w:name="_Toc5075"/>
      <w:bookmarkStart w:id="465" w:name="_Toc102860413"/>
      <w:bookmarkStart w:id="466" w:name="_Toc86764083"/>
      <w:bookmarkStart w:id="467" w:name="_Toc104991870"/>
      <w:bookmarkStart w:id="468" w:name="_Toc82182546"/>
      <w:bookmarkStart w:id="469" w:name="_Toc102860069"/>
      <w:bookmarkStart w:id="470" w:name="_Toc29910"/>
      <w:bookmarkStart w:id="471" w:name="_Toc94107204"/>
      <w:bookmarkStart w:id="472" w:name="_Toc140596923"/>
      <w:bookmarkStart w:id="473" w:name="_Toc486167711"/>
      <w:bookmarkStart w:id="474" w:name="_Toc7024_WPSOffice_Level2"/>
      <w:bookmarkStart w:id="475" w:name="_Toc1977723"/>
      <w:bookmarkStart w:id="476" w:name="_Toc533708123"/>
      <w:r>
        <w:rPr>
          <w:rFonts w:hint="eastAsia" w:ascii="宋体" w:hAnsi="宋体" w:eastAsia="宋体" w:cs="宋体"/>
          <w:b/>
          <w:color w:val="auto"/>
          <w:kern w:val="0"/>
          <w:sz w:val="32"/>
          <w:szCs w:val="32"/>
          <w:highlight w:val="none"/>
        </w:rPr>
        <w:t>三、供货及/或提供服务过程承诺函格式</w:t>
      </w:r>
      <w:bookmarkEnd w:id="462"/>
      <w:bookmarkEnd w:id="463"/>
      <w:bookmarkEnd w:id="464"/>
      <w:bookmarkEnd w:id="465"/>
      <w:bookmarkEnd w:id="466"/>
      <w:bookmarkEnd w:id="467"/>
      <w:bookmarkEnd w:id="468"/>
      <w:bookmarkEnd w:id="469"/>
      <w:bookmarkEnd w:id="470"/>
      <w:bookmarkEnd w:id="471"/>
      <w:bookmarkEnd w:id="472"/>
    </w:p>
    <w:p w14:paraId="6D710009">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EAD6BC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6E673AF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 w:val="21"/>
          <w:szCs w:val="32"/>
          <w:highlight w:val="none"/>
          <w:u w:val="single"/>
        </w:rPr>
        <w:t>东莞市水务集团净水有限公司202</w:t>
      </w:r>
      <w:r>
        <w:rPr>
          <w:rFonts w:hint="eastAsia" w:ascii="宋体" w:hAnsi="宋体" w:eastAsia="宋体" w:cs="宋体"/>
          <w:color w:val="auto"/>
          <w:sz w:val="21"/>
          <w:szCs w:val="32"/>
          <w:highlight w:val="none"/>
          <w:u w:val="single"/>
          <w:lang w:val="en-US" w:eastAsia="zh-CN"/>
        </w:rPr>
        <w:t>5</w:t>
      </w:r>
      <w:r>
        <w:rPr>
          <w:rFonts w:hint="eastAsia" w:ascii="宋体" w:hAnsi="宋体" w:eastAsia="宋体" w:cs="宋体"/>
          <w:color w:val="auto"/>
          <w:sz w:val="21"/>
          <w:szCs w:val="32"/>
          <w:highlight w:val="none"/>
          <w:u w:val="single"/>
        </w:rPr>
        <w:t>年度环卫保洁绿化养护服务采购项目（重新招标）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C752AB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41738E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7F8D95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AF0FF0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90EE7C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工作场所活动，我方作业人员擅自到作业区域以外的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13BE6C4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B19D75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807D45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60B35A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363E61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584A9E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A47BB4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5420C4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96362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火源的间距必须达到10M及以上。</w:t>
      </w:r>
    </w:p>
    <w:p w14:paraId="6C65C90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B45B22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8F7192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0BBECE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F499CF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6CD4C3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1E4CDDD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ABD19E6">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0ECA942">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F8FA384">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D8B7725">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FCE87E7">
      <w:pPr>
        <w:rPr>
          <w:rFonts w:hint="eastAsia" w:ascii="宋体" w:hAnsi="宋体" w:eastAsia="宋体" w:cs="宋体"/>
          <w:color w:val="auto"/>
          <w:highlight w:val="none"/>
        </w:rPr>
      </w:pPr>
      <w:r>
        <w:rPr>
          <w:rFonts w:hint="eastAsia" w:ascii="宋体" w:hAnsi="宋体" w:eastAsia="宋体" w:cs="宋体"/>
          <w:color w:val="auto"/>
          <w:szCs w:val="24"/>
          <w:highlight w:val="none"/>
          <w:lang w:val="zh-CN"/>
        </w:rPr>
        <w:br w:type="page"/>
      </w:r>
    </w:p>
    <w:p w14:paraId="46F7415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77" w:name="_Toc13416"/>
      <w:bookmarkStart w:id="478" w:name="_Toc94107206"/>
      <w:bookmarkStart w:id="479" w:name="_Toc1140"/>
      <w:bookmarkStart w:id="480" w:name="_Toc142508366"/>
      <w:bookmarkStart w:id="481" w:name="_Toc140596925"/>
      <w:bookmarkStart w:id="482" w:name="_Toc18346"/>
      <w:bookmarkStart w:id="483" w:name="_Toc102860071"/>
      <w:bookmarkStart w:id="484" w:name="_Toc104991872"/>
      <w:bookmarkStart w:id="485" w:name="_Toc10286041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73"/>
      <w:bookmarkEnd w:id="474"/>
      <w:bookmarkEnd w:id="475"/>
      <w:bookmarkEnd w:id="476"/>
      <w:bookmarkEnd w:id="477"/>
      <w:bookmarkEnd w:id="478"/>
      <w:bookmarkEnd w:id="479"/>
      <w:bookmarkEnd w:id="480"/>
      <w:bookmarkEnd w:id="481"/>
      <w:bookmarkEnd w:id="482"/>
      <w:bookmarkEnd w:id="483"/>
      <w:bookmarkEnd w:id="484"/>
      <w:bookmarkEnd w:id="485"/>
    </w:p>
    <w:p w14:paraId="09F2170A">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86" w:name="_Toc102860072"/>
      <w:bookmarkStart w:id="487" w:name="_Toc140596926"/>
      <w:bookmarkStart w:id="488" w:name="_Toc102860416"/>
      <w:bookmarkStart w:id="489" w:name="_Toc1294"/>
      <w:bookmarkStart w:id="490" w:name="_Toc142508367"/>
      <w:bookmarkStart w:id="491" w:name="_Toc2395_WPSOffice_Level3"/>
      <w:bookmarkStart w:id="492" w:name="_Toc24175"/>
      <w:bookmarkStart w:id="493" w:name="_Toc15425"/>
      <w:bookmarkStart w:id="494" w:name="_Toc104991873"/>
      <w:bookmarkStart w:id="495" w:name="_Toc9410720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86"/>
      <w:bookmarkEnd w:id="487"/>
      <w:bookmarkEnd w:id="488"/>
      <w:bookmarkEnd w:id="489"/>
      <w:bookmarkEnd w:id="490"/>
      <w:bookmarkEnd w:id="491"/>
      <w:bookmarkEnd w:id="492"/>
      <w:bookmarkEnd w:id="493"/>
      <w:bookmarkEnd w:id="494"/>
      <w:bookmarkEnd w:id="495"/>
    </w:p>
    <w:p w14:paraId="13BB15D8">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411F906">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项目名称：东莞市水务集团净水有限公司2025年度环卫保洁绿化养护服务采购项目（重新招标）</w:t>
      </w:r>
    </w:p>
    <w:p w14:paraId="1F960AD6">
      <w:pPr>
        <w:spacing w:line="360" w:lineRule="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招标编号：YDZB24DGQY0129</w:t>
      </w:r>
      <w:r>
        <w:rPr>
          <w:rFonts w:hint="eastAsia" w:ascii="宋体" w:hAnsi="宋体" w:eastAsia="宋体" w:cs="宋体"/>
          <w:b/>
          <w:color w:val="auto"/>
          <w:kern w:val="0"/>
          <w:szCs w:val="21"/>
          <w:highlight w:val="none"/>
          <w:lang w:val="en-US" w:eastAsia="zh-CN"/>
        </w:rPr>
        <w:t>-1</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2"/>
        <w:gridCol w:w="4116"/>
        <w:gridCol w:w="3890"/>
        <w:gridCol w:w="1332"/>
      </w:tblGrid>
      <w:tr w14:paraId="61564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2" w:type="dxa"/>
            <w:tcBorders>
              <w:top w:val="single" w:color="auto" w:sz="4" w:space="0"/>
              <w:left w:val="single" w:color="auto" w:sz="4" w:space="0"/>
              <w:bottom w:val="single" w:color="auto" w:sz="4" w:space="0"/>
              <w:right w:val="single" w:color="auto" w:sz="4" w:space="0"/>
            </w:tcBorders>
            <w:vAlign w:val="center"/>
          </w:tcPr>
          <w:p w14:paraId="315AB471">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4116" w:type="dxa"/>
            <w:tcBorders>
              <w:top w:val="single" w:color="auto" w:sz="4" w:space="0"/>
              <w:left w:val="single" w:color="auto" w:sz="4" w:space="0"/>
              <w:bottom w:val="single" w:color="auto" w:sz="4" w:space="0"/>
              <w:right w:val="single" w:color="auto" w:sz="4" w:space="0"/>
            </w:tcBorders>
            <w:vAlign w:val="center"/>
          </w:tcPr>
          <w:p w14:paraId="390C2C0A">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3890" w:type="dxa"/>
            <w:tcBorders>
              <w:top w:val="single" w:color="auto" w:sz="4" w:space="0"/>
              <w:left w:val="single" w:color="auto" w:sz="4" w:space="0"/>
              <w:bottom w:val="single" w:color="auto" w:sz="4" w:space="0"/>
              <w:right w:val="single" w:color="auto" w:sz="4" w:space="0"/>
            </w:tcBorders>
            <w:vAlign w:val="center"/>
          </w:tcPr>
          <w:p w14:paraId="0B734480">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rPr>
              <w:t>投标折扣系数</w:t>
            </w:r>
          </w:p>
        </w:tc>
        <w:tc>
          <w:tcPr>
            <w:tcW w:w="1332" w:type="dxa"/>
            <w:tcBorders>
              <w:top w:val="single" w:color="auto" w:sz="4" w:space="0"/>
              <w:left w:val="single" w:color="auto" w:sz="4" w:space="0"/>
              <w:bottom w:val="single" w:color="auto" w:sz="4" w:space="0"/>
              <w:right w:val="single" w:color="auto" w:sz="4" w:space="0"/>
            </w:tcBorders>
            <w:vAlign w:val="center"/>
          </w:tcPr>
          <w:p w14:paraId="022334AD">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1A626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2" w:type="dxa"/>
            <w:tcBorders>
              <w:top w:val="single" w:color="auto" w:sz="4" w:space="0"/>
              <w:left w:val="single" w:color="auto" w:sz="4" w:space="0"/>
              <w:right w:val="single" w:color="auto" w:sz="4" w:space="0"/>
            </w:tcBorders>
            <w:vAlign w:val="center"/>
          </w:tcPr>
          <w:p w14:paraId="678C52F6">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116" w:type="dxa"/>
            <w:tcBorders>
              <w:top w:val="single" w:color="auto" w:sz="4" w:space="0"/>
              <w:left w:val="single" w:color="auto" w:sz="4" w:space="0"/>
              <w:right w:val="single" w:color="auto" w:sz="4" w:space="0"/>
            </w:tcBorders>
            <w:vAlign w:val="center"/>
          </w:tcPr>
          <w:p w14:paraId="14FC09BF">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东莞市水务集团净水有限公司2025年度环卫保洁绿化养护服务采购项目（重新招标）</w:t>
            </w:r>
          </w:p>
        </w:tc>
        <w:tc>
          <w:tcPr>
            <w:tcW w:w="3890" w:type="dxa"/>
            <w:tcBorders>
              <w:top w:val="single" w:color="auto" w:sz="4" w:space="0"/>
              <w:left w:val="single" w:color="auto" w:sz="4" w:space="0"/>
              <w:right w:val="single" w:color="auto" w:sz="4" w:space="0"/>
            </w:tcBorders>
            <w:vAlign w:val="center"/>
          </w:tcPr>
          <w:p w14:paraId="476C3301">
            <w:pPr>
              <w:tabs>
                <w:tab w:val="left" w:pos="8610"/>
              </w:tabs>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p w14:paraId="38D9923A">
            <w:pPr>
              <w:pStyle w:val="4"/>
              <w:jc w:val="cente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[折扣系数报价不得超过1.00（保留小数点后两位），且不能为0.00或负数]</w:t>
            </w:r>
          </w:p>
        </w:tc>
        <w:tc>
          <w:tcPr>
            <w:tcW w:w="1332" w:type="dxa"/>
            <w:tcBorders>
              <w:top w:val="single" w:color="auto" w:sz="4" w:space="0"/>
              <w:left w:val="single" w:color="auto" w:sz="4" w:space="0"/>
              <w:right w:val="single" w:color="auto" w:sz="4" w:space="0"/>
            </w:tcBorders>
            <w:vAlign w:val="center"/>
          </w:tcPr>
          <w:p w14:paraId="09897C9B">
            <w:pPr>
              <w:tabs>
                <w:tab w:val="left" w:pos="8610"/>
              </w:tabs>
              <w:spacing w:line="360" w:lineRule="auto"/>
              <w:jc w:val="center"/>
              <w:rPr>
                <w:rFonts w:hint="eastAsia" w:ascii="宋体" w:hAnsi="宋体" w:eastAsia="宋体" w:cs="宋体"/>
                <w:color w:val="auto"/>
                <w:kern w:val="0"/>
                <w:szCs w:val="21"/>
                <w:highlight w:val="none"/>
              </w:rPr>
            </w:pPr>
          </w:p>
        </w:tc>
      </w:tr>
    </w:tbl>
    <w:p w14:paraId="563C6028">
      <w:pPr>
        <w:rPr>
          <w:rFonts w:hint="eastAsia" w:ascii="宋体" w:hAnsi="宋体" w:eastAsia="宋体" w:cs="宋体"/>
          <w:color w:val="auto"/>
          <w:kern w:val="0"/>
          <w:sz w:val="20"/>
          <w:szCs w:val="21"/>
          <w:highlight w:val="none"/>
        </w:rPr>
      </w:pPr>
    </w:p>
    <w:p w14:paraId="2EEA0DFE">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E496F8">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 w:val="21"/>
          <w:szCs w:val="21"/>
          <w:highlight w:val="none"/>
        </w:rPr>
        <w:t>本项目的投标报价采用统一折扣系数报价，合同履约过程中，各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项目每月结算费用=</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各项服务</w:t>
      </w:r>
      <w:r>
        <w:rPr>
          <w:rFonts w:hint="eastAsia" w:ascii="宋体" w:hAnsi="宋体" w:eastAsia="宋体" w:cs="宋体"/>
          <w:bCs/>
          <w:color w:val="auto"/>
          <w:sz w:val="21"/>
          <w:highlight w:val="none"/>
        </w:rPr>
        <w:t>不含税预算</w:t>
      </w:r>
      <w:r>
        <w:rPr>
          <w:rFonts w:hint="eastAsia" w:ascii="宋体" w:hAnsi="宋体" w:eastAsia="宋体" w:cs="宋体"/>
          <w:color w:val="auto"/>
          <w:sz w:val="21"/>
          <w:szCs w:val="21"/>
          <w:highlight w:val="none"/>
        </w:rPr>
        <w:t>综合单价×</w:t>
      </w:r>
      <w:r>
        <w:rPr>
          <w:rFonts w:hint="eastAsia" w:ascii="宋体" w:hAnsi="宋体" w:eastAsia="宋体" w:cs="宋体"/>
          <w:bCs/>
          <w:color w:val="auto"/>
          <w:sz w:val="21"/>
          <w:highlight w:val="none"/>
        </w:rPr>
        <w:t>当月</w:t>
      </w:r>
      <w:r>
        <w:rPr>
          <w:rFonts w:hint="eastAsia" w:ascii="宋体" w:hAnsi="宋体" w:eastAsia="宋体" w:cs="宋体"/>
          <w:color w:val="auto"/>
          <w:sz w:val="21"/>
          <w:szCs w:val="21"/>
          <w:highlight w:val="none"/>
        </w:rPr>
        <w:t>该项服务数量×中标折扣系数，具体以合同约定为准。</w:t>
      </w:r>
    </w:p>
    <w:p w14:paraId="779AF4F1">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w:t>
      </w:r>
    </w:p>
    <w:p w14:paraId="236FF32C">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7B0763CC">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22B9774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C75755E">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B8AFCB2">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A5B28B7">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96" w:name="_Toc102860074"/>
      <w:bookmarkStart w:id="497" w:name="_Toc94107209"/>
      <w:bookmarkStart w:id="498" w:name="_Toc142508369"/>
      <w:bookmarkStart w:id="499" w:name="_Toc140596928"/>
      <w:bookmarkStart w:id="500" w:name="_Toc6190"/>
      <w:bookmarkStart w:id="501" w:name="_Toc23083"/>
      <w:bookmarkStart w:id="502" w:name="_Toc1977725"/>
      <w:bookmarkStart w:id="503" w:name="_Toc26516"/>
      <w:bookmarkStart w:id="504" w:name="_Toc102860418"/>
      <w:bookmarkStart w:id="505" w:name="_Toc104991875"/>
      <w:bookmarkStart w:id="506" w:name="_Toc20759_WPSOffice_Level2"/>
      <w:bookmarkStart w:id="507" w:name="_Toc486167712"/>
      <w:bookmarkStart w:id="508"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96"/>
      <w:bookmarkEnd w:id="497"/>
      <w:bookmarkEnd w:id="498"/>
      <w:bookmarkEnd w:id="499"/>
      <w:bookmarkEnd w:id="500"/>
      <w:bookmarkEnd w:id="501"/>
      <w:bookmarkEnd w:id="502"/>
      <w:bookmarkEnd w:id="503"/>
      <w:bookmarkEnd w:id="504"/>
      <w:bookmarkEnd w:id="505"/>
    </w:p>
    <w:p w14:paraId="1260448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09" w:name="_Toc102860419"/>
      <w:bookmarkStart w:id="510" w:name="_Toc94107210"/>
      <w:bookmarkStart w:id="511" w:name="_Toc102860075"/>
      <w:bookmarkStart w:id="512" w:name="_Toc142508370"/>
      <w:bookmarkStart w:id="513" w:name="_Toc29874"/>
      <w:bookmarkStart w:id="514" w:name="_Toc17358"/>
      <w:bookmarkStart w:id="515" w:name="_Toc104991876"/>
      <w:bookmarkStart w:id="516" w:name="_Toc25267"/>
      <w:bookmarkStart w:id="517" w:name="_Toc140596929"/>
      <w:bookmarkStart w:id="518"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9"/>
      <w:bookmarkEnd w:id="510"/>
      <w:bookmarkEnd w:id="511"/>
      <w:bookmarkEnd w:id="512"/>
      <w:bookmarkEnd w:id="513"/>
      <w:bookmarkEnd w:id="514"/>
      <w:bookmarkEnd w:id="515"/>
      <w:bookmarkEnd w:id="516"/>
      <w:bookmarkEnd w:id="517"/>
    </w:p>
    <w:p w14:paraId="311923C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E0C4F55">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3CE7905">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19" w:name="_Toc27861"/>
      <w:bookmarkStart w:id="520" w:name="_Toc140596930"/>
      <w:bookmarkStart w:id="521" w:name="_Toc7756"/>
      <w:bookmarkStart w:id="522" w:name="_Toc102860076"/>
      <w:bookmarkStart w:id="523" w:name="_Toc94107211"/>
      <w:bookmarkStart w:id="524" w:name="_Toc102860420"/>
      <w:bookmarkStart w:id="525" w:name="_Toc25013"/>
      <w:bookmarkStart w:id="526" w:name="_Toc104991877"/>
      <w:bookmarkStart w:id="527"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9"/>
      <w:bookmarkEnd w:id="520"/>
      <w:bookmarkEnd w:id="521"/>
      <w:bookmarkEnd w:id="522"/>
      <w:bookmarkEnd w:id="523"/>
      <w:bookmarkEnd w:id="524"/>
      <w:bookmarkEnd w:id="525"/>
      <w:bookmarkEnd w:id="526"/>
      <w:bookmarkEnd w:id="527"/>
    </w:p>
    <w:p w14:paraId="5A83AB8F">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28" w:name="_Toc102860077"/>
      <w:bookmarkStart w:id="529" w:name="_Toc9132"/>
      <w:bookmarkStart w:id="530" w:name="_Toc142508372"/>
      <w:bookmarkStart w:id="531" w:name="_Toc102860421"/>
      <w:bookmarkStart w:id="532" w:name="_Toc104991878"/>
      <w:bookmarkStart w:id="533" w:name="_Toc7441"/>
      <w:bookmarkStart w:id="534" w:name="_Toc94107212"/>
      <w:bookmarkStart w:id="535" w:name="_Toc140596931"/>
      <w:bookmarkStart w:id="536" w:name="_Toc1749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28"/>
      <w:bookmarkEnd w:id="529"/>
      <w:bookmarkEnd w:id="530"/>
      <w:bookmarkEnd w:id="531"/>
      <w:bookmarkEnd w:id="532"/>
      <w:bookmarkEnd w:id="533"/>
      <w:bookmarkEnd w:id="534"/>
      <w:bookmarkEnd w:id="535"/>
      <w:bookmarkEnd w:id="536"/>
    </w:p>
    <w:p w14:paraId="3BACAAAB">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06"/>
      <w:bookmarkEnd w:id="507"/>
      <w:bookmarkEnd w:id="508"/>
      <w:bookmarkEnd w:id="518"/>
    </w:p>
    <w:p w14:paraId="409C75F5">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248D2D06">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37" w:name="_Toc11033_WPSOffice_Level3"/>
      <w:r>
        <w:rPr>
          <w:rFonts w:hint="eastAsia" w:ascii="宋体" w:hAnsi="宋体" w:eastAsia="宋体" w:cs="宋体"/>
          <w:b/>
          <w:color w:val="auto"/>
          <w:sz w:val="30"/>
          <w:szCs w:val="30"/>
          <w:highlight w:val="none"/>
        </w:rPr>
        <w:t>法定代</w:t>
      </w:r>
      <w:bookmarkStart w:id="538" w:name="_Toc36971359"/>
      <w:bookmarkStart w:id="539" w:name="_Toc45995270"/>
      <w:r>
        <w:rPr>
          <w:rFonts w:hint="eastAsia" w:ascii="宋体" w:hAnsi="宋体" w:eastAsia="宋体" w:cs="宋体"/>
          <w:b/>
          <w:color w:val="auto"/>
          <w:sz w:val="30"/>
          <w:szCs w:val="30"/>
          <w:highlight w:val="none"/>
        </w:rPr>
        <w:t>表人身份证明书</w:t>
      </w:r>
      <w:bookmarkEnd w:id="537"/>
    </w:p>
    <w:bookmarkEnd w:id="538"/>
    <w:bookmarkEnd w:id="539"/>
    <w:p w14:paraId="682FE1F9">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B4F5E7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96CBEB0">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E36C1E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C548D3B">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70A4AC5">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DC6137B">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87E411F">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6EF0CC6">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618FDC9">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BE0D6BD"/>
                          <w:p w14:paraId="17BE04DE"/>
                          <w:p w14:paraId="2EB8F87D"/>
                          <w:p w14:paraId="422815C9">
                            <w:pPr>
                              <w:rPr>
                                <w:rFonts w:hint="eastAsia" w:ascii="宋体" w:hAnsi="宋体" w:eastAsia="宋体" w:cs="宋体"/>
                              </w:rPr>
                            </w:pPr>
                          </w:p>
                          <w:p w14:paraId="47632974">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BE0D6BD"/>
                    <w:p w14:paraId="17BE04DE"/>
                    <w:p w14:paraId="2EB8F87D"/>
                    <w:p w14:paraId="422815C9">
                      <w:pPr>
                        <w:rPr>
                          <w:rFonts w:hint="eastAsia" w:ascii="宋体" w:hAnsi="宋体" w:eastAsia="宋体" w:cs="宋体"/>
                        </w:rPr>
                      </w:pPr>
                    </w:p>
                    <w:p w14:paraId="47632974">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9BFD52"/>
                          <w:p w14:paraId="7C7A19C0"/>
                          <w:p w14:paraId="7F48419E"/>
                          <w:p w14:paraId="16E45B56"/>
                          <w:p w14:paraId="56D95312">
                            <w:pPr>
                              <w:jc w:val="center"/>
                              <w:rPr>
                                <w:rFonts w:hint="eastAsia" w:ascii="宋体" w:hAnsi="宋体" w:eastAsia="宋体" w:cs="宋体"/>
                                <w:szCs w:val="21"/>
                              </w:rPr>
                            </w:pPr>
                            <w:r>
                              <w:rPr>
                                <w:rFonts w:hint="eastAsia" w:ascii="宋体" w:hAnsi="宋体" w:eastAsia="宋体" w:cs="宋体"/>
                                <w:szCs w:val="21"/>
                              </w:rPr>
                              <w:t>法定代表人身份证反面</w:t>
                            </w:r>
                          </w:p>
                          <w:p w14:paraId="2D569F7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39BFD52"/>
                    <w:p w14:paraId="7C7A19C0"/>
                    <w:p w14:paraId="7F48419E"/>
                    <w:p w14:paraId="16E45B56"/>
                    <w:p w14:paraId="56D95312">
                      <w:pPr>
                        <w:jc w:val="center"/>
                        <w:rPr>
                          <w:rFonts w:hint="eastAsia" w:ascii="宋体" w:hAnsi="宋体" w:eastAsia="宋体" w:cs="宋体"/>
                          <w:szCs w:val="21"/>
                        </w:rPr>
                      </w:pPr>
                      <w:r>
                        <w:rPr>
                          <w:rFonts w:hint="eastAsia" w:ascii="宋体" w:hAnsi="宋体" w:eastAsia="宋体" w:cs="宋体"/>
                          <w:szCs w:val="21"/>
                        </w:rPr>
                        <w:t>法定代表人身份证反面</w:t>
                      </w:r>
                    </w:p>
                    <w:p w14:paraId="2D569F70">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2D51DB"/>
                          <w:p w14:paraId="18D3D917"/>
                          <w:p w14:paraId="3C2374DB"/>
                          <w:p w14:paraId="01BA0A4A"/>
                          <w:p w14:paraId="01C23F6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82D51DB"/>
                    <w:p w14:paraId="18D3D917"/>
                    <w:p w14:paraId="3C2374DB"/>
                    <w:p w14:paraId="01BA0A4A"/>
                    <w:p w14:paraId="01C23F6A">
                      <w:pPr>
                        <w:jc w:val="center"/>
                      </w:pPr>
                      <w:r>
                        <w:rPr>
                          <w:rFonts w:hint="eastAsia"/>
                        </w:rPr>
                        <w:t>身份证正面</w:t>
                      </w:r>
                    </w:p>
                  </w:txbxContent>
                </v:textbox>
              </v:shape>
            </w:pict>
          </mc:Fallback>
        </mc:AlternateContent>
      </w:r>
    </w:p>
    <w:p w14:paraId="62F78197">
      <w:pPr>
        <w:autoSpaceDE w:val="0"/>
        <w:autoSpaceDN w:val="0"/>
        <w:adjustRightInd w:val="0"/>
        <w:jc w:val="left"/>
        <w:outlineLvl w:val="9"/>
        <w:rPr>
          <w:rFonts w:hint="eastAsia" w:ascii="宋体" w:hAnsi="宋体" w:eastAsia="宋体" w:cs="宋体"/>
          <w:color w:val="auto"/>
          <w:kern w:val="0"/>
          <w:sz w:val="24"/>
          <w:szCs w:val="24"/>
          <w:highlight w:val="none"/>
        </w:rPr>
      </w:pPr>
    </w:p>
    <w:p w14:paraId="39C0D786">
      <w:pPr>
        <w:autoSpaceDE w:val="0"/>
        <w:autoSpaceDN w:val="0"/>
        <w:adjustRightInd w:val="0"/>
        <w:jc w:val="left"/>
        <w:outlineLvl w:val="9"/>
        <w:rPr>
          <w:rFonts w:hint="eastAsia" w:ascii="宋体" w:hAnsi="宋体" w:eastAsia="宋体" w:cs="宋体"/>
          <w:color w:val="auto"/>
          <w:kern w:val="0"/>
          <w:sz w:val="24"/>
          <w:szCs w:val="24"/>
          <w:highlight w:val="none"/>
        </w:rPr>
      </w:pPr>
    </w:p>
    <w:p w14:paraId="75A1B8FD">
      <w:pPr>
        <w:autoSpaceDE w:val="0"/>
        <w:autoSpaceDN w:val="0"/>
        <w:adjustRightInd w:val="0"/>
        <w:jc w:val="left"/>
        <w:outlineLvl w:val="9"/>
        <w:rPr>
          <w:rFonts w:hint="eastAsia" w:ascii="宋体" w:hAnsi="宋体" w:eastAsia="宋体" w:cs="宋体"/>
          <w:color w:val="auto"/>
          <w:kern w:val="0"/>
          <w:sz w:val="24"/>
          <w:szCs w:val="24"/>
          <w:highlight w:val="none"/>
        </w:rPr>
      </w:pPr>
    </w:p>
    <w:p w14:paraId="66891964">
      <w:pPr>
        <w:autoSpaceDE w:val="0"/>
        <w:autoSpaceDN w:val="0"/>
        <w:adjustRightInd w:val="0"/>
        <w:jc w:val="left"/>
        <w:outlineLvl w:val="9"/>
        <w:rPr>
          <w:rFonts w:hint="eastAsia" w:ascii="宋体" w:hAnsi="宋体" w:eastAsia="宋体" w:cs="宋体"/>
          <w:color w:val="auto"/>
          <w:kern w:val="0"/>
          <w:sz w:val="24"/>
          <w:szCs w:val="24"/>
          <w:highlight w:val="none"/>
        </w:rPr>
      </w:pPr>
    </w:p>
    <w:p w14:paraId="79293FF1">
      <w:pPr>
        <w:autoSpaceDE w:val="0"/>
        <w:autoSpaceDN w:val="0"/>
        <w:adjustRightInd w:val="0"/>
        <w:jc w:val="left"/>
        <w:outlineLvl w:val="9"/>
        <w:rPr>
          <w:rFonts w:hint="eastAsia" w:ascii="宋体" w:hAnsi="宋体" w:eastAsia="宋体" w:cs="宋体"/>
          <w:color w:val="auto"/>
          <w:kern w:val="0"/>
          <w:sz w:val="24"/>
          <w:szCs w:val="24"/>
          <w:highlight w:val="none"/>
        </w:rPr>
      </w:pPr>
    </w:p>
    <w:p w14:paraId="11F41F98">
      <w:pPr>
        <w:autoSpaceDE w:val="0"/>
        <w:autoSpaceDN w:val="0"/>
        <w:adjustRightInd w:val="0"/>
        <w:jc w:val="left"/>
        <w:outlineLvl w:val="9"/>
        <w:rPr>
          <w:rFonts w:hint="eastAsia" w:ascii="宋体" w:hAnsi="宋体" w:eastAsia="宋体" w:cs="宋体"/>
          <w:color w:val="auto"/>
          <w:kern w:val="0"/>
          <w:sz w:val="24"/>
          <w:szCs w:val="24"/>
          <w:highlight w:val="none"/>
        </w:rPr>
      </w:pPr>
    </w:p>
    <w:p w14:paraId="0B5C1586">
      <w:pPr>
        <w:autoSpaceDE w:val="0"/>
        <w:autoSpaceDN w:val="0"/>
        <w:adjustRightInd w:val="0"/>
        <w:jc w:val="left"/>
        <w:outlineLvl w:val="9"/>
        <w:rPr>
          <w:rFonts w:hint="eastAsia" w:ascii="宋体" w:hAnsi="宋体" w:eastAsia="宋体" w:cs="宋体"/>
          <w:color w:val="auto"/>
          <w:kern w:val="0"/>
          <w:sz w:val="24"/>
          <w:szCs w:val="24"/>
          <w:highlight w:val="none"/>
        </w:rPr>
      </w:pPr>
    </w:p>
    <w:p w14:paraId="04229994">
      <w:pPr>
        <w:autoSpaceDE w:val="0"/>
        <w:autoSpaceDN w:val="0"/>
        <w:adjustRightInd w:val="0"/>
        <w:jc w:val="left"/>
        <w:outlineLvl w:val="9"/>
        <w:rPr>
          <w:rFonts w:hint="eastAsia" w:ascii="宋体" w:hAnsi="宋体" w:eastAsia="宋体" w:cs="宋体"/>
          <w:color w:val="auto"/>
          <w:kern w:val="0"/>
          <w:sz w:val="24"/>
          <w:szCs w:val="24"/>
          <w:highlight w:val="none"/>
        </w:rPr>
      </w:pPr>
    </w:p>
    <w:p w14:paraId="4710A053">
      <w:pPr>
        <w:autoSpaceDE w:val="0"/>
        <w:autoSpaceDN w:val="0"/>
        <w:adjustRightInd w:val="0"/>
        <w:jc w:val="left"/>
        <w:outlineLvl w:val="9"/>
        <w:rPr>
          <w:rFonts w:hint="eastAsia" w:ascii="宋体" w:hAnsi="宋体" w:eastAsia="宋体" w:cs="宋体"/>
          <w:color w:val="auto"/>
          <w:kern w:val="0"/>
          <w:sz w:val="24"/>
          <w:szCs w:val="24"/>
          <w:highlight w:val="none"/>
        </w:rPr>
      </w:pPr>
    </w:p>
    <w:p w14:paraId="3C8522F8">
      <w:pPr>
        <w:autoSpaceDE w:val="0"/>
        <w:autoSpaceDN w:val="0"/>
        <w:adjustRightInd w:val="0"/>
        <w:jc w:val="left"/>
        <w:outlineLvl w:val="9"/>
        <w:rPr>
          <w:rFonts w:hint="eastAsia" w:ascii="宋体" w:hAnsi="宋体" w:eastAsia="宋体" w:cs="宋体"/>
          <w:b/>
          <w:color w:val="auto"/>
          <w:kern w:val="0"/>
          <w:szCs w:val="21"/>
          <w:highlight w:val="none"/>
        </w:rPr>
      </w:pPr>
    </w:p>
    <w:p w14:paraId="23D3A3A2">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D6D1138">
      <w:pPr>
        <w:autoSpaceDE w:val="0"/>
        <w:autoSpaceDN w:val="0"/>
        <w:adjustRightInd w:val="0"/>
        <w:jc w:val="left"/>
        <w:outlineLvl w:val="9"/>
        <w:rPr>
          <w:rFonts w:hint="eastAsia" w:ascii="宋体" w:hAnsi="宋体" w:eastAsia="宋体" w:cs="宋体"/>
          <w:color w:val="auto"/>
          <w:kern w:val="0"/>
          <w:szCs w:val="21"/>
          <w:highlight w:val="none"/>
        </w:rPr>
      </w:pPr>
    </w:p>
    <w:p w14:paraId="72137512">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59"/>
      <w:bookmarkEnd w:id="460"/>
      <w:bookmarkEnd w:id="461"/>
      <w:bookmarkStart w:id="540" w:name="_Toc486167713"/>
      <w:bookmarkStart w:id="541" w:name="_Toc1977727"/>
      <w:bookmarkStart w:id="542" w:name="_Toc6240_WPSOffice_Level2"/>
      <w:bookmarkStart w:id="543" w:name="_Toc533708125"/>
      <w:r>
        <w:rPr>
          <w:rFonts w:hint="eastAsia" w:ascii="宋体" w:hAnsi="宋体" w:eastAsia="宋体" w:cs="宋体"/>
          <w:b/>
          <w:color w:val="auto"/>
          <w:szCs w:val="24"/>
          <w:highlight w:val="none"/>
        </w:rPr>
        <w:t>（2）法定代表人授权书格式</w:t>
      </w:r>
      <w:bookmarkEnd w:id="540"/>
      <w:bookmarkEnd w:id="541"/>
      <w:bookmarkEnd w:id="542"/>
      <w:bookmarkEnd w:id="543"/>
    </w:p>
    <w:p w14:paraId="44368A8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5B6D996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44" w:name="_Toc29146_WPSOffice_Level3"/>
      <w:r>
        <w:rPr>
          <w:rFonts w:hint="eastAsia" w:ascii="宋体" w:hAnsi="宋体" w:eastAsia="宋体" w:cs="宋体"/>
          <w:b/>
          <w:bCs/>
          <w:color w:val="auto"/>
          <w:sz w:val="30"/>
          <w:szCs w:val="30"/>
          <w:highlight w:val="none"/>
          <w:lang w:val="zh-CN"/>
        </w:rPr>
        <w:t>法定代表人授权书</w:t>
      </w:r>
      <w:bookmarkEnd w:id="544"/>
    </w:p>
    <w:p w14:paraId="022882BB">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58D7C2C1">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31F9F890">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（被授权人的姓名、职务、身份证号码）为本公司的合法代表人，签署东莞市水务集团净水有限公司2025年度环卫保洁绿化养护服务采购项目（重新招标）</w:t>
      </w:r>
      <w:r>
        <w:rPr>
          <w:rFonts w:hint="eastAsia" w:ascii="宋体" w:hAnsi="宋体" w:eastAsia="宋体" w:cs="宋体"/>
          <w:color w:val="auto"/>
          <w:szCs w:val="21"/>
          <w:highlight w:val="none"/>
          <w:lang w:val="zh-CN"/>
        </w:rPr>
        <w:t>（招标编号：YDZB24DGQY0129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7A7933A">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E838153">
      <w:pPr>
        <w:spacing w:before="120" w:after="120" w:line="360" w:lineRule="auto"/>
        <w:ind w:left="348" w:leftChars="136" w:hanging="62"/>
        <w:outlineLvl w:val="9"/>
        <w:rPr>
          <w:rFonts w:hint="eastAsia" w:ascii="宋体" w:hAnsi="宋体" w:eastAsia="宋体" w:cs="宋体"/>
          <w:color w:val="auto"/>
          <w:szCs w:val="24"/>
          <w:highlight w:val="none"/>
        </w:rPr>
      </w:pPr>
    </w:p>
    <w:p w14:paraId="70F84B4D">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CF90F4D">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64393A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A52EA7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1E0B49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CDD5679">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71F1364">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86C9F9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79CA1B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063532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CE260A3"/>
                          <w:p w14:paraId="46719553"/>
                          <w:p w14:paraId="7658E612"/>
                          <w:p w14:paraId="062D5925"/>
                          <w:p w14:paraId="10374BE5">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CE260A3"/>
                    <w:p w14:paraId="46719553"/>
                    <w:p w14:paraId="7658E612"/>
                    <w:p w14:paraId="062D5925"/>
                    <w:p w14:paraId="10374BE5">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647C60"/>
                          <w:p w14:paraId="25AAB35D"/>
                          <w:p w14:paraId="41187B2C"/>
                          <w:p w14:paraId="52CA12B6">
                            <w:pPr>
                              <w:rPr>
                                <w:rFonts w:hint="eastAsia" w:ascii="宋体" w:hAnsi="宋体" w:eastAsia="宋体" w:cs="宋体"/>
                              </w:rPr>
                            </w:pPr>
                          </w:p>
                          <w:p w14:paraId="5D9139DB">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9647C60"/>
                    <w:p w14:paraId="25AAB35D"/>
                    <w:p w14:paraId="41187B2C"/>
                    <w:p w14:paraId="52CA12B6">
                      <w:pPr>
                        <w:rPr>
                          <w:rFonts w:hint="eastAsia" w:ascii="宋体" w:hAnsi="宋体" w:eastAsia="宋体" w:cs="宋体"/>
                        </w:rPr>
                      </w:pPr>
                    </w:p>
                    <w:p w14:paraId="5D9139DB">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0099C77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F14AA2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BC5C66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7CACF6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566627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B58691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A71DF5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74DBCC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417CF5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864803F"/>
                          <w:p w14:paraId="27F80CAF">
                            <w:pPr>
                              <w:jc w:val="center"/>
                              <w:rPr>
                                <w:rFonts w:hAnsi="宋体"/>
                                <w:color w:val="FF0000"/>
                              </w:rPr>
                            </w:pPr>
                          </w:p>
                          <w:p w14:paraId="5FC7E9E0">
                            <w:pPr>
                              <w:jc w:val="center"/>
                              <w:rPr>
                                <w:rFonts w:hAnsi="宋体"/>
                                <w:color w:val="FF0000"/>
                              </w:rPr>
                            </w:pPr>
                          </w:p>
                          <w:p w14:paraId="054B8C5E">
                            <w:pPr>
                              <w:jc w:val="center"/>
                              <w:rPr>
                                <w:rFonts w:hAnsi="宋体"/>
                                <w:color w:val="FF0000"/>
                              </w:rPr>
                            </w:pPr>
                          </w:p>
                          <w:p w14:paraId="64197D65">
                            <w:pPr>
                              <w:jc w:val="center"/>
                              <w:rPr>
                                <w:rFonts w:hint="eastAsia" w:ascii="宋体" w:hAnsi="宋体" w:eastAsia="宋体" w:cs="宋体"/>
                              </w:rPr>
                            </w:pPr>
                            <w:r>
                              <w:rPr>
                                <w:rFonts w:hint="eastAsia" w:ascii="宋体" w:hAnsi="宋体" w:eastAsia="宋体" w:cs="宋体"/>
                              </w:rPr>
                              <w:t>被授权人身份证反面</w:t>
                            </w:r>
                          </w:p>
                          <w:p w14:paraId="27EF9C46"/>
                          <w:p w14:paraId="1B14E01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864803F"/>
                    <w:p w14:paraId="27F80CAF">
                      <w:pPr>
                        <w:jc w:val="center"/>
                        <w:rPr>
                          <w:rFonts w:hAnsi="宋体"/>
                          <w:color w:val="FF0000"/>
                        </w:rPr>
                      </w:pPr>
                    </w:p>
                    <w:p w14:paraId="5FC7E9E0">
                      <w:pPr>
                        <w:jc w:val="center"/>
                        <w:rPr>
                          <w:rFonts w:hAnsi="宋体"/>
                          <w:color w:val="FF0000"/>
                        </w:rPr>
                      </w:pPr>
                    </w:p>
                    <w:p w14:paraId="054B8C5E">
                      <w:pPr>
                        <w:jc w:val="center"/>
                        <w:rPr>
                          <w:rFonts w:hAnsi="宋体"/>
                          <w:color w:val="FF0000"/>
                        </w:rPr>
                      </w:pPr>
                    </w:p>
                    <w:p w14:paraId="64197D65">
                      <w:pPr>
                        <w:jc w:val="center"/>
                        <w:rPr>
                          <w:rFonts w:hint="eastAsia" w:ascii="宋体" w:hAnsi="宋体" w:eastAsia="宋体" w:cs="宋体"/>
                        </w:rPr>
                      </w:pPr>
                      <w:r>
                        <w:rPr>
                          <w:rFonts w:hint="eastAsia" w:ascii="宋体" w:hAnsi="宋体" w:eastAsia="宋体" w:cs="宋体"/>
                        </w:rPr>
                        <w:t>被授权人身份证反面</w:t>
                      </w:r>
                    </w:p>
                    <w:p w14:paraId="27EF9C46"/>
                    <w:p w14:paraId="1B14E017"/>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3713DD7"/>
                          <w:p w14:paraId="132B801F">
                            <w:pPr>
                              <w:jc w:val="center"/>
                              <w:rPr>
                                <w:rFonts w:hAnsi="宋体"/>
                                <w:color w:val="FF0000"/>
                              </w:rPr>
                            </w:pPr>
                          </w:p>
                          <w:p w14:paraId="3AEBC488">
                            <w:pPr>
                              <w:jc w:val="center"/>
                              <w:rPr>
                                <w:rFonts w:hAnsi="宋体"/>
                                <w:color w:val="FF0000"/>
                              </w:rPr>
                            </w:pPr>
                          </w:p>
                          <w:p w14:paraId="5A4BA321">
                            <w:pPr>
                              <w:jc w:val="center"/>
                              <w:rPr>
                                <w:rFonts w:hAnsi="宋体"/>
                                <w:color w:val="FF0000"/>
                              </w:rPr>
                            </w:pPr>
                          </w:p>
                          <w:p w14:paraId="00FDC790">
                            <w:pPr>
                              <w:jc w:val="center"/>
                              <w:rPr>
                                <w:rFonts w:hint="eastAsia" w:ascii="宋体" w:hAnsi="宋体" w:eastAsia="宋体" w:cs="宋体"/>
                              </w:rPr>
                            </w:pPr>
                            <w:r>
                              <w:rPr>
                                <w:rFonts w:hint="eastAsia" w:ascii="宋体" w:hAnsi="宋体" w:eastAsia="宋体" w:cs="宋体"/>
                              </w:rPr>
                              <w:t>被授权人身份证正面</w:t>
                            </w:r>
                          </w:p>
                          <w:p w14:paraId="0F54725A"/>
                          <w:p w14:paraId="6F35132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3713DD7"/>
                    <w:p w14:paraId="132B801F">
                      <w:pPr>
                        <w:jc w:val="center"/>
                        <w:rPr>
                          <w:rFonts w:hAnsi="宋体"/>
                          <w:color w:val="FF0000"/>
                        </w:rPr>
                      </w:pPr>
                    </w:p>
                    <w:p w14:paraId="3AEBC488">
                      <w:pPr>
                        <w:jc w:val="center"/>
                        <w:rPr>
                          <w:rFonts w:hAnsi="宋体"/>
                          <w:color w:val="FF0000"/>
                        </w:rPr>
                      </w:pPr>
                    </w:p>
                    <w:p w14:paraId="5A4BA321">
                      <w:pPr>
                        <w:jc w:val="center"/>
                        <w:rPr>
                          <w:rFonts w:hAnsi="宋体"/>
                          <w:color w:val="FF0000"/>
                        </w:rPr>
                      </w:pPr>
                    </w:p>
                    <w:p w14:paraId="00FDC790">
                      <w:pPr>
                        <w:jc w:val="center"/>
                        <w:rPr>
                          <w:rFonts w:hint="eastAsia" w:ascii="宋体" w:hAnsi="宋体" w:eastAsia="宋体" w:cs="宋体"/>
                        </w:rPr>
                      </w:pPr>
                      <w:r>
                        <w:rPr>
                          <w:rFonts w:hint="eastAsia" w:ascii="宋体" w:hAnsi="宋体" w:eastAsia="宋体" w:cs="宋体"/>
                        </w:rPr>
                        <w:t>被授权人身份证正面</w:t>
                      </w:r>
                    </w:p>
                    <w:p w14:paraId="0F54725A"/>
                    <w:p w14:paraId="6F35132C"/>
                  </w:txbxContent>
                </v:textbox>
              </v:shape>
            </w:pict>
          </mc:Fallback>
        </mc:AlternateContent>
      </w:r>
    </w:p>
    <w:p w14:paraId="73BC3B6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5378AD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EF0491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997244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0BB296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029CA3A">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16" w:type="first"/>
          <w:footerReference r:id="rId1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4C2E500">
      <w:pPr>
        <w:pageBreakBefore/>
        <w:spacing w:line="360" w:lineRule="auto"/>
        <w:outlineLvl w:val="9"/>
        <w:rPr>
          <w:rFonts w:hint="eastAsia" w:ascii="宋体" w:hAnsi="宋体" w:eastAsia="宋体" w:cs="宋体"/>
          <w:b/>
          <w:color w:val="auto"/>
          <w:sz w:val="30"/>
          <w:szCs w:val="30"/>
          <w:highlight w:val="none"/>
          <w:lang w:val="zh-CN"/>
        </w:rPr>
      </w:pPr>
      <w:bookmarkStart w:id="545" w:name="_Toc12400"/>
      <w:bookmarkStart w:id="546" w:name="_Toc32328"/>
      <w:bookmarkStart w:id="547" w:name="_Toc15716"/>
      <w:bookmarkStart w:id="548" w:name="_Toc1977730"/>
      <w:bookmarkStart w:id="549" w:name="_Toc140596933"/>
      <w:bookmarkStart w:id="550" w:name="_Toc104991880"/>
      <w:bookmarkStart w:id="551" w:name="_Toc142508373"/>
      <w:bookmarkStart w:id="552"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kern w:val="2"/>
          <w:sz w:val="32"/>
          <w:szCs w:val="32"/>
          <w:highlight w:val="none"/>
          <w:lang w:val="zh-CN"/>
        </w:rPr>
        <w:t>【</w:t>
      </w:r>
      <w:bookmarkEnd w:id="545"/>
      <w:bookmarkEnd w:id="546"/>
      <w:bookmarkEnd w:id="547"/>
      <w:r>
        <w:rPr>
          <w:rFonts w:hint="eastAsia" w:ascii="宋体" w:hAnsi="宋体" w:eastAsia="宋体" w:cs="宋体"/>
          <w:b/>
          <w:bCs/>
          <w:color w:val="auto"/>
          <w:sz w:val="32"/>
          <w:szCs w:val="32"/>
          <w:highlight w:val="none"/>
        </w:rPr>
        <w:t>投标人2021年1月1日以来（合同签订日期为2021年1月1日或以后）具有一份环卫保洁服务项目业绩</w:t>
      </w:r>
      <w:r>
        <w:rPr>
          <w:rFonts w:hint="eastAsia" w:ascii="宋体" w:hAnsi="宋体" w:eastAsia="宋体" w:cs="宋体"/>
          <w:b/>
          <w:bCs/>
          <w:color w:val="auto"/>
          <w:sz w:val="32"/>
          <w:szCs w:val="32"/>
          <w:highlight w:val="none"/>
          <w:lang w:val="en-US" w:eastAsia="zh-CN"/>
        </w:rPr>
        <w:t>或</w:t>
      </w:r>
      <w:r>
        <w:rPr>
          <w:rFonts w:hint="eastAsia" w:ascii="宋体" w:hAnsi="宋体" w:eastAsia="宋体" w:cs="宋体"/>
          <w:b/>
          <w:bCs/>
          <w:color w:val="auto"/>
          <w:sz w:val="32"/>
          <w:szCs w:val="32"/>
          <w:highlight w:val="none"/>
        </w:rPr>
        <w:t>一份绿化养护服务项目业绩</w:t>
      </w:r>
      <w:r>
        <w:rPr>
          <w:rFonts w:hint="eastAsia" w:ascii="宋体" w:hAnsi="宋体" w:eastAsia="宋体" w:cs="宋体"/>
          <w:b/>
          <w:bCs/>
          <w:color w:val="auto"/>
          <w:kern w:val="2"/>
          <w:sz w:val="32"/>
          <w:szCs w:val="32"/>
          <w:highlight w:val="none"/>
          <w:lang w:val="zh-CN"/>
        </w:rPr>
        <w:t>】</w:t>
      </w:r>
    </w:p>
    <w:p w14:paraId="67A69DA4">
      <w:pPr>
        <w:spacing w:line="360" w:lineRule="auto"/>
        <w:outlineLvl w:val="9"/>
        <w:rPr>
          <w:rFonts w:hint="eastAsia" w:ascii="宋体" w:hAnsi="宋体" w:eastAsia="宋体" w:cs="宋体"/>
          <w:b/>
          <w:color w:val="auto"/>
          <w:szCs w:val="21"/>
          <w:highlight w:val="none"/>
          <w:lang w:val="zh-CN"/>
        </w:rPr>
      </w:pPr>
    </w:p>
    <w:tbl>
      <w:tblPr>
        <w:tblStyle w:val="36"/>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765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90" w:type="dxa"/>
            <w:noWrap w:val="0"/>
            <w:vAlign w:val="center"/>
          </w:tcPr>
          <w:p w14:paraId="72A6A01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3" w:type="dxa"/>
            <w:noWrap w:val="0"/>
            <w:vAlign w:val="center"/>
          </w:tcPr>
          <w:p w14:paraId="74CB205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53" w:type="dxa"/>
            <w:noWrap w:val="0"/>
            <w:vAlign w:val="center"/>
          </w:tcPr>
          <w:p w14:paraId="75DB339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855" w:type="dxa"/>
            <w:noWrap w:val="0"/>
            <w:vAlign w:val="center"/>
          </w:tcPr>
          <w:p w14:paraId="1B2E03D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855" w:type="dxa"/>
            <w:noWrap w:val="0"/>
            <w:vAlign w:val="center"/>
          </w:tcPr>
          <w:p w14:paraId="0EA7703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855" w:type="dxa"/>
            <w:noWrap w:val="0"/>
            <w:vAlign w:val="center"/>
          </w:tcPr>
          <w:p w14:paraId="2D3DEC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5" w:type="dxa"/>
            <w:noWrap w:val="0"/>
            <w:vAlign w:val="center"/>
          </w:tcPr>
          <w:p w14:paraId="3D2B9D0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855" w:type="dxa"/>
            <w:noWrap w:val="0"/>
            <w:vAlign w:val="center"/>
          </w:tcPr>
          <w:p w14:paraId="091FEA4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855" w:type="dxa"/>
            <w:noWrap w:val="0"/>
            <w:vAlign w:val="center"/>
          </w:tcPr>
          <w:p w14:paraId="7D726BD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855" w:type="dxa"/>
            <w:noWrap w:val="0"/>
            <w:vAlign w:val="center"/>
          </w:tcPr>
          <w:p w14:paraId="0D74D7F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03" w:type="dxa"/>
            <w:noWrap w:val="0"/>
            <w:vAlign w:val="center"/>
          </w:tcPr>
          <w:p w14:paraId="255FD3D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67E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1FA72A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53" w:type="dxa"/>
            <w:noWrap w:val="0"/>
            <w:vAlign w:val="center"/>
          </w:tcPr>
          <w:p w14:paraId="74742FEF">
            <w:pPr>
              <w:jc w:val="center"/>
              <w:outlineLvl w:val="9"/>
              <w:rPr>
                <w:rFonts w:hint="eastAsia" w:ascii="宋体" w:hAnsi="宋体" w:eastAsia="宋体" w:cs="宋体"/>
                <w:color w:val="auto"/>
                <w:sz w:val="21"/>
                <w:szCs w:val="21"/>
                <w:highlight w:val="none"/>
              </w:rPr>
            </w:pPr>
          </w:p>
        </w:tc>
        <w:tc>
          <w:tcPr>
            <w:tcW w:w="853" w:type="dxa"/>
            <w:noWrap w:val="0"/>
            <w:vAlign w:val="center"/>
          </w:tcPr>
          <w:p w14:paraId="67765951">
            <w:pPr>
              <w:jc w:val="center"/>
              <w:outlineLvl w:val="9"/>
              <w:rPr>
                <w:rFonts w:hint="eastAsia" w:ascii="宋体" w:hAnsi="宋体" w:eastAsia="宋体" w:cs="宋体"/>
                <w:color w:val="auto"/>
                <w:sz w:val="21"/>
                <w:szCs w:val="21"/>
                <w:highlight w:val="none"/>
              </w:rPr>
            </w:pPr>
          </w:p>
        </w:tc>
        <w:tc>
          <w:tcPr>
            <w:tcW w:w="855" w:type="dxa"/>
            <w:noWrap w:val="0"/>
            <w:vAlign w:val="center"/>
          </w:tcPr>
          <w:p w14:paraId="03779704">
            <w:pPr>
              <w:jc w:val="center"/>
              <w:outlineLvl w:val="9"/>
              <w:rPr>
                <w:rFonts w:hint="eastAsia" w:ascii="宋体" w:hAnsi="宋体" w:eastAsia="宋体" w:cs="宋体"/>
                <w:color w:val="auto"/>
                <w:sz w:val="21"/>
                <w:szCs w:val="21"/>
                <w:highlight w:val="none"/>
              </w:rPr>
            </w:pPr>
          </w:p>
        </w:tc>
        <w:tc>
          <w:tcPr>
            <w:tcW w:w="855" w:type="dxa"/>
            <w:noWrap w:val="0"/>
            <w:vAlign w:val="center"/>
          </w:tcPr>
          <w:p w14:paraId="535A94B5">
            <w:pPr>
              <w:jc w:val="center"/>
              <w:outlineLvl w:val="9"/>
              <w:rPr>
                <w:rFonts w:hint="eastAsia" w:ascii="宋体" w:hAnsi="宋体" w:eastAsia="宋体" w:cs="宋体"/>
                <w:color w:val="auto"/>
                <w:sz w:val="21"/>
                <w:szCs w:val="21"/>
                <w:highlight w:val="none"/>
              </w:rPr>
            </w:pPr>
          </w:p>
        </w:tc>
        <w:tc>
          <w:tcPr>
            <w:tcW w:w="855" w:type="dxa"/>
            <w:noWrap w:val="0"/>
            <w:vAlign w:val="center"/>
          </w:tcPr>
          <w:p w14:paraId="295D9F13">
            <w:pPr>
              <w:jc w:val="center"/>
              <w:outlineLvl w:val="9"/>
              <w:rPr>
                <w:rFonts w:hint="eastAsia" w:ascii="宋体" w:hAnsi="宋体" w:eastAsia="宋体" w:cs="宋体"/>
                <w:color w:val="auto"/>
                <w:sz w:val="21"/>
                <w:szCs w:val="21"/>
                <w:highlight w:val="none"/>
              </w:rPr>
            </w:pPr>
          </w:p>
        </w:tc>
        <w:tc>
          <w:tcPr>
            <w:tcW w:w="995" w:type="dxa"/>
            <w:noWrap w:val="0"/>
            <w:vAlign w:val="center"/>
          </w:tcPr>
          <w:p w14:paraId="2AD7D0C5">
            <w:pPr>
              <w:jc w:val="center"/>
              <w:outlineLvl w:val="9"/>
              <w:rPr>
                <w:rFonts w:hint="eastAsia" w:ascii="宋体" w:hAnsi="宋体" w:eastAsia="宋体" w:cs="宋体"/>
                <w:color w:val="auto"/>
                <w:sz w:val="21"/>
                <w:szCs w:val="21"/>
                <w:highlight w:val="none"/>
              </w:rPr>
            </w:pPr>
          </w:p>
        </w:tc>
        <w:tc>
          <w:tcPr>
            <w:tcW w:w="855" w:type="dxa"/>
            <w:noWrap w:val="0"/>
            <w:vAlign w:val="top"/>
          </w:tcPr>
          <w:p w14:paraId="1D504D46">
            <w:pPr>
              <w:jc w:val="center"/>
              <w:outlineLvl w:val="9"/>
              <w:rPr>
                <w:rFonts w:hint="eastAsia" w:ascii="宋体" w:hAnsi="宋体" w:eastAsia="宋体" w:cs="宋体"/>
                <w:color w:val="auto"/>
                <w:sz w:val="21"/>
                <w:szCs w:val="21"/>
                <w:highlight w:val="none"/>
              </w:rPr>
            </w:pPr>
          </w:p>
        </w:tc>
        <w:tc>
          <w:tcPr>
            <w:tcW w:w="855" w:type="dxa"/>
            <w:noWrap w:val="0"/>
            <w:vAlign w:val="center"/>
          </w:tcPr>
          <w:p w14:paraId="15A1D7DC">
            <w:pPr>
              <w:jc w:val="center"/>
              <w:outlineLvl w:val="9"/>
              <w:rPr>
                <w:rFonts w:hint="eastAsia" w:ascii="宋体" w:hAnsi="宋体" w:eastAsia="宋体" w:cs="宋体"/>
                <w:color w:val="auto"/>
                <w:sz w:val="21"/>
                <w:szCs w:val="21"/>
                <w:highlight w:val="none"/>
              </w:rPr>
            </w:pPr>
          </w:p>
        </w:tc>
        <w:tc>
          <w:tcPr>
            <w:tcW w:w="855" w:type="dxa"/>
            <w:noWrap w:val="0"/>
            <w:vAlign w:val="center"/>
          </w:tcPr>
          <w:p w14:paraId="34B4A2B7">
            <w:pPr>
              <w:jc w:val="center"/>
              <w:outlineLvl w:val="9"/>
              <w:rPr>
                <w:rFonts w:hint="eastAsia" w:ascii="宋体" w:hAnsi="宋体" w:eastAsia="宋体" w:cs="宋体"/>
                <w:color w:val="auto"/>
                <w:sz w:val="21"/>
                <w:szCs w:val="21"/>
                <w:highlight w:val="none"/>
              </w:rPr>
            </w:pPr>
          </w:p>
        </w:tc>
        <w:tc>
          <w:tcPr>
            <w:tcW w:w="703" w:type="dxa"/>
            <w:noWrap w:val="0"/>
            <w:vAlign w:val="center"/>
          </w:tcPr>
          <w:p w14:paraId="761EA041">
            <w:pPr>
              <w:jc w:val="center"/>
              <w:outlineLvl w:val="9"/>
              <w:rPr>
                <w:rFonts w:hint="eastAsia" w:ascii="宋体" w:hAnsi="宋体" w:eastAsia="宋体" w:cs="宋体"/>
                <w:color w:val="auto"/>
                <w:sz w:val="21"/>
                <w:szCs w:val="21"/>
                <w:highlight w:val="none"/>
              </w:rPr>
            </w:pPr>
          </w:p>
        </w:tc>
      </w:tr>
      <w:tr w14:paraId="15F8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0E001A7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53" w:type="dxa"/>
            <w:noWrap w:val="0"/>
            <w:vAlign w:val="center"/>
          </w:tcPr>
          <w:p w14:paraId="35FEBE9D">
            <w:pPr>
              <w:jc w:val="center"/>
              <w:outlineLvl w:val="9"/>
              <w:rPr>
                <w:rFonts w:hint="eastAsia" w:ascii="宋体" w:hAnsi="宋体" w:eastAsia="宋体" w:cs="宋体"/>
                <w:color w:val="auto"/>
                <w:sz w:val="21"/>
                <w:szCs w:val="21"/>
                <w:highlight w:val="none"/>
              </w:rPr>
            </w:pPr>
          </w:p>
        </w:tc>
        <w:tc>
          <w:tcPr>
            <w:tcW w:w="853" w:type="dxa"/>
            <w:noWrap w:val="0"/>
            <w:vAlign w:val="center"/>
          </w:tcPr>
          <w:p w14:paraId="0F5174FC">
            <w:pPr>
              <w:jc w:val="center"/>
              <w:outlineLvl w:val="9"/>
              <w:rPr>
                <w:rFonts w:hint="eastAsia" w:ascii="宋体" w:hAnsi="宋体" w:eastAsia="宋体" w:cs="宋体"/>
                <w:color w:val="auto"/>
                <w:sz w:val="21"/>
                <w:szCs w:val="21"/>
                <w:highlight w:val="none"/>
              </w:rPr>
            </w:pPr>
          </w:p>
        </w:tc>
        <w:tc>
          <w:tcPr>
            <w:tcW w:w="855" w:type="dxa"/>
            <w:noWrap w:val="0"/>
            <w:vAlign w:val="center"/>
          </w:tcPr>
          <w:p w14:paraId="76D88CD9">
            <w:pPr>
              <w:jc w:val="center"/>
              <w:outlineLvl w:val="9"/>
              <w:rPr>
                <w:rFonts w:hint="eastAsia" w:ascii="宋体" w:hAnsi="宋体" w:eastAsia="宋体" w:cs="宋体"/>
                <w:color w:val="auto"/>
                <w:sz w:val="21"/>
                <w:szCs w:val="21"/>
                <w:highlight w:val="none"/>
              </w:rPr>
            </w:pPr>
          </w:p>
        </w:tc>
        <w:tc>
          <w:tcPr>
            <w:tcW w:w="855" w:type="dxa"/>
            <w:noWrap w:val="0"/>
            <w:vAlign w:val="center"/>
          </w:tcPr>
          <w:p w14:paraId="47FE8054">
            <w:pPr>
              <w:jc w:val="center"/>
              <w:outlineLvl w:val="9"/>
              <w:rPr>
                <w:rFonts w:hint="eastAsia" w:ascii="宋体" w:hAnsi="宋体" w:eastAsia="宋体" w:cs="宋体"/>
                <w:color w:val="auto"/>
                <w:sz w:val="21"/>
                <w:szCs w:val="21"/>
                <w:highlight w:val="none"/>
              </w:rPr>
            </w:pPr>
          </w:p>
        </w:tc>
        <w:tc>
          <w:tcPr>
            <w:tcW w:w="855" w:type="dxa"/>
            <w:noWrap w:val="0"/>
            <w:vAlign w:val="center"/>
          </w:tcPr>
          <w:p w14:paraId="18720B10">
            <w:pPr>
              <w:jc w:val="center"/>
              <w:outlineLvl w:val="9"/>
              <w:rPr>
                <w:rFonts w:hint="eastAsia" w:ascii="宋体" w:hAnsi="宋体" w:eastAsia="宋体" w:cs="宋体"/>
                <w:color w:val="auto"/>
                <w:sz w:val="21"/>
                <w:szCs w:val="21"/>
                <w:highlight w:val="none"/>
              </w:rPr>
            </w:pPr>
          </w:p>
        </w:tc>
        <w:tc>
          <w:tcPr>
            <w:tcW w:w="995" w:type="dxa"/>
            <w:noWrap w:val="0"/>
            <w:vAlign w:val="center"/>
          </w:tcPr>
          <w:p w14:paraId="2B0D6C44">
            <w:pPr>
              <w:jc w:val="center"/>
              <w:outlineLvl w:val="9"/>
              <w:rPr>
                <w:rFonts w:hint="eastAsia" w:ascii="宋体" w:hAnsi="宋体" w:eastAsia="宋体" w:cs="宋体"/>
                <w:color w:val="auto"/>
                <w:sz w:val="21"/>
                <w:szCs w:val="21"/>
                <w:highlight w:val="none"/>
              </w:rPr>
            </w:pPr>
          </w:p>
        </w:tc>
        <w:tc>
          <w:tcPr>
            <w:tcW w:w="855" w:type="dxa"/>
            <w:noWrap w:val="0"/>
            <w:vAlign w:val="top"/>
          </w:tcPr>
          <w:p w14:paraId="3A8FBA6F">
            <w:pPr>
              <w:jc w:val="center"/>
              <w:outlineLvl w:val="9"/>
              <w:rPr>
                <w:rFonts w:hint="eastAsia" w:ascii="宋体" w:hAnsi="宋体" w:eastAsia="宋体" w:cs="宋体"/>
                <w:color w:val="auto"/>
                <w:sz w:val="21"/>
                <w:szCs w:val="21"/>
                <w:highlight w:val="none"/>
              </w:rPr>
            </w:pPr>
          </w:p>
        </w:tc>
        <w:tc>
          <w:tcPr>
            <w:tcW w:w="855" w:type="dxa"/>
            <w:noWrap w:val="0"/>
            <w:vAlign w:val="center"/>
          </w:tcPr>
          <w:p w14:paraId="6F9BC5A5">
            <w:pPr>
              <w:jc w:val="center"/>
              <w:outlineLvl w:val="9"/>
              <w:rPr>
                <w:rFonts w:hint="eastAsia" w:ascii="宋体" w:hAnsi="宋体" w:eastAsia="宋体" w:cs="宋体"/>
                <w:color w:val="auto"/>
                <w:sz w:val="21"/>
                <w:szCs w:val="21"/>
                <w:highlight w:val="none"/>
              </w:rPr>
            </w:pPr>
          </w:p>
        </w:tc>
        <w:tc>
          <w:tcPr>
            <w:tcW w:w="855" w:type="dxa"/>
            <w:noWrap w:val="0"/>
            <w:vAlign w:val="center"/>
          </w:tcPr>
          <w:p w14:paraId="1673E5B7">
            <w:pPr>
              <w:jc w:val="center"/>
              <w:outlineLvl w:val="9"/>
              <w:rPr>
                <w:rFonts w:hint="eastAsia" w:ascii="宋体" w:hAnsi="宋体" w:eastAsia="宋体" w:cs="宋体"/>
                <w:color w:val="auto"/>
                <w:sz w:val="21"/>
                <w:szCs w:val="21"/>
                <w:highlight w:val="none"/>
              </w:rPr>
            </w:pPr>
          </w:p>
        </w:tc>
        <w:tc>
          <w:tcPr>
            <w:tcW w:w="703" w:type="dxa"/>
            <w:noWrap w:val="0"/>
            <w:vAlign w:val="center"/>
          </w:tcPr>
          <w:p w14:paraId="3BC2EF1E">
            <w:pPr>
              <w:jc w:val="center"/>
              <w:outlineLvl w:val="9"/>
              <w:rPr>
                <w:rFonts w:hint="eastAsia" w:ascii="宋体" w:hAnsi="宋体" w:eastAsia="宋体" w:cs="宋体"/>
                <w:color w:val="auto"/>
                <w:sz w:val="21"/>
                <w:szCs w:val="21"/>
                <w:highlight w:val="none"/>
              </w:rPr>
            </w:pPr>
          </w:p>
        </w:tc>
      </w:tr>
      <w:tr w14:paraId="6F7A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17ABAC03">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53" w:type="dxa"/>
            <w:noWrap w:val="0"/>
            <w:vAlign w:val="center"/>
          </w:tcPr>
          <w:p w14:paraId="12317B78">
            <w:pPr>
              <w:jc w:val="center"/>
              <w:outlineLvl w:val="9"/>
              <w:rPr>
                <w:rFonts w:hint="eastAsia" w:ascii="宋体" w:hAnsi="宋体" w:eastAsia="宋体" w:cs="宋体"/>
                <w:color w:val="auto"/>
                <w:sz w:val="21"/>
                <w:szCs w:val="21"/>
                <w:highlight w:val="none"/>
              </w:rPr>
            </w:pPr>
          </w:p>
        </w:tc>
        <w:tc>
          <w:tcPr>
            <w:tcW w:w="853" w:type="dxa"/>
            <w:noWrap w:val="0"/>
            <w:vAlign w:val="center"/>
          </w:tcPr>
          <w:p w14:paraId="344D1251">
            <w:pPr>
              <w:jc w:val="center"/>
              <w:outlineLvl w:val="9"/>
              <w:rPr>
                <w:rFonts w:hint="eastAsia" w:ascii="宋体" w:hAnsi="宋体" w:eastAsia="宋体" w:cs="宋体"/>
                <w:color w:val="auto"/>
                <w:sz w:val="21"/>
                <w:szCs w:val="21"/>
                <w:highlight w:val="none"/>
              </w:rPr>
            </w:pPr>
          </w:p>
        </w:tc>
        <w:tc>
          <w:tcPr>
            <w:tcW w:w="855" w:type="dxa"/>
            <w:noWrap w:val="0"/>
            <w:vAlign w:val="center"/>
          </w:tcPr>
          <w:p w14:paraId="4E946D7B">
            <w:pPr>
              <w:jc w:val="center"/>
              <w:outlineLvl w:val="9"/>
              <w:rPr>
                <w:rFonts w:hint="eastAsia" w:ascii="宋体" w:hAnsi="宋体" w:eastAsia="宋体" w:cs="宋体"/>
                <w:color w:val="auto"/>
                <w:sz w:val="21"/>
                <w:szCs w:val="21"/>
                <w:highlight w:val="none"/>
              </w:rPr>
            </w:pPr>
          </w:p>
        </w:tc>
        <w:tc>
          <w:tcPr>
            <w:tcW w:w="855" w:type="dxa"/>
            <w:noWrap w:val="0"/>
            <w:vAlign w:val="center"/>
          </w:tcPr>
          <w:p w14:paraId="45763A8B">
            <w:pPr>
              <w:jc w:val="center"/>
              <w:outlineLvl w:val="9"/>
              <w:rPr>
                <w:rFonts w:hint="eastAsia" w:ascii="宋体" w:hAnsi="宋体" w:eastAsia="宋体" w:cs="宋体"/>
                <w:color w:val="auto"/>
                <w:sz w:val="21"/>
                <w:szCs w:val="21"/>
                <w:highlight w:val="none"/>
              </w:rPr>
            </w:pPr>
          </w:p>
        </w:tc>
        <w:tc>
          <w:tcPr>
            <w:tcW w:w="855" w:type="dxa"/>
            <w:noWrap w:val="0"/>
            <w:vAlign w:val="center"/>
          </w:tcPr>
          <w:p w14:paraId="02042C0D">
            <w:pPr>
              <w:jc w:val="center"/>
              <w:outlineLvl w:val="9"/>
              <w:rPr>
                <w:rFonts w:hint="eastAsia" w:ascii="宋体" w:hAnsi="宋体" w:eastAsia="宋体" w:cs="宋体"/>
                <w:color w:val="auto"/>
                <w:sz w:val="21"/>
                <w:szCs w:val="21"/>
                <w:highlight w:val="none"/>
              </w:rPr>
            </w:pPr>
          </w:p>
        </w:tc>
        <w:tc>
          <w:tcPr>
            <w:tcW w:w="995" w:type="dxa"/>
            <w:noWrap w:val="0"/>
            <w:vAlign w:val="center"/>
          </w:tcPr>
          <w:p w14:paraId="592EB1F5">
            <w:pPr>
              <w:jc w:val="center"/>
              <w:outlineLvl w:val="9"/>
              <w:rPr>
                <w:rFonts w:hint="eastAsia" w:ascii="宋体" w:hAnsi="宋体" w:eastAsia="宋体" w:cs="宋体"/>
                <w:color w:val="auto"/>
                <w:sz w:val="21"/>
                <w:szCs w:val="21"/>
                <w:highlight w:val="none"/>
              </w:rPr>
            </w:pPr>
          </w:p>
        </w:tc>
        <w:tc>
          <w:tcPr>
            <w:tcW w:w="855" w:type="dxa"/>
            <w:noWrap w:val="0"/>
            <w:vAlign w:val="top"/>
          </w:tcPr>
          <w:p w14:paraId="4F117A97">
            <w:pPr>
              <w:jc w:val="center"/>
              <w:outlineLvl w:val="9"/>
              <w:rPr>
                <w:rFonts w:hint="eastAsia" w:ascii="宋体" w:hAnsi="宋体" w:eastAsia="宋体" w:cs="宋体"/>
                <w:color w:val="auto"/>
                <w:sz w:val="21"/>
                <w:szCs w:val="21"/>
                <w:highlight w:val="none"/>
              </w:rPr>
            </w:pPr>
          </w:p>
        </w:tc>
        <w:tc>
          <w:tcPr>
            <w:tcW w:w="855" w:type="dxa"/>
            <w:noWrap w:val="0"/>
            <w:vAlign w:val="center"/>
          </w:tcPr>
          <w:p w14:paraId="6CD2D800">
            <w:pPr>
              <w:jc w:val="center"/>
              <w:outlineLvl w:val="9"/>
              <w:rPr>
                <w:rFonts w:hint="eastAsia" w:ascii="宋体" w:hAnsi="宋体" w:eastAsia="宋体" w:cs="宋体"/>
                <w:color w:val="auto"/>
                <w:sz w:val="21"/>
                <w:szCs w:val="21"/>
                <w:highlight w:val="none"/>
              </w:rPr>
            </w:pPr>
          </w:p>
        </w:tc>
        <w:tc>
          <w:tcPr>
            <w:tcW w:w="855" w:type="dxa"/>
            <w:noWrap w:val="0"/>
            <w:vAlign w:val="center"/>
          </w:tcPr>
          <w:p w14:paraId="46EF46A9">
            <w:pPr>
              <w:jc w:val="center"/>
              <w:outlineLvl w:val="9"/>
              <w:rPr>
                <w:rFonts w:hint="eastAsia" w:ascii="宋体" w:hAnsi="宋体" w:eastAsia="宋体" w:cs="宋体"/>
                <w:color w:val="auto"/>
                <w:sz w:val="21"/>
                <w:szCs w:val="21"/>
                <w:highlight w:val="none"/>
              </w:rPr>
            </w:pPr>
          </w:p>
        </w:tc>
        <w:tc>
          <w:tcPr>
            <w:tcW w:w="703" w:type="dxa"/>
            <w:noWrap w:val="0"/>
            <w:vAlign w:val="center"/>
          </w:tcPr>
          <w:p w14:paraId="7CB4B5DF">
            <w:pPr>
              <w:jc w:val="center"/>
              <w:outlineLvl w:val="9"/>
              <w:rPr>
                <w:rFonts w:hint="eastAsia" w:ascii="宋体" w:hAnsi="宋体" w:eastAsia="宋体" w:cs="宋体"/>
                <w:color w:val="auto"/>
                <w:sz w:val="21"/>
                <w:szCs w:val="21"/>
                <w:highlight w:val="none"/>
              </w:rPr>
            </w:pPr>
          </w:p>
        </w:tc>
      </w:tr>
      <w:tr w14:paraId="44FD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4E3A0F7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853" w:type="dxa"/>
            <w:noWrap w:val="0"/>
            <w:vAlign w:val="center"/>
          </w:tcPr>
          <w:p w14:paraId="490A0416">
            <w:pPr>
              <w:jc w:val="center"/>
              <w:outlineLvl w:val="9"/>
              <w:rPr>
                <w:rFonts w:hint="eastAsia" w:ascii="宋体" w:hAnsi="宋体" w:eastAsia="宋体" w:cs="宋体"/>
                <w:color w:val="auto"/>
                <w:sz w:val="21"/>
                <w:szCs w:val="21"/>
                <w:highlight w:val="none"/>
              </w:rPr>
            </w:pPr>
          </w:p>
        </w:tc>
        <w:tc>
          <w:tcPr>
            <w:tcW w:w="853" w:type="dxa"/>
            <w:noWrap w:val="0"/>
            <w:vAlign w:val="center"/>
          </w:tcPr>
          <w:p w14:paraId="08F608F5">
            <w:pPr>
              <w:jc w:val="center"/>
              <w:outlineLvl w:val="9"/>
              <w:rPr>
                <w:rFonts w:hint="eastAsia" w:ascii="宋体" w:hAnsi="宋体" w:eastAsia="宋体" w:cs="宋体"/>
                <w:color w:val="auto"/>
                <w:sz w:val="21"/>
                <w:szCs w:val="21"/>
                <w:highlight w:val="none"/>
              </w:rPr>
            </w:pPr>
          </w:p>
        </w:tc>
        <w:tc>
          <w:tcPr>
            <w:tcW w:w="855" w:type="dxa"/>
            <w:noWrap w:val="0"/>
            <w:vAlign w:val="center"/>
          </w:tcPr>
          <w:p w14:paraId="53C25509">
            <w:pPr>
              <w:jc w:val="center"/>
              <w:outlineLvl w:val="9"/>
              <w:rPr>
                <w:rFonts w:hint="eastAsia" w:ascii="宋体" w:hAnsi="宋体" w:eastAsia="宋体" w:cs="宋体"/>
                <w:color w:val="auto"/>
                <w:sz w:val="21"/>
                <w:szCs w:val="21"/>
                <w:highlight w:val="none"/>
              </w:rPr>
            </w:pPr>
          </w:p>
        </w:tc>
        <w:tc>
          <w:tcPr>
            <w:tcW w:w="855" w:type="dxa"/>
            <w:noWrap w:val="0"/>
            <w:vAlign w:val="center"/>
          </w:tcPr>
          <w:p w14:paraId="3DC1A2BC">
            <w:pPr>
              <w:jc w:val="center"/>
              <w:outlineLvl w:val="9"/>
              <w:rPr>
                <w:rFonts w:hint="eastAsia" w:ascii="宋体" w:hAnsi="宋体" w:eastAsia="宋体" w:cs="宋体"/>
                <w:color w:val="auto"/>
                <w:sz w:val="21"/>
                <w:szCs w:val="21"/>
                <w:highlight w:val="none"/>
              </w:rPr>
            </w:pPr>
          </w:p>
        </w:tc>
        <w:tc>
          <w:tcPr>
            <w:tcW w:w="855" w:type="dxa"/>
            <w:noWrap w:val="0"/>
            <w:vAlign w:val="center"/>
          </w:tcPr>
          <w:p w14:paraId="3B03E8CE">
            <w:pPr>
              <w:jc w:val="center"/>
              <w:outlineLvl w:val="9"/>
              <w:rPr>
                <w:rFonts w:hint="eastAsia" w:ascii="宋体" w:hAnsi="宋体" w:eastAsia="宋体" w:cs="宋体"/>
                <w:color w:val="auto"/>
                <w:sz w:val="21"/>
                <w:szCs w:val="21"/>
                <w:highlight w:val="none"/>
              </w:rPr>
            </w:pPr>
          </w:p>
        </w:tc>
        <w:tc>
          <w:tcPr>
            <w:tcW w:w="995" w:type="dxa"/>
            <w:noWrap w:val="0"/>
            <w:vAlign w:val="center"/>
          </w:tcPr>
          <w:p w14:paraId="2C0822BC">
            <w:pPr>
              <w:jc w:val="center"/>
              <w:outlineLvl w:val="9"/>
              <w:rPr>
                <w:rFonts w:hint="eastAsia" w:ascii="宋体" w:hAnsi="宋体" w:eastAsia="宋体" w:cs="宋体"/>
                <w:color w:val="auto"/>
                <w:sz w:val="21"/>
                <w:szCs w:val="21"/>
                <w:highlight w:val="none"/>
              </w:rPr>
            </w:pPr>
          </w:p>
        </w:tc>
        <w:tc>
          <w:tcPr>
            <w:tcW w:w="855" w:type="dxa"/>
            <w:noWrap w:val="0"/>
            <w:vAlign w:val="top"/>
          </w:tcPr>
          <w:p w14:paraId="38F4CA93">
            <w:pPr>
              <w:jc w:val="center"/>
              <w:outlineLvl w:val="9"/>
              <w:rPr>
                <w:rFonts w:hint="eastAsia" w:ascii="宋体" w:hAnsi="宋体" w:eastAsia="宋体" w:cs="宋体"/>
                <w:color w:val="auto"/>
                <w:sz w:val="21"/>
                <w:szCs w:val="21"/>
                <w:highlight w:val="none"/>
              </w:rPr>
            </w:pPr>
          </w:p>
        </w:tc>
        <w:tc>
          <w:tcPr>
            <w:tcW w:w="855" w:type="dxa"/>
            <w:noWrap w:val="0"/>
            <w:vAlign w:val="center"/>
          </w:tcPr>
          <w:p w14:paraId="7EC7D2A7">
            <w:pPr>
              <w:jc w:val="center"/>
              <w:outlineLvl w:val="9"/>
              <w:rPr>
                <w:rFonts w:hint="eastAsia" w:ascii="宋体" w:hAnsi="宋体" w:eastAsia="宋体" w:cs="宋体"/>
                <w:color w:val="auto"/>
                <w:sz w:val="21"/>
                <w:szCs w:val="21"/>
                <w:highlight w:val="none"/>
              </w:rPr>
            </w:pPr>
          </w:p>
        </w:tc>
        <w:tc>
          <w:tcPr>
            <w:tcW w:w="855" w:type="dxa"/>
            <w:noWrap w:val="0"/>
            <w:vAlign w:val="center"/>
          </w:tcPr>
          <w:p w14:paraId="18E82ED3">
            <w:pPr>
              <w:jc w:val="center"/>
              <w:outlineLvl w:val="9"/>
              <w:rPr>
                <w:rFonts w:hint="eastAsia" w:ascii="宋体" w:hAnsi="宋体" w:eastAsia="宋体" w:cs="宋体"/>
                <w:color w:val="auto"/>
                <w:sz w:val="21"/>
                <w:szCs w:val="21"/>
                <w:highlight w:val="none"/>
              </w:rPr>
            </w:pPr>
          </w:p>
        </w:tc>
        <w:tc>
          <w:tcPr>
            <w:tcW w:w="703" w:type="dxa"/>
            <w:noWrap w:val="0"/>
            <w:vAlign w:val="center"/>
          </w:tcPr>
          <w:p w14:paraId="7C49F8FF">
            <w:pPr>
              <w:jc w:val="center"/>
              <w:outlineLvl w:val="9"/>
              <w:rPr>
                <w:rFonts w:hint="eastAsia" w:ascii="宋体" w:hAnsi="宋体" w:eastAsia="宋体" w:cs="宋体"/>
                <w:color w:val="auto"/>
                <w:sz w:val="21"/>
                <w:szCs w:val="21"/>
                <w:highlight w:val="none"/>
              </w:rPr>
            </w:pPr>
          </w:p>
        </w:tc>
      </w:tr>
    </w:tbl>
    <w:p w14:paraId="30242687">
      <w:pPr>
        <w:spacing w:line="360" w:lineRule="auto"/>
        <w:ind w:left="424" w:hanging="424" w:hangingChars="201"/>
        <w:outlineLvl w:val="9"/>
        <w:rPr>
          <w:rFonts w:hint="eastAsia" w:ascii="宋体" w:hAnsi="宋体" w:eastAsia="宋体" w:cs="宋体"/>
          <w:b/>
          <w:color w:val="auto"/>
          <w:szCs w:val="21"/>
          <w:highlight w:val="none"/>
          <w:lang w:val="zh-CN"/>
        </w:rPr>
      </w:pPr>
    </w:p>
    <w:p w14:paraId="368FCF60">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81AB8B1">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rPr>
        <w:t>（1）业绩须附合同复印件（合同服务提供方为投标人）及合同对应的服务购买方出具的能证明服务期内任一时段服务质量合格的验收证明或用户评价等证明文件的复印件（前述复印件能显示服务购买方公章）；</w:t>
      </w:r>
    </w:p>
    <w:p w14:paraId="5FBE9D3D">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rPr>
        <w:t>（2）若合同无法反映资格条件（合同签订日期为202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年1月1日或以后、合同服务内容必须具有环卫保洁</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绿化养护服务）的，还需提供服务购买方出具的书面补充说明文件复印件作为辅助证明（补充说明文件复印件能显示服务购买方公章）；</w:t>
      </w:r>
    </w:p>
    <w:p w14:paraId="4EBE5A81">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53" w:name="_Toc24862"/>
      <w:bookmarkStart w:id="554" w:name="_Toc20010"/>
      <w:bookmarkStart w:id="555" w:name="_Toc12931"/>
      <w:r>
        <w:rPr>
          <w:rFonts w:hint="eastAsia" w:ascii="宋体" w:hAnsi="宋体" w:eastAsia="宋体" w:cs="宋体"/>
          <w:b/>
          <w:color w:val="auto"/>
          <w:szCs w:val="21"/>
          <w:highlight w:val="none"/>
          <w:lang w:val="zh-CN"/>
        </w:rPr>
        <w:t>（3）</w:t>
      </w:r>
      <w:bookmarkEnd w:id="553"/>
      <w:bookmarkEnd w:id="554"/>
      <w:bookmarkEnd w:id="55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3AD49570">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90728C8">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556" w:name="_Toc7508"/>
      <w:bookmarkStart w:id="557" w:name="_Toc8121"/>
      <w:bookmarkStart w:id="558" w:name="_Toc21843"/>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48"/>
      <w:bookmarkEnd w:id="549"/>
      <w:bookmarkEnd w:id="550"/>
      <w:bookmarkEnd w:id="551"/>
      <w:bookmarkEnd w:id="552"/>
      <w:bookmarkEnd w:id="556"/>
      <w:bookmarkEnd w:id="557"/>
      <w:bookmarkEnd w:id="558"/>
    </w:p>
    <w:p w14:paraId="225B683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02C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DE060C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B7B910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CEC259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F1553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024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44BAA6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306C8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FEB351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E8AE78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76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E1CDD1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245FC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9EA45D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3B3155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650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77A64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EF1EFD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ECCE5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A3757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A01D45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7017870">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4234A5F">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0D2A6920">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2A9FFC4">
      <w:pPr>
        <w:spacing w:line="360" w:lineRule="auto"/>
        <w:ind w:firstLine="494" w:firstLineChars="206"/>
        <w:outlineLvl w:val="9"/>
        <w:rPr>
          <w:rFonts w:hint="eastAsia" w:ascii="宋体" w:hAnsi="宋体" w:eastAsia="宋体" w:cs="宋体"/>
          <w:color w:val="auto"/>
          <w:kern w:val="0"/>
          <w:sz w:val="24"/>
          <w:szCs w:val="24"/>
          <w:highlight w:val="none"/>
        </w:rPr>
      </w:pPr>
    </w:p>
    <w:p w14:paraId="3C334788">
      <w:pPr>
        <w:spacing w:line="360" w:lineRule="auto"/>
        <w:ind w:firstLine="494" w:firstLineChars="206"/>
        <w:outlineLvl w:val="9"/>
        <w:rPr>
          <w:rFonts w:hint="eastAsia" w:ascii="宋体" w:hAnsi="宋体" w:eastAsia="宋体" w:cs="宋体"/>
          <w:color w:val="auto"/>
          <w:kern w:val="0"/>
          <w:sz w:val="24"/>
          <w:szCs w:val="24"/>
          <w:highlight w:val="none"/>
        </w:rPr>
      </w:pPr>
    </w:p>
    <w:p w14:paraId="037F8121">
      <w:pPr>
        <w:spacing w:line="360" w:lineRule="auto"/>
        <w:ind w:firstLine="494" w:firstLineChars="206"/>
        <w:outlineLvl w:val="9"/>
        <w:rPr>
          <w:rFonts w:hint="eastAsia" w:ascii="宋体" w:hAnsi="宋体" w:eastAsia="宋体" w:cs="宋体"/>
          <w:color w:val="auto"/>
          <w:kern w:val="0"/>
          <w:sz w:val="24"/>
          <w:szCs w:val="24"/>
          <w:highlight w:val="none"/>
        </w:rPr>
      </w:pPr>
    </w:p>
    <w:p w14:paraId="039966BA">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A0B24B1">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664915D7">
      <w:pPr>
        <w:outlineLvl w:val="9"/>
        <w:rPr>
          <w:rFonts w:hint="eastAsia" w:ascii="宋体" w:hAnsi="宋体" w:eastAsia="宋体" w:cs="宋体"/>
          <w:color w:val="auto"/>
          <w:szCs w:val="24"/>
          <w:highlight w:val="none"/>
          <w:lang w:val="zh-CN"/>
        </w:rPr>
      </w:pPr>
      <w:bookmarkStart w:id="559" w:name="_Toc142508374"/>
      <w:bookmarkStart w:id="560" w:name="_Toc94107215"/>
      <w:bookmarkStart w:id="561" w:name="_Toc2031_WPSOffice_Level2"/>
      <w:bookmarkStart w:id="562" w:name="_Toc486167714"/>
      <w:bookmarkStart w:id="563" w:name="_Toc102860079"/>
      <w:bookmarkStart w:id="564" w:name="_Toc1977731"/>
      <w:bookmarkStart w:id="565" w:name="_Toc533708126"/>
      <w:bookmarkStart w:id="566" w:name="_Toc102860423"/>
      <w:bookmarkStart w:id="567" w:name="_Toc6412"/>
      <w:bookmarkStart w:id="568" w:name="_Toc104991881"/>
      <w:bookmarkStart w:id="569" w:name="_Toc140596934"/>
      <w:bookmarkStart w:id="570" w:name="_Toc30939"/>
      <w:r>
        <w:rPr>
          <w:rFonts w:hint="eastAsia" w:ascii="宋体" w:hAnsi="宋体" w:eastAsia="宋体" w:cs="宋体"/>
          <w:color w:val="auto"/>
          <w:szCs w:val="24"/>
          <w:highlight w:val="none"/>
          <w:lang w:val="zh-CN"/>
        </w:rPr>
        <w:br w:type="page"/>
      </w:r>
    </w:p>
    <w:p w14:paraId="7409D32D">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71"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9"/>
      <w:bookmarkEnd w:id="560"/>
      <w:bookmarkEnd w:id="561"/>
      <w:bookmarkEnd w:id="562"/>
      <w:bookmarkEnd w:id="563"/>
      <w:bookmarkEnd w:id="564"/>
      <w:bookmarkEnd w:id="565"/>
      <w:bookmarkEnd w:id="566"/>
      <w:bookmarkEnd w:id="567"/>
      <w:bookmarkEnd w:id="568"/>
      <w:bookmarkEnd w:id="569"/>
      <w:bookmarkEnd w:id="570"/>
      <w:bookmarkEnd w:id="571"/>
    </w:p>
    <w:p w14:paraId="33121E54">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72" w:name="_Toc2773_WPSOffice_Level3"/>
      <w:r>
        <w:rPr>
          <w:rFonts w:hint="eastAsia" w:ascii="宋体" w:hAnsi="宋体" w:eastAsia="宋体" w:cs="宋体"/>
          <w:b/>
          <w:bCs/>
          <w:color w:val="auto"/>
          <w:sz w:val="30"/>
          <w:szCs w:val="30"/>
          <w:highlight w:val="none"/>
          <w:lang w:val="zh-CN"/>
        </w:rPr>
        <w:t>投标人基本情况一览表</w:t>
      </w:r>
      <w:bookmarkEnd w:id="572"/>
    </w:p>
    <w:p w14:paraId="56739D20">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6695A9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2ED77A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D7BD1A0">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E9DCA9B">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198459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5DD9D1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AA572F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4BAE80B">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466F9C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FEFCADE">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5E371D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B1E187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D209B1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701EA3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173A406">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F79534B">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87436CB">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4230864">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7301FD0">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0B81F5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44D0A16">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81E555D">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1E424BA">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591643C">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4D95DA2">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325FE4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73" w:name="_Toc10443"/>
      <w:bookmarkStart w:id="574" w:name="_Toc102860424"/>
      <w:bookmarkStart w:id="575" w:name="_Toc140596935"/>
      <w:bookmarkStart w:id="576" w:name="_Toc142508375"/>
      <w:bookmarkStart w:id="577" w:name="_Toc104991882"/>
      <w:bookmarkStart w:id="578" w:name="_Toc94107216"/>
      <w:bookmarkStart w:id="579" w:name="_Toc29014"/>
      <w:bookmarkStart w:id="580" w:name="_Toc102860080"/>
      <w:bookmarkStart w:id="581" w:name="_Toc4023"/>
      <w:bookmarkStart w:id="582" w:name="_Toc533708128"/>
      <w:bookmarkStart w:id="583" w:name="_Toc9051_WPSOffice_Level2"/>
      <w:bookmarkStart w:id="584" w:name="_Toc486167715"/>
      <w:bookmarkStart w:id="585"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73"/>
      <w:bookmarkEnd w:id="574"/>
      <w:bookmarkEnd w:id="575"/>
      <w:bookmarkEnd w:id="576"/>
      <w:bookmarkEnd w:id="577"/>
      <w:bookmarkEnd w:id="578"/>
      <w:bookmarkEnd w:id="579"/>
      <w:bookmarkEnd w:id="580"/>
      <w:bookmarkEnd w:id="581"/>
    </w:p>
    <w:p w14:paraId="223AF8CB">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A798B12">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3945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598319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5C6A49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ED04DD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A96D2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84EC2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E05C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49AD24B">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5D1A265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45F203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3A9FB0F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6DEC4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4992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A426565">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174EBB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049A739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6EEAD8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29E596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48E1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D3830EF">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0AAB02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7CC900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319B3BF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080DD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D378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F6DAB0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78A280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39B1FE9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494F07A">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1B5CBF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47C5DA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1D7D23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2E0C9C5">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1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82"/>
    <w:bookmarkEnd w:id="583"/>
    <w:bookmarkEnd w:id="584"/>
    <w:bookmarkEnd w:id="585"/>
    <w:p w14:paraId="3658C90D">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86" w:name="_Toc486167716"/>
      <w:bookmarkStart w:id="587" w:name="_Toc17995"/>
      <w:bookmarkStart w:id="588" w:name="_Toc26821"/>
      <w:bookmarkStart w:id="589" w:name="_Toc333"/>
      <w:bookmarkStart w:id="590" w:name="_Toc1977736"/>
      <w:bookmarkStart w:id="591" w:name="_Toc94107217"/>
      <w:bookmarkStart w:id="592" w:name="_Toc102860425"/>
      <w:bookmarkStart w:id="593" w:name="_Toc533708130"/>
      <w:bookmarkStart w:id="594" w:name="_Toc739_WPSOffice_Level2"/>
      <w:bookmarkStart w:id="595" w:name="_Toc102860081"/>
      <w:bookmarkStart w:id="596" w:name="_Toc142508376"/>
      <w:bookmarkStart w:id="597" w:name="_Toc140596936"/>
      <w:bookmarkStart w:id="598" w:name="_Toc10499188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1AB70937">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99" w:name="_Toc26412_WPSOffice_Level3"/>
      <w:r>
        <w:rPr>
          <w:rFonts w:hint="eastAsia" w:ascii="宋体" w:hAnsi="宋体" w:eastAsia="宋体" w:cs="宋体"/>
          <w:b/>
          <w:bCs/>
          <w:color w:val="auto"/>
          <w:kern w:val="0"/>
          <w:sz w:val="28"/>
          <w:szCs w:val="30"/>
          <w:highlight w:val="none"/>
          <w:lang w:val="zh-CN"/>
        </w:rPr>
        <w:t>东莞市水务集团净水有限公司2025年度环卫保洁绿化养护服务采购项目（重新招标）合同条款偏离表</w:t>
      </w:r>
      <w:bookmarkEnd w:id="599"/>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BAE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FB9164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3EAD0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98824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37C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32092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2374D3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276B8A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810A81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9F88DB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92D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FA7E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0DEFCD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6D9BEC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w:t>
            </w:r>
          </w:p>
        </w:tc>
        <w:tc>
          <w:tcPr>
            <w:tcW w:w="1346" w:type="dxa"/>
            <w:vAlign w:val="center"/>
          </w:tcPr>
          <w:p w14:paraId="30F0F7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3A9386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E2B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B3BA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8015F7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1429401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服务地点及服务期</w:t>
            </w:r>
          </w:p>
        </w:tc>
        <w:tc>
          <w:tcPr>
            <w:tcW w:w="1346" w:type="dxa"/>
            <w:vAlign w:val="center"/>
          </w:tcPr>
          <w:p w14:paraId="3447F3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E19E21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5C1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0F77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E0F424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394EE1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承包方式</w:t>
            </w:r>
          </w:p>
        </w:tc>
        <w:tc>
          <w:tcPr>
            <w:tcW w:w="1346" w:type="dxa"/>
            <w:vAlign w:val="center"/>
          </w:tcPr>
          <w:p w14:paraId="08832B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805AFE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E78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7871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844ACC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2035FF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环卫保洁、绿化养护、除四害及白蚁防治服务标准</w:t>
            </w:r>
          </w:p>
        </w:tc>
        <w:tc>
          <w:tcPr>
            <w:tcW w:w="1346" w:type="dxa"/>
            <w:vAlign w:val="center"/>
          </w:tcPr>
          <w:p w14:paraId="65E92CD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E89D4D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92B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0524B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1D0ED4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5CD33EE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服务要求</w:t>
            </w:r>
          </w:p>
        </w:tc>
        <w:tc>
          <w:tcPr>
            <w:tcW w:w="1346" w:type="dxa"/>
            <w:vAlign w:val="center"/>
          </w:tcPr>
          <w:p w14:paraId="3DF3F23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1E2A8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D58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02A7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43506A4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274420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其他要求</w:t>
            </w:r>
          </w:p>
        </w:tc>
        <w:tc>
          <w:tcPr>
            <w:tcW w:w="1346" w:type="dxa"/>
            <w:vAlign w:val="center"/>
          </w:tcPr>
          <w:p w14:paraId="14F276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5DF56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372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3E5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AB8506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2679B8C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综合单价、服务金额及付款方式</w:t>
            </w:r>
          </w:p>
        </w:tc>
        <w:tc>
          <w:tcPr>
            <w:tcW w:w="1346" w:type="dxa"/>
            <w:vAlign w:val="center"/>
          </w:tcPr>
          <w:p w14:paraId="126B51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FFBAEF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8B9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46367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9FC5D2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52A79D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甲方权利和义务</w:t>
            </w:r>
          </w:p>
        </w:tc>
        <w:tc>
          <w:tcPr>
            <w:tcW w:w="1346" w:type="dxa"/>
            <w:vAlign w:val="center"/>
          </w:tcPr>
          <w:p w14:paraId="2BBFC5E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5D4DC9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BF4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90B7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754030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50BBBF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乙方权利和义务</w:t>
            </w:r>
          </w:p>
        </w:tc>
        <w:tc>
          <w:tcPr>
            <w:tcW w:w="1346" w:type="dxa"/>
            <w:vAlign w:val="center"/>
          </w:tcPr>
          <w:p w14:paraId="6C9A95D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44AA2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29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8CF1A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7570DB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696B7F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11DD55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94E42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6D5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5146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FA2FD0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2281D05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10B6FE8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81E7C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993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A7FF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286D41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080249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其他约定</w:t>
            </w:r>
          </w:p>
        </w:tc>
        <w:tc>
          <w:tcPr>
            <w:tcW w:w="1346" w:type="dxa"/>
            <w:vAlign w:val="center"/>
          </w:tcPr>
          <w:p w14:paraId="571F3E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EBD40D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414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95E4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191EE9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3EE9E7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送达地址及送达地址的约定</w:t>
            </w:r>
          </w:p>
        </w:tc>
        <w:tc>
          <w:tcPr>
            <w:tcW w:w="1346" w:type="dxa"/>
            <w:vAlign w:val="center"/>
          </w:tcPr>
          <w:p w14:paraId="1E6D7AB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90CF23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C52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F6779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0B8282C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第十四条</w:t>
            </w:r>
          </w:p>
        </w:tc>
        <w:tc>
          <w:tcPr>
            <w:tcW w:w="3055" w:type="dxa"/>
            <w:vAlign w:val="center"/>
          </w:tcPr>
          <w:p w14:paraId="5D792B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1D56FE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F9118A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A00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74305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38B04E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第十五条</w:t>
            </w:r>
          </w:p>
        </w:tc>
        <w:tc>
          <w:tcPr>
            <w:tcW w:w="3055" w:type="dxa"/>
            <w:vAlign w:val="center"/>
          </w:tcPr>
          <w:p w14:paraId="5AD817D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补充说明</w:t>
            </w:r>
          </w:p>
        </w:tc>
        <w:tc>
          <w:tcPr>
            <w:tcW w:w="1346" w:type="dxa"/>
            <w:vAlign w:val="center"/>
          </w:tcPr>
          <w:p w14:paraId="28142DA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C17317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340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21AC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21F3CC2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78C8BA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考核评分标准及相关表格</w:t>
            </w:r>
          </w:p>
        </w:tc>
        <w:tc>
          <w:tcPr>
            <w:tcW w:w="1346" w:type="dxa"/>
            <w:vAlign w:val="center"/>
          </w:tcPr>
          <w:p w14:paraId="3EEEFA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85346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922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5D2B3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D6B242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vAlign w:val="center"/>
          </w:tcPr>
          <w:p w14:paraId="2CCFEB0D">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14:paraId="0C590E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0F2F3D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1F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A78FC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4500D1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附件6</w:t>
            </w:r>
          </w:p>
        </w:tc>
        <w:tc>
          <w:tcPr>
            <w:tcW w:w="3055" w:type="dxa"/>
            <w:vAlign w:val="center"/>
          </w:tcPr>
          <w:p w14:paraId="640AD611">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安全生产管理协议</w:t>
            </w:r>
          </w:p>
        </w:tc>
        <w:tc>
          <w:tcPr>
            <w:tcW w:w="1346" w:type="dxa"/>
            <w:vAlign w:val="center"/>
          </w:tcPr>
          <w:p w14:paraId="492856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E7852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2E5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F1E99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20EC744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0DFDF94B">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14:paraId="08B28D2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1EDCD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193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200EA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6BA797E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4FA17490">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14:paraId="2E3122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2D5C6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B4D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920FB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7DB6E82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0934B6E3">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14:paraId="603604C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E2E327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5B263DA1">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51A8A0F">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0F1EDCA">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0AD2BF6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2354A18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62100C9C">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02D8C5B">
      <w:pPr>
        <w:spacing w:line="360" w:lineRule="auto"/>
        <w:ind w:left="357" w:leftChars="-100" w:hanging="567" w:hangingChars="270"/>
        <w:outlineLvl w:val="9"/>
        <w:rPr>
          <w:rFonts w:hint="eastAsia" w:ascii="宋体" w:hAnsi="宋体" w:eastAsia="宋体" w:cs="宋体"/>
          <w:color w:val="auto"/>
          <w:szCs w:val="21"/>
          <w:highlight w:val="none"/>
        </w:rPr>
      </w:pPr>
    </w:p>
    <w:p w14:paraId="5586676E">
      <w:pPr>
        <w:spacing w:line="360" w:lineRule="auto"/>
        <w:ind w:left="357" w:leftChars="-100" w:hanging="567" w:hangingChars="270"/>
        <w:outlineLvl w:val="9"/>
        <w:rPr>
          <w:rFonts w:hint="eastAsia" w:ascii="宋体" w:hAnsi="宋体" w:eastAsia="宋体" w:cs="宋体"/>
          <w:color w:val="auto"/>
          <w:szCs w:val="21"/>
          <w:highlight w:val="none"/>
        </w:rPr>
      </w:pPr>
    </w:p>
    <w:p w14:paraId="03BDEC46">
      <w:pPr>
        <w:spacing w:line="360" w:lineRule="auto"/>
        <w:ind w:left="357" w:leftChars="-100" w:hanging="567" w:hangingChars="270"/>
        <w:outlineLvl w:val="9"/>
        <w:rPr>
          <w:rFonts w:hint="eastAsia" w:ascii="宋体" w:hAnsi="宋体" w:eastAsia="宋体" w:cs="宋体"/>
          <w:color w:val="auto"/>
          <w:szCs w:val="21"/>
          <w:highlight w:val="none"/>
        </w:rPr>
      </w:pPr>
    </w:p>
    <w:p w14:paraId="23949C79">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DA22338">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B54E43C">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00" w:name="_Toc104991884"/>
      <w:bookmarkStart w:id="601" w:name="_Toc94107218"/>
      <w:bookmarkStart w:id="602" w:name="_Toc5473"/>
      <w:bookmarkStart w:id="603" w:name="_Toc142508377"/>
      <w:bookmarkStart w:id="604" w:name="_Toc13179"/>
      <w:bookmarkStart w:id="605" w:name="_Toc140596937"/>
      <w:bookmarkStart w:id="606" w:name="_Toc102860426"/>
      <w:bookmarkStart w:id="607" w:name="_Toc29505"/>
      <w:bookmarkStart w:id="608" w:name="_Toc102860082"/>
      <w:bookmarkStart w:id="609" w:name="_Toc486167717"/>
      <w:bookmarkStart w:id="610"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00"/>
      <w:bookmarkEnd w:id="601"/>
      <w:bookmarkEnd w:id="602"/>
      <w:bookmarkEnd w:id="603"/>
      <w:bookmarkEnd w:id="604"/>
      <w:bookmarkEnd w:id="605"/>
      <w:bookmarkEnd w:id="606"/>
      <w:bookmarkEnd w:id="607"/>
      <w:bookmarkEnd w:id="608"/>
    </w:p>
    <w:p w14:paraId="2FA2F6E9">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2021</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日至今</w:t>
      </w:r>
      <w:r>
        <w:rPr>
          <w:rFonts w:hint="eastAsia" w:ascii="宋体" w:hAnsi="宋体" w:eastAsia="宋体" w:cs="宋体"/>
          <w:b/>
          <w:bCs/>
          <w:color w:val="auto"/>
          <w:kern w:val="2"/>
          <w:sz w:val="30"/>
          <w:szCs w:val="30"/>
          <w:highlight w:val="none"/>
          <w:lang w:val="zh-CN"/>
        </w:rPr>
        <w:t>（合同签订时间为</w:t>
      </w:r>
      <w:r>
        <w:rPr>
          <w:rFonts w:hint="eastAsia" w:ascii="宋体" w:hAnsi="宋体" w:eastAsia="宋体" w:cs="宋体"/>
          <w:b/>
          <w:bCs/>
          <w:color w:val="auto"/>
          <w:kern w:val="2"/>
          <w:sz w:val="30"/>
          <w:szCs w:val="30"/>
          <w:highlight w:val="none"/>
        </w:rPr>
        <w:t>202</w:t>
      </w:r>
      <w:r>
        <w:rPr>
          <w:rFonts w:hint="eastAsia" w:ascii="宋体" w:hAnsi="宋体" w:eastAsia="宋体" w:cs="宋体"/>
          <w:b/>
          <w:bCs/>
          <w:color w:val="auto"/>
          <w:kern w:val="2"/>
          <w:sz w:val="30"/>
          <w:szCs w:val="30"/>
          <w:highlight w:val="none"/>
          <w:lang w:val="en-US" w:eastAsia="zh-CN"/>
        </w:rPr>
        <w:t>1</w:t>
      </w:r>
      <w:r>
        <w:rPr>
          <w:rFonts w:hint="eastAsia" w:ascii="宋体" w:hAnsi="宋体" w:eastAsia="宋体" w:cs="宋体"/>
          <w:b/>
          <w:bCs/>
          <w:color w:val="auto"/>
          <w:kern w:val="2"/>
          <w:sz w:val="30"/>
          <w:szCs w:val="30"/>
          <w:highlight w:val="none"/>
          <w:lang w:val="zh-CN"/>
        </w:rPr>
        <w:t>年1月1日</w:t>
      </w:r>
      <w:r>
        <w:rPr>
          <w:rFonts w:hint="eastAsia" w:ascii="宋体" w:hAnsi="宋体" w:eastAsia="宋体" w:cs="宋体"/>
          <w:b/>
          <w:bCs/>
          <w:color w:val="auto"/>
          <w:kern w:val="2"/>
          <w:sz w:val="30"/>
          <w:szCs w:val="30"/>
          <w:highlight w:val="none"/>
        </w:rPr>
        <w:t>或以后</w:t>
      </w:r>
      <w:r>
        <w:rPr>
          <w:rFonts w:hint="eastAsia" w:ascii="宋体" w:hAnsi="宋体" w:eastAsia="宋体" w:cs="宋体"/>
          <w:b/>
          <w:bCs/>
          <w:color w:val="auto"/>
          <w:kern w:val="2"/>
          <w:sz w:val="30"/>
          <w:szCs w:val="30"/>
          <w:highlight w:val="none"/>
          <w:lang w:val="zh-CN"/>
        </w:rPr>
        <w:t>）</w:t>
      </w:r>
      <w:r>
        <w:rPr>
          <w:rFonts w:hint="eastAsia" w:ascii="宋体" w:hAnsi="宋体" w:eastAsia="宋体" w:cs="宋体"/>
          <w:b/>
          <w:bCs/>
          <w:color w:val="auto"/>
          <w:sz w:val="30"/>
          <w:szCs w:val="30"/>
          <w:highlight w:val="none"/>
          <w:lang w:val="zh-CN"/>
        </w:rPr>
        <w:t>承接过的</w:t>
      </w:r>
      <w:r>
        <w:rPr>
          <w:rFonts w:hint="eastAsia" w:ascii="宋体" w:hAnsi="宋体" w:eastAsia="宋体" w:cs="宋体"/>
          <w:b/>
          <w:bCs/>
          <w:color w:val="auto"/>
          <w:kern w:val="2"/>
          <w:sz w:val="30"/>
          <w:szCs w:val="30"/>
          <w:highlight w:val="none"/>
          <w:lang w:val="zh-CN"/>
        </w:rPr>
        <w:t>环卫保洁或绿化养护服务项目</w:t>
      </w:r>
      <w:r>
        <w:rPr>
          <w:rFonts w:hint="eastAsia" w:ascii="宋体" w:hAnsi="宋体" w:eastAsia="宋体" w:cs="宋体"/>
          <w:b/>
          <w:bCs/>
          <w:color w:val="auto"/>
          <w:sz w:val="30"/>
          <w:szCs w:val="30"/>
          <w:highlight w:val="none"/>
          <w:lang w:val="zh-CN"/>
        </w:rPr>
        <w:t>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29A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80" w:hRule="exact"/>
          <w:jc w:val="center"/>
        </w:trPr>
        <w:tc>
          <w:tcPr>
            <w:tcW w:w="660" w:type="dxa"/>
            <w:noWrap w:val="0"/>
            <w:vAlign w:val="center"/>
          </w:tcPr>
          <w:p w14:paraId="2A8CCC0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noWrap w:val="0"/>
            <w:vAlign w:val="center"/>
          </w:tcPr>
          <w:p w14:paraId="3FF6EE9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noWrap w:val="0"/>
            <w:vAlign w:val="center"/>
          </w:tcPr>
          <w:p w14:paraId="4DF9EF4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noWrap w:val="0"/>
            <w:vAlign w:val="center"/>
          </w:tcPr>
          <w:p w14:paraId="413B592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noWrap w:val="0"/>
            <w:vAlign w:val="center"/>
          </w:tcPr>
          <w:p w14:paraId="29C0AB3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noWrap w:val="0"/>
            <w:vAlign w:val="center"/>
          </w:tcPr>
          <w:p w14:paraId="7AE028A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noWrap w:val="0"/>
            <w:vAlign w:val="center"/>
          </w:tcPr>
          <w:p w14:paraId="4064662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noWrap w:val="0"/>
            <w:vAlign w:val="center"/>
          </w:tcPr>
          <w:p w14:paraId="16EBA20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noWrap w:val="0"/>
            <w:vAlign w:val="center"/>
          </w:tcPr>
          <w:p w14:paraId="2F93CA6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noWrap w:val="0"/>
            <w:vAlign w:val="center"/>
          </w:tcPr>
          <w:p w14:paraId="570A1D0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noWrap w:val="0"/>
            <w:vAlign w:val="center"/>
          </w:tcPr>
          <w:p w14:paraId="39C375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3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55043D91">
            <w:pPr>
              <w:jc w:val="center"/>
              <w:outlineLvl w:val="9"/>
              <w:rPr>
                <w:rFonts w:hint="eastAsia" w:ascii="宋体" w:hAnsi="宋体" w:eastAsia="宋体" w:cs="宋体"/>
                <w:color w:val="auto"/>
                <w:sz w:val="21"/>
                <w:szCs w:val="21"/>
                <w:highlight w:val="none"/>
              </w:rPr>
            </w:pPr>
          </w:p>
        </w:tc>
        <w:tc>
          <w:tcPr>
            <w:tcW w:w="954" w:type="dxa"/>
            <w:noWrap w:val="0"/>
            <w:vAlign w:val="center"/>
          </w:tcPr>
          <w:p w14:paraId="0568710B">
            <w:pPr>
              <w:jc w:val="center"/>
              <w:outlineLvl w:val="9"/>
              <w:rPr>
                <w:rFonts w:hint="eastAsia" w:ascii="宋体" w:hAnsi="宋体" w:eastAsia="宋体" w:cs="宋体"/>
                <w:color w:val="auto"/>
                <w:sz w:val="21"/>
                <w:szCs w:val="21"/>
                <w:highlight w:val="none"/>
              </w:rPr>
            </w:pPr>
          </w:p>
        </w:tc>
        <w:tc>
          <w:tcPr>
            <w:tcW w:w="954" w:type="dxa"/>
            <w:noWrap w:val="0"/>
            <w:vAlign w:val="center"/>
          </w:tcPr>
          <w:p w14:paraId="6BD9B16F">
            <w:pPr>
              <w:jc w:val="center"/>
              <w:outlineLvl w:val="9"/>
              <w:rPr>
                <w:rFonts w:hint="eastAsia" w:ascii="宋体" w:hAnsi="宋体" w:eastAsia="宋体" w:cs="宋体"/>
                <w:color w:val="auto"/>
                <w:sz w:val="21"/>
                <w:szCs w:val="21"/>
                <w:highlight w:val="none"/>
              </w:rPr>
            </w:pPr>
          </w:p>
        </w:tc>
        <w:tc>
          <w:tcPr>
            <w:tcW w:w="956" w:type="dxa"/>
            <w:noWrap w:val="0"/>
            <w:vAlign w:val="center"/>
          </w:tcPr>
          <w:p w14:paraId="2B5A963A">
            <w:pPr>
              <w:jc w:val="center"/>
              <w:outlineLvl w:val="9"/>
              <w:rPr>
                <w:rFonts w:hint="eastAsia" w:ascii="宋体" w:hAnsi="宋体" w:eastAsia="宋体" w:cs="宋体"/>
                <w:color w:val="auto"/>
                <w:sz w:val="21"/>
                <w:szCs w:val="21"/>
                <w:highlight w:val="none"/>
              </w:rPr>
            </w:pPr>
          </w:p>
        </w:tc>
        <w:tc>
          <w:tcPr>
            <w:tcW w:w="956" w:type="dxa"/>
            <w:noWrap w:val="0"/>
            <w:vAlign w:val="center"/>
          </w:tcPr>
          <w:p w14:paraId="46F31046">
            <w:pPr>
              <w:jc w:val="center"/>
              <w:outlineLvl w:val="9"/>
              <w:rPr>
                <w:rFonts w:hint="eastAsia" w:ascii="宋体" w:hAnsi="宋体" w:eastAsia="宋体" w:cs="宋体"/>
                <w:color w:val="auto"/>
                <w:sz w:val="21"/>
                <w:szCs w:val="21"/>
                <w:highlight w:val="none"/>
              </w:rPr>
            </w:pPr>
          </w:p>
        </w:tc>
        <w:tc>
          <w:tcPr>
            <w:tcW w:w="956" w:type="dxa"/>
            <w:noWrap w:val="0"/>
            <w:vAlign w:val="center"/>
          </w:tcPr>
          <w:p w14:paraId="5203973C">
            <w:pPr>
              <w:jc w:val="center"/>
              <w:outlineLvl w:val="9"/>
              <w:rPr>
                <w:rFonts w:hint="eastAsia" w:ascii="宋体" w:hAnsi="宋体" w:eastAsia="宋体" w:cs="宋体"/>
                <w:color w:val="auto"/>
                <w:sz w:val="21"/>
                <w:szCs w:val="21"/>
                <w:highlight w:val="none"/>
              </w:rPr>
            </w:pPr>
          </w:p>
        </w:tc>
        <w:tc>
          <w:tcPr>
            <w:tcW w:w="1114" w:type="dxa"/>
            <w:noWrap w:val="0"/>
            <w:vAlign w:val="center"/>
          </w:tcPr>
          <w:p w14:paraId="22195753">
            <w:pPr>
              <w:jc w:val="center"/>
              <w:outlineLvl w:val="9"/>
              <w:rPr>
                <w:rFonts w:hint="eastAsia" w:ascii="宋体" w:hAnsi="宋体" w:eastAsia="宋体" w:cs="宋体"/>
                <w:color w:val="auto"/>
                <w:sz w:val="21"/>
                <w:szCs w:val="21"/>
                <w:highlight w:val="none"/>
              </w:rPr>
            </w:pPr>
          </w:p>
        </w:tc>
        <w:tc>
          <w:tcPr>
            <w:tcW w:w="956" w:type="dxa"/>
            <w:noWrap w:val="0"/>
            <w:vAlign w:val="top"/>
          </w:tcPr>
          <w:p w14:paraId="69C81459">
            <w:pPr>
              <w:jc w:val="center"/>
              <w:outlineLvl w:val="9"/>
              <w:rPr>
                <w:rFonts w:hint="eastAsia" w:ascii="宋体" w:hAnsi="宋体" w:eastAsia="宋体" w:cs="宋体"/>
                <w:color w:val="auto"/>
                <w:sz w:val="21"/>
                <w:szCs w:val="21"/>
                <w:highlight w:val="none"/>
              </w:rPr>
            </w:pPr>
          </w:p>
        </w:tc>
        <w:tc>
          <w:tcPr>
            <w:tcW w:w="956" w:type="dxa"/>
            <w:noWrap w:val="0"/>
            <w:vAlign w:val="center"/>
          </w:tcPr>
          <w:p w14:paraId="011AB3B6">
            <w:pPr>
              <w:jc w:val="center"/>
              <w:outlineLvl w:val="9"/>
              <w:rPr>
                <w:rFonts w:hint="eastAsia" w:ascii="宋体" w:hAnsi="宋体" w:eastAsia="宋体" w:cs="宋体"/>
                <w:color w:val="auto"/>
                <w:sz w:val="21"/>
                <w:szCs w:val="21"/>
                <w:highlight w:val="none"/>
              </w:rPr>
            </w:pPr>
          </w:p>
        </w:tc>
        <w:tc>
          <w:tcPr>
            <w:tcW w:w="956" w:type="dxa"/>
            <w:noWrap w:val="0"/>
            <w:vAlign w:val="center"/>
          </w:tcPr>
          <w:p w14:paraId="21352A01">
            <w:pPr>
              <w:jc w:val="center"/>
              <w:outlineLvl w:val="9"/>
              <w:rPr>
                <w:rFonts w:hint="eastAsia" w:ascii="宋体" w:hAnsi="宋体" w:eastAsia="宋体" w:cs="宋体"/>
                <w:color w:val="auto"/>
                <w:sz w:val="21"/>
                <w:szCs w:val="21"/>
                <w:highlight w:val="none"/>
              </w:rPr>
            </w:pPr>
          </w:p>
        </w:tc>
        <w:tc>
          <w:tcPr>
            <w:tcW w:w="788" w:type="dxa"/>
            <w:noWrap w:val="0"/>
            <w:vAlign w:val="center"/>
          </w:tcPr>
          <w:p w14:paraId="23748EA9">
            <w:pPr>
              <w:jc w:val="center"/>
              <w:outlineLvl w:val="9"/>
              <w:rPr>
                <w:rFonts w:hint="eastAsia" w:ascii="宋体" w:hAnsi="宋体" w:eastAsia="宋体" w:cs="宋体"/>
                <w:color w:val="auto"/>
                <w:sz w:val="21"/>
                <w:szCs w:val="21"/>
                <w:highlight w:val="none"/>
              </w:rPr>
            </w:pPr>
          </w:p>
        </w:tc>
      </w:tr>
      <w:tr w14:paraId="003D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25BAEC21">
            <w:pPr>
              <w:jc w:val="center"/>
              <w:outlineLvl w:val="9"/>
              <w:rPr>
                <w:rFonts w:hint="eastAsia" w:ascii="宋体" w:hAnsi="宋体" w:eastAsia="宋体" w:cs="宋体"/>
                <w:color w:val="auto"/>
                <w:sz w:val="21"/>
                <w:szCs w:val="21"/>
                <w:highlight w:val="none"/>
              </w:rPr>
            </w:pPr>
          </w:p>
        </w:tc>
        <w:tc>
          <w:tcPr>
            <w:tcW w:w="954" w:type="dxa"/>
            <w:noWrap w:val="0"/>
            <w:vAlign w:val="center"/>
          </w:tcPr>
          <w:p w14:paraId="4A4CCCFD">
            <w:pPr>
              <w:jc w:val="center"/>
              <w:outlineLvl w:val="9"/>
              <w:rPr>
                <w:rFonts w:hint="eastAsia" w:ascii="宋体" w:hAnsi="宋体" w:eastAsia="宋体" w:cs="宋体"/>
                <w:color w:val="auto"/>
                <w:sz w:val="21"/>
                <w:szCs w:val="21"/>
                <w:highlight w:val="none"/>
              </w:rPr>
            </w:pPr>
          </w:p>
        </w:tc>
        <w:tc>
          <w:tcPr>
            <w:tcW w:w="954" w:type="dxa"/>
            <w:noWrap w:val="0"/>
            <w:vAlign w:val="center"/>
          </w:tcPr>
          <w:p w14:paraId="272B24DD">
            <w:pPr>
              <w:jc w:val="center"/>
              <w:outlineLvl w:val="9"/>
              <w:rPr>
                <w:rFonts w:hint="eastAsia" w:ascii="宋体" w:hAnsi="宋体" w:eastAsia="宋体" w:cs="宋体"/>
                <w:color w:val="auto"/>
                <w:sz w:val="21"/>
                <w:szCs w:val="21"/>
                <w:highlight w:val="none"/>
              </w:rPr>
            </w:pPr>
          </w:p>
        </w:tc>
        <w:tc>
          <w:tcPr>
            <w:tcW w:w="956" w:type="dxa"/>
            <w:noWrap w:val="0"/>
            <w:vAlign w:val="center"/>
          </w:tcPr>
          <w:p w14:paraId="7DBDAF94">
            <w:pPr>
              <w:jc w:val="center"/>
              <w:outlineLvl w:val="9"/>
              <w:rPr>
                <w:rFonts w:hint="eastAsia" w:ascii="宋体" w:hAnsi="宋体" w:eastAsia="宋体" w:cs="宋体"/>
                <w:color w:val="auto"/>
                <w:sz w:val="21"/>
                <w:szCs w:val="21"/>
                <w:highlight w:val="none"/>
              </w:rPr>
            </w:pPr>
          </w:p>
        </w:tc>
        <w:tc>
          <w:tcPr>
            <w:tcW w:w="956" w:type="dxa"/>
            <w:noWrap w:val="0"/>
            <w:vAlign w:val="center"/>
          </w:tcPr>
          <w:p w14:paraId="4BA9A1A2">
            <w:pPr>
              <w:jc w:val="center"/>
              <w:outlineLvl w:val="9"/>
              <w:rPr>
                <w:rFonts w:hint="eastAsia" w:ascii="宋体" w:hAnsi="宋体" w:eastAsia="宋体" w:cs="宋体"/>
                <w:color w:val="auto"/>
                <w:sz w:val="21"/>
                <w:szCs w:val="21"/>
                <w:highlight w:val="none"/>
              </w:rPr>
            </w:pPr>
          </w:p>
        </w:tc>
        <w:tc>
          <w:tcPr>
            <w:tcW w:w="956" w:type="dxa"/>
            <w:noWrap w:val="0"/>
            <w:vAlign w:val="center"/>
          </w:tcPr>
          <w:p w14:paraId="6F26F682">
            <w:pPr>
              <w:jc w:val="center"/>
              <w:outlineLvl w:val="9"/>
              <w:rPr>
                <w:rFonts w:hint="eastAsia" w:ascii="宋体" w:hAnsi="宋体" w:eastAsia="宋体" w:cs="宋体"/>
                <w:color w:val="auto"/>
                <w:sz w:val="21"/>
                <w:szCs w:val="21"/>
                <w:highlight w:val="none"/>
              </w:rPr>
            </w:pPr>
          </w:p>
        </w:tc>
        <w:tc>
          <w:tcPr>
            <w:tcW w:w="1114" w:type="dxa"/>
            <w:noWrap w:val="0"/>
            <w:vAlign w:val="center"/>
          </w:tcPr>
          <w:p w14:paraId="54AAC58E">
            <w:pPr>
              <w:jc w:val="center"/>
              <w:outlineLvl w:val="9"/>
              <w:rPr>
                <w:rFonts w:hint="eastAsia" w:ascii="宋体" w:hAnsi="宋体" w:eastAsia="宋体" w:cs="宋体"/>
                <w:color w:val="auto"/>
                <w:sz w:val="21"/>
                <w:szCs w:val="21"/>
                <w:highlight w:val="none"/>
              </w:rPr>
            </w:pPr>
          </w:p>
        </w:tc>
        <w:tc>
          <w:tcPr>
            <w:tcW w:w="956" w:type="dxa"/>
            <w:noWrap w:val="0"/>
            <w:vAlign w:val="top"/>
          </w:tcPr>
          <w:p w14:paraId="7096AB5D">
            <w:pPr>
              <w:jc w:val="center"/>
              <w:outlineLvl w:val="9"/>
              <w:rPr>
                <w:rFonts w:hint="eastAsia" w:ascii="宋体" w:hAnsi="宋体" w:eastAsia="宋体" w:cs="宋体"/>
                <w:color w:val="auto"/>
                <w:sz w:val="21"/>
                <w:szCs w:val="21"/>
                <w:highlight w:val="none"/>
              </w:rPr>
            </w:pPr>
          </w:p>
        </w:tc>
        <w:tc>
          <w:tcPr>
            <w:tcW w:w="956" w:type="dxa"/>
            <w:noWrap w:val="0"/>
            <w:vAlign w:val="center"/>
          </w:tcPr>
          <w:p w14:paraId="34EC7530">
            <w:pPr>
              <w:jc w:val="center"/>
              <w:outlineLvl w:val="9"/>
              <w:rPr>
                <w:rFonts w:hint="eastAsia" w:ascii="宋体" w:hAnsi="宋体" w:eastAsia="宋体" w:cs="宋体"/>
                <w:color w:val="auto"/>
                <w:sz w:val="21"/>
                <w:szCs w:val="21"/>
                <w:highlight w:val="none"/>
              </w:rPr>
            </w:pPr>
          </w:p>
        </w:tc>
        <w:tc>
          <w:tcPr>
            <w:tcW w:w="956" w:type="dxa"/>
            <w:noWrap w:val="0"/>
            <w:vAlign w:val="center"/>
          </w:tcPr>
          <w:p w14:paraId="776B5FC8">
            <w:pPr>
              <w:jc w:val="center"/>
              <w:outlineLvl w:val="9"/>
              <w:rPr>
                <w:rFonts w:hint="eastAsia" w:ascii="宋体" w:hAnsi="宋体" w:eastAsia="宋体" w:cs="宋体"/>
                <w:color w:val="auto"/>
                <w:sz w:val="21"/>
                <w:szCs w:val="21"/>
                <w:highlight w:val="none"/>
              </w:rPr>
            </w:pPr>
          </w:p>
        </w:tc>
        <w:tc>
          <w:tcPr>
            <w:tcW w:w="788" w:type="dxa"/>
            <w:noWrap w:val="0"/>
            <w:vAlign w:val="center"/>
          </w:tcPr>
          <w:p w14:paraId="10DD15E2">
            <w:pPr>
              <w:jc w:val="center"/>
              <w:outlineLvl w:val="9"/>
              <w:rPr>
                <w:rFonts w:hint="eastAsia" w:ascii="宋体" w:hAnsi="宋体" w:eastAsia="宋体" w:cs="宋体"/>
                <w:color w:val="auto"/>
                <w:sz w:val="21"/>
                <w:szCs w:val="21"/>
                <w:highlight w:val="none"/>
              </w:rPr>
            </w:pPr>
          </w:p>
        </w:tc>
      </w:tr>
      <w:tr w14:paraId="1AD8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25C67500">
            <w:pPr>
              <w:jc w:val="center"/>
              <w:outlineLvl w:val="9"/>
              <w:rPr>
                <w:rFonts w:hint="eastAsia" w:ascii="宋体" w:hAnsi="宋体" w:eastAsia="宋体" w:cs="宋体"/>
                <w:color w:val="auto"/>
                <w:sz w:val="21"/>
                <w:szCs w:val="21"/>
                <w:highlight w:val="none"/>
              </w:rPr>
            </w:pPr>
          </w:p>
        </w:tc>
        <w:tc>
          <w:tcPr>
            <w:tcW w:w="954" w:type="dxa"/>
            <w:noWrap w:val="0"/>
            <w:vAlign w:val="center"/>
          </w:tcPr>
          <w:p w14:paraId="2A39A0E1">
            <w:pPr>
              <w:jc w:val="center"/>
              <w:outlineLvl w:val="9"/>
              <w:rPr>
                <w:rFonts w:hint="eastAsia" w:ascii="宋体" w:hAnsi="宋体" w:eastAsia="宋体" w:cs="宋体"/>
                <w:color w:val="auto"/>
                <w:sz w:val="21"/>
                <w:szCs w:val="21"/>
                <w:highlight w:val="none"/>
              </w:rPr>
            </w:pPr>
          </w:p>
        </w:tc>
        <w:tc>
          <w:tcPr>
            <w:tcW w:w="954" w:type="dxa"/>
            <w:noWrap w:val="0"/>
            <w:vAlign w:val="center"/>
          </w:tcPr>
          <w:p w14:paraId="778D243E">
            <w:pPr>
              <w:jc w:val="center"/>
              <w:outlineLvl w:val="9"/>
              <w:rPr>
                <w:rFonts w:hint="eastAsia" w:ascii="宋体" w:hAnsi="宋体" w:eastAsia="宋体" w:cs="宋体"/>
                <w:color w:val="auto"/>
                <w:sz w:val="21"/>
                <w:szCs w:val="21"/>
                <w:highlight w:val="none"/>
              </w:rPr>
            </w:pPr>
          </w:p>
        </w:tc>
        <w:tc>
          <w:tcPr>
            <w:tcW w:w="956" w:type="dxa"/>
            <w:noWrap w:val="0"/>
            <w:vAlign w:val="center"/>
          </w:tcPr>
          <w:p w14:paraId="5B450EE9">
            <w:pPr>
              <w:jc w:val="center"/>
              <w:outlineLvl w:val="9"/>
              <w:rPr>
                <w:rFonts w:hint="eastAsia" w:ascii="宋体" w:hAnsi="宋体" w:eastAsia="宋体" w:cs="宋体"/>
                <w:color w:val="auto"/>
                <w:sz w:val="21"/>
                <w:szCs w:val="21"/>
                <w:highlight w:val="none"/>
              </w:rPr>
            </w:pPr>
          </w:p>
        </w:tc>
        <w:tc>
          <w:tcPr>
            <w:tcW w:w="956" w:type="dxa"/>
            <w:noWrap w:val="0"/>
            <w:vAlign w:val="center"/>
          </w:tcPr>
          <w:p w14:paraId="6BE5894B">
            <w:pPr>
              <w:jc w:val="center"/>
              <w:outlineLvl w:val="9"/>
              <w:rPr>
                <w:rFonts w:hint="eastAsia" w:ascii="宋体" w:hAnsi="宋体" w:eastAsia="宋体" w:cs="宋体"/>
                <w:color w:val="auto"/>
                <w:sz w:val="21"/>
                <w:szCs w:val="21"/>
                <w:highlight w:val="none"/>
              </w:rPr>
            </w:pPr>
          </w:p>
        </w:tc>
        <w:tc>
          <w:tcPr>
            <w:tcW w:w="956" w:type="dxa"/>
            <w:noWrap w:val="0"/>
            <w:vAlign w:val="center"/>
          </w:tcPr>
          <w:p w14:paraId="7103F58E">
            <w:pPr>
              <w:jc w:val="center"/>
              <w:outlineLvl w:val="9"/>
              <w:rPr>
                <w:rFonts w:hint="eastAsia" w:ascii="宋体" w:hAnsi="宋体" w:eastAsia="宋体" w:cs="宋体"/>
                <w:color w:val="auto"/>
                <w:sz w:val="21"/>
                <w:szCs w:val="21"/>
                <w:highlight w:val="none"/>
              </w:rPr>
            </w:pPr>
          </w:p>
        </w:tc>
        <w:tc>
          <w:tcPr>
            <w:tcW w:w="1114" w:type="dxa"/>
            <w:noWrap w:val="0"/>
            <w:vAlign w:val="center"/>
          </w:tcPr>
          <w:p w14:paraId="3BC908E4">
            <w:pPr>
              <w:jc w:val="center"/>
              <w:outlineLvl w:val="9"/>
              <w:rPr>
                <w:rFonts w:hint="eastAsia" w:ascii="宋体" w:hAnsi="宋体" w:eastAsia="宋体" w:cs="宋体"/>
                <w:color w:val="auto"/>
                <w:sz w:val="21"/>
                <w:szCs w:val="21"/>
                <w:highlight w:val="none"/>
              </w:rPr>
            </w:pPr>
          </w:p>
        </w:tc>
        <w:tc>
          <w:tcPr>
            <w:tcW w:w="956" w:type="dxa"/>
            <w:noWrap w:val="0"/>
            <w:vAlign w:val="top"/>
          </w:tcPr>
          <w:p w14:paraId="1EC3508F">
            <w:pPr>
              <w:jc w:val="center"/>
              <w:outlineLvl w:val="9"/>
              <w:rPr>
                <w:rFonts w:hint="eastAsia" w:ascii="宋体" w:hAnsi="宋体" w:eastAsia="宋体" w:cs="宋体"/>
                <w:color w:val="auto"/>
                <w:sz w:val="21"/>
                <w:szCs w:val="21"/>
                <w:highlight w:val="none"/>
              </w:rPr>
            </w:pPr>
          </w:p>
        </w:tc>
        <w:tc>
          <w:tcPr>
            <w:tcW w:w="956" w:type="dxa"/>
            <w:noWrap w:val="0"/>
            <w:vAlign w:val="center"/>
          </w:tcPr>
          <w:p w14:paraId="4E9B534C">
            <w:pPr>
              <w:jc w:val="center"/>
              <w:outlineLvl w:val="9"/>
              <w:rPr>
                <w:rFonts w:hint="eastAsia" w:ascii="宋体" w:hAnsi="宋体" w:eastAsia="宋体" w:cs="宋体"/>
                <w:color w:val="auto"/>
                <w:sz w:val="21"/>
                <w:szCs w:val="21"/>
                <w:highlight w:val="none"/>
              </w:rPr>
            </w:pPr>
          </w:p>
        </w:tc>
        <w:tc>
          <w:tcPr>
            <w:tcW w:w="956" w:type="dxa"/>
            <w:noWrap w:val="0"/>
            <w:vAlign w:val="center"/>
          </w:tcPr>
          <w:p w14:paraId="63986CF0">
            <w:pPr>
              <w:jc w:val="center"/>
              <w:outlineLvl w:val="9"/>
              <w:rPr>
                <w:rFonts w:hint="eastAsia" w:ascii="宋体" w:hAnsi="宋体" w:eastAsia="宋体" w:cs="宋体"/>
                <w:color w:val="auto"/>
                <w:sz w:val="21"/>
                <w:szCs w:val="21"/>
                <w:highlight w:val="none"/>
              </w:rPr>
            </w:pPr>
          </w:p>
        </w:tc>
        <w:tc>
          <w:tcPr>
            <w:tcW w:w="788" w:type="dxa"/>
            <w:noWrap w:val="0"/>
            <w:vAlign w:val="center"/>
          </w:tcPr>
          <w:p w14:paraId="4F47C178">
            <w:pPr>
              <w:jc w:val="center"/>
              <w:outlineLvl w:val="9"/>
              <w:rPr>
                <w:rFonts w:hint="eastAsia" w:ascii="宋体" w:hAnsi="宋体" w:eastAsia="宋体" w:cs="宋体"/>
                <w:color w:val="auto"/>
                <w:sz w:val="21"/>
                <w:szCs w:val="21"/>
                <w:highlight w:val="none"/>
              </w:rPr>
            </w:pPr>
          </w:p>
        </w:tc>
      </w:tr>
      <w:tr w14:paraId="0F9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535FC57D">
            <w:pPr>
              <w:jc w:val="center"/>
              <w:outlineLvl w:val="9"/>
              <w:rPr>
                <w:rFonts w:hint="eastAsia" w:ascii="宋体" w:hAnsi="宋体" w:eastAsia="宋体" w:cs="宋体"/>
                <w:color w:val="auto"/>
                <w:sz w:val="21"/>
                <w:szCs w:val="21"/>
                <w:highlight w:val="none"/>
              </w:rPr>
            </w:pPr>
          </w:p>
        </w:tc>
        <w:tc>
          <w:tcPr>
            <w:tcW w:w="954" w:type="dxa"/>
            <w:noWrap w:val="0"/>
            <w:vAlign w:val="center"/>
          </w:tcPr>
          <w:p w14:paraId="1C6BC1CE">
            <w:pPr>
              <w:jc w:val="center"/>
              <w:outlineLvl w:val="9"/>
              <w:rPr>
                <w:rFonts w:hint="eastAsia" w:ascii="宋体" w:hAnsi="宋体" w:eastAsia="宋体" w:cs="宋体"/>
                <w:color w:val="auto"/>
                <w:sz w:val="21"/>
                <w:szCs w:val="21"/>
                <w:highlight w:val="none"/>
              </w:rPr>
            </w:pPr>
          </w:p>
        </w:tc>
        <w:tc>
          <w:tcPr>
            <w:tcW w:w="954" w:type="dxa"/>
            <w:noWrap w:val="0"/>
            <w:vAlign w:val="center"/>
          </w:tcPr>
          <w:p w14:paraId="5C13A648">
            <w:pPr>
              <w:jc w:val="center"/>
              <w:outlineLvl w:val="9"/>
              <w:rPr>
                <w:rFonts w:hint="eastAsia" w:ascii="宋体" w:hAnsi="宋体" w:eastAsia="宋体" w:cs="宋体"/>
                <w:color w:val="auto"/>
                <w:sz w:val="21"/>
                <w:szCs w:val="21"/>
                <w:highlight w:val="none"/>
              </w:rPr>
            </w:pPr>
          </w:p>
        </w:tc>
        <w:tc>
          <w:tcPr>
            <w:tcW w:w="956" w:type="dxa"/>
            <w:noWrap w:val="0"/>
            <w:vAlign w:val="center"/>
          </w:tcPr>
          <w:p w14:paraId="20BB1D5A">
            <w:pPr>
              <w:jc w:val="center"/>
              <w:outlineLvl w:val="9"/>
              <w:rPr>
                <w:rFonts w:hint="eastAsia" w:ascii="宋体" w:hAnsi="宋体" w:eastAsia="宋体" w:cs="宋体"/>
                <w:color w:val="auto"/>
                <w:sz w:val="21"/>
                <w:szCs w:val="21"/>
                <w:highlight w:val="none"/>
              </w:rPr>
            </w:pPr>
          </w:p>
        </w:tc>
        <w:tc>
          <w:tcPr>
            <w:tcW w:w="956" w:type="dxa"/>
            <w:noWrap w:val="0"/>
            <w:vAlign w:val="center"/>
          </w:tcPr>
          <w:p w14:paraId="24E14BFC">
            <w:pPr>
              <w:jc w:val="center"/>
              <w:outlineLvl w:val="9"/>
              <w:rPr>
                <w:rFonts w:hint="eastAsia" w:ascii="宋体" w:hAnsi="宋体" w:eastAsia="宋体" w:cs="宋体"/>
                <w:color w:val="auto"/>
                <w:sz w:val="21"/>
                <w:szCs w:val="21"/>
                <w:highlight w:val="none"/>
              </w:rPr>
            </w:pPr>
          </w:p>
        </w:tc>
        <w:tc>
          <w:tcPr>
            <w:tcW w:w="956" w:type="dxa"/>
            <w:noWrap w:val="0"/>
            <w:vAlign w:val="center"/>
          </w:tcPr>
          <w:p w14:paraId="636ECD86">
            <w:pPr>
              <w:jc w:val="center"/>
              <w:outlineLvl w:val="9"/>
              <w:rPr>
                <w:rFonts w:hint="eastAsia" w:ascii="宋体" w:hAnsi="宋体" w:eastAsia="宋体" w:cs="宋体"/>
                <w:color w:val="auto"/>
                <w:sz w:val="21"/>
                <w:szCs w:val="21"/>
                <w:highlight w:val="none"/>
              </w:rPr>
            </w:pPr>
          </w:p>
        </w:tc>
        <w:tc>
          <w:tcPr>
            <w:tcW w:w="1114" w:type="dxa"/>
            <w:noWrap w:val="0"/>
            <w:vAlign w:val="center"/>
          </w:tcPr>
          <w:p w14:paraId="6C1DA1E7">
            <w:pPr>
              <w:jc w:val="center"/>
              <w:outlineLvl w:val="9"/>
              <w:rPr>
                <w:rFonts w:hint="eastAsia" w:ascii="宋体" w:hAnsi="宋体" w:eastAsia="宋体" w:cs="宋体"/>
                <w:color w:val="auto"/>
                <w:sz w:val="21"/>
                <w:szCs w:val="21"/>
                <w:highlight w:val="none"/>
              </w:rPr>
            </w:pPr>
          </w:p>
        </w:tc>
        <w:tc>
          <w:tcPr>
            <w:tcW w:w="956" w:type="dxa"/>
            <w:noWrap w:val="0"/>
            <w:vAlign w:val="top"/>
          </w:tcPr>
          <w:p w14:paraId="381BCF2E">
            <w:pPr>
              <w:jc w:val="center"/>
              <w:outlineLvl w:val="9"/>
              <w:rPr>
                <w:rFonts w:hint="eastAsia" w:ascii="宋体" w:hAnsi="宋体" w:eastAsia="宋体" w:cs="宋体"/>
                <w:color w:val="auto"/>
                <w:sz w:val="21"/>
                <w:szCs w:val="21"/>
                <w:highlight w:val="none"/>
              </w:rPr>
            </w:pPr>
          </w:p>
        </w:tc>
        <w:tc>
          <w:tcPr>
            <w:tcW w:w="956" w:type="dxa"/>
            <w:noWrap w:val="0"/>
            <w:vAlign w:val="center"/>
          </w:tcPr>
          <w:p w14:paraId="708911A3">
            <w:pPr>
              <w:jc w:val="center"/>
              <w:outlineLvl w:val="9"/>
              <w:rPr>
                <w:rFonts w:hint="eastAsia" w:ascii="宋体" w:hAnsi="宋体" w:eastAsia="宋体" w:cs="宋体"/>
                <w:color w:val="auto"/>
                <w:sz w:val="21"/>
                <w:szCs w:val="21"/>
                <w:highlight w:val="none"/>
              </w:rPr>
            </w:pPr>
          </w:p>
        </w:tc>
        <w:tc>
          <w:tcPr>
            <w:tcW w:w="956" w:type="dxa"/>
            <w:noWrap w:val="0"/>
            <w:vAlign w:val="center"/>
          </w:tcPr>
          <w:p w14:paraId="0D2B9EC3">
            <w:pPr>
              <w:jc w:val="center"/>
              <w:outlineLvl w:val="9"/>
              <w:rPr>
                <w:rFonts w:hint="eastAsia" w:ascii="宋体" w:hAnsi="宋体" w:eastAsia="宋体" w:cs="宋体"/>
                <w:color w:val="auto"/>
                <w:sz w:val="21"/>
                <w:szCs w:val="21"/>
                <w:highlight w:val="none"/>
              </w:rPr>
            </w:pPr>
          </w:p>
        </w:tc>
        <w:tc>
          <w:tcPr>
            <w:tcW w:w="788" w:type="dxa"/>
            <w:noWrap w:val="0"/>
            <w:vAlign w:val="center"/>
          </w:tcPr>
          <w:p w14:paraId="350F3824">
            <w:pPr>
              <w:jc w:val="center"/>
              <w:outlineLvl w:val="9"/>
              <w:rPr>
                <w:rFonts w:hint="eastAsia" w:ascii="宋体" w:hAnsi="宋体" w:eastAsia="宋体" w:cs="宋体"/>
                <w:color w:val="auto"/>
                <w:sz w:val="21"/>
                <w:szCs w:val="21"/>
                <w:highlight w:val="none"/>
              </w:rPr>
            </w:pPr>
          </w:p>
        </w:tc>
      </w:tr>
    </w:tbl>
    <w:p w14:paraId="608EA73E">
      <w:pPr>
        <w:autoSpaceDE w:val="0"/>
        <w:autoSpaceDN w:val="0"/>
        <w:adjustRightInd w:val="0"/>
        <w:snapToGrid w:val="0"/>
        <w:spacing w:before="164" w:beforeLines="50"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A78246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color w:val="auto"/>
          <w:kern w:val="2"/>
          <w:sz w:val="21"/>
          <w:szCs w:val="21"/>
          <w:highlight w:val="none"/>
        </w:rPr>
        <w:t>同一个单项合同的业绩可以同时在资格业绩和评分业绩重复放置。</w:t>
      </w:r>
    </w:p>
    <w:p w14:paraId="53DC8412">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bCs/>
          <w:color w:val="auto"/>
          <w:sz w:val="21"/>
          <w:szCs w:val="21"/>
          <w:highlight w:val="none"/>
        </w:rPr>
        <w:t>业绩须附合同复印件（合同服务提供方为投标人）及合同对应的服务购买方出具的能证明服务期内任一时段服务质量合格的验收证明或用户评价等证明文件的复印件（前述复印件能显示服务购买方公章），否则不得分；</w:t>
      </w:r>
    </w:p>
    <w:p w14:paraId="4454785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Cs/>
          <w:color w:val="auto"/>
          <w:sz w:val="21"/>
          <w:szCs w:val="21"/>
          <w:highlight w:val="none"/>
        </w:rPr>
      </w:pPr>
      <w:r>
        <w:rPr>
          <w:rFonts w:hint="eastAsia" w:ascii="宋体" w:hAnsi="宋体" w:eastAsia="宋体" w:cs="宋体"/>
          <w:color w:val="auto"/>
          <w:szCs w:val="24"/>
          <w:highlight w:val="none"/>
          <w:lang w:val="zh-CN"/>
        </w:rPr>
        <w:t>（3）</w:t>
      </w:r>
      <w:r>
        <w:rPr>
          <w:rFonts w:hint="eastAsia" w:ascii="宋体" w:hAnsi="宋体" w:eastAsia="宋体" w:cs="宋体"/>
          <w:bCs/>
          <w:color w:val="auto"/>
          <w:sz w:val="21"/>
          <w:szCs w:val="21"/>
          <w:highlight w:val="none"/>
        </w:rPr>
        <w:t>若合同及证明文件无法反映评分条件（合同签订日期为202</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年1月1日或以后、合同服务内容必须具有</w:t>
      </w:r>
      <w:r>
        <w:rPr>
          <w:rFonts w:hint="eastAsia" w:ascii="宋体" w:hAnsi="宋体" w:eastAsia="宋体" w:cs="宋体"/>
          <w:b/>
          <w:bCs/>
          <w:color w:val="auto"/>
          <w:sz w:val="21"/>
          <w:szCs w:val="21"/>
          <w:highlight w:val="none"/>
        </w:rPr>
        <w:t>环卫保洁或绿化养护服务</w:t>
      </w:r>
      <w:r>
        <w:rPr>
          <w:rFonts w:hint="eastAsia" w:ascii="宋体" w:hAnsi="宋体" w:eastAsia="宋体" w:cs="宋体"/>
          <w:bCs/>
          <w:color w:val="auto"/>
          <w:sz w:val="21"/>
          <w:szCs w:val="21"/>
          <w:highlight w:val="none"/>
        </w:rPr>
        <w:t>、合同金额）的，还需提供服务购买方出具的书面补充说明文件复印件作为辅助证明（</w:t>
      </w:r>
      <w:r>
        <w:rPr>
          <w:rFonts w:hint="eastAsia" w:ascii="宋体" w:hAnsi="宋体" w:eastAsia="宋体" w:cs="宋体"/>
          <w:color w:val="auto"/>
          <w:kern w:val="2"/>
          <w:sz w:val="21"/>
          <w:szCs w:val="21"/>
          <w:highlight w:val="none"/>
        </w:rPr>
        <w:t>补充说明文件复印件</w:t>
      </w:r>
      <w:r>
        <w:rPr>
          <w:rFonts w:hint="eastAsia" w:ascii="宋体" w:hAnsi="宋体" w:eastAsia="宋体" w:cs="宋体"/>
          <w:bCs/>
          <w:color w:val="auto"/>
          <w:sz w:val="21"/>
          <w:szCs w:val="21"/>
          <w:highlight w:val="none"/>
        </w:rPr>
        <w:t>能显示服务购买方公章），否则不得分；</w:t>
      </w:r>
    </w:p>
    <w:p w14:paraId="5EA9CC93">
      <w:pPr>
        <w:snapToGrid w:val="0"/>
        <w:spacing w:line="360" w:lineRule="auto"/>
        <w:ind w:left="483" w:leftChars="-41" w:hanging="569" w:hangingChars="270"/>
        <w:outlineLvl w:val="9"/>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kern w:val="2"/>
          <w:sz w:val="21"/>
          <w:szCs w:val="21"/>
          <w:highlight w:val="none"/>
          <w:lang w:val="zh-CN"/>
        </w:rPr>
        <w:t>投标人符合评审细则的同一个项目业绩同时包含环卫保洁和绿化养护时，只按其中一类业绩计分（即不重复计分）</w:t>
      </w:r>
      <w:r>
        <w:rPr>
          <w:rFonts w:hint="eastAsia" w:ascii="宋体" w:hAnsi="宋体" w:eastAsia="宋体" w:cs="宋体"/>
          <w:b/>
          <w:bCs/>
          <w:color w:val="auto"/>
          <w:kern w:val="2"/>
          <w:sz w:val="21"/>
          <w:szCs w:val="21"/>
          <w:highlight w:val="none"/>
        </w:rPr>
        <w:t>；</w:t>
      </w:r>
    </w:p>
    <w:p w14:paraId="319A4320">
      <w:pPr>
        <w:snapToGrid w:val="0"/>
        <w:spacing w:line="360" w:lineRule="auto"/>
        <w:ind w:left="481" w:leftChars="-4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5</w:t>
      </w:r>
      <w:r>
        <w:rPr>
          <w:rFonts w:hint="eastAsia" w:ascii="宋体" w:hAnsi="宋体" w:eastAsia="宋体" w:cs="宋体"/>
          <w:color w:val="auto"/>
          <w:szCs w:val="24"/>
          <w:highlight w:val="none"/>
          <w:lang w:val="zh-CN"/>
        </w:rPr>
        <w:t>）</w:t>
      </w:r>
      <w:r>
        <w:rPr>
          <w:rFonts w:hint="eastAsia" w:ascii="宋体" w:hAnsi="宋体" w:eastAsia="宋体" w:cs="宋体"/>
          <w:bCs/>
          <w:color w:val="auto"/>
          <w:kern w:val="2"/>
          <w:sz w:val="21"/>
          <w:szCs w:val="21"/>
          <w:highlight w:val="none"/>
        </w:rPr>
        <w:t>若业绩为框架式协议或资格入围无明确金额的合同，必须同时提供合同期限内已服务发票金额统计表和发票复印件；</w:t>
      </w:r>
    </w:p>
    <w:p w14:paraId="3BFB085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488E259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236F2A0A">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2FEC0A4B">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3A843FE">
      <w:pPr>
        <w:autoSpaceDE/>
        <w:autoSpaceDN/>
        <w:adjustRightInd/>
        <w:spacing w:line="240" w:lineRule="auto"/>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567F8261">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附表：已服务发票金额统计表</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42B7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C52BCC1">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noWrap w:val="0"/>
            <w:vAlign w:val="center"/>
          </w:tcPr>
          <w:p w14:paraId="5E3BF246">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045D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C4B8463">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noWrap w:val="0"/>
            <w:vAlign w:val="center"/>
          </w:tcPr>
          <w:p w14:paraId="6021ECEE">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743E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4B7B978B">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合同服务购买方）</w:t>
            </w:r>
          </w:p>
        </w:tc>
        <w:tc>
          <w:tcPr>
            <w:tcW w:w="5208" w:type="dxa"/>
            <w:gridSpan w:val="4"/>
            <w:noWrap w:val="0"/>
            <w:vAlign w:val="center"/>
          </w:tcPr>
          <w:p w14:paraId="02430846">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0A51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16F9651E">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14:paraId="4FA19136">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noWrap w:val="0"/>
            <w:vAlign w:val="center"/>
          </w:tcPr>
          <w:p w14:paraId="0D1E29A0">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noWrap w:val="0"/>
            <w:vAlign w:val="center"/>
          </w:tcPr>
          <w:p w14:paraId="79A6CD2E">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14:paraId="04AC0A48">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14:paraId="032C2F08">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DE6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11FB6034">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14:paraId="5D9687DF">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1B6BB6D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2D705FD6">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7C75B9BD">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33BB180F">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1F97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661FE7A">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14:paraId="152D986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0BC0A0F2">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11BD66B6">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2EE3F4D4">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44CE27DF">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55F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F5E1BA1">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14:paraId="22AB97DA">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020ABA49">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08D710E5">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06D4D75B">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10B6080D">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2A6A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7026ACB4">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14:paraId="3D20A320">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3FE9D04D">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0C6BCA9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1AECED1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33F8B10D">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43D1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3DCB453">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noWrap w:val="0"/>
            <w:vAlign w:val="center"/>
          </w:tcPr>
          <w:p w14:paraId="04A9F58E">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644F56AB">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0C4410DD">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25FD8D3A">
            <w:pPr>
              <w:pStyle w:val="19"/>
              <w:snapToGrid w:val="0"/>
              <w:spacing w:line="360" w:lineRule="auto"/>
              <w:ind w:left="0" w:leftChars="0"/>
              <w:jc w:val="center"/>
              <w:rPr>
                <w:rFonts w:hint="eastAsia" w:ascii="宋体" w:hAnsi="宋体" w:eastAsia="宋体" w:cs="宋体"/>
                <w:color w:val="auto"/>
                <w:sz w:val="21"/>
                <w:szCs w:val="21"/>
                <w:highlight w:val="none"/>
              </w:rPr>
            </w:pPr>
          </w:p>
        </w:tc>
      </w:tr>
    </w:tbl>
    <w:p w14:paraId="1A39C382">
      <w:pPr>
        <w:snapToGrid w:val="0"/>
        <w:spacing w:line="360" w:lineRule="auto"/>
        <w:ind w:left="491" w:leftChars="-57" w:hanging="611" w:hangingChars="291"/>
        <w:rPr>
          <w:rFonts w:hint="eastAsia" w:ascii="宋体" w:hAnsi="宋体" w:eastAsia="宋体" w:cs="宋体"/>
          <w:color w:val="auto"/>
          <w:kern w:val="2"/>
          <w:sz w:val="21"/>
          <w:highlight w:val="none"/>
        </w:rPr>
      </w:pPr>
    </w:p>
    <w:p w14:paraId="1C8DA4A9">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6AB77346">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（1）投标人提供框架式协议或资格入围无明确金额的合同时，须同时提供本统计表及发票复印件，本统计表及发票复印件应后附于合同复印件。</w:t>
      </w:r>
    </w:p>
    <w:p w14:paraId="3580E066">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（2）发票抬头应为合同服务购买方，销售方应为投标人，且发票名目、所属时期应与合同约定内容一致，否则不计分。</w:t>
      </w:r>
    </w:p>
    <w:p w14:paraId="1D41D073">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（3）发票合计金额视为投标人所提供该项服务业绩的服务金额，并按此金额进行评审。</w:t>
      </w:r>
    </w:p>
    <w:p w14:paraId="3B97F076">
      <w:pPr>
        <w:pStyle w:val="4"/>
        <w:rPr>
          <w:rFonts w:hint="eastAsia" w:ascii="宋体" w:hAnsi="宋体" w:eastAsia="宋体" w:cs="宋体"/>
          <w:color w:val="auto"/>
          <w:highlight w:val="none"/>
          <w:lang w:val="zh-CN"/>
        </w:rPr>
      </w:pPr>
    </w:p>
    <w:bookmarkEnd w:id="609"/>
    <w:bookmarkEnd w:id="610"/>
    <w:p w14:paraId="3B5D33A5">
      <w:pPr>
        <w:pageBreakBefore/>
        <w:spacing w:line="360" w:lineRule="auto"/>
        <w:outlineLvl w:val="9"/>
        <w:rPr>
          <w:rFonts w:hint="eastAsia" w:ascii="宋体" w:hAnsi="宋体" w:eastAsia="宋体" w:cs="宋体"/>
          <w:b/>
          <w:bCs/>
          <w:color w:val="auto"/>
          <w:kern w:val="2"/>
          <w:sz w:val="32"/>
          <w:szCs w:val="32"/>
          <w:highlight w:val="none"/>
          <w:lang w:val="zh-CN"/>
        </w:rPr>
      </w:pPr>
      <w:bookmarkStart w:id="611" w:name="_Toc102860427"/>
      <w:bookmarkStart w:id="612" w:name="_Toc104991885"/>
      <w:bookmarkStart w:id="613" w:name="_Toc533708132"/>
      <w:bookmarkStart w:id="614" w:name="_Toc486167719"/>
      <w:bookmarkStart w:id="615" w:name="_Toc102860083"/>
      <w:bookmarkStart w:id="616" w:name="_Toc94107220"/>
      <w:bookmarkStart w:id="617" w:name="_Toc142508378"/>
      <w:bookmarkStart w:id="618" w:name="_Toc18413"/>
      <w:bookmarkStart w:id="619" w:name="_Toc1977737"/>
      <w:bookmarkStart w:id="620" w:name="_Toc18175_WPSOffice_Level2"/>
      <w:bookmarkStart w:id="621" w:name="_Toc31965"/>
      <w:bookmarkStart w:id="622" w:name="_Toc19890"/>
      <w:bookmarkStart w:id="623" w:name="_Toc14059693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2"/>
          <w:sz w:val="32"/>
          <w:szCs w:val="32"/>
          <w:highlight w:val="none"/>
          <w:lang w:val="zh-CN"/>
        </w:rPr>
        <w:t>投标人服务团队实力</w:t>
      </w:r>
    </w:p>
    <w:p w14:paraId="2B471A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投标人服务团队人员情况表</w:t>
      </w:r>
    </w:p>
    <w:p w14:paraId="5B030BF5">
      <w:pPr>
        <w:rPr>
          <w:rFonts w:hint="eastAsia" w:ascii="宋体" w:hAnsi="宋体" w:eastAsia="宋体" w:cs="宋体"/>
          <w:color w:val="auto"/>
          <w:sz w:val="21"/>
          <w:szCs w:val="21"/>
          <w:highlight w:val="none"/>
        </w:rPr>
      </w:pPr>
    </w:p>
    <w:tbl>
      <w:tblPr>
        <w:tblStyle w:val="36"/>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255"/>
        <w:gridCol w:w="1647"/>
        <w:gridCol w:w="882"/>
        <w:gridCol w:w="803"/>
        <w:gridCol w:w="959"/>
        <w:gridCol w:w="1237"/>
        <w:gridCol w:w="1255"/>
        <w:gridCol w:w="1282"/>
      </w:tblGrid>
      <w:tr w14:paraId="206C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center"/>
          </w:tcPr>
          <w:p w14:paraId="6AB2CC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55" w:type="dxa"/>
            <w:noWrap w:val="0"/>
            <w:vAlign w:val="center"/>
          </w:tcPr>
          <w:p w14:paraId="7955F3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647" w:type="dxa"/>
            <w:noWrap w:val="0"/>
            <w:vAlign w:val="center"/>
          </w:tcPr>
          <w:p w14:paraId="23C33A2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本项目拟任岗位</w:t>
            </w:r>
          </w:p>
        </w:tc>
        <w:tc>
          <w:tcPr>
            <w:tcW w:w="882" w:type="dxa"/>
            <w:noWrap w:val="0"/>
            <w:vAlign w:val="center"/>
          </w:tcPr>
          <w:p w14:paraId="4FD6A3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03" w:type="dxa"/>
            <w:noWrap w:val="0"/>
            <w:vAlign w:val="center"/>
          </w:tcPr>
          <w:p w14:paraId="2B4B4C0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959" w:type="dxa"/>
            <w:noWrap w:val="0"/>
            <w:vAlign w:val="center"/>
          </w:tcPr>
          <w:p w14:paraId="278C8B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37" w:type="dxa"/>
            <w:noWrap w:val="0"/>
            <w:vAlign w:val="center"/>
          </w:tcPr>
          <w:p w14:paraId="472F85A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p>
        </w:tc>
        <w:tc>
          <w:tcPr>
            <w:tcW w:w="1255" w:type="dxa"/>
            <w:noWrap w:val="0"/>
            <w:vAlign w:val="center"/>
          </w:tcPr>
          <w:p w14:paraId="6BFCD2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1282" w:type="dxa"/>
            <w:tcBorders>
              <w:right w:val="single" w:color="auto" w:sz="6" w:space="0"/>
            </w:tcBorders>
            <w:noWrap w:val="0"/>
            <w:vAlign w:val="center"/>
          </w:tcPr>
          <w:p w14:paraId="37A628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4E7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44" w:type="dxa"/>
            <w:noWrap w:val="0"/>
            <w:vAlign w:val="top"/>
          </w:tcPr>
          <w:p w14:paraId="33C2CF55">
            <w:pPr>
              <w:spacing w:line="360" w:lineRule="auto"/>
              <w:rPr>
                <w:rFonts w:hint="eastAsia" w:ascii="宋体" w:hAnsi="宋体" w:eastAsia="宋体" w:cs="宋体"/>
                <w:color w:val="auto"/>
                <w:sz w:val="21"/>
                <w:szCs w:val="21"/>
                <w:highlight w:val="none"/>
              </w:rPr>
            </w:pPr>
          </w:p>
        </w:tc>
        <w:tc>
          <w:tcPr>
            <w:tcW w:w="1255" w:type="dxa"/>
            <w:noWrap w:val="0"/>
            <w:vAlign w:val="top"/>
          </w:tcPr>
          <w:p w14:paraId="788531B4">
            <w:pPr>
              <w:spacing w:line="360" w:lineRule="auto"/>
              <w:rPr>
                <w:rFonts w:hint="eastAsia" w:ascii="宋体" w:hAnsi="宋体" w:eastAsia="宋体" w:cs="宋体"/>
                <w:color w:val="auto"/>
                <w:sz w:val="21"/>
                <w:szCs w:val="21"/>
                <w:highlight w:val="none"/>
              </w:rPr>
            </w:pPr>
          </w:p>
        </w:tc>
        <w:tc>
          <w:tcPr>
            <w:tcW w:w="1647" w:type="dxa"/>
            <w:noWrap w:val="0"/>
            <w:vAlign w:val="top"/>
          </w:tcPr>
          <w:p w14:paraId="5E6D1DAE">
            <w:pPr>
              <w:spacing w:line="360" w:lineRule="auto"/>
              <w:rPr>
                <w:rFonts w:hint="eastAsia" w:ascii="宋体" w:hAnsi="宋体" w:eastAsia="宋体" w:cs="宋体"/>
                <w:color w:val="auto"/>
                <w:sz w:val="21"/>
                <w:szCs w:val="21"/>
                <w:highlight w:val="none"/>
              </w:rPr>
            </w:pPr>
          </w:p>
        </w:tc>
        <w:tc>
          <w:tcPr>
            <w:tcW w:w="882" w:type="dxa"/>
            <w:noWrap w:val="0"/>
            <w:vAlign w:val="top"/>
          </w:tcPr>
          <w:p w14:paraId="04E34A93">
            <w:pPr>
              <w:spacing w:line="360" w:lineRule="auto"/>
              <w:rPr>
                <w:rFonts w:hint="eastAsia" w:ascii="宋体" w:hAnsi="宋体" w:eastAsia="宋体" w:cs="宋体"/>
                <w:color w:val="auto"/>
                <w:sz w:val="21"/>
                <w:szCs w:val="21"/>
                <w:highlight w:val="none"/>
              </w:rPr>
            </w:pPr>
          </w:p>
        </w:tc>
        <w:tc>
          <w:tcPr>
            <w:tcW w:w="803" w:type="dxa"/>
            <w:noWrap w:val="0"/>
            <w:vAlign w:val="top"/>
          </w:tcPr>
          <w:p w14:paraId="5A4F9721">
            <w:pPr>
              <w:spacing w:line="360" w:lineRule="auto"/>
              <w:rPr>
                <w:rFonts w:hint="eastAsia" w:ascii="宋体" w:hAnsi="宋体" w:eastAsia="宋体" w:cs="宋体"/>
                <w:color w:val="auto"/>
                <w:sz w:val="21"/>
                <w:szCs w:val="21"/>
                <w:highlight w:val="none"/>
              </w:rPr>
            </w:pPr>
          </w:p>
        </w:tc>
        <w:tc>
          <w:tcPr>
            <w:tcW w:w="959" w:type="dxa"/>
            <w:noWrap w:val="0"/>
            <w:vAlign w:val="top"/>
          </w:tcPr>
          <w:p w14:paraId="4451FEDC">
            <w:pPr>
              <w:spacing w:line="360" w:lineRule="auto"/>
              <w:rPr>
                <w:rFonts w:hint="eastAsia" w:ascii="宋体" w:hAnsi="宋体" w:eastAsia="宋体" w:cs="宋体"/>
                <w:color w:val="auto"/>
                <w:sz w:val="21"/>
                <w:szCs w:val="21"/>
                <w:highlight w:val="none"/>
              </w:rPr>
            </w:pPr>
          </w:p>
        </w:tc>
        <w:tc>
          <w:tcPr>
            <w:tcW w:w="1237" w:type="dxa"/>
            <w:noWrap w:val="0"/>
            <w:vAlign w:val="top"/>
          </w:tcPr>
          <w:p w14:paraId="772AA22B">
            <w:pPr>
              <w:spacing w:line="360" w:lineRule="auto"/>
              <w:rPr>
                <w:rFonts w:hint="eastAsia" w:ascii="宋体" w:hAnsi="宋体" w:eastAsia="宋体" w:cs="宋体"/>
                <w:color w:val="auto"/>
                <w:sz w:val="21"/>
                <w:szCs w:val="21"/>
                <w:highlight w:val="none"/>
              </w:rPr>
            </w:pPr>
          </w:p>
        </w:tc>
        <w:tc>
          <w:tcPr>
            <w:tcW w:w="1255" w:type="dxa"/>
            <w:noWrap w:val="0"/>
            <w:vAlign w:val="top"/>
          </w:tcPr>
          <w:p w14:paraId="17905EB8">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415E316A">
            <w:pPr>
              <w:spacing w:line="360" w:lineRule="auto"/>
              <w:rPr>
                <w:rFonts w:hint="eastAsia" w:ascii="宋体" w:hAnsi="宋体" w:eastAsia="宋体" w:cs="宋体"/>
                <w:color w:val="auto"/>
                <w:sz w:val="21"/>
                <w:szCs w:val="21"/>
                <w:highlight w:val="none"/>
              </w:rPr>
            </w:pPr>
          </w:p>
        </w:tc>
      </w:tr>
      <w:tr w14:paraId="7AE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1ADE0BB1">
            <w:pPr>
              <w:spacing w:line="360" w:lineRule="auto"/>
              <w:rPr>
                <w:rFonts w:hint="eastAsia" w:ascii="宋体" w:hAnsi="宋体" w:eastAsia="宋体" w:cs="宋体"/>
                <w:color w:val="auto"/>
                <w:sz w:val="21"/>
                <w:szCs w:val="21"/>
                <w:highlight w:val="none"/>
              </w:rPr>
            </w:pPr>
          </w:p>
        </w:tc>
        <w:tc>
          <w:tcPr>
            <w:tcW w:w="1255" w:type="dxa"/>
            <w:noWrap w:val="0"/>
            <w:vAlign w:val="top"/>
          </w:tcPr>
          <w:p w14:paraId="036053FB">
            <w:pPr>
              <w:spacing w:line="360" w:lineRule="auto"/>
              <w:rPr>
                <w:rFonts w:hint="eastAsia" w:ascii="宋体" w:hAnsi="宋体" w:eastAsia="宋体" w:cs="宋体"/>
                <w:color w:val="auto"/>
                <w:sz w:val="21"/>
                <w:szCs w:val="21"/>
                <w:highlight w:val="none"/>
              </w:rPr>
            </w:pPr>
          </w:p>
        </w:tc>
        <w:tc>
          <w:tcPr>
            <w:tcW w:w="1647" w:type="dxa"/>
            <w:noWrap w:val="0"/>
            <w:vAlign w:val="top"/>
          </w:tcPr>
          <w:p w14:paraId="0D79C426">
            <w:pPr>
              <w:spacing w:line="360" w:lineRule="auto"/>
              <w:rPr>
                <w:rFonts w:hint="eastAsia" w:ascii="宋体" w:hAnsi="宋体" w:eastAsia="宋体" w:cs="宋体"/>
                <w:color w:val="auto"/>
                <w:sz w:val="21"/>
                <w:szCs w:val="21"/>
                <w:highlight w:val="none"/>
              </w:rPr>
            </w:pPr>
          </w:p>
        </w:tc>
        <w:tc>
          <w:tcPr>
            <w:tcW w:w="882" w:type="dxa"/>
            <w:noWrap w:val="0"/>
            <w:vAlign w:val="top"/>
          </w:tcPr>
          <w:p w14:paraId="7D69EA0C">
            <w:pPr>
              <w:spacing w:line="360" w:lineRule="auto"/>
              <w:rPr>
                <w:rFonts w:hint="eastAsia" w:ascii="宋体" w:hAnsi="宋体" w:eastAsia="宋体" w:cs="宋体"/>
                <w:color w:val="auto"/>
                <w:sz w:val="21"/>
                <w:szCs w:val="21"/>
                <w:highlight w:val="none"/>
              </w:rPr>
            </w:pPr>
          </w:p>
        </w:tc>
        <w:tc>
          <w:tcPr>
            <w:tcW w:w="803" w:type="dxa"/>
            <w:noWrap w:val="0"/>
            <w:vAlign w:val="top"/>
          </w:tcPr>
          <w:p w14:paraId="3F472638">
            <w:pPr>
              <w:spacing w:line="360" w:lineRule="auto"/>
              <w:rPr>
                <w:rFonts w:hint="eastAsia" w:ascii="宋体" w:hAnsi="宋体" w:eastAsia="宋体" w:cs="宋体"/>
                <w:color w:val="auto"/>
                <w:sz w:val="21"/>
                <w:szCs w:val="21"/>
                <w:highlight w:val="none"/>
              </w:rPr>
            </w:pPr>
          </w:p>
        </w:tc>
        <w:tc>
          <w:tcPr>
            <w:tcW w:w="959" w:type="dxa"/>
            <w:noWrap w:val="0"/>
            <w:vAlign w:val="top"/>
          </w:tcPr>
          <w:p w14:paraId="3D2338FC">
            <w:pPr>
              <w:spacing w:line="360" w:lineRule="auto"/>
              <w:rPr>
                <w:rFonts w:hint="eastAsia" w:ascii="宋体" w:hAnsi="宋体" w:eastAsia="宋体" w:cs="宋体"/>
                <w:color w:val="auto"/>
                <w:sz w:val="21"/>
                <w:szCs w:val="21"/>
                <w:highlight w:val="none"/>
              </w:rPr>
            </w:pPr>
          </w:p>
        </w:tc>
        <w:tc>
          <w:tcPr>
            <w:tcW w:w="1237" w:type="dxa"/>
            <w:noWrap w:val="0"/>
            <w:vAlign w:val="top"/>
          </w:tcPr>
          <w:p w14:paraId="2160200F">
            <w:pPr>
              <w:spacing w:line="360" w:lineRule="auto"/>
              <w:rPr>
                <w:rFonts w:hint="eastAsia" w:ascii="宋体" w:hAnsi="宋体" w:eastAsia="宋体" w:cs="宋体"/>
                <w:color w:val="auto"/>
                <w:sz w:val="21"/>
                <w:szCs w:val="21"/>
                <w:highlight w:val="none"/>
              </w:rPr>
            </w:pPr>
          </w:p>
        </w:tc>
        <w:tc>
          <w:tcPr>
            <w:tcW w:w="1255" w:type="dxa"/>
            <w:noWrap w:val="0"/>
            <w:vAlign w:val="top"/>
          </w:tcPr>
          <w:p w14:paraId="516012DE">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6BCCFC29">
            <w:pPr>
              <w:spacing w:line="360" w:lineRule="auto"/>
              <w:rPr>
                <w:rFonts w:hint="eastAsia" w:ascii="宋体" w:hAnsi="宋体" w:eastAsia="宋体" w:cs="宋体"/>
                <w:color w:val="auto"/>
                <w:sz w:val="21"/>
                <w:szCs w:val="21"/>
                <w:highlight w:val="none"/>
              </w:rPr>
            </w:pPr>
          </w:p>
        </w:tc>
      </w:tr>
      <w:tr w14:paraId="1E8E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1B3A9A81">
            <w:pPr>
              <w:spacing w:line="360" w:lineRule="auto"/>
              <w:rPr>
                <w:rFonts w:hint="eastAsia" w:ascii="宋体" w:hAnsi="宋体" w:eastAsia="宋体" w:cs="宋体"/>
                <w:color w:val="auto"/>
                <w:sz w:val="21"/>
                <w:szCs w:val="21"/>
                <w:highlight w:val="none"/>
              </w:rPr>
            </w:pPr>
          </w:p>
        </w:tc>
        <w:tc>
          <w:tcPr>
            <w:tcW w:w="1255" w:type="dxa"/>
            <w:noWrap w:val="0"/>
            <w:vAlign w:val="top"/>
          </w:tcPr>
          <w:p w14:paraId="7298A7B7">
            <w:pPr>
              <w:spacing w:line="360" w:lineRule="auto"/>
              <w:rPr>
                <w:rFonts w:hint="eastAsia" w:ascii="宋体" w:hAnsi="宋体" w:eastAsia="宋体" w:cs="宋体"/>
                <w:color w:val="auto"/>
                <w:sz w:val="21"/>
                <w:szCs w:val="21"/>
                <w:highlight w:val="none"/>
              </w:rPr>
            </w:pPr>
          </w:p>
        </w:tc>
        <w:tc>
          <w:tcPr>
            <w:tcW w:w="1647" w:type="dxa"/>
            <w:noWrap w:val="0"/>
            <w:vAlign w:val="top"/>
          </w:tcPr>
          <w:p w14:paraId="6CF5CB03">
            <w:pPr>
              <w:spacing w:line="360" w:lineRule="auto"/>
              <w:rPr>
                <w:rFonts w:hint="eastAsia" w:ascii="宋体" w:hAnsi="宋体" w:eastAsia="宋体" w:cs="宋体"/>
                <w:color w:val="auto"/>
                <w:sz w:val="21"/>
                <w:szCs w:val="21"/>
                <w:highlight w:val="none"/>
              </w:rPr>
            </w:pPr>
          </w:p>
        </w:tc>
        <w:tc>
          <w:tcPr>
            <w:tcW w:w="882" w:type="dxa"/>
            <w:noWrap w:val="0"/>
            <w:vAlign w:val="top"/>
          </w:tcPr>
          <w:p w14:paraId="659604DA">
            <w:pPr>
              <w:spacing w:line="360" w:lineRule="auto"/>
              <w:rPr>
                <w:rFonts w:hint="eastAsia" w:ascii="宋体" w:hAnsi="宋体" w:eastAsia="宋体" w:cs="宋体"/>
                <w:color w:val="auto"/>
                <w:sz w:val="21"/>
                <w:szCs w:val="21"/>
                <w:highlight w:val="none"/>
              </w:rPr>
            </w:pPr>
          </w:p>
        </w:tc>
        <w:tc>
          <w:tcPr>
            <w:tcW w:w="803" w:type="dxa"/>
            <w:noWrap w:val="0"/>
            <w:vAlign w:val="top"/>
          </w:tcPr>
          <w:p w14:paraId="55FEC36C">
            <w:pPr>
              <w:spacing w:line="360" w:lineRule="auto"/>
              <w:rPr>
                <w:rFonts w:hint="eastAsia" w:ascii="宋体" w:hAnsi="宋体" w:eastAsia="宋体" w:cs="宋体"/>
                <w:color w:val="auto"/>
                <w:sz w:val="21"/>
                <w:szCs w:val="21"/>
                <w:highlight w:val="none"/>
              </w:rPr>
            </w:pPr>
          </w:p>
        </w:tc>
        <w:tc>
          <w:tcPr>
            <w:tcW w:w="959" w:type="dxa"/>
            <w:noWrap w:val="0"/>
            <w:vAlign w:val="top"/>
          </w:tcPr>
          <w:p w14:paraId="2FB4B0B4">
            <w:pPr>
              <w:spacing w:line="360" w:lineRule="auto"/>
              <w:rPr>
                <w:rFonts w:hint="eastAsia" w:ascii="宋体" w:hAnsi="宋体" w:eastAsia="宋体" w:cs="宋体"/>
                <w:color w:val="auto"/>
                <w:sz w:val="21"/>
                <w:szCs w:val="21"/>
                <w:highlight w:val="none"/>
              </w:rPr>
            </w:pPr>
          </w:p>
        </w:tc>
        <w:tc>
          <w:tcPr>
            <w:tcW w:w="1237" w:type="dxa"/>
            <w:noWrap w:val="0"/>
            <w:vAlign w:val="top"/>
          </w:tcPr>
          <w:p w14:paraId="119CBAD1">
            <w:pPr>
              <w:spacing w:line="360" w:lineRule="auto"/>
              <w:rPr>
                <w:rFonts w:hint="eastAsia" w:ascii="宋体" w:hAnsi="宋体" w:eastAsia="宋体" w:cs="宋体"/>
                <w:color w:val="auto"/>
                <w:sz w:val="21"/>
                <w:szCs w:val="21"/>
                <w:highlight w:val="none"/>
              </w:rPr>
            </w:pPr>
          </w:p>
        </w:tc>
        <w:tc>
          <w:tcPr>
            <w:tcW w:w="1255" w:type="dxa"/>
            <w:noWrap w:val="0"/>
            <w:vAlign w:val="top"/>
          </w:tcPr>
          <w:p w14:paraId="53727573">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5FE71CE2">
            <w:pPr>
              <w:spacing w:line="360" w:lineRule="auto"/>
              <w:rPr>
                <w:rFonts w:hint="eastAsia" w:ascii="宋体" w:hAnsi="宋体" w:eastAsia="宋体" w:cs="宋体"/>
                <w:color w:val="auto"/>
                <w:sz w:val="21"/>
                <w:szCs w:val="21"/>
                <w:highlight w:val="none"/>
              </w:rPr>
            </w:pPr>
          </w:p>
        </w:tc>
      </w:tr>
      <w:tr w14:paraId="4F1B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5829ED01">
            <w:pPr>
              <w:spacing w:line="360" w:lineRule="auto"/>
              <w:rPr>
                <w:rFonts w:hint="eastAsia" w:ascii="宋体" w:hAnsi="宋体" w:eastAsia="宋体" w:cs="宋体"/>
                <w:color w:val="auto"/>
                <w:sz w:val="21"/>
                <w:szCs w:val="21"/>
                <w:highlight w:val="none"/>
              </w:rPr>
            </w:pPr>
          </w:p>
        </w:tc>
        <w:tc>
          <w:tcPr>
            <w:tcW w:w="1255" w:type="dxa"/>
            <w:noWrap w:val="0"/>
            <w:vAlign w:val="top"/>
          </w:tcPr>
          <w:p w14:paraId="0E53623D">
            <w:pPr>
              <w:spacing w:line="360" w:lineRule="auto"/>
              <w:rPr>
                <w:rFonts w:hint="eastAsia" w:ascii="宋体" w:hAnsi="宋体" w:eastAsia="宋体" w:cs="宋体"/>
                <w:color w:val="auto"/>
                <w:sz w:val="21"/>
                <w:szCs w:val="21"/>
                <w:highlight w:val="none"/>
              </w:rPr>
            </w:pPr>
          </w:p>
        </w:tc>
        <w:tc>
          <w:tcPr>
            <w:tcW w:w="1647" w:type="dxa"/>
            <w:noWrap w:val="0"/>
            <w:vAlign w:val="top"/>
          </w:tcPr>
          <w:p w14:paraId="011970DF">
            <w:pPr>
              <w:spacing w:line="360" w:lineRule="auto"/>
              <w:rPr>
                <w:rFonts w:hint="eastAsia" w:ascii="宋体" w:hAnsi="宋体" w:eastAsia="宋体" w:cs="宋体"/>
                <w:color w:val="auto"/>
                <w:sz w:val="21"/>
                <w:szCs w:val="21"/>
                <w:highlight w:val="none"/>
              </w:rPr>
            </w:pPr>
          </w:p>
        </w:tc>
        <w:tc>
          <w:tcPr>
            <w:tcW w:w="882" w:type="dxa"/>
            <w:noWrap w:val="0"/>
            <w:vAlign w:val="top"/>
          </w:tcPr>
          <w:p w14:paraId="35454147">
            <w:pPr>
              <w:spacing w:line="360" w:lineRule="auto"/>
              <w:rPr>
                <w:rFonts w:hint="eastAsia" w:ascii="宋体" w:hAnsi="宋体" w:eastAsia="宋体" w:cs="宋体"/>
                <w:color w:val="auto"/>
                <w:sz w:val="21"/>
                <w:szCs w:val="21"/>
                <w:highlight w:val="none"/>
              </w:rPr>
            </w:pPr>
          </w:p>
        </w:tc>
        <w:tc>
          <w:tcPr>
            <w:tcW w:w="803" w:type="dxa"/>
            <w:noWrap w:val="0"/>
            <w:vAlign w:val="top"/>
          </w:tcPr>
          <w:p w14:paraId="544F38F4">
            <w:pPr>
              <w:spacing w:line="360" w:lineRule="auto"/>
              <w:rPr>
                <w:rFonts w:hint="eastAsia" w:ascii="宋体" w:hAnsi="宋体" w:eastAsia="宋体" w:cs="宋体"/>
                <w:color w:val="auto"/>
                <w:sz w:val="21"/>
                <w:szCs w:val="21"/>
                <w:highlight w:val="none"/>
              </w:rPr>
            </w:pPr>
          </w:p>
        </w:tc>
        <w:tc>
          <w:tcPr>
            <w:tcW w:w="959" w:type="dxa"/>
            <w:noWrap w:val="0"/>
            <w:vAlign w:val="top"/>
          </w:tcPr>
          <w:p w14:paraId="5FAD9BAB">
            <w:pPr>
              <w:spacing w:line="360" w:lineRule="auto"/>
              <w:rPr>
                <w:rFonts w:hint="eastAsia" w:ascii="宋体" w:hAnsi="宋体" w:eastAsia="宋体" w:cs="宋体"/>
                <w:color w:val="auto"/>
                <w:sz w:val="21"/>
                <w:szCs w:val="21"/>
                <w:highlight w:val="none"/>
              </w:rPr>
            </w:pPr>
          </w:p>
        </w:tc>
        <w:tc>
          <w:tcPr>
            <w:tcW w:w="1237" w:type="dxa"/>
            <w:noWrap w:val="0"/>
            <w:vAlign w:val="top"/>
          </w:tcPr>
          <w:p w14:paraId="2B846A38">
            <w:pPr>
              <w:spacing w:line="360" w:lineRule="auto"/>
              <w:rPr>
                <w:rFonts w:hint="eastAsia" w:ascii="宋体" w:hAnsi="宋体" w:eastAsia="宋体" w:cs="宋体"/>
                <w:color w:val="auto"/>
                <w:sz w:val="21"/>
                <w:szCs w:val="21"/>
                <w:highlight w:val="none"/>
              </w:rPr>
            </w:pPr>
          </w:p>
        </w:tc>
        <w:tc>
          <w:tcPr>
            <w:tcW w:w="1255" w:type="dxa"/>
            <w:noWrap w:val="0"/>
            <w:vAlign w:val="top"/>
          </w:tcPr>
          <w:p w14:paraId="1DC09CC2">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AA014C8">
            <w:pPr>
              <w:spacing w:line="360" w:lineRule="auto"/>
              <w:rPr>
                <w:rFonts w:hint="eastAsia" w:ascii="宋体" w:hAnsi="宋体" w:eastAsia="宋体" w:cs="宋体"/>
                <w:color w:val="auto"/>
                <w:sz w:val="21"/>
                <w:szCs w:val="21"/>
                <w:highlight w:val="none"/>
              </w:rPr>
            </w:pPr>
          </w:p>
        </w:tc>
      </w:tr>
      <w:tr w14:paraId="462F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56631FF1">
            <w:pPr>
              <w:spacing w:line="360" w:lineRule="auto"/>
              <w:rPr>
                <w:rFonts w:hint="eastAsia" w:ascii="宋体" w:hAnsi="宋体" w:eastAsia="宋体" w:cs="宋体"/>
                <w:color w:val="auto"/>
                <w:sz w:val="21"/>
                <w:szCs w:val="21"/>
                <w:highlight w:val="none"/>
              </w:rPr>
            </w:pPr>
          </w:p>
        </w:tc>
        <w:tc>
          <w:tcPr>
            <w:tcW w:w="1255" w:type="dxa"/>
            <w:noWrap w:val="0"/>
            <w:vAlign w:val="top"/>
          </w:tcPr>
          <w:p w14:paraId="6A707090">
            <w:pPr>
              <w:spacing w:line="360" w:lineRule="auto"/>
              <w:rPr>
                <w:rFonts w:hint="eastAsia" w:ascii="宋体" w:hAnsi="宋体" w:eastAsia="宋体" w:cs="宋体"/>
                <w:color w:val="auto"/>
                <w:sz w:val="21"/>
                <w:szCs w:val="21"/>
                <w:highlight w:val="none"/>
              </w:rPr>
            </w:pPr>
          </w:p>
        </w:tc>
        <w:tc>
          <w:tcPr>
            <w:tcW w:w="1647" w:type="dxa"/>
            <w:noWrap w:val="0"/>
            <w:vAlign w:val="top"/>
          </w:tcPr>
          <w:p w14:paraId="28D72A0D">
            <w:pPr>
              <w:spacing w:line="360" w:lineRule="auto"/>
              <w:rPr>
                <w:rFonts w:hint="eastAsia" w:ascii="宋体" w:hAnsi="宋体" w:eastAsia="宋体" w:cs="宋体"/>
                <w:color w:val="auto"/>
                <w:sz w:val="21"/>
                <w:szCs w:val="21"/>
                <w:highlight w:val="none"/>
              </w:rPr>
            </w:pPr>
          </w:p>
        </w:tc>
        <w:tc>
          <w:tcPr>
            <w:tcW w:w="882" w:type="dxa"/>
            <w:noWrap w:val="0"/>
            <w:vAlign w:val="top"/>
          </w:tcPr>
          <w:p w14:paraId="528BE843">
            <w:pPr>
              <w:spacing w:line="360" w:lineRule="auto"/>
              <w:rPr>
                <w:rFonts w:hint="eastAsia" w:ascii="宋体" w:hAnsi="宋体" w:eastAsia="宋体" w:cs="宋体"/>
                <w:color w:val="auto"/>
                <w:sz w:val="21"/>
                <w:szCs w:val="21"/>
                <w:highlight w:val="none"/>
              </w:rPr>
            </w:pPr>
          </w:p>
        </w:tc>
        <w:tc>
          <w:tcPr>
            <w:tcW w:w="803" w:type="dxa"/>
            <w:noWrap w:val="0"/>
            <w:vAlign w:val="top"/>
          </w:tcPr>
          <w:p w14:paraId="3954E54D">
            <w:pPr>
              <w:spacing w:line="360" w:lineRule="auto"/>
              <w:rPr>
                <w:rFonts w:hint="eastAsia" w:ascii="宋体" w:hAnsi="宋体" w:eastAsia="宋体" w:cs="宋体"/>
                <w:color w:val="auto"/>
                <w:sz w:val="21"/>
                <w:szCs w:val="21"/>
                <w:highlight w:val="none"/>
              </w:rPr>
            </w:pPr>
          </w:p>
        </w:tc>
        <w:tc>
          <w:tcPr>
            <w:tcW w:w="959" w:type="dxa"/>
            <w:noWrap w:val="0"/>
            <w:vAlign w:val="top"/>
          </w:tcPr>
          <w:p w14:paraId="5A6DB3FB">
            <w:pPr>
              <w:spacing w:line="360" w:lineRule="auto"/>
              <w:rPr>
                <w:rFonts w:hint="eastAsia" w:ascii="宋体" w:hAnsi="宋体" w:eastAsia="宋体" w:cs="宋体"/>
                <w:color w:val="auto"/>
                <w:sz w:val="21"/>
                <w:szCs w:val="21"/>
                <w:highlight w:val="none"/>
              </w:rPr>
            </w:pPr>
          </w:p>
        </w:tc>
        <w:tc>
          <w:tcPr>
            <w:tcW w:w="1237" w:type="dxa"/>
            <w:noWrap w:val="0"/>
            <w:vAlign w:val="top"/>
          </w:tcPr>
          <w:p w14:paraId="7EB63163">
            <w:pPr>
              <w:spacing w:line="360" w:lineRule="auto"/>
              <w:rPr>
                <w:rFonts w:hint="eastAsia" w:ascii="宋体" w:hAnsi="宋体" w:eastAsia="宋体" w:cs="宋体"/>
                <w:color w:val="auto"/>
                <w:sz w:val="21"/>
                <w:szCs w:val="21"/>
                <w:highlight w:val="none"/>
              </w:rPr>
            </w:pPr>
          </w:p>
        </w:tc>
        <w:tc>
          <w:tcPr>
            <w:tcW w:w="1255" w:type="dxa"/>
            <w:noWrap w:val="0"/>
            <w:vAlign w:val="top"/>
          </w:tcPr>
          <w:p w14:paraId="3F96DB25">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5D38626">
            <w:pPr>
              <w:spacing w:line="360" w:lineRule="auto"/>
              <w:rPr>
                <w:rFonts w:hint="eastAsia" w:ascii="宋体" w:hAnsi="宋体" w:eastAsia="宋体" w:cs="宋体"/>
                <w:color w:val="auto"/>
                <w:sz w:val="21"/>
                <w:szCs w:val="21"/>
                <w:highlight w:val="none"/>
              </w:rPr>
            </w:pPr>
          </w:p>
        </w:tc>
      </w:tr>
      <w:tr w14:paraId="486C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06C123BC">
            <w:pPr>
              <w:spacing w:line="360" w:lineRule="auto"/>
              <w:rPr>
                <w:rFonts w:hint="eastAsia" w:ascii="宋体" w:hAnsi="宋体" w:eastAsia="宋体" w:cs="宋体"/>
                <w:color w:val="auto"/>
                <w:sz w:val="21"/>
                <w:szCs w:val="21"/>
                <w:highlight w:val="none"/>
              </w:rPr>
            </w:pPr>
          </w:p>
        </w:tc>
        <w:tc>
          <w:tcPr>
            <w:tcW w:w="1255" w:type="dxa"/>
            <w:noWrap w:val="0"/>
            <w:vAlign w:val="top"/>
          </w:tcPr>
          <w:p w14:paraId="1E7AA33B">
            <w:pPr>
              <w:spacing w:line="360" w:lineRule="auto"/>
              <w:rPr>
                <w:rFonts w:hint="eastAsia" w:ascii="宋体" w:hAnsi="宋体" w:eastAsia="宋体" w:cs="宋体"/>
                <w:color w:val="auto"/>
                <w:sz w:val="21"/>
                <w:szCs w:val="21"/>
                <w:highlight w:val="none"/>
              </w:rPr>
            </w:pPr>
          </w:p>
        </w:tc>
        <w:tc>
          <w:tcPr>
            <w:tcW w:w="1647" w:type="dxa"/>
            <w:noWrap w:val="0"/>
            <w:vAlign w:val="top"/>
          </w:tcPr>
          <w:p w14:paraId="7C1BF4CD">
            <w:pPr>
              <w:spacing w:line="360" w:lineRule="auto"/>
              <w:rPr>
                <w:rFonts w:hint="eastAsia" w:ascii="宋体" w:hAnsi="宋体" w:eastAsia="宋体" w:cs="宋体"/>
                <w:color w:val="auto"/>
                <w:sz w:val="21"/>
                <w:szCs w:val="21"/>
                <w:highlight w:val="none"/>
              </w:rPr>
            </w:pPr>
          </w:p>
        </w:tc>
        <w:tc>
          <w:tcPr>
            <w:tcW w:w="882" w:type="dxa"/>
            <w:noWrap w:val="0"/>
            <w:vAlign w:val="top"/>
          </w:tcPr>
          <w:p w14:paraId="69605826">
            <w:pPr>
              <w:spacing w:line="360" w:lineRule="auto"/>
              <w:rPr>
                <w:rFonts w:hint="eastAsia" w:ascii="宋体" w:hAnsi="宋体" w:eastAsia="宋体" w:cs="宋体"/>
                <w:color w:val="auto"/>
                <w:sz w:val="21"/>
                <w:szCs w:val="21"/>
                <w:highlight w:val="none"/>
              </w:rPr>
            </w:pPr>
          </w:p>
        </w:tc>
        <w:tc>
          <w:tcPr>
            <w:tcW w:w="803" w:type="dxa"/>
            <w:noWrap w:val="0"/>
            <w:vAlign w:val="top"/>
          </w:tcPr>
          <w:p w14:paraId="2D601CBC">
            <w:pPr>
              <w:spacing w:line="360" w:lineRule="auto"/>
              <w:rPr>
                <w:rFonts w:hint="eastAsia" w:ascii="宋体" w:hAnsi="宋体" w:eastAsia="宋体" w:cs="宋体"/>
                <w:color w:val="auto"/>
                <w:sz w:val="21"/>
                <w:szCs w:val="21"/>
                <w:highlight w:val="none"/>
              </w:rPr>
            </w:pPr>
          </w:p>
        </w:tc>
        <w:tc>
          <w:tcPr>
            <w:tcW w:w="959" w:type="dxa"/>
            <w:noWrap w:val="0"/>
            <w:vAlign w:val="top"/>
          </w:tcPr>
          <w:p w14:paraId="141635C6">
            <w:pPr>
              <w:spacing w:line="360" w:lineRule="auto"/>
              <w:rPr>
                <w:rFonts w:hint="eastAsia" w:ascii="宋体" w:hAnsi="宋体" w:eastAsia="宋体" w:cs="宋体"/>
                <w:color w:val="auto"/>
                <w:sz w:val="21"/>
                <w:szCs w:val="21"/>
                <w:highlight w:val="none"/>
              </w:rPr>
            </w:pPr>
          </w:p>
        </w:tc>
        <w:tc>
          <w:tcPr>
            <w:tcW w:w="1237" w:type="dxa"/>
            <w:noWrap w:val="0"/>
            <w:vAlign w:val="top"/>
          </w:tcPr>
          <w:p w14:paraId="75AB6840">
            <w:pPr>
              <w:spacing w:line="360" w:lineRule="auto"/>
              <w:rPr>
                <w:rFonts w:hint="eastAsia" w:ascii="宋体" w:hAnsi="宋体" w:eastAsia="宋体" w:cs="宋体"/>
                <w:color w:val="auto"/>
                <w:sz w:val="21"/>
                <w:szCs w:val="21"/>
                <w:highlight w:val="none"/>
              </w:rPr>
            </w:pPr>
          </w:p>
        </w:tc>
        <w:tc>
          <w:tcPr>
            <w:tcW w:w="1255" w:type="dxa"/>
            <w:noWrap w:val="0"/>
            <w:vAlign w:val="top"/>
          </w:tcPr>
          <w:p w14:paraId="2B1DF2AB">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7718D612">
            <w:pPr>
              <w:spacing w:line="360" w:lineRule="auto"/>
              <w:rPr>
                <w:rFonts w:hint="eastAsia" w:ascii="宋体" w:hAnsi="宋体" w:eastAsia="宋体" w:cs="宋体"/>
                <w:color w:val="auto"/>
                <w:sz w:val="21"/>
                <w:szCs w:val="21"/>
                <w:highlight w:val="none"/>
              </w:rPr>
            </w:pPr>
          </w:p>
        </w:tc>
      </w:tr>
      <w:tr w14:paraId="3253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0F80AD5E">
            <w:pPr>
              <w:spacing w:line="360" w:lineRule="auto"/>
              <w:rPr>
                <w:rFonts w:hint="eastAsia" w:ascii="宋体" w:hAnsi="宋体" w:eastAsia="宋体" w:cs="宋体"/>
                <w:color w:val="auto"/>
                <w:sz w:val="21"/>
                <w:szCs w:val="21"/>
                <w:highlight w:val="none"/>
              </w:rPr>
            </w:pPr>
          </w:p>
        </w:tc>
        <w:tc>
          <w:tcPr>
            <w:tcW w:w="1255" w:type="dxa"/>
            <w:noWrap w:val="0"/>
            <w:vAlign w:val="top"/>
          </w:tcPr>
          <w:p w14:paraId="5247CD82">
            <w:pPr>
              <w:spacing w:line="360" w:lineRule="auto"/>
              <w:rPr>
                <w:rFonts w:hint="eastAsia" w:ascii="宋体" w:hAnsi="宋体" w:eastAsia="宋体" w:cs="宋体"/>
                <w:color w:val="auto"/>
                <w:sz w:val="21"/>
                <w:szCs w:val="21"/>
                <w:highlight w:val="none"/>
              </w:rPr>
            </w:pPr>
          </w:p>
        </w:tc>
        <w:tc>
          <w:tcPr>
            <w:tcW w:w="1647" w:type="dxa"/>
            <w:noWrap w:val="0"/>
            <w:vAlign w:val="top"/>
          </w:tcPr>
          <w:p w14:paraId="565BBC0D">
            <w:pPr>
              <w:spacing w:line="360" w:lineRule="auto"/>
              <w:rPr>
                <w:rFonts w:hint="eastAsia" w:ascii="宋体" w:hAnsi="宋体" w:eastAsia="宋体" w:cs="宋体"/>
                <w:color w:val="auto"/>
                <w:sz w:val="21"/>
                <w:szCs w:val="21"/>
                <w:highlight w:val="none"/>
              </w:rPr>
            </w:pPr>
          </w:p>
        </w:tc>
        <w:tc>
          <w:tcPr>
            <w:tcW w:w="882" w:type="dxa"/>
            <w:noWrap w:val="0"/>
            <w:vAlign w:val="top"/>
          </w:tcPr>
          <w:p w14:paraId="2E61B854">
            <w:pPr>
              <w:spacing w:line="360" w:lineRule="auto"/>
              <w:rPr>
                <w:rFonts w:hint="eastAsia" w:ascii="宋体" w:hAnsi="宋体" w:eastAsia="宋体" w:cs="宋体"/>
                <w:color w:val="auto"/>
                <w:sz w:val="21"/>
                <w:szCs w:val="21"/>
                <w:highlight w:val="none"/>
              </w:rPr>
            </w:pPr>
          </w:p>
        </w:tc>
        <w:tc>
          <w:tcPr>
            <w:tcW w:w="803" w:type="dxa"/>
            <w:noWrap w:val="0"/>
            <w:vAlign w:val="top"/>
          </w:tcPr>
          <w:p w14:paraId="4B6BDA3D">
            <w:pPr>
              <w:spacing w:line="360" w:lineRule="auto"/>
              <w:rPr>
                <w:rFonts w:hint="eastAsia" w:ascii="宋体" w:hAnsi="宋体" w:eastAsia="宋体" w:cs="宋体"/>
                <w:color w:val="auto"/>
                <w:sz w:val="21"/>
                <w:szCs w:val="21"/>
                <w:highlight w:val="none"/>
              </w:rPr>
            </w:pPr>
          </w:p>
        </w:tc>
        <w:tc>
          <w:tcPr>
            <w:tcW w:w="959" w:type="dxa"/>
            <w:noWrap w:val="0"/>
            <w:vAlign w:val="top"/>
          </w:tcPr>
          <w:p w14:paraId="0814B22E">
            <w:pPr>
              <w:spacing w:line="360" w:lineRule="auto"/>
              <w:rPr>
                <w:rFonts w:hint="eastAsia" w:ascii="宋体" w:hAnsi="宋体" w:eastAsia="宋体" w:cs="宋体"/>
                <w:color w:val="auto"/>
                <w:sz w:val="21"/>
                <w:szCs w:val="21"/>
                <w:highlight w:val="none"/>
              </w:rPr>
            </w:pPr>
          </w:p>
        </w:tc>
        <w:tc>
          <w:tcPr>
            <w:tcW w:w="1237" w:type="dxa"/>
            <w:noWrap w:val="0"/>
            <w:vAlign w:val="top"/>
          </w:tcPr>
          <w:p w14:paraId="683720A3">
            <w:pPr>
              <w:spacing w:line="360" w:lineRule="auto"/>
              <w:rPr>
                <w:rFonts w:hint="eastAsia" w:ascii="宋体" w:hAnsi="宋体" w:eastAsia="宋体" w:cs="宋体"/>
                <w:color w:val="auto"/>
                <w:sz w:val="21"/>
                <w:szCs w:val="21"/>
                <w:highlight w:val="none"/>
              </w:rPr>
            </w:pPr>
          </w:p>
        </w:tc>
        <w:tc>
          <w:tcPr>
            <w:tcW w:w="1255" w:type="dxa"/>
            <w:noWrap w:val="0"/>
            <w:vAlign w:val="top"/>
          </w:tcPr>
          <w:p w14:paraId="18A01803">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DD94DBE">
            <w:pPr>
              <w:spacing w:line="360" w:lineRule="auto"/>
              <w:rPr>
                <w:rFonts w:hint="eastAsia" w:ascii="宋体" w:hAnsi="宋体" w:eastAsia="宋体" w:cs="宋体"/>
                <w:color w:val="auto"/>
                <w:sz w:val="21"/>
                <w:szCs w:val="21"/>
                <w:highlight w:val="none"/>
              </w:rPr>
            </w:pPr>
          </w:p>
        </w:tc>
      </w:tr>
      <w:tr w14:paraId="4F54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1950867B">
            <w:pPr>
              <w:spacing w:line="360" w:lineRule="auto"/>
              <w:rPr>
                <w:rFonts w:hint="eastAsia" w:ascii="宋体" w:hAnsi="宋体" w:eastAsia="宋体" w:cs="宋体"/>
                <w:color w:val="auto"/>
                <w:sz w:val="21"/>
                <w:szCs w:val="21"/>
                <w:highlight w:val="none"/>
              </w:rPr>
            </w:pPr>
          </w:p>
        </w:tc>
        <w:tc>
          <w:tcPr>
            <w:tcW w:w="1255" w:type="dxa"/>
            <w:noWrap w:val="0"/>
            <w:vAlign w:val="top"/>
          </w:tcPr>
          <w:p w14:paraId="53AE177F">
            <w:pPr>
              <w:spacing w:line="360" w:lineRule="auto"/>
              <w:rPr>
                <w:rFonts w:hint="eastAsia" w:ascii="宋体" w:hAnsi="宋体" w:eastAsia="宋体" w:cs="宋体"/>
                <w:color w:val="auto"/>
                <w:sz w:val="21"/>
                <w:szCs w:val="21"/>
                <w:highlight w:val="none"/>
              </w:rPr>
            </w:pPr>
          </w:p>
        </w:tc>
        <w:tc>
          <w:tcPr>
            <w:tcW w:w="1647" w:type="dxa"/>
            <w:noWrap w:val="0"/>
            <w:vAlign w:val="top"/>
          </w:tcPr>
          <w:p w14:paraId="05284561">
            <w:pPr>
              <w:spacing w:line="360" w:lineRule="auto"/>
              <w:rPr>
                <w:rFonts w:hint="eastAsia" w:ascii="宋体" w:hAnsi="宋体" w:eastAsia="宋体" w:cs="宋体"/>
                <w:color w:val="auto"/>
                <w:sz w:val="21"/>
                <w:szCs w:val="21"/>
                <w:highlight w:val="none"/>
              </w:rPr>
            </w:pPr>
          </w:p>
        </w:tc>
        <w:tc>
          <w:tcPr>
            <w:tcW w:w="882" w:type="dxa"/>
            <w:noWrap w:val="0"/>
            <w:vAlign w:val="top"/>
          </w:tcPr>
          <w:p w14:paraId="422DEDE8">
            <w:pPr>
              <w:spacing w:line="360" w:lineRule="auto"/>
              <w:rPr>
                <w:rFonts w:hint="eastAsia" w:ascii="宋体" w:hAnsi="宋体" w:eastAsia="宋体" w:cs="宋体"/>
                <w:color w:val="auto"/>
                <w:sz w:val="21"/>
                <w:szCs w:val="21"/>
                <w:highlight w:val="none"/>
              </w:rPr>
            </w:pPr>
          </w:p>
        </w:tc>
        <w:tc>
          <w:tcPr>
            <w:tcW w:w="803" w:type="dxa"/>
            <w:noWrap w:val="0"/>
            <w:vAlign w:val="top"/>
          </w:tcPr>
          <w:p w14:paraId="101D82F5">
            <w:pPr>
              <w:spacing w:line="360" w:lineRule="auto"/>
              <w:rPr>
                <w:rFonts w:hint="eastAsia" w:ascii="宋体" w:hAnsi="宋体" w:eastAsia="宋体" w:cs="宋体"/>
                <w:color w:val="auto"/>
                <w:sz w:val="21"/>
                <w:szCs w:val="21"/>
                <w:highlight w:val="none"/>
              </w:rPr>
            </w:pPr>
          </w:p>
        </w:tc>
        <w:tc>
          <w:tcPr>
            <w:tcW w:w="959" w:type="dxa"/>
            <w:noWrap w:val="0"/>
            <w:vAlign w:val="top"/>
          </w:tcPr>
          <w:p w14:paraId="39D0411C">
            <w:pPr>
              <w:spacing w:line="360" w:lineRule="auto"/>
              <w:rPr>
                <w:rFonts w:hint="eastAsia" w:ascii="宋体" w:hAnsi="宋体" w:eastAsia="宋体" w:cs="宋体"/>
                <w:color w:val="auto"/>
                <w:sz w:val="21"/>
                <w:szCs w:val="21"/>
                <w:highlight w:val="none"/>
              </w:rPr>
            </w:pPr>
          </w:p>
        </w:tc>
        <w:tc>
          <w:tcPr>
            <w:tcW w:w="1237" w:type="dxa"/>
            <w:noWrap w:val="0"/>
            <w:vAlign w:val="top"/>
          </w:tcPr>
          <w:p w14:paraId="30CF82D4">
            <w:pPr>
              <w:spacing w:line="360" w:lineRule="auto"/>
              <w:rPr>
                <w:rFonts w:hint="eastAsia" w:ascii="宋体" w:hAnsi="宋体" w:eastAsia="宋体" w:cs="宋体"/>
                <w:color w:val="auto"/>
                <w:sz w:val="21"/>
                <w:szCs w:val="21"/>
                <w:highlight w:val="none"/>
              </w:rPr>
            </w:pPr>
          </w:p>
        </w:tc>
        <w:tc>
          <w:tcPr>
            <w:tcW w:w="1255" w:type="dxa"/>
            <w:noWrap w:val="0"/>
            <w:vAlign w:val="top"/>
          </w:tcPr>
          <w:p w14:paraId="27CC8D2B">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6E70390A">
            <w:pPr>
              <w:spacing w:line="360" w:lineRule="auto"/>
              <w:rPr>
                <w:rFonts w:hint="eastAsia" w:ascii="宋体" w:hAnsi="宋体" w:eastAsia="宋体" w:cs="宋体"/>
                <w:color w:val="auto"/>
                <w:sz w:val="21"/>
                <w:szCs w:val="21"/>
                <w:highlight w:val="none"/>
              </w:rPr>
            </w:pPr>
          </w:p>
        </w:tc>
      </w:tr>
      <w:tr w14:paraId="6549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24FE316F">
            <w:pPr>
              <w:spacing w:line="360" w:lineRule="auto"/>
              <w:rPr>
                <w:rFonts w:hint="eastAsia" w:ascii="宋体" w:hAnsi="宋体" w:eastAsia="宋体" w:cs="宋体"/>
                <w:color w:val="auto"/>
                <w:sz w:val="21"/>
                <w:szCs w:val="21"/>
                <w:highlight w:val="none"/>
              </w:rPr>
            </w:pPr>
          </w:p>
        </w:tc>
        <w:tc>
          <w:tcPr>
            <w:tcW w:w="1255" w:type="dxa"/>
            <w:noWrap w:val="0"/>
            <w:vAlign w:val="top"/>
          </w:tcPr>
          <w:p w14:paraId="3DFD869D">
            <w:pPr>
              <w:spacing w:line="360" w:lineRule="auto"/>
              <w:rPr>
                <w:rFonts w:hint="eastAsia" w:ascii="宋体" w:hAnsi="宋体" w:eastAsia="宋体" w:cs="宋体"/>
                <w:color w:val="auto"/>
                <w:sz w:val="21"/>
                <w:szCs w:val="21"/>
                <w:highlight w:val="none"/>
              </w:rPr>
            </w:pPr>
          </w:p>
        </w:tc>
        <w:tc>
          <w:tcPr>
            <w:tcW w:w="1647" w:type="dxa"/>
            <w:noWrap w:val="0"/>
            <w:vAlign w:val="top"/>
          </w:tcPr>
          <w:p w14:paraId="17895B6E">
            <w:pPr>
              <w:spacing w:line="360" w:lineRule="auto"/>
              <w:rPr>
                <w:rFonts w:hint="eastAsia" w:ascii="宋体" w:hAnsi="宋体" w:eastAsia="宋体" w:cs="宋体"/>
                <w:color w:val="auto"/>
                <w:sz w:val="21"/>
                <w:szCs w:val="21"/>
                <w:highlight w:val="none"/>
              </w:rPr>
            </w:pPr>
          </w:p>
        </w:tc>
        <w:tc>
          <w:tcPr>
            <w:tcW w:w="882" w:type="dxa"/>
            <w:noWrap w:val="0"/>
            <w:vAlign w:val="top"/>
          </w:tcPr>
          <w:p w14:paraId="446C3A69">
            <w:pPr>
              <w:spacing w:line="360" w:lineRule="auto"/>
              <w:rPr>
                <w:rFonts w:hint="eastAsia" w:ascii="宋体" w:hAnsi="宋体" w:eastAsia="宋体" w:cs="宋体"/>
                <w:color w:val="auto"/>
                <w:sz w:val="21"/>
                <w:szCs w:val="21"/>
                <w:highlight w:val="none"/>
              </w:rPr>
            </w:pPr>
          </w:p>
        </w:tc>
        <w:tc>
          <w:tcPr>
            <w:tcW w:w="803" w:type="dxa"/>
            <w:noWrap w:val="0"/>
            <w:vAlign w:val="top"/>
          </w:tcPr>
          <w:p w14:paraId="668329E0">
            <w:pPr>
              <w:spacing w:line="360" w:lineRule="auto"/>
              <w:rPr>
                <w:rFonts w:hint="eastAsia" w:ascii="宋体" w:hAnsi="宋体" w:eastAsia="宋体" w:cs="宋体"/>
                <w:color w:val="auto"/>
                <w:sz w:val="21"/>
                <w:szCs w:val="21"/>
                <w:highlight w:val="none"/>
              </w:rPr>
            </w:pPr>
          </w:p>
        </w:tc>
        <w:tc>
          <w:tcPr>
            <w:tcW w:w="959" w:type="dxa"/>
            <w:noWrap w:val="0"/>
            <w:vAlign w:val="top"/>
          </w:tcPr>
          <w:p w14:paraId="160F9682">
            <w:pPr>
              <w:spacing w:line="360" w:lineRule="auto"/>
              <w:rPr>
                <w:rFonts w:hint="eastAsia" w:ascii="宋体" w:hAnsi="宋体" w:eastAsia="宋体" w:cs="宋体"/>
                <w:color w:val="auto"/>
                <w:sz w:val="21"/>
                <w:szCs w:val="21"/>
                <w:highlight w:val="none"/>
              </w:rPr>
            </w:pPr>
          </w:p>
        </w:tc>
        <w:tc>
          <w:tcPr>
            <w:tcW w:w="1237" w:type="dxa"/>
            <w:noWrap w:val="0"/>
            <w:vAlign w:val="top"/>
          </w:tcPr>
          <w:p w14:paraId="103944DC">
            <w:pPr>
              <w:spacing w:line="360" w:lineRule="auto"/>
              <w:rPr>
                <w:rFonts w:hint="eastAsia" w:ascii="宋体" w:hAnsi="宋体" w:eastAsia="宋体" w:cs="宋体"/>
                <w:color w:val="auto"/>
                <w:sz w:val="21"/>
                <w:szCs w:val="21"/>
                <w:highlight w:val="none"/>
              </w:rPr>
            </w:pPr>
          </w:p>
        </w:tc>
        <w:tc>
          <w:tcPr>
            <w:tcW w:w="1255" w:type="dxa"/>
            <w:noWrap w:val="0"/>
            <w:vAlign w:val="top"/>
          </w:tcPr>
          <w:p w14:paraId="2CB75565">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60839AD">
            <w:pPr>
              <w:spacing w:line="360" w:lineRule="auto"/>
              <w:rPr>
                <w:rFonts w:hint="eastAsia" w:ascii="宋体" w:hAnsi="宋体" w:eastAsia="宋体" w:cs="宋体"/>
                <w:color w:val="auto"/>
                <w:sz w:val="21"/>
                <w:szCs w:val="21"/>
                <w:highlight w:val="none"/>
              </w:rPr>
            </w:pPr>
          </w:p>
        </w:tc>
      </w:tr>
      <w:tr w14:paraId="5D7A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372F3AB8">
            <w:pPr>
              <w:spacing w:line="360" w:lineRule="auto"/>
              <w:rPr>
                <w:rFonts w:hint="eastAsia" w:ascii="宋体" w:hAnsi="宋体" w:eastAsia="宋体" w:cs="宋体"/>
                <w:color w:val="auto"/>
                <w:sz w:val="21"/>
                <w:szCs w:val="21"/>
                <w:highlight w:val="none"/>
              </w:rPr>
            </w:pPr>
          </w:p>
        </w:tc>
        <w:tc>
          <w:tcPr>
            <w:tcW w:w="1255" w:type="dxa"/>
            <w:noWrap w:val="0"/>
            <w:vAlign w:val="top"/>
          </w:tcPr>
          <w:p w14:paraId="30029CE5">
            <w:pPr>
              <w:spacing w:line="360" w:lineRule="auto"/>
              <w:rPr>
                <w:rFonts w:hint="eastAsia" w:ascii="宋体" w:hAnsi="宋体" w:eastAsia="宋体" w:cs="宋体"/>
                <w:color w:val="auto"/>
                <w:sz w:val="21"/>
                <w:szCs w:val="21"/>
                <w:highlight w:val="none"/>
              </w:rPr>
            </w:pPr>
          </w:p>
        </w:tc>
        <w:tc>
          <w:tcPr>
            <w:tcW w:w="1647" w:type="dxa"/>
            <w:noWrap w:val="0"/>
            <w:vAlign w:val="top"/>
          </w:tcPr>
          <w:p w14:paraId="465983C5">
            <w:pPr>
              <w:spacing w:line="360" w:lineRule="auto"/>
              <w:rPr>
                <w:rFonts w:hint="eastAsia" w:ascii="宋体" w:hAnsi="宋体" w:eastAsia="宋体" w:cs="宋体"/>
                <w:color w:val="auto"/>
                <w:sz w:val="21"/>
                <w:szCs w:val="21"/>
                <w:highlight w:val="none"/>
              </w:rPr>
            </w:pPr>
          </w:p>
        </w:tc>
        <w:tc>
          <w:tcPr>
            <w:tcW w:w="882" w:type="dxa"/>
            <w:noWrap w:val="0"/>
            <w:vAlign w:val="top"/>
          </w:tcPr>
          <w:p w14:paraId="7E4A5194">
            <w:pPr>
              <w:spacing w:line="360" w:lineRule="auto"/>
              <w:rPr>
                <w:rFonts w:hint="eastAsia" w:ascii="宋体" w:hAnsi="宋体" w:eastAsia="宋体" w:cs="宋体"/>
                <w:color w:val="auto"/>
                <w:sz w:val="21"/>
                <w:szCs w:val="21"/>
                <w:highlight w:val="none"/>
              </w:rPr>
            </w:pPr>
          </w:p>
        </w:tc>
        <w:tc>
          <w:tcPr>
            <w:tcW w:w="803" w:type="dxa"/>
            <w:noWrap w:val="0"/>
            <w:vAlign w:val="top"/>
          </w:tcPr>
          <w:p w14:paraId="753BBDA9">
            <w:pPr>
              <w:spacing w:line="360" w:lineRule="auto"/>
              <w:rPr>
                <w:rFonts w:hint="eastAsia" w:ascii="宋体" w:hAnsi="宋体" w:eastAsia="宋体" w:cs="宋体"/>
                <w:color w:val="auto"/>
                <w:sz w:val="21"/>
                <w:szCs w:val="21"/>
                <w:highlight w:val="none"/>
              </w:rPr>
            </w:pPr>
          </w:p>
        </w:tc>
        <w:tc>
          <w:tcPr>
            <w:tcW w:w="959" w:type="dxa"/>
            <w:noWrap w:val="0"/>
            <w:vAlign w:val="top"/>
          </w:tcPr>
          <w:p w14:paraId="34D7A0FD">
            <w:pPr>
              <w:spacing w:line="360" w:lineRule="auto"/>
              <w:rPr>
                <w:rFonts w:hint="eastAsia" w:ascii="宋体" w:hAnsi="宋体" w:eastAsia="宋体" w:cs="宋体"/>
                <w:color w:val="auto"/>
                <w:sz w:val="21"/>
                <w:szCs w:val="21"/>
                <w:highlight w:val="none"/>
              </w:rPr>
            </w:pPr>
          </w:p>
        </w:tc>
        <w:tc>
          <w:tcPr>
            <w:tcW w:w="1237" w:type="dxa"/>
            <w:noWrap w:val="0"/>
            <w:vAlign w:val="top"/>
          </w:tcPr>
          <w:p w14:paraId="546A9567">
            <w:pPr>
              <w:spacing w:line="360" w:lineRule="auto"/>
              <w:rPr>
                <w:rFonts w:hint="eastAsia" w:ascii="宋体" w:hAnsi="宋体" w:eastAsia="宋体" w:cs="宋体"/>
                <w:color w:val="auto"/>
                <w:sz w:val="21"/>
                <w:szCs w:val="21"/>
                <w:highlight w:val="none"/>
              </w:rPr>
            </w:pPr>
          </w:p>
        </w:tc>
        <w:tc>
          <w:tcPr>
            <w:tcW w:w="1255" w:type="dxa"/>
            <w:noWrap w:val="0"/>
            <w:vAlign w:val="top"/>
          </w:tcPr>
          <w:p w14:paraId="73128EFB">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5A5A2259">
            <w:pPr>
              <w:spacing w:line="360" w:lineRule="auto"/>
              <w:rPr>
                <w:rFonts w:hint="eastAsia" w:ascii="宋体" w:hAnsi="宋体" w:eastAsia="宋体" w:cs="宋体"/>
                <w:color w:val="auto"/>
                <w:sz w:val="21"/>
                <w:szCs w:val="21"/>
                <w:highlight w:val="none"/>
              </w:rPr>
            </w:pPr>
          </w:p>
        </w:tc>
      </w:tr>
    </w:tbl>
    <w:p w14:paraId="0244D3EA">
      <w:pPr>
        <w:spacing w:line="360" w:lineRule="auto"/>
        <w:ind w:firstLine="630" w:firstLineChars="300"/>
        <w:rPr>
          <w:rFonts w:hint="eastAsia" w:ascii="宋体" w:hAnsi="宋体" w:eastAsia="宋体" w:cs="宋体"/>
          <w:color w:val="auto"/>
          <w:sz w:val="21"/>
          <w:szCs w:val="21"/>
          <w:highlight w:val="none"/>
        </w:rPr>
      </w:pPr>
    </w:p>
    <w:p w14:paraId="16E3737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应提供上述人员</w:t>
      </w:r>
      <w:r>
        <w:rPr>
          <w:rFonts w:hint="eastAsia" w:ascii="宋体" w:hAnsi="宋体" w:eastAsia="宋体" w:cs="宋体"/>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4月至</w:t>
      </w:r>
      <w:r>
        <w:rPr>
          <w:rFonts w:hint="eastAsia" w:ascii="宋体" w:hAnsi="宋体" w:eastAsia="宋体" w:cs="宋体"/>
          <w:color w:val="auto"/>
          <w:sz w:val="21"/>
          <w:szCs w:val="21"/>
          <w:highlight w:val="none"/>
        </w:rPr>
        <w:t>9月</w:t>
      </w:r>
      <w:r>
        <w:rPr>
          <w:rFonts w:hint="eastAsia" w:ascii="宋体" w:hAnsi="宋体" w:eastAsia="宋体" w:cs="宋体"/>
          <w:color w:val="auto"/>
          <w:sz w:val="21"/>
          <w:szCs w:val="21"/>
          <w:highlight w:val="none"/>
          <w:lang w:val="en-US" w:eastAsia="zh-CN"/>
        </w:rPr>
        <w:t>连续六个月</w:t>
      </w:r>
      <w:r>
        <w:rPr>
          <w:rFonts w:hint="eastAsia" w:ascii="宋体" w:hAnsi="宋体" w:eastAsia="宋体" w:cs="宋体"/>
          <w:color w:val="auto"/>
          <w:sz w:val="21"/>
          <w:szCs w:val="21"/>
          <w:highlight w:val="none"/>
        </w:rPr>
        <w:t>的社保缴纳证明复印件。</w:t>
      </w:r>
    </w:p>
    <w:p w14:paraId="7536397B">
      <w:pPr>
        <w:spacing w:line="360" w:lineRule="auto"/>
        <w:rPr>
          <w:rFonts w:hint="eastAsia" w:ascii="宋体" w:hAnsi="宋体" w:eastAsia="宋体" w:cs="宋体"/>
          <w:color w:val="auto"/>
          <w:sz w:val="21"/>
          <w:szCs w:val="21"/>
          <w:highlight w:val="none"/>
        </w:rPr>
      </w:pPr>
    </w:p>
    <w:p w14:paraId="5CC0ABB1">
      <w:pPr>
        <w:spacing w:line="360" w:lineRule="auto"/>
        <w:ind w:firstLine="4830" w:firstLineChars="2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投标人：（加盖</w:t>
      </w:r>
      <w:r>
        <w:rPr>
          <w:rFonts w:hint="eastAsia" w:ascii="宋体" w:hAnsi="宋体" w:eastAsia="宋体" w:cs="宋体"/>
          <w:color w:val="auto"/>
          <w:kern w:val="2"/>
          <w:sz w:val="21"/>
          <w:highlight w:val="none"/>
          <w:lang w:val="zh-CN"/>
        </w:rPr>
        <w:t>投标人公章</w:t>
      </w:r>
      <w:r>
        <w:rPr>
          <w:rFonts w:hint="eastAsia" w:ascii="宋体" w:hAnsi="宋体" w:eastAsia="宋体" w:cs="宋体"/>
          <w:color w:val="auto"/>
          <w:kern w:val="2"/>
          <w:sz w:val="21"/>
          <w:szCs w:val="21"/>
          <w:highlight w:val="none"/>
          <w:lang w:val="zh-CN"/>
        </w:rPr>
        <w:t>）</w:t>
      </w:r>
    </w:p>
    <w:p w14:paraId="65C836E2">
      <w:pPr>
        <w:spacing w:line="360" w:lineRule="auto"/>
        <w:ind w:right="17" w:firstLine="4830" w:firstLineChars="2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日　　　期：  年  月  日 </w:t>
      </w:r>
    </w:p>
    <w:p w14:paraId="4B989B42">
      <w:pPr>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br w:type="page"/>
      </w:r>
    </w:p>
    <w:p w14:paraId="2C882163">
      <w:pPr>
        <w:pageBreakBefore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人员简历表格式</w:t>
      </w:r>
    </w:p>
    <w:p w14:paraId="7EDA508A">
      <w:pPr>
        <w:rPr>
          <w:rFonts w:hint="eastAsia" w:ascii="宋体" w:hAnsi="宋体" w:eastAsia="宋体" w:cs="宋体"/>
          <w:color w:val="auto"/>
          <w:sz w:val="21"/>
          <w:szCs w:val="21"/>
          <w:highlight w:val="none"/>
        </w:rPr>
      </w:pPr>
    </w:p>
    <w:p w14:paraId="3FD43820">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p w14:paraId="440C9AD0">
      <w:pPr>
        <w:rPr>
          <w:rFonts w:hint="eastAsia" w:ascii="宋体" w:hAnsi="宋体" w:eastAsia="宋体" w:cs="宋体"/>
          <w:color w:val="auto"/>
          <w:highlight w:val="none"/>
        </w:rPr>
      </w:pP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83"/>
        <w:gridCol w:w="1607"/>
        <w:gridCol w:w="384"/>
        <w:gridCol w:w="220"/>
        <w:gridCol w:w="995"/>
        <w:gridCol w:w="641"/>
        <w:gridCol w:w="17"/>
        <w:gridCol w:w="1333"/>
        <w:gridCol w:w="514"/>
        <w:gridCol w:w="765"/>
        <w:gridCol w:w="481"/>
        <w:gridCol w:w="1656"/>
      </w:tblGrid>
      <w:tr w14:paraId="7BC1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0" w:type="dxa"/>
            <w:noWrap w:val="0"/>
            <w:vAlign w:val="center"/>
          </w:tcPr>
          <w:p w14:paraId="35D6F4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94" w:type="dxa"/>
            <w:gridSpan w:val="4"/>
            <w:noWrap w:val="0"/>
            <w:vAlign w:val="center"/>
          </w:tcPr>
          <w:p w14:paraId="665293ED">
            <w:pPr>
              <w:jc w:val="center"/>
              <w:rPr>
                <w:rFonts w:hint="eastAsia" w:ascii="宋体" w:hAnsi="宋体" w:eastAsia="宋体" w:cs="宋体"/>
                <w:color w:val="auto"/>
                <w:sz w:val="21"/>
                <w:szCs w:val="21"/>
                <w:highlight w:val="none"/>
              </w:rPr>
            </w:pPr>
          </w:p>
        </w:tc>
        <w:tc>
          <w:tcPr>
            <w:tcW w:w="995" w:type="dxa"/>
            <w:noWrap w:val="0"/>
            <w:vAlign w:val="center"/>
          </w:tcPr>
          <w:p w14:paraId="0ECB1F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991" w:type="dxa"/>
            <w:gridSpan w:val="3"/>
            <w:noWrap w:val="0"/>
            <w:vAlign w:val="center"/>
          </w:tcPr>
          <w:p w14:paraId="1EF6D121">
            <w:pPr>
              <w:jc w:val="center"/>
              <w:rPr>
                <w:rFonts w:hint="eastAsia" w:ascii="宋体" w:hAnsi="宋体" w:eastAsia="宋体" w:cs="宋体"/>
                <w:color w:val="auto"/>
                <w:sz w:val="21"/>
                <w:szCs w:val="21"/>
                <w:highlight w:val="none"/>
              </w:rPr>
            </w:pPr>
          </w:p>
        </w:tc>
        <w:tc>
          <w:tcPr>
            <w:tcW w:w="1279" w:type="dxa"/>
            <w:gridSpan w:val="2"/>
            <w:noWrap w:val="0"/>
            <w:vAlign w:val="center"/>
          </w:tcPr>
          <w:p w14:paraId="286B31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137" w:type="dxa"/>
            <w:gridSpan w:val="2"/>
            <w:noWrap w:val="0"/>
            <w:vAlign w:val="center"/>
          </w:tcPr>
          <w:p w14:paraId="059A1944">
            <w:pPr>
              <w:jc w:val="center"/>
              <w:rPr>
                <w:rFonts w:hint="eastAsia" w:ascii="宋体" w:hAnsi="宋体" w:eastAsia="宋体" w:cs="宋体"/>
                <w:color w:val="auto"/>
                <w:sz w:val="21"/>
                <w:szCs w:val="21"/>
                <w:highlight w:val="none"/>
              </w:rPr>
            </w:pPr>
          </w:p>
        </w:tc>
      </w:tr>
      <w:tr w14:paraId="041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70" w:type="dxa"/>
            <w:noWrap w:val="0"/>
            <w:vAlign w:val="center"/>
          </w:tcPr>
          <w:p w14:paraId="071457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3094" w:type="dxa"/>
            <w:gridSpan w:val="4"/>
            <w:noWrap w:val="0"/>
            <w:vAlign w:val="center"/>
          </w:tcPr>
          <w:p w14:paraId="70ADC5AB">
            <w:pPr>
              <w:jc w:val="center"/>
              <w:rPr>
                <w:rFonts w:hint="eastAsia" w:ascii="宋体" w:hAnsi="宋体" w:eastAsia="宋体" w:cs="宋体"/>
                <w:color w:val="auto"/>
                <w:sz w:val="21"/>
                <w:szCs w:val="21"/>
                <w:highlight w:val="none"/>
              </w:rPr>
            </w:pPr>
          </w:p>
        </w:tc>
        <w:tc>
          <w:tcPr>
            <w:tcW w:w="995" w:type="dxa"/>
            <w:noWrap w:val="0"/>
            <w:vAlign w:val="center"/>
          </w:tcPr>
          <w:p w14:paraId="1F4B6D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991" w:type="dxa"/>
            <w:gridSpan w:val="3"/>
            <w:noWrap w:val="0"/>
            <w:vAlign w:val="center"/>
          </w:tcPr>
          <w:p w14:paraId="30E485F7">
            <w:pPr>
              <w:jc w:val="center"/>
              <w:rPr>
                <w:rFonts w:hint="eastAsia" w:ascii="宋体" w:hAnsi="宋体" w:eastAsia="宋体" w:cs="宋体"/>
                <w:color w:val="auto"/>
                <w:sz w:val="21"/>
                <w:szCs w:val="21"/>
                <w:highlight w:val="none"/>
              </w:rPr>
            </w:pPr>
          </w:p>
        </w:tc>
        <w:tc>
          <w:tcPr>
            <w:tcW w:w="1279" w:type="dxa"/>
            <w:gridSpan w:val="2"/>
            <w:noWrap w:val="0"/>
            <w:vAlign w:val="center"/>
          </w:tcPr>
          <w:p w14:paraId="2C06D1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137" w:type="dxa"/>
            <w:gridSpan w:val="2"/>
            <w:noWrap w:val="0"/>
            <w:vAlign w:val="center"/>
          </w:tcPr>
          <w:p w14:paraId="4D6279D3">
            <w:pPr>
              <w:jc w:val="center"/>
              <w:rPr>
                <w:rFonts w:hint="eastAsia" w:ascii="宋体" w:hAnsi="宋体" w:eastAsia="宋体" w:cs="宋体"/>
                <w:color w:val="auto"/>
                <w:sz w:val="21"/>
                <w:szCs w:val="21"/>
                <w:highlight w:val="none"/>
              </w:rPr>
            </w:pPr>
          </w:p>
        </w:tc>
      </w:tr>
      <w:tr w14:paraId="1D3B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0" w:type="dxa"/>
            <w:gridSpan w:val="3"/>
            <w:noWrap w:val="0"/>
            <w:vAlign w:val="center"/>
          </w:tcPr>
          <w:p w14:paraId="774537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2240" w:type="dxa"/>
            <w:gridSpan w:val="4"/>
            <w:noWrap w:val="0"/>
            <w:vAlign w:val="center"/>
          </w:tcPr>
          <w:p w14:paraId="69A960A4">
            <w:pPr>
              <w:jc w:val="center"/>
              <w:rPr>
                <w:rFonts w:hint="eastAsia" w:ascii="宋体" w:hAnsi="宋体" w:eastAsia="宋体" w:cs="宋体"/>
                <w:color w:val="auto"/>
                <w:sz w:val="21"/>
                <w:szCs w:val="21"/>
                <w:highlight w:val="none"/>
              </w:rPr>
            </w:pPr>
          </w:p>
        </w:tc>
        <w:tc>
          <w:tcPr>
            <w:tcW w:w="3110" w:type="dxa"/>
            <w:gridSpan w:val="5"/>
            <w:noWrap w:val="0"/>
            <w:vAlign w:val="center"/>
          </w:tcPr>
          <w:p w14:paraId="79347E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656" w:type="dxa"/>
            <w:noWrap w:val="0"/>
            <w:vAlign w:val="center"/>
          </w:tcPr>
          <w:p w14:paraId="24654626">
            <w:pPr>
              <w:jc w:val="center"/>
              <w:rPr>
                <w:rFonts w:hint="eastAsia" w:ascii="宋体" w:hAnsi="宋体" w:eastAsia="宋体" w:cs="宋体"/>
                <w:color w:val="auto"/>
                <w:sz w:val="21"/>
                <w:szCs w:val="21"/>
                <w:highlight w:val="none"/>
              </w:rPr>
            </w:pPr>
          </w:p>
        </w:tc>
      </w:tr>
      <w:tr w14:paraId="768C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360" w:type="dxa"/>
            <w:gridSpan w:val="3"/>
            <w:noWrap w:val="0"/>
            <w:vAlign w:val="center"/>
          </w:tcPr>
          <w:p w14:paraId="668FDE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7006" w:type="dxa"/>
            <w:gridSpan w:val="10"/>
            <w:noWrap w:val="0"/>
            <w:vAlign w:val="center"/>
          </w:tcPr>
          <w:p w14:paraId="4CCB1769">
            <w:pPr>
              <w:jc w:val="center"/>
              <w:rPr>
                <w:rFonts w:hint="eastAsia" w:ascii="宋体" w:hAnsi="宋体" w:eastAsia="宋体" w:cs="宋体"/>
                <w:color w:val="auto"/>
                <w:sz w:val="21"/>
                <w:szCs w:val="21"/>
                <w:highlight w:val="none"/>
              </w:rPr>
            </w:pPr>
          </w:p>
        </w:tc>
      </w:tr>
      <w:tr w14:paraId="3820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366" w:type="dxa"/>
            <w:gridSpan w:val="13"/>
            <w:noWrap w:val="0"/>
            <w:vAlign w:val="center"/>
          </w:tcPr>
          <w:p w14:paraId="482C0E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14:paraId="3DC4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53" w:type="dxa"/>
            <w:gridSpan w:val="2"/>
            <w:noWrap w:val="0"/>
            <w:vAlign w:val="center"/>
          </w:tcPr>
          <w:p w14:paraId="79C081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1991" w:type="dxa"/>
            <w:gridSpan w:val="2"/>
            <w:noWrap w:val="0"/>
            <w:vAlign w:val="center"/>
          </w:tcPr>
          <w:p w14:paraId="606704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873" w:type="dxa"/>
            <w:gridSpan w:val="4"/>
            <w:noWrap w:val="0"/>
            <w:vAlign w:val="center"/>
          </w:tcPr>
          <w:p w14:paraId="634FF0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tc>
        <w:tc>
          <w:tcPr>
            <w:tcW w:w="1847" w:type="dxa"/>
            <w:gridSpan w:val="2"/>
            <w:noWrap w:val="0"/>
            <w:vAlign w:val="center"/>
          </w:tcPr>
          <w:p w14:paraId="486138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2902" w:type="dxa"/>
            <w:gridSpan w:val="3"/>
            <w:noWrap w:val="0"/>
            <w:vAlign w:val="center"/>
          </w:tcPr>
          <w:p w14:paraId="4B9D4F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07C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178DDF0D">
            <w:pPr>
              <w:jc w:val="center"/>
              <w:rPr>
                <w:rFonts w:hint="eastAsia" w:ascii="宋体" w:hAnsi="宋体" w:eastAsia="宋体" w:cs="宋体"/>
                <w:color w:val="auto"/>
                <w:sz w:val="21"/>
                <w:szCs w:val="21"/>
                <w:highlight w:val="none"/>
              </w:rPr>
            </w:pPr>
          </w:p>
        </w:tc>
        <w:tc>
          <w:tcPr>
            <w:tcW w:w="1991" w:type="dxa"/>
            <w:gridSpan w:val="2"/>
            <w:noWrap w:val="0"/>
            <w:vAlign w:val="center"/>
          </w:tcPr>
          <w:p w14:paraId="53CF5745">
            <w:pPr>
              <w:jc w:val="center"/>
              <w:rPr>
                <w:rFonts w:hint="eastAsia" w:ascii="宋体" w:hAnsi="宋体" w:eastAsia="宋体" w:cs="宋体"/>
                <w:color w:val="auto"/>
                <w:sz w:val="21"/>
                <w:szCs w:val="21"/>
                <w:highlight w:val="none"/>
              </w:rPr>
            </w:pPr>
          </w:p>
        </w:tc>
        <w:tc>
          <w:tcPr>
            <w:tcW w:w="1873" w:type="dxa"/>
            <w:gridSpan w:val="4"/>
            <w:noWrap w:val="0"/>
            <w:vAlign w:val="center"/>
          </w:tcPr>
          <w:p w14:paraId="00507824">
            <w:pPr>
              <w:jc w:val="center"/>
              <w:rPr>
                <w:rFonts w:hint="eastAsia" w:ascii="宋体" w:hAnsi="宋体" w:eastAsia="宋体" w:cs="宋体"/>
                <w:color w:val="auto"/>
                <w:sz w:val="21"/>
                <w:szCs w:val="21"/>
                <w:highlight w:val="none"/>
              </w:rPr>
            </w:pPr>
          </w:p>
        </w:tc>
        <w:tc>
          <w:tcPr>
            <w:tcW w:w="1847" w:type="dxa"/>
            <w:gridSpan w:val="2"/>
            <w:noWrap w:val="0"/>
            <w:vAlign w:val="center"/>
          </w:tcPr>
          <w:p w14:paraId="08BFE4F9">
            <w:pPr>
              <w:jc w:val="center"/>
              <w:rPr>
                <w:rFonts w:hint="eastAsia" w:ascii="宋体" w:hAnsi="宋体" w:eastAsia="宋体" w:cs="宋体"/>
                <w:color w:val="auto"/>
                <w:sz w:val="21"/>
                <w:szCs w:val="21"/>
                <w:highlight w:val="none"/>
              </w:rPr>
            </w:pPr>
          </w:p>
        </w:tc>
        <w:tc>
          <w:tcPr>
            <w:tcW w:w="2902" w:type="dxa"/>
            <w:gridSpan w:val="3"/>
            <w:noWrap w:val="0"/>
            <w:vAlign w:val="center"/>
          </w:tcPr>
          <w:p w14:paraId="04C90AB7">
            <w:pPr>
              <w:jc w:val="center"/>
              <w:rPr>
                <w:rFonts w:hint="eastAsia" w:ascii="宋体" w:hAnsi="宋体" w:eastAsia="宋体" w:cs="宋体"/>
                <w:color w:val="auto"/>
                <w:sz w:val="21"/>
                <w:szCs w:val="21"/>
                <w:highlight w:val="none"/>
              </w:rPr>
            </w:pPr>
          </w:p>
        </w:tc>
      </w:tr>
      <w:tr w14:paraId="2083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1F8ADED7">
            <w:pPr>
              <w:jc w:val="center"/>
              <w:rPr>
                <w:rFonts w:hint="eastAsia" w:ascii="宋体" w:hAnsi="宋体" w:eastAsia="宋体" w:cs="宋体"/>
                <w:color w:val="auto"/>
                <w:sz w:val="21"/>
                <w:szCs w:val="21"/>
                <w:highlight w:val="none"/>
              </w:rPr>
            </w:pPr>
          </w:p>
        </w:tc>
        <w:tc>
          <w:tcPr>
            <w:tcW w:w="1991" w:type="dxa"/>
            <w:gridSpan w:val="2"/>
            <w:noWrap w:val="0"/>
            <w:vAlign w:val="center"/>
          </w:tcPr>
          <w:p w14:paraId="4C507B40">
            <w:pPr>
              <w:jc w:val="center"/>
              <w:rPr>
                <w:rFonts w:hint="eastAsia" w:ascii="宋体" w:hAnsi="宋体" w:eastAsia="宋体" w:cs="宋体"/>
                <w:color w:val="auto"/>
                <w:sz w:val="21"/>
                <w:szCs w:val="21"/>
                <w:highlight w:val="none"/>
              </w:rPr>
            </w:pPr>
          </w:p>
        </w:tc>
        <w:tc>
          <w:tcPr>
            <w:tcW w:w="1873" w:type="dxa"/>
            <w:gridSpan w:val="4"/>
            <w:noWrap w:val="0"/>
            <w:vAlign w:val="center"/>
          </w:tcPr>
          <w:p w14:paraId="14BB9FB4">
            <w:pPr>
              <w:jc w:val="center"/>
              <w:rPr>
                <w:rFonts w:hint="eastAsia" w:ascii="宋体" w:hAnsi="宋体" w:eastAsia="宋体" w:cs="宋体"/>
                <w:color w:val="auto"/>
                <w:sz w:val="21"/>
                <w:szCs w:val="21"/>
                <w:highlight w:val="none"/>
              </w:rPr>
            </w:pPr>
          </w:p>
        </w:tc>
        <w:tc>
          <w:tcPr>
            <w:tcW w:w="1847" w:type="dxa"/>
            <w:gridSpan w:val="2"/>
            <w:noWrap w:val="0"/>
            <w:vAlign w:val="center"/>
          </w:tcPr>
          <w:p w14:paraId="140CF5A9">
            <w:pPr>
              <w:jc w:val="center"/>
              <w:rPr>
                <w:rFonts w:hint="eastAsia" w:ascii="宋体" w:hAnsi="宋体" w:eastAsia="宋体" w:cs="宋体"/>
                <w:color w:val="auto"/>
                <w:sz w:val="21"/>
                <w:szCs w:val="21"/>
                <w:highlight w:val="none"/>
              </w:rPr>
            </w:pPr>
          </w:p>
        </w:tc>
        <w:tc>
          <w:tcPr>
            <w:tcW w:w="2902" w:type="dxa"/>
            <w:gridSpan w:val="3"/>
            <w:noWrap w:val="0"/>
            <w:vAlign w:val="center"/>
          </w:tcPr>
          <w:p w14:paraId="79F1DD6B">
            <w:pPr>
              <w:jc w:val="center"/>
              <w:rPr>
                <w:rFonts w:hint="eastAsia" w:ascii="宋体" w:hAnsi="宋体" w:eastAsia="宋体" w:cs="宋体"/>
                <w:color w:val="auto"/>
                <w:sz w:val="21"/>
                <w:szCs w:val="21"/>
                <w:highlight w:val="none"/>
              </w:rPr>
            </w:pPr>
          </w:p>
        </w:tc>
      </w:tr>
      <w:tr w14:paraId="212F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52D57868">
            <w:pPr>
              <w:jc w:val="center"/>
              <w:rPr>
                <w:rFonts w:hint="eastAsia" w:ascii="宋体" w:hAnsi="宋体" w:eastAsia="宋体" w:cs="宋体"/>
                <w:color w:val="auto"/>
                <w:sz w:val="21"/>
                <w:szCs w:val="21"/>
                <w:highlight w:val="none"/>
              </w:rPr>
            </w:pPr>
          </w:p>
        </w:tc>
        <w:tc>
          <w:tcPr>
            <w:tcW w:w="1991" w:type="dxa"/>
            <w:gridSpan w:val="2"/>
            <w:noWrap w:val="0"/>
            <w:vAlign w:val="center"/>
          </w:tcPr>
          <w:p w14:paraId="6B6073A0">
            <w:pPr>
              <w:jc w:val="center"/>
              <w:rPr>
                <w:rFonts w:hint="eastAsia" w:ascii="宋体" w:hAnsi="宋体" w:eastAsia="宋体" w:cs="宋体"/>
                <w:color w:val="auto"/>
                <w:sz w:val="21"/>
                <w:szCs w:val="21"/>
                <w:highlight w:val="none"/>
              </w:rPr>
            </w:pPr>
          </w:p>
        </w:tc>
        <w:tc>
          <w:tcPr>
            <w:tcW w:w="1873" w:type="dxa"/>
            <w:gridSpan w:val="4"/>
            <w:noWrap w:val="0"/>
            <w:vAlign w:val="center"/>
          </w:tcPr>
          <w:p w14:paraId="41AE7E2F">
            <w:pPr>
              <w:jc w:val="center"/>
              <w:rPr>
                <w:rFonts w:hint="eastAsia" w:ascii="宋体" w:hAnsi="宋体" w:eastAsia="宋体" w:cs="宋体"/>
                <w:color w:val="auto"/>
                <w:sz w:val="21"/>
                <w:szCs w:val="21"/>
                <w:highlight w:val="none"/>
              </w:rPr>
            </w:pPr>
          </w:p>
        </w:tc>
        <w:tc>
          <w:tcPr>
            <w:tcW w:w="1847" w:type="dxa"/>
            <w:gridSpan w:val="2"/>
            <w:noWrap w:val="0"/>
            <w:vAlign w:val="center"/>
          </w:tcPr>
          <w:p w14:paraId="562E04F3">
            <w:pPr>
              <w:jc w:val="center"/>
              <w:rPr>
                <w:rFonts w:hint="eastAsia" w:ascii="宋体" w:hAnsi="宋体" w:eastAsia="宋体" w:cs="宋体"/>
                <w:color w:val="auto"/>
                <w:sz w:val="21"/>
                <w:szCs w:val="21"/>
                <w:highlight w:val="none"/>
              </w:rPr>
            </w:pPr>
          </w:p>
        </w:tc>
        <w:tc>
          <w:tcPr>
            <w:tcW w:w="2902" w:type="dxa"/>
            <w:gridSpan w:val="3"/>
            <w:noWrap w:val="0"/>
            <w:vAlign w:val="center"/>
          </w:tcPr>
          <w:p w14:paraId="39F522FD">
            <w:pPr>
              <w:jc w:val="center"/>
              <w:rPr>
                <w:rFonts w:hint="eastAsia" w:ascii="宋体" w:hAnsi="宋体" w:eastAsia="宋体" w:cs="宋体"/>
                <w:color w:val="auto"/>
                <w:sz w:val="21"/>
                <w:szCs w:val="21"/>
                <w:highlight w:val="none"/>
              </w:rPr>
            </w:pPr>
          </w:p>
        </w:tc>
      </w:tr>
      <w:tr w14:paraId="22E5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4812CC47">
            <w:pPr>
              <w:jc w:val="center"/>
              <w:rPr>
                <w:rFonts w:hint="eastAsia" w:ascii="宋体" w:hAnsi="宋体" w:eastAsia="宋体" w:cs="宋体"/>
                <w:color w:val="auto"/>
                <w:sz w:val="21"/>
                <w:szCs w:val="21"/>
                <w:highlight w:val="none"/>
              </w:rPr>
            </w:pPr>
          </w:p>
        </w:tc>
        <w:tc>
          <w:tcPr>
            <w:tcW w:w="1991" w:type="dxa"/>
            <w:gridSpan w:val="2"/>
            <w:noWrap w:val="0"/>
            <w:vAlign w:val="center"/>
          </w:tcPr>
          <w:p w14:paraId="57CC819F">
            <w:pPr>
              <w:jc w:val="center"/>
              <w:rPr>
                <w:rFonts w:hint="eastAsia" w:ascii="宋体" w:hAnsi="宋体" w:eastAsia="宋体" w:cs="宋体"/>
                <w:color w:val="auto"/>
                <w:sz w:val="21"/>
                <w:szCs w:val="21"/>
                <w:highlight w:val="none"/>
              </w:rPr>
            </w:pPr>
          </w:p>
        </w:tc>
        <w:tc>
          <w:tcPr>
            <w:tcW w:w="1873" w:type="dxa"/>
            <w:gridSpan w:val="4"/>
            <w:noWrap w:val="0"/>
            <w:vAlign w:val="center"/>
          </w:tcPr>
          <w:p w14:paraId="0CD524C0">
            <w:pPr>
              <w:jc w:val="center"/>
              <w:rPr>
                <w:rFonts w:hint="eastAsia" w:ascii="宋体" w:hAnsi="宋体" w:eastAsia="宋体" w:cs="宋体"/>
                <w:color w:val="auto"/>
                <w:sz w:val="21"/>
                <w:szCs w:val="21"/>
                <w:highlight w:val="none"/>
              </w:rPr>
            </w:pPr>
          </w:p>
        </w:tc>
        <w:tc>
          <w:tcPr>
            <w:tcW w:w="1847" w:type="dxa"/>
            <w:gridSpan w:val="2"/>
            <w:noWrap w:val="0"/>
            <w:vAlign w:val="center"/>
          </w:tcPr>
          <w:p w14:paraId="7C6D7859">
            <w:pPr>
              <w:jc w:val="center"/>
              <w:rPr>
                <w:rFonts w:hint="eastAsia" w:ascii="宋体" w:hAnsi="宋体" w:eastAsia="宋体" w:cs="宋体"/>
                <w:color w:val="auto"/>
                <w:sz w:val="21"/>
                <w:szCs w:val="21"/>
                <w:highlight w:val="none"/>
              </w:rPr>
            </w:pPr>
          </w:p>
        </w:tc>
        <w:tc>
          <w:tcPr>
            <w:tcW w:w="2902" w:type="dxa"/>
            <w:gridSpan w:val="3"/>
            <w:noWrap w:val="0"/>
            <w:vAlign w:val="center"/>
          </w:tcPr>
          <w:p w14:paraId="4ED7F3A2">
            <w:pPr>
              <w:jc w:val="center"/>
              <w:rPr>
                <w:rFonts w:hint="eastAsia" w:ascii="宋体" w:hAnsi="宋体" w:eastAsia="宋体" w:cs="宋体"/>
                <w:color w:val="auto"/>
                <w:sz w:val="21"/>
                <w:szCs w:val="21"/>
                <w:highlight w:val="none"/>
              </w:rPr>
            </w:pPr>
          </w:p>
        </w:tc>
      </w:tr>
      <w:tr w14:paraId="1B4B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67788391">
            <w:pPr>
              <w:jc w:val="center"/>
              <w:rPr>
                <w:rFonts w:hint="eastAsia" w:ascii="宋体" w:hAnsi="宋体" w:eastAsia="宋体" w:cs="宋体"/>
                <w:color w:val="auto"/>
                <w:sz w:val="21"/>
                <w:szCs w:val="21"/>
                <w:highlight w:val="none"/>
              </w:rPr>
            </w:pPr>
          </w:p>
        </w:tc>
        <w:tc>
          <w:tcPr>
            <w:tcW w:w="1991" w:type="dxa"/>
            <w:gridSpan w:val="2"/>
            <w:noWrap w:val="0"/>
            <w:vAlign w:val="center"/>
          </w:tcPr>
          <w:p w14:paraId="5CAA19BE">
            <w:pPr>
              <w:jc w:val="center"/>
              <w:rPr>
                <w:rFonts w:hint="eastAsia" w:ascii="宋体" w:hAnsi="宋体" w:eastAsia="宋体" w:cs="宋体"/>
                <w:color w:val="auto"/>
                <w:sz w:val="21"/>
                <w:szCs w:val="21"/>
                <w:highlight w:val="none"/>
              </w:rPr>
            </w:pPr>
          </w:p>
        </w:tc>
        <w:tc>
          <w:tcPr>
            <w:tcW w:w="1873" w:type="dxa"/>
            <w:gridSpan w:val="4"/>
            <w:noWrap w:val="0"/>
            <w:vAlign w:val="center"/>
          </w:tcPr>
          <w:p w14:paraId="73A30717">
            <w:pPr>
              <w:jc w:val="center"/>
              <w:rPr>
                <w:rFonts w:hint="eastAsia" w:ascii="宋体" w:hAnsi="宋体" w:eastAsia="宋体" w:cs="宋体"/>
                <w:color w:val="auto"/>
                <w:sz w:val="21"/>
                <w:szCs w:val="21"/>
                <w:highlight w:val="none"/>
              </w:rPr>
            </w:pPr>
          </w:p>
        </w:tc>
        <w:tc>
          <w:tcPr>
            <w:tcW w:w="1847" w:type="dxa"/>
            <w:gridSpan w:val="2"/>
            <w:noWrap w:val="0"/>
            <w:vAlign w:val="center"/>
          </w:tcPr>
          <w:p w14:paraId="26006A9E">
            <w:pPr>
              <w:jc w:val="center"/>
              <w:rPr>
                <w:rFonts w:hint="eastAsia" w:ascii="宋体" w:hAnsi="宋体" w:eastAsia="宋体" w:cs="宋体"/>
                <w:color w:val="auto"/>
                <w:sz w:val="21"/>
                <w:szCs w:val="21"/>
                <w:highlight w:val="none"/>
              </w:rPr>
            </w:pPr>
          </w:p>
        </w:tc>
        <w:tc>
          <w:tcPr>
            <w:tcW w:w="2902" w:type="dxa"/>
            <w:gridSpan w:val="3"/>
            <w:noWrap w:val="0"/>
            <w:vAlign w:val="center"/>
          </w:tcPr>
          <w:p w14:paraId="37ABB3E5">
            <w:pPr>
              <w:jc w:val="center"/>
              <w:rPr>
                <w:rFonts w:hint="eastAsia" w:ascii="宋体" w:hAnsi="宋体" w:eastAsia="宋体" w:cs="宋体"/>
                <w:color w:val="auto"/>
                <w:sz w:val="21"/>
                <w:szCs w:val="21"/>
                <w:highlight w:val="none"/>
              </w:rPr>
            </w:pPr>
          </w:p>
        </w:tc>
      </w:tr>
      <w:tr w14:paraId="43D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5075D342">
            <w:pPr>
              <w:jc w:val="center"/>
              <w:rPr>
                <w:rFonts w:hint="eastAsia" w:ascii="宋体" w:hAnsi="宋体" w:eastAsia="宋体" w:cs="宋体"/>
                <w:color w:val="auto"/>
                <w:sz w:val="21"/>
                <w:szCs w:val="21"/>
                <w:highlight w:val="none"/>
              </w:rPr>
            </w:pPr>
          </w:p>
        </w:tc>
        <w:tc>
          <w:tcPr>
            <w:tcW w:w="1991" w:type="dxa"/>
            <w:gridSpan w:val="2"/>
            <w:noWrap w:val="0"/>
            <w:vAlign w:val="center"/>
          </w:tcPr>
          <w:p w14:paraId="7593D086">
            <w:pPr>
              <w:jc w:val="center"/>
              <w:rPr>
                <w:rFonts w:hint="eastAsia" w:ascii="宋体" w:hAnsi="宋体" w:eastAsia="宋体" w:cs="宋体"/>
                <w:color w:val="auto"/>
                <w:sz w:val="21"/>
                <w:szCs w:val="21"/>
                <w:highlight w:val="none"/>
              </w:rPr>
            </w:pPr>
          </w:p>
        </w:tc>
        <w:tc>
          <w:tcPr>
            <w:tcW w:w="1873" w:type="dxa"/>
            <w:gridSpan w:val="4"/>
            <w:noWrap w:val="0"/>
            <w:vAlign w:val="center"/>
          </w:tcPr>
          <w:p w14:paraId="2207BBA8">
            <w:pPr>
              <w:jc w:val="center"/>
              <w:rPr>
                <w:rFonts w:hint="eastAsia" w:ascii="宋体" w:hAnsi="宋体" w:eastAsia="宋体" w:cs="宋体"/>
                <w:color w:val="auto"/>
                <w:sz w:val="21"/>
                <w:szCs w:val="21"/>
                <w:highlight w:val="none"/>
              </w:rPr>
            </w:pPr>
          </w:p>
        </w:tc>
        <w:tc>
          <w:tcPr>
            <w:tcW w:w="1847" w:type="dxa"/>
            <w:gridSpan w:val="2"/>
            <w:noWrap w:val="0"/>
            <w:vAlign w:val="center"/>
          </w:tcPr>
          <w:p w14:paraId="63E0C520">
            <w:pPr>
              <w:jc w:val="center"/>
              <w:rPr>
                <w:rFonts w:hint="eastAsia" w:ascii="宋体" w:hAnsi="宋体" w:eastAsia="宋体" w:cs="宋体"/>
                <w:color w:val="auto"/>
                <w:sz w:val="21"/>
                <w:szCs w:val="21"/>
                <w:highlight w:val="none"/>
              </w:rPr>
            </w:pPr>
          </w:p>
        </w:tc>
        <w:tc>
          <w:tcPr>
            <w:tcW w:w="2902" w:type="dxa"/>
            <w:gridSpan w:val="3"/>
            <w:noWrap w:val="0"/>
            <w:vAlign w:val="center"/>
          </w:tcPr>
          <w:p w14:paraId="16029E0B">
            <w:pPr>
              <w:jc w:val="center"/>
              <w:rPr>
                <w:rFonts w:hint="eastAsia" w:ascii="宋体" w:hAnsi="宋体" w:eastAsia="宋体" w:cs="宋体"/>
                <w:color w:val="auto"/>
                <w:sz w:val="21"/>
                <w:szCs w:val="21"/>
                <w:highlight w:val="none"/>
              </w:rPr>
            </w:pPr>
          </w:p>
        </w:tc>
      </w:tr>
    </w:tbl>
    <w:p w14:paraId="5AFA32BB">
      <w:pPr>
        <w:spacing w:line="360" w:lineRule="auto"/>
        <w:ind w:firstLine="630" w:firstLineChars="300"/>
        <w:rPr>
          <w:rFonts w:hint="eastAsia" w:ascii="宋体" w:hAnsi="宋体" w:eastAsia="宋体" w:cs="宋体"/>
          <w:color w:val="auto"/>
          <w:sz w:val="21"/>
          <w:szCs w:val="21"/>
          <w:highlight w:val="none"/>
        </w:rPr>
      </w:pPr>
    </w:p>
    <w:p w14:paraId="7040E24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应提供上述人员</w:t>
      </w:r>
      <w:r>
        <w:rPr>
          <w:rFonts w:hint="eastAsia" w:ascii="宋体" w:hAnsi="宋体" w:eastAsia="宋体" w:cs="宋体"/>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4月至</w:t>
      </w:r>
      <w:r>
        <w:rPr>
          <w:rFonts w:hint="eastAsia" w:ascii="宋体" w:hAnsi="宋体" w:eastAsia="宋体" w:cs="宋体"/>
          <w:color w:val="auto"/>
          <w:sz w:val="21"/>
          <w:szCs w:val="21"/>
          <w:highlight w:val="none"/>
        </w:rPr>
        <w:t>9月</w:t>
      </w:r>
      <w:r>
        <w:rPr>
          <w:rFonts w:hint="eastAsia" w:ascii="宋体" w:hAnsi="宋体" w:eastAsia="宋体" w:cs="宋体"/>
          <w:color w:val="auto"/>
          <w:sz w:val="21"/>
          <w:szCs w:val="21"/>
          <w:highlight w:val="none"/>
          <w:lang w:val="en-US" w:eastAsia="zh-CN"/>
        </w:rPr>
        <w:t>连续六个月</w:t>
      </w:r>
      <w:r>
        <w:rPr>
          <w:rFonts w:hint="eastAsia" w:ascii="宋体" w:hAnsi="宋体" w:eastAsia="宋体" w:cs="宋体"/>
          <w:color w:val="auto"/>
          <w:sz w:val="21"/>
          <w:szCs w:val="21"/>
          <w:highlight w:val="none"/>
        </w:rPr>
        <w:t>的社保缴纳证明复印件。</w:t>
      </w:r>
    </w:p>
    <w:p w14:paraId="636ECD2F">
      <w:pPr>
        <w:tabs>
          <w:tab w:val="left" w:pos="3969"/>
        </w:tabs>
        <w:spacing w:line="360" w:lineRule="auto"/>
        <w:ind w:firstLine="4536"/>
        <w:rPr>
          <w:rFonts w:hint="eastAsia" w:ascii="宋体" w:hAnsi="宋体" w:eastAsia="宋体" w:cs="宋体"/>
          <w:b/>
          <w:color w:val="auto"/>
          <w:sz w:val="21"/>
          <w:szCs w:val="21"/>
          <w:highlight w:val="none"/>
        </w:rPr>
      </w:pPr>
    </w:p>
    <w:p w14:paraId="036D95E3">
      <w:pPr>
        <w:spacing w:line="360" w:lineRule="auto"/>
        <w:ind w:firstLine="3780" w:firstLineChars="18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投标人：（加盖</w:t>
      </w:r>
      <w:r>
        <w:rPr>
          <w:rFonts w:hint="eastAsia" w:ascii="宋体" w:hAnsi="宋体" w:eastAsia="宋体" w:cs="宋体"/>
          <w:color w:val="auto"/>
          <w:kern w:val="2"/>
          <w:sz w:val="21"/>
          <w:highlight w:val="none"/>
          <w:lang w:val="zh-CN"/>
        </w:rPr>
        <w:t>投标人公章</w:t>
      </w:r>
      <w:r>
        <w:rPr>
          <w:rFonts w:hint="eastAsia" w:ascii="宋体" w:hAnsi="宋体" w:eastAsia="宋体" w:cs="宋体"/>
          <w:color w:val="auto"/>
          <w:kern w:val="2"/>
          <w:sz w:val="21"/>
          <w:szCs w:val="21"/>
          <w:highlight w:val="none"/>
          <w:lang w:val="zh-CN"/>
        </w:rPr>
        <w:t>）</w:t>
      </w:r>
    </w:p>
    <w:p w14:paraId="58EA8FF2">
      <w:pPr>
        <w:spacing w:line="360" w:lineRule="auto"/>
        <w:ind w:right="17" w:firstLine="3780" w:firstLineChars="18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日　　　期：  年  月  日 </w:t>
      </w:r>
    </w:p>
    <w:p w14:paraId="7A8B0DDE">
      <w:pPr>
        <w:pageBreakBefore/>
        <w:spacing w:line="360" w:lineRule="auto"/>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sz w:val="32"/>
          <w:szCs w:val="32"/>
          <w:highlight w:val="none"/>
          <w:lang w:val="zh-CN"/>
        </w:rPr>
        <w:t>服务承诺</w:t>
      </w:r>
    </w:p>
    <w:p w14:paraId="38A2EB56">
      <w:pPr>
        <w:tabs>
          <w:tab w:val="left" w:pos="567"/>
        </w:tabs>
        <w:jc w:val="center"/>
        <w:rPr>
          <w:rFonts w:hint="eastAsia" w:ascii="宋体" w:hAnsi="宋体" w:eastAsia="宋体" w:cs="宋体"/>
          <w:b/>
          <w:bCs/>
          <w:color w:val="auto"/>
          <w:sz w:val="30"/>
          <w:szCs w:val="30"/>
          <w:highlight w:val="none"/>
        </w:rPr>
      </w:pPr>
      <w:bookmarkStart w:id="624" w:name="_Toc4613484"/>
      <w:r>
        <w:rPr>
          <w:rFonts w:hint="eastAsia" w:ascii="宋体" w:hAnsi="宋体" w:eastAsia="宋体" w:cs="宋体"/>
          <w:b/>
          <w:bCs/>
          <w:color w:val="auto"/>
          <w:sz w:val="30"/>
          <w:szCs w:val="30"/>
          <w:highlight w:val="none"/>
          <w:lang w:val="zh-CN"/>
        </w:rPr>
        <w:t>服务承诺书</w:t>
      </w:r>
      <w:bookmarkEnd w:id="624"/>
    </w:p>
    <w:p w14:paraId="48070D75">
      <w:pPr>
        <w:widowControl/>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致：</w:t>
      </w:r>
      <w:r>
        <w:rPr>
          <w:rFonts w:hint="eastAsia" w:ascii="宋体" w:hAnsi="宋体" w:eastAsia="宋体" w:cs="宋体"/>
          <w:bCs/>
          <w:color w:val="auto"/>
          <w:kern w:val="2"/>
          <w:sz w:val="21"/>
          <w:highlight w:val="none"/>
        </w:rPr>
        <w:t>东莞市水务集团净水有限公司</w:t>
      </w:r>
    </w:p>
    <w:p w14:paraId="3016916F">
      <w:pPr>
        <w:widowControl/>
        <w:adjustRightInd/>
        <w:spacing w:before="120" w:after="120" w:line="360" w:lineRule="auto"/>
        <w:ind w:right="17"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我单位在</w:t>
      </w:r>
      <w:r>
        <w:rPr>
          <w:rFonts w:hint="eastAsia" w:ascii="宋体" w:hAnsi="宋体" w:eastAsia="宋体" w:cs="宋体"/>
          <w:color w:val="auto"/>
          <w:szCs w:val="21"/>
          <w:highlight w:val="none"/>
          <w:lang w:val="zh-CN"/>
        </w:rPr>
        <w:t>东莞市水务集团净水有限公司2025年度环卫保洁绿化养护服务采购项目（重新招标）</w:t>
      </w:r>
      <w:r>
        <w:rPr>
          <w:rFonts w:hint="eastAsia" w:ascii="宋体" w:hAnsi="宋体" w:eastAsia="宋体" w:cs="宋体"/>
          <w:color w:val="auto"/>
          <w:kern w:val="2"/>
          <w:sz w:val="21"/>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rPr>
        <w:t>）招标中若获中标，我方承诺：</w:t>
      </w:r>
    </w:p>
    <w:p w14:paraId="16A4C11A">
      <w:pPr>
        <w:widowControl/>
        <w:adjustRightInd/>
        <w:spacing w:before="120" w:after="120" w:line="360" w:lineRule="auto"/>
        <w:ind w:right="17" w:firstLine="424" w:firstLineChars="202"/>
        <w:jc w:val="both"/>
        <w:textAlignment w:val="bottom"/>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在接到招标人通知后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小时内到达项目服务现场进行服务。</w:t>
      </w:r>
    </w:p>
    <w:p w14:paraId="07DAB9D7">
      <w:pPr>
        <w:widowControl/>
        <w:adjustRightInd/>
        <w:spacing w:before="120" w:after="120" w:line="360" w:lineRule="auto"/>
        <w:ind w:right="17"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b/>
      </w:r>
    </w:p>
    <w:p w14:paraId="4A7A8E2D">
      <w:pPr>
        <w:widowControl/>
        <w:tabs>
          <w:tab w:val="left" w:pos="960"/>
        </w:tabs>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b/>
      </w:r>
    </w:p>
    <w:p w14:paraId="0D2256EE">
      <w:pPr>
        <w:widowControl/>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特此承诺。</w:t>
      </w:r>
    </w:p>
    <w:p w14:paraId="45735C91">
      <w:pPr>
        <w:autoSpaceDE/>
        <w:autoSpaceDN/>
        <w:adjustRightInd/>
        <w:spacing w:before="120" w:after="120" w:line="360" w:lineRule="auto"/>
        <w:ind w:left="629" w:right="893" w:firstLine="4305" w:firstLineChars="2050"/>
        <w:jc w:val="both"/>
        <w:rPr>
          <w:rFonts w:hint="eastAsia" w:ascii="宋体" w:hAnsi="宋体" w:eastAsia="宋体" w:cs="宋体"/>
          <w:color w:val="auto"/>
          <w:kern w:val="2"/>
          <w:sz w:val="21"/>
          <w:highlight w:val="none"/>
          <w:lang w:val="zh-CN"/>
        </w:rPr>
      </w:pPr>
    </w:p>
    <w:p w14:paraId="7369C09E">
      <w:pPr>
        <w:autoSpaceDE/>
        <w:autoSpaceDN/>
        <w:adjustRightInd/>
        <w:spacing w:before="120" w:after="120" w:line="360" w:lineRule="auto"/>
        <w:ind w:left="629" w:right="893" w:firstLine="4305" w:firstLineChars="2050"/>
        <w:jc w:val="both"/>
        <w:rPr>
          <w:rFonts w:hint="eastAsia" w:ascii="宋体" w:hAnsi="宋体" w:eastAsia="宋体" w:cs="宋体"/>
          <w:color w:val="auto"/>
          <w:kern w:val="2"/>
          <w:sz w:val="21"/>
          <w:highlight w:val="none"/>
          <w:lang w:val="zh-CN"/>
        </w:rPr>
      </w:pPr>
    </w:p>
    <w:p w14:paraId="473F19F4">
      <w:pPr>
        <w:autoSpaceDE/>
        <w:autoSpaceDN/>
        <w:adjustRightInd/>
        <w:spacing w:before="120" w:after="120" w:line="360" w:lineRule="auto"/>
        <w:ind w:left="629" w:right="893" w:firstLine="4305" w:firstLineChars="20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投标人：（加盖投标人公章）</w:t>
      </w:r>
    </w:p>
    <w:p w14:paraId="06106E56">
      <w:pPr>
        <w:autoSpaceDE/>
        <w:autoSpaceDN/>
        <w:adjustRightInd/>
        <w:spacing w:before="120" w:after="120" w:line="360" w:lineRule="auto"/>
        <w:ind w:left="629" w:right="893" w:firstLine="4305" w:firstLineChars="2050"/>
        <w:jc w:val="both"/>
        <w:rPr>
          <w:rFonts w:hint="eastAsia" w:ascii="宋体" w:hAnsi="宋体" w:eastAsia="宋体" w:cs="宋体"/>
          <w:color w:val="auto"/>
          <w:highlight w:val="none"/>
          <w:lang w:val="zh-CN"/>
        </w:rPr>
      </w:pPr>
      <w:r>
        <w:rPr>
          <w:rFonts w:hint="eastAsia" w:ascii="宋体" w:hAnsi="宋体" w:eastAsia="宋体" w:cs="宋体"/>
          <w:color w:val="auto"/>
          <w:kern w:val="2"/>
          <w:sz w:val="21"/>
          <w:highlight w:val="none"/>
          <w:lang w:val="zh-CN"/>
        </w:rPr>
        <w:t>日　　　期：  年  月  日</w:t>
      </w:r>
    </w:p>
    <w:p w14:paraId="04373788">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投标保证金汇入情况说明</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54DAD6AD">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092C43DC">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625" w:name="_Toc31832_WPSOffice_Level3"/>
      <w:r>
        <w:rPr>
          <w:rFonts w:hint="eastAsia" w:ascii="宋体" w:hAnsi="宋体" w:eastAsia="宋体" w:cs="宋体"/>
          <w:b/>
          <w:bCs/>
          <w:color w:val="auto"/>
          <w:kern w:val="0"/>
          <w:sz w:val="24"/>
          <w:szCs w:val="24"/>
          <w:highlight w:val="none"/>
        </w:rPr>
        <w:t>投标保证金汇入情况说明</w:t>
      </w:r>
      <w:bookmarkEnd w:id="625"/>
    </w:p>
    <w:p w14:paraId="7635E306">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90C7DA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东莞市水务集团净水有限公司</w:t>
      </w:r>
      <w:r>
        <w:rPr>
          <w:rFonts w:hint="eastAsia" w:ascii="宋体" w:hAnsi="宋体" w:eastAsia="宋体" w:cs="宋体"/>
          <w:color w:val="auto"/>
          <w:szCs w:val="21"/>
          <w:highlight w:val="none"/>
        </w:rPr>
        <w:t>：</w:t>
      </w:r>
    </w:p>
    <w:p w14:paraId="3BBB96E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val="zh-CN"/>
        </w:rPr>
        <w:t>东莞市水务集团净水有限公司2025年度环卫保洁绿化养护服务采购项目（重新招标）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DC4FF4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6E214A2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D3EE4CF">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871F13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DFDAD6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902AF0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5BE79BD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73CC2D5">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760C6AEF">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A214F62">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D152D8E">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823C542">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7917E9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DF0F394">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65BC6389">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1AB9DB2">
      <w:pPr>
        <w:spacing w:line="360" w:lineRule="auto"/>
        <w:ind w:left="340" w:leftChars="162" w:firstLine="425"/>
        <w:outlineLvl w:val="9"/>
        <w:rPr>
          <w:rFonts w:hint="eastAsia" w:ascii="宋体" w:hAnsi="宋体" w:eastAsia="宋体" w:cs="宋体"/>
          <w:b/>
          <w:bCs/>
          <w:color w:val="auto"/>
          <w:szCs w:val="21"/>
          <w:highlight w:val="none"/>
        </w:rPr>
      </w:pPr>
      <w:bookmarkStart w:id="626" w:name="_Toc26208_WPSOffice_Level3"/>
      <w:r>
        <w:rPr>
          <w:rFonts w:hint="eastAsia" w:ascii="宋体" w:hAnsi="宋体" w:eastAsia="宋体" w:cs="宋体"/>
          <w:b/>
          <w:bCs/>
          <w:color w:val="auto"/>
          <w:szCs w:val="21"/>
          <w:highlight w:val="none"/>
        </w:rPr>
        <w:t>附：1、我方投标保证金汇款凭证（复印件）</w:t>
      </w:r>
      <w:bookmarkEnd w:id="626"/>
    </w:p>
    <w:p w14:paraId="4EC2948F">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27" w:name="_Toc12992_WPSOffice_Level3"/>
      <w:r>
        <w:rPr>
          <w:rFonts w:hint="eastAsia" w:ascii="宋体" w:hAnsi="宋体" w:eastAsia="宋体" w:cs="宋体"/>
          <w:b/>
          <w:bCs/>
          <w:color w:val="auto"/>
          <w:szCs w:val="21"/>
          <w:highlight w:val="none"/>
        </w:rPr>
        <w:t>2、我方基本账户开户许可证（复印件）</w:t>
      </w:r>
      <w:bookmarkEnd w:id="627"/>
    </w:p>
    <w:p w14:paraId="0C4CE233">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C50CFCF">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498E7763">
      <w:pPr>
        <w:spacing w:line="360" w:lineRule="auto"/>
        <w:outlineLvl w:val="9"/>
        <w:rPr>
          <w:rFonts w:hint="eastAsia" w:ascii="宋体" w:hAnsi="宋体" w:eastAsia="宋体" w:cs="宋体"/>
          <w:b/>
          <w:color w:val="auto"/>
          <w:kern w:val="0"/>
          <w:szCs w:val="21"/>
          <w:highlight w:val="none"/>
        </w:rPr>
      </w:pPr>
      <w:bookmarkStart w:id="628" w:name="_Toc533708134"/>
      <w:bookmarkStart w:id="629" w:name="_Toc486167721"/>
    </w:p>
    <w:p w14:paraId="4F50D8F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30" w:name="_Toc104991886"/>
      <w:bookmarkStart w:id="631" w:name="_Toc102860428"/>
      <w:bookmarkStart w:id="632" w:name="_Toc140596939"/>
      <w:bookmarkStart w:id="633" w:name="_Toc94107221"/>
      <w:bookmarkStart w:id="634" w:name="_Toc102860084"/>
      <w:bookmarkStart w:id="635" w:name="_Toc1977738"/>
      <w:bookmarkStart w:id="636" w:name="_Toc24616"/>
      <w:bookmarkStart w:id="637" w:name="_Toc142508379"/>
    </w:p>
    <w:p w14:paraId="45357FC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3E36FFF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38" w:name="_Toc29652"/>
      <w:bookmarkStart w:id="639" w:name="_Toc2007"/>
      <w:r>
        <w:rPr>
          <w:rFonts w:hint="eastAsia" w:ascii="宋体" w:hAnsi="宋体" w:eastAsia="宋体" w:cs="宋体"/>
          <w:b/>
          <w:bCs/>
          <w:color w:val="auto"/>
          <w:kern w:val="0"/>
          <w:sz w:val="32"/>
          <w:szCs w:val="32"/>
          <w:highlight w:val="none"/>
          <w:lang w:val="en-US" w:eastAsia="zh-CN"/>
        </w:rPr>
        <w:t>十三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他商务文件（不做强制要求）</w:t>
      </w:r>
      <w:bookmarkEnd w:id="630"/>
      <w:bookmarkEnd w:id="631"/>
      <w:bookmarkEnd w:id="632"/>
      <w:bookmarkEnd w:id="633"/>
      <w:bookmarkEnd w:id="634"/>
      <w:bookmarkEnd w:id="635"/>
      <w:bookmarkEnd w:id="636"/>
      <w:bookmarkEnd w:id="637"/>
      <w:bookmarkEnd w:id="638"/>
      <w:bookmarkEnd w:id="639"/>
    </w:p>
    <w:p w14:paraId="656C449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40" w:name="_Toc31916"/>
      <w:bookmarkStart w:id="641" w:name="_Toc1977739"/>
      <w:bookmarkStart w:id="642" w:name="_Toc140596940"/>
      <w:bookmarkStart w:id="643" w:name="_Toc142508380"/>
      <w:bookmarkStart w:id="644" w:name="_Toc102860429"/>
      <w:bookmarkStart w:id="645" w:name="_Toc104991887"/>
      <w:bookmarkStart w:id="646" w:name="_Toc102860085"/>
      <w:bookmarkStart w:id="647" w:name="_Toc94107222"/>
      <w:bookmarkStart w:id="648" w:name="_Toc27482"/>
      <w:bookmarkStart w:id="649" w:name="_Toc18038"/>
      <w:r>
        <w:rPr>
          <w:rFonts w:hint="eastAsia" w:ascii="宋体" w:hAnsi="宋体" w:eastAsia="宋体" w:cs="宋体"/>
          <w:b/>
          <w:color w:val="auto"/>
          <w:kern w:val="0"/>
          <w:sz w:val="32"/>
          <w:szCs w:val="32"/>
          <w:highlight w:val="none"/>
          <w:lang w:val="en-US" w:eastAsia="zh-CN"/>
        </w:rPr>
        <w:t>十四</w:t>
      </w:r>
      <w:r>
        <w:rPr>
          <w:rFonts w:hint="eastAsia" w:ascii="宋体" w:hAnsi="宋体" w:eastAsia="宋体" w:cs="宋体"/>
          <w:b/>
          <w:color w:val="auto"/>
          <w:kern w:val="0"/>
          <w:sz w:val="32"/>
          <w:szCs w:val="32"/>
          <w:highlight w:val="none"/>
        </w:rPr>
        <w:t>、技术响应文件格式</w:t>
      </w:r>
      <w:bookmarkEnd w:id="628"/>
      <w:bookmarkEnd w:id="640"/>
      <w:bookmarkEnd w:id="641"/>
      <w:bookmarkEnd w:id="642"/>
      <w:bookmarkEnd w:id="643"/>
      <w:bookmarkEnd w:id="644"/>
      <w:bookmarkEnd w:id="645"/>
      <w:bookmarkEnd w:id="646"/>
      <w:bookmarkEnd w:id="647"/>
      <w:bookmarkEnd w:id="648"/>
      <w:bookmarkEnd w:id="649"/>
    </w:p>
    <w:p w14:paraId="042C05DB">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0FB41C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14.1</w:t>
      </w:r>
      <w:r>
        <w:rPr>
          <w:rFonts w:hint="eastAsia" w:ascii="宋体" w:hAnsi="宋体" w:eastAsia="宋体" w:cs="宋体"/>
          <w:color w:val="auto"/>
          <w:kern w:val="0"/>
          <w:szCs w:val="21"/>
          <w:highlight w:val="none"/>
        </w:rPr>
        <w:t>用户需求偏离表格式）；</w:t>
      </w:r>
    </w:p>
    <w:p w14:paraId="515F5E3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2、总体服务方案（投标人自行编写，格式不限）；</w:t>
      </w:r>
    </w:p>
    <w:p w14:paraId="5A6DF6A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3、清洁管理方案（投标人自行编写，格式不限）；</w:t>
      </w:r>
    </w:p>
    <w:p w14:paraId="25E020B4">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4、拟投入的环卫车辆情况（投标人自行编写，格式不限）；</w:t>
      </w:r>
    </w:p>
    <w:p w14:paraId="595537D9">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5、绿化管理方案（投标人自行编写，格式不限）；</w:t>
      </w:r>
    </w:p>
    <w:p w14:paraId="48FE392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6、除四害及白蚁防治管理方案（投标人自行编写，格式不限）；</w:t>
      </w:r>
    </w:p>
    <w:p w14:paraId="551B9134">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7、投标人认为有必要提供的其他材料（不做强制要求）。</w:t>
      </w:r>
    </w:p>
    <w:p w14:paraId="2D9F6E50">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29"/>
      <w:bookmarkStart w:id="650" w:name="_Toc102860086"/>
      <w:bookmarkStart w:id="651" w:name="_Toc142508381"/>
      <w:bookmarkStart w:id="652" w:name="_Toc102860430"/>
      <w:bookmarkStart w:id="653" w:name="_Toc104991888"/>
      <w:bookmarkStart w:id="654" w:name="_Toc94107223"/>
      <w:bookmarkStart w:id="655" w:name="_Toc140596941"/>
      <w:bookmarkStart w:id="656" w:name="_Toc1977740"/>
      <w:bookmarkStart w:id="657" w:name="_Toc533708135"/>
    </w:p>
    <w:p w14:paraId="2C5EEC66">
      <w:pPr>
        <w:pStyle w:val="19"/>
        <w:spacing w:line="360" w:lineRule="auto"/>
        <w:jc w:val="center"/>
        <w:outlineLvl w:val="9"/>
        <w:rPr>
          <w:rFonts w:hint="eastAsia" w:ascii="宋体" w:hAnsi="宋体" w:eastAsia="宋体" w:cs="宋体"/>
          <w:b/>
          <w:color w:val="auto"/>
          <w:kern w:val="0"/>
          <w:szCs w:val="21"/>
          <w:highlight w:val="none"/>
        </w:rPr>
      </w:pPr>
    </w:p>
    <w:p w14:paraId="565D2F5C">
      <w:pPr>
        <w:pStyle w:val="19"/>
        <w:spacing w:line="360" w:lineRule="auto"/>
        <w:jc w:val="center"/>
        <w:outlineLvl w:val="9"/>
        <w:rPr>
          <w:rFonts w:hint="eastAsia" w:ascii="宋体" w:hAnsi="宋体" w:eastAsia="宋体" w:cs="宋体"/>
          <w:b/>
          <w:color w:val="auto"/>
          <w:kern w:val="0"/>
          <w:szCs w:val="21"/>
          <w:highlight w:val="none"/>
        </w:rPr>
      </w:pPr>
    </w:p>
    <w:p w14:paraId="5B90B77A">
      <w:pPr>
        <w:pStyle w:val="19"/>
        <w:spacing w:line="360" w:lineRule="auto"/>
        <w:jc w:val="center"/>
        <w:outlineLvl w:val="9"/>
        <w:rPr>
          <w:rFonts w:hint="eastAsia" w:ascii="宋体" w:hAnsi="宋体" w:eastAsia="宋体" w:cs="宋体"/>
          <w:b/>
          <w:color w:val="auto"/>
          <w:kern w:val="0"/>
          <w:szCs w:val="21"/>
          <w:highlight w:val="none"/>
        </w:rPr>
      </w:pPr>
    </w:p>
    <w:p w14:paraId="296AB838">
      <w:pPr>
        <w:pStyle w:val="19"/>
        <w:spacing w:line="360" w:lineRule="auto"/>
        <w:jc w:val="center"/>
        <w:outlineLvl w:val="9"/>
        <w:rPr>
          <w:rFonts w:hint="eastAsia" w:ascii="宋体" w:hAnsi="宋体" w:eastAsia="宋体" w:cs="宋体"/>
          <w:b/>
          <w:color w:val="auto"/>
          <w:kern w:val="0"/>
          <w:szCs w:val="21"/>
          <w:highlight w:val="none"/>
        </w:rPr>
      </w:pPr>
    </w:p>
    <w:p w14:paraId="7E36AA47">
      <w:pPr>
        <w:pStyle w:val="19"/>
        <w:spacing w:line="360" w:lineRule="auto"/>
        <w:jc w:val="center"/>
        <w:outlineLvl w:val="9"/>
        <w:rPr>
          <w:rFonts w:hint="eastAsia" w:ascii="宋体" w:hAnsi="宋体" w:eastAsia="宋体" w:cs="宋体"/>
          <w:b/>
          <w:color w:val="auto"/>
          <w:kern w:val="0"/>
          <w:szCs w:val="21"/>
          <w:highlight w:val="none"/>
        </w:rPr>
      </w:pPr>
    </w:p>
    <w:p w14:paraId="0D0F2DB1">
      <w:pPr>
        <w:pStyle w:val="19"/>
        <w:spacing w:line="360" w:lineRule="auto"/>
        <w:jc w:val="center"/>
        <w:outlineLvl w:val="9"/>
        <w:rPr>
          <w:rFonts w:hint="eastAsia" w:ascii="宋体" w:hAnsi="宋体" w:eastAsia="宋体" w:cs="宋体"/>
          <w:b/>
          <w:color w:val="auto"/>
          <w:kern w:val="0"/>
          <w:szCs w:val="21"/>
          <w:highlight w:val="none"/>
        </w:rPr>
      </w:pPr>
    </w:p>
    <w:p w14:paraId="0592DBFE">
      <w:pPr>
        <w:pStyle w:val="19"/>
        <w:spacing w:line="360" w:lineRule="auto"/>
        <w:jc w:val="center"/>
        <w:outlineLvl w:val="9"/>
        <w:rPr>
          <w:rFonts w:hint="eastAsia" w:ascii="宋体" w:hAnsi="宋体" w:eastAsia="宋体" w:cs="宋体"/>
          <w:b/>
          <w:color w:val="auto"/>
          <w:kern w:val="0"/>
          <w:szCs w:val="21"/>
          <w:highlight w:val="none"/>
        </w:rPr>
      </w:pPr>
    </w:p>
    <w:p w14:paraId="755CF23D">
      <w:pPr>
        <w:pStyle w:val="19"/>
        <w:spacing w:line="360" w:lineRule="auto"/>
        <w:jc w:val="center"/>
        <w:outlineLvl w:val="9"/>
        <w:rPr>
          <w:rFonts w:hint="eastAsia" w:ascii="宋体" w:hAnsi="宋体" w:eastAsia="宋体" w:cs="宋体"/>
          <w:b/>
          <w:color w:val="auto"/>
          <w:kern w:val="0"/>
          <w:szCs w:val="21"/>
          <w:highlight w:val="none"/>
        </w:rPr>
      </w:pPr>
    </w:p>
    <w:p w14:paraId="3B139308">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BE053D1">
      <w:pPr>
        <w:pStyle w:val="19"/>
        <w:spacing w:line="360" w:lineRule="auto"/>
        <w:outlineLvl w:val="9"/>
        <w:rPr>
          <w:rFonts w:hint="eastAsia" w:ascii="宋体" w:hAnsi="宋体" w:eastAsia="宋体" w:cs="宋体"/>
          <w:color w:val="auto"/>
          <w:highlight w:val="none"/>
        </w:rPr>
      </w:pPr>
    </w:p>
    <w:p w14:paraId="282C9B3A">
      <w:pPr>
        <w:pStyle w:val="19"/>
        <w:spacing w:line="360" w:lineRule="auto"/>
        <w:outlineLvl w:val="9"/>
        <w:rPr>
          <w:rFonts w:hint="eastAsia" w:ascii="宋体" w:hAnsi="宋体" w:eastAsia="宋体" w:cs="宋体"/>
          <w:color w:val="auto"/>
          <w:highlight w:val="none"/>
        </w:rPr>
      </w:pPr>
    </w:p>
    <w:p w14:paraId="4EAED9E2">
      <w:pPr>
        <w:pStyle w:val="19"/>
        <w:spacing w:line="360" w:lineRule="auto"/>
        <w:outlineLvl w:val="9"/>
        <w:rPr>
          <w:rFonts w:hint="eastAsia" w:ascii="宋体" w:hAnsi="宋体" w:eastAsia="宋体" w:cs="宋体"/>
          <w:color w:val="auto"/>
          <w:highlight w:val="none"/>
        </w:rPr>
      </w:pPr>
    </w:p>
    <w:p w14:paraId="530D00C9">
      <w:pPr>
        <w:pStyle w:val="19"/>
        <w:spacing w:line="360" w:lineRule="auto"/>
        <w:outlineLvl w:val="9"/>
        <w:rPr>
          <w:rFonts w:hint="eastAsia" w:ascii="宋体" w:hAnsi="宋体" w:eastAsia="宋体" w:cs="宋体"/>
          <w:color w:val="auto"/>
          <w:highlight w:val="none"/>
        </w:rPr>
      </w:pPr>
    </w:p>
    <w:p w14:paraId="024E192F">
      <w:pPr>
        <w:pStyle w:val="19"/>
        <w:spacing w:line="360" w:lineRule="auto"/>
        <w:outlineLvl w:val="9"/>
        <w:rPr>
          <w:rFonts w:hint="eastAsia" w:ascii="宋体" w:hAnsi="宋体" w:eastAsia="宋体" w:cs="宋体"/>
          <w:color w:val="auto"/>
          <w:highlight w:val="none"/>
        </w:rPr>
      </w:pPr>
    </w:p>
    <w:p w14:paraId="6C3D4679">
      <w:pPr>
        <w:pStyle w:val="19"/>
        <w:spacing w:line="360" w:lineRule="auto"/>
        <w:outlineLvl w:val="9"/>
        <w:rPr>
          <w:rFonts w:hint="eastAsia" w:ascii="宋体" w:hAnsi="宋体" w:eastAsia="宋体" w:cs="宋体"/>
          <w:color w:val="auto"/>
          <w:highlight w:val="none"/>
        </w:rPr>
      </w:pPr>
    </w:p>
    <w:p w14:paraId="21D8E19D">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172B00E">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6F2C228">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13533E9">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D265681">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18FBF5E">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F8CD1AA">
      <w:pPr>
        <w:pStyle w:val="19"/>
        <w:spacing w:line="360" w:lineRule="auto"/>
        <w:outlineLvl w:val="9"/>
        <w:rPr>
          <w:rFonts w:hint="eastAsia" w:ascii="宋体" w:hAnsi="宋体" w:eastAsia="宋体" w:cs="宋体"/>
          <w:color w:val="auto"/>
          <w:highlight w:val="none"/>
        </w:rPr>
      </w:pPr>
    </w:p>
    <w:p w14:paraId="2B87389E">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29D81BA">
      <w:pPr>
        <w:pStyle w:val="19"/>
        <w:spacing w:line="360" w:lineRule="auto"/>
        <w:outlineLvl w:val="9"/>
        <w:rPr>
          <w:rFonts w:hint="eastAsia" w:ascii="宋体" w:hAnsi="宋体" w:eastAsia="宋体" w:cs="宋体"/>
          <w:color w:val="auto"/>
          <w:highlight w:val="none"/>
        </w:rPr>
      </w:pPr>
    </w:p>
    <w:p w14:paraId="17ADBB97">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408C51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46F80711">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2C01FDC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108989FC">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5E0FC7D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8B76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70D7A867">
            <w:pPr>
              <w:adjustRightInd w:val="0"/>
              <w:snapToGrid w:val="0"/>
              <w:spacing w:line="360" w:lineRule="auto"/>
              <w:jc w:val="center"/>
              <w:outlineLvl w:val="9"/>
              <w:rPr>
                <w:rFonts w:hint="eastAsia" w:ascii="宋体" w:hAnsi="宋体" w:eastAsia="宋体" w:cs="宋体"/>
                <w:bCs/>
                <w:color w:val="auto"/>
                <w:szCs w:val="21"/>
                <w:highlight w:val="none"/>
              </w:rPr>
            </w:pPr>
          </w:p>
        </w:tc>
        <w:tc>
          <w:tcPr>
            <w:tcW w:w="2773" w:type="dxa"/>
            <w:vAlign w:val="center"/>
          </w:tcPr>
          <w:p w14:paraId="39E1E6CB">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71" w:type="dxa"/>
            <w:vAlign w:val="center"/>
          </w:tcPr>
          <w:p w14:paraId="704FBAFF">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44C3D80C">
            <w:pPr>
              <w:adjustRightInd w:val="0"/>
              <w:snapToGrid w:val="0"/>
              <w:spacing w:line="360" w:lineRule="auto"/>
              <w:outlineLvl w:val="9"/>
              <w:rPr>
                <w:rFonts w:hint="eastAsia" w:ascii="宋体" w:hAnsi="宋体" w:eastAsia="宋体" w:cs="宋体"/>
                <w:bCs/>
                <w:color w:val="auto"/>
                <w:szCs w:val="21"/>
                <w:highlight w:val="none"/>
              </w:rPr>
            </w:pPr>
          </w:p>
        </w:tc>
      </w:tr>
      <w:tr w14:paraId="187D8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18299823">
            <w:pPr>
              <w:outlineLvl w:val="9"/>
              <w:rPr>
                <w:rFonts w:hint="eastAsia" w:ascii="宋体" w:hAnsi="宋体" w:eastAsia="宋体" w:cs="宋体"/>
                <w:bCs/>
                <w:color w:val="auto"/>
                <w:szCs w:val="21"/>
                <w:highlight w:val="none"/>
              </w:rPr>
            </w:pPr>
          </w:p>
        </w:tc>
        <w:tc>
          <w:tcPr>
            <w:tcW w:w="2773" w:type="dxa"/>
            <w:vAlign w:val="center"/>
          </w:tcPr>
          <w:p w14:paraId="655D815F">
            <w:pPr>
              <w:outlineLvl w:val="9"/>
              <w:rPr>
                <w:rFonts w:hint="eastAsia" w:ascii="宋体" w:hAnsi="宋体" w:eastAsia="宋体" w:cs="宋体"/>
                <w:bCs/>
                <w:color w:val="auto"/>
                <w:szCs w:val="21"/>
                <w:highlight w:val="none"/>
              </w:rPr>
            </w:pPr>
          </w:p>
        </w:tc>
        <w:tc>
          <w:tcPr>
            <w:tcW w:w="2171" w:type="dxa"/>
            <w:vAlign w:val="center"/>
          </w:tcPr>
          <w:p w14:paraId="6F19BC07">
            <w:pPr>
              <w:outlineLvl w:val="9"/>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423B24EC">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79C64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1381B25">
            <w:pPr>
              <w:adjustRightInd w:val="0"/>
              <w:snapToGrid w:val="0"/>
              <w:spacing w:line="360" w:lineRule="auto"/>
              <w:jc w:val="center"/>
              <w:outlineLvl w:val="9"/>
              <w:rPr>
                <w:rFonts w:hint="eastAsia" w:ascii="宋体" w:hAnsi="宋体" w:eastAsia="宋体" w:cs="宋体"/>
                <w:bCs/>
                <w:color w:val="auto"/>
                <w:szCs w:val="21"/>
                <w:highlight w:val="none"/>
              </w:rPr>
            </w:pPr>
          </w:p>
        </w:tc>
        <w:tc>
          <w:tcPr>
            <w:tcW w:w="2773" w:type="dxa"/>
            <w:vAlign w:val="center"/>
          </w:tcPr>
          <w:p w14:paraId="33FB46D6">
            <w:pPr>
              <w:adjustRightInd w:val="0"/>
              <w:snapToGrid w:val="0"/>
              <w:spacing w:line="360" w:lineRule="auto"/>
              <w:outlineLvl w:val="9"/>
              <w:rPr>
                <w:rFonts w:hint="eastAsia" w:ascii="宋体" w:hAnsi="宋体" w:eastAsia="宋体" w:cs="宋体"/>
                <w:bCs/>
                <w:color w:val="auto"/>
                <w:szCs w:val="21"/>
                <w:highlight w:val="none"/>
              </w:rPr>
            </w:pPr>
          </w:p>
        </w:tc>
        <w:tc>
          <w:tcPr>
            <w:tcW w:w="2171" w:type="dxa"/>
            <w:vAlign w:val="center"/>
          </w:tcPr>
          <w:p w14:paraId="7834377E">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4CF4B052">
            <w:pPr>
              <w:spacing w:line="360" w:lineRule="auto"/>
              <w:ind w:firstLine="8" w:firstLineChars="4"/>
              <w:outlineLvl w:val="9"/>
              <w:rPr>
                <w:rFonts w:hint="eastAsia" w:ascii="宋体" w:hAnsi="宋体" w:eastAsia="宋体" w:cs="宋体"/>
                <w:bCs/>
                <w:color w:val="auto"/>
                <w:szCs w:val="21"/>
                <w:highlight w:val="none"/>
              </w:rPr>
            </w:pPr>
          </w:p>
        </w:tc>
      </w:tr>
      <w:tr w14:paraId="1FCE0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85C4E00">
            <w:pPr>
              <w:adjustRightInd w:val="0"/>
              <w:snapToGrid w:val="0"/>
              <w:spacing w:line="360" w:lineRule="auto"/>
              <w:jc w:val="center"/>
              <w:outlineLvl w:val="9"/>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5B080CAB">
            <w:pPr>
              <w:adjustRightInd w:val="0"/>
              <w:snapToGrid w:val="0"/>
              <w:spacing w:line="360" w:lineRule="auto"/>
              <w:outlineLvl w:val="9"/>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6B99F11E">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29D736E1">
            <w:pPr>
              <w:adjustRightInd w:val="0"/>
              <w:snapToGrid w:val="0"/>
              <w:spacing w:line="360" w:lineRule="auto"/>
              <w:outlineLvl w:val="9"/>
              <w:rPr>
                <w:rFonts w:hint="eastAsia" w:ascii="宋体" w:hAnsi="宋体" w:eastAsia="宋体" w:cs="宋体"/>
                <w:bCs/>
                <w:color w:val="auto"/>
                <w:szCs w:val="21"/>
                <w:highlight w:val="none"/>
              </w:rPr>
            </w:pPr>
          </w:p>
        </w:tc>
      </w:tr>
      <w:tr w14:paraId="1AA84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781A5A2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17214EEB">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5D556A2A">
            <w:pPr>
              <w:spacing w:line="360" w:lineRule="auto"/>
              <w:jc w:val="center"/>
              <w:outlineLvl w:val="9"/>
              <w:rPr>
                <w:rFonts w:hint="eastAsia" w:ascii="宋体" w:hAnsi="宋体" w:eastAsia="宋体" w:cs="宋体"/>
                <w:bCs/>
                <w:color w:val="auto"/>
                <w:szCs w:val="21"/>
                <w:highlight w:val="none"/>
              </w:rPr>
            </w:pPr>
          </w:p>
        </w:tc>
      </w:tr>
    </w:tbl>
    <w:p w14:paraId="7251A6A6">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3DAEFC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58" w:name="_Toc18999"/>
      <w:bookmarkStart w:id="659" w:name="_Toc30448"/>
      <w:bookmarkStart w:id="660" w:name="_Toc27934"/>
      <w:r>
        <w:rPr>
          <w:rFonts w:hint="eastAsia" w:ascii="宋体" w:hAnsi="宋体" w:eastAsia="宋体" w:cs="宋体"/>
          <w:b/>
          <w:color w:val="auto"/>
          <w:kern w:val="0"/>
          <w:sz w:val="30"/>
          <w:szCs w:val="30"/>
          <w:highlight w:val="none"/>
          <w:lang w:val="en-US" w:eastAsia="zh-CN"/>
        </w:rPr>
        <w:t>14.1</w:t>
      </w:r>
      <w:r>
        <w:rPr>
          <w:rFonts w:hint="eastAsia" w:ascii="宋体" w:hAnsi="宋体" w:eastAsia="宋体" w:cs="宋体"/>
          <w:b/>
          <w:color w:val="auto"/>
          <w:kern w:val="0"/>
          <w:sz w:val="30"/>
          <w:szCs w:val="30"/>
          <w:highlight w:val="none"/>
        </w:rPr>
        <w:t xml:space="preserve"> 用户需求偏离表格式</w:t>
      </w:r>
      <w:bookmarkEnd w:id="650"/>
      <w:bookmarkEnd w:id="651"/>
      <w:bookmarkEnd w:id="652"/>
      <w:bookmarkEnd w:id="653"/>
      <w:bookmarkEnd w:id="654"/>
      <w:bookmarkEnd w:id="655"/>
      <w:bookmarkEnd w:id="656"/>
      <w:bookmarkEnd w:id="657"/>
      <w:bookmarkEnd w:id="658"/>
      <w:bookmarkEnd w:id="659"/>
      <w:bookmarkEnd w:id="660"/>
    </w:p>
    <w:p w14:paraId="6E09DA0B">
      <w:pPr>
        <w:spacing w:before="120" w:after="120" w:line="360" w:lineRule="auto"/>
        <w:jc w:val="center"/>
        <w:outlineLvl w:val="9"/>
        <w:rPr>
          <w:rFonts w:hint="eastAsia" w:ascii="宋体" w:hAnsi="宋体" w:eastAsia="宋体" w:cs="宋体"/>
          <w:color w:val="auto"/>
          <w:kern w:val="0"/>
          <w:szCs w:val="21"/>
          <w:highlight w:val="none"/>
        </w:rPr>
      </w:pPr>
      <w:bookmarkStart w:id="661" w:name="_Toc17449_WPSOffice_Level3"/>
      <w:r>
        <w:rPr>
          <w:rFonts w:hint="eastAsia" w:ascii="宋体" w:hAnsi="宋体" w:eastAsia="宋体" w:cs="宋体"/>
          <w:b/>
          <w:color w:val="auto"/>
          <w:kern w:val="0"/>
          <w:sz w:val="30"/>
          <w:szCs w:val="30"/>
          <w:highlight w:val="none"/>
          <w:lang w:val="zh-CN"/>
        </w:rPr>
        <w:t>用户需求偏离表</w:t>
      </w:r>
      <w:bookmarkEnd w:id="661"/>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58"/>
        <w:gridCol w:w="6393"/>
        <w:gridCol w:w="699"/>
        <w:gridCol w:w="840"/>
        <w:gridCol w:w="801"/>
      </w:tblGrid>
      <w:tr w14:paraId="7E3C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79" w:type="dxa"/>
            <w:vMerge w:val="restart"/>
            <w:tcMar>
              <w:top w:w="57" w:type="dxa"/>
              <w:left w:w="57" w:type="dxa"/>
              <w:bottom w:w="57" w:type="dxa"/>
              <w:right w:w="57" w:type="dxa"/>
            </w:tcMar>
            <w:vAlign w:val="center"/>
          </w:tcPr>
          <w:p w14:paraId="00B4AF0B">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序号</w:t>
            </w:r>
          </w:p>
        </w:tc>
        <w:tc>
          <w:tcPr>
            <w:tcW w:w="7451" w:type="dxa"/>
            <w:gridSpan w:val="2"/>
            <w:tcMar>
              <w:top w:w="57" w:type="dxa"/>
              <w:left w:w="57" w:type="dxa"/>
              <w:bottom w:w="57" w:type="dxa"/>
              <w:right w:w="57" w:type="dxa"/>
            </w:tcMar>
            <w:vAlign w:val="center"/>
          </w:tcPr>
          <w:p w14:paraId="52EDE55B">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招标文件要求</w:t>
            </w:r>
          </w:p>
        </w:tc>
        <w:tc>
          <w:tcPr>
            <w:tcW w:w="2340" w:type="dxa"/>
            <w:gridSpan w:val="3"/>
            <w:tcMar>
              <w:top w:w="57" w:type="dxa"/>
              <w:left w:w="57" w:type="dxa"/>
              <w:bottom w:w="57" w:type="dxa"/>
              <w:right w:w="57" w:type="dxa"/>
            </w:tcMar>
            <w:vAlign w:val="center"/>
          </w:tcPr>
          <w:p w14:paraId="33B69FCA">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投标文件内容</w:t>
            </w:r>
          </w:p>
        </w:tc>
      </w:tr>
      <w:tr w14:paraId="1D0A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79" w:type="dxa"/>
            <w:vMerge w:val="continue"/>
            <w:tcMar>
              <w:top w:w="57" w:type="dxa"/>
              <w:left w:w="57" w:type="dxa"/>
              <w:bottom w:w="57" w:type="dxa"/>
              <w:right w:w="57" w:type="dxa"/>
            </w:tcMar>
            <w:vAlign w:val="center"/>
          </w:tcPr>
          <w:p w14:paraId="0AA56A1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1058" w:type="dxa"/>
            <w:tcMar>
              <w:top w:w="57" w:type="dxa"/>
              <w:left w:w="57" w:type="dxa"/>
              <w:bottom w:w="57" w:type="dxa"/>
              <w:right w:w="57" w:type="dxa"/>
            </w:tcMar>
            <w:vAlign w:val="center"/>
          </w:tcPr>
          <w:p w14:paraId="3057E547">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条款号</w:t>
            </w:r>
          </w:p>
        </w:tc>
        <w:tc>
          <w:tcPr>
            <w:tcW w:w="6393" w:type="dxa"/>
            <w:tcMar>
              <w:top w:w="57" w:type="dxa"/>
              <w:left w:w="57" w:type="dxa"/>
              <w:bottom w:w="57" w:type="dxa"/>
              <w:right w:w="57" w:type="dxa"/>
            </w:tcMar>
            <w:vAlign w:val="center"/>
          </w:tcPr>
          <w:p w14:paraId="0F73B342">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简要内容</w:t>
            </w:r>
          </w:p>
        </w:tc>
        <w:tc>
          <w:tcPr>
            <w:tcW w:w="699" w:type="dxa"/>
            <w:tcMar>
              <w:top w:w="57" w:type="dxa"/>
              <w:left w:w="57" w:type="dxa"/>
              <w:bottom w:w="57" w:type="dxa"/>
              <w:right w:w="57" w:type="dxa"/>
            </w:tcMar>
            <w:vAlign w:val="center"/>
          </w:tcPr>
          <w:p w14:paraId="5822C2EC">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偏离情况</w:t>
            </w:r>
          </w:p>
        </w:tc>
        <w:tc>
          <w:tcPr>
            <w:tcW w:w="840" w:type="dxa"/>
            <w:tcMar>
              <w:top w:w="57" w:type="dxa"/>
              <w:left w:w="57" w:type="dxa"/>
              <w:bottom w:w="57" w:type="dxa"/>
              <w:right w:w="57" w:type="dxa"/>
            </w:tcMar>
            <w:vAlign w:val="center"/>
          </w:tcPr>
          <w:p w14:paraId="58D9E03B">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实质性响应的具体内容</w:t>
            </w:r>
          </w:p>
        </w:tc>
        <w:tc>
          <w:tcPr>
            <w:tcW w:w="801" w:type="dxa"/>
            <w:tcMar>
              <w:top w:w="57" w:type="dxa"/>
              <w:left w:w="57" w:type="dxa"/>
              <w:bottom w:w="57" w:type="dxa"/>
              <w:right w:w="57" w:type="dxa"/>
            </w:tcMar>
            <w:vAlign w:val="center"/>
          </w:tcPr>
          <w:p w14:paraId="40444A33">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对应证明材料页码</w:t>
            </w:r>
          </w:p>
        </w:tc>
      </w:tr>
      <w:tr w14:paraId="0F00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3F623BB5">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1</w:t>
            </w:r>
          </w:p>
        </w:tc>
        <w:tc>
          <w:tcPr>
            <w:tcW w:w="1058" w:type="dxa"/>
            <w:tcMar>
              <w:top w:w="57" w:type="dxa"/>
              <w:left w:w="57" w:type="dxa"/>
              <w:bottom w:w="57" w:type="dxa"/>
              <w:right w:w="57" w:type="dxa"/>
            </w:tcMar>
            <w:vAlign w:val="center"/>
          </w:tcPr>
          <w:p w14:paraId="56CDAEDF">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二</w:t>
            </w:r>
          </w:p>
        </w:tc>
        <w:tc>
          <w:tcPr>
            <w:tcW w:w="6393" w:type="dxa"/>
            <w:tcMar>
              <w:top w:w="57" w:type="dxa"/>
              <w:left w:w="57" w:type="dxa"/>
              <w:bottom w:w="57" w:type="dxa"/>
              <w:right w:w="57" w:type="dxa"/>
            </w:tcMar>
            <w:vAlign w:val="center"/>
          </w:tcPr>
          <w:p w14:paraId="26BADD77">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服务内容</w:t>
            </w:r>
          </w:p>
        </w:tc>
        <w:tc>
          <w:tcPr>
            <w:tcW w:w="699" w:type="dxa"/>
            <w:tcMar>
              <w:top w:w="57" w:type="dxa"/>
              <w:left w:w="57" w:type="dxa"/>
              <w:bottom w:w="57" w:type="dxa"/>
              <w:right w:w="57" w:type="dxa"/>
            </w:tcMar>
            <w:vAlign w:val="center"/>
          </w:tcPr>
          <w:p w14:paraId="73BC4EB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4AB0C8DB">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617C679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6297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5DD8A0A0">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2</w:t>
            </w:r>
          </w:p>
        </w:tc>
        <w:tc>
          <w:tcPr>
            <w:tcW w:w="1058" w:type="dxa"/>
            <w:tcMar>
              <w:top w:w="57" w:type="dxa"/>
              <w:left w:w="57" w:type="dxa"/>
              <w:bottom w:w="57" w:type="dxa"/>
              <w:right w:w="57" w:type="dxa"/>
            </w:tcMar>
            <w:vAlign w:val="center"/>
          </w:tcPr>
          <w:p w14:paraId="208E0096">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三</w:t>
            </w:r>
          </w:p>
        </w:tc>
        <w:tc>
          <w:tcPr>
            <w:tcW w:w="6393" w:type="dxa"/>
            <w:tcMar>
              <w:top w:w="57" w:type="dxa"/>
              <w:left w:w="57" w:type="dxa"/>
              <w:bottom w:w="57" w:type="dxa"/>
              <w:right w:w="57" w:type="dxa"/>
            </w:tcMar>
            <w:vAlign w:val="center"/>
          </w:tcPr>
          <w:p w14:paraId="189821BA">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投标报价与服务费支付</w:t>
            </w:r>
          </w:p>
        </w:tc>
        <w:tc>
          <w:tcPr>
            <w:tcW w:w="699" w:type="dxa"/>
            <w:tcMar>
              <w:top w:w="57" w:type="dxa"/>
              <w:left w:w="57" w:type="dxa"/>
              <w:bottom w:w="57" w:type="dxa"/>
              <w:right w:w="57" w:type="dxa"/>
            </w:tcMar>
            <w:vAlign w:val="center"/>
          </w:tcPr>
          <w:p w14:paraId="14CB9561">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5035E10C">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6B085384">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5E1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55F150C2">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w:t>
            </w:r>
          </w:p>
        </w:tc>
        <w:tc>
          <w:tcPr>
            <w:tcW w:w="1058" w:type="dxa"/>
            <w:tcMar>
              <w:top w:w="57" w:type="dxa"/>
              <w:left w:w="57" w:type="dxa"/>
              <w:bottom w:w="57" w:type="dxa"/>
              <w:right w:w="57" w:type="dxa"/>
            </w:tcMar>
            <w:vAlign w:val="center"/>
          </w:tcPr>
          <w:p w14:paraId="76E482F5">
            <w:pPr>
              <w:spacing w:line="240" w:lineRule="auto"/>
              <w:jc w:val="center"/>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四</w:t>
            </w:r>
          </w:p>
        </w:tc>
        <w:tc>
          <w:tcPr>
            <w:tcW w:w="6393" w:type="dxa"/>
            <w:tcMar>
              <w:top w:w="57" w:type="dxa"/>
              <w:left w:w="57" w:type="dxa"/>
              <w:bottom w:w="57" w:type="dxa"/>
              <w:right w:w="57" w:type="dxa"/>
            </w:tcMar>
            <w:vAlign w:val="center"/>
          </w:tcPr>
          <w:p w14:paraId="15C1270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工作要求</w:t>
            </w:r>
          </w:p>
        </w:tc>
        <w:tc>
          <w:tcPr>
            <w:tcW w:w="699" w:type="dxa"/>
            <w:tcMar>
              <w:top w:w="57" w:type="dxa"/>
              <w:left w:w="57" w:type="dxa"/>
              <w:bottom w:w="57" w:type="dxa"/>
              <w:right w:w="57" w:type="dxa"/>
            </w:tcMar>
            <w:vAlign w:val="center"/>
          </w:tcPr>
          <w:p w14:paraId="7AE7DE72">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52DF8587">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73F7C4D1">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006F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6427B23C">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4</w:t>
            </w:r>
          </w:p>
        </w:tc>
        <w:tc>
          <w:tcPr>
            <w:tcW w:w="1058" w:type="dxa"/>
            <w:tcMar>
              <w:top w:w="57" w:type="dxa"/>
              <w:left w:w="57" w:type="dxa"/>
              <w:bottom w:w="57" w:type="dxa"/>
              <w:right w:w="57" w:type="dxa"/>
            </w:tcMar>
            <w:vAlign w:val="center"/>
          </w:tcPr>
          <w:p w14:paraId="26D31EC4">
            <w:pPr>
              <w:spacing w:line="240" w:lineRule="auto"/>
              <w:ind w:firstLine="360" w:firstLineChars="20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五</w:t>
            </w:r>
          </w:p>
        </w:tc>
        <w:tc>
          <w:tcPr>
            <w:tcW w:w="6393" w:type="dxa"/>
            <w:tcMar>
              <w:top w:w="57" w:type="dxa"/>
              <w:left w:w="57" w:type="dxa"/>
              <w:bottom w:w="57" w:type="dxa"/>
              <w:right w:w="57" w:type="dxa"/>
            </w:tcMar>
            <w:vAlign w:val="center"/>
          </w:tcPr>
          <w:p w14:paraId="2B53CDA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人员配置要求</w:t>
            </w:r>
          </w:p>
        </w:tc>
        <w:tc>
          <w:tcPr>
            <w:tcW w:w="699" w:type="dxa"/>
            <w:tcMar>
              <w:top w:w="57" w:type="dxa"/>
              <w:left w:w="57" w:type="dxa"/>
              <w:bottom w:w="57" w:type="dxa"/>
              <w:right w:w="57" w:type="dxa"/>
            </w:tcMar>
            <w:vAlign w:val="center"/>
          </w:tcPr>
          <w:p w14:paraId="6ADD3DC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35CAB65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2BD87D02">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52B4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35B6AF77">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w:t>
            </w:r>
          </w:p>
        </w:tc>
        <w:tc>
          <w:tcPr>
            <w:tcW w:w="1058" w:type="dxa"/>
            <w:tcMar>
              <w:top w:w="57" w:type="dxa"/>
              <w:left w:w="57" w:type="dxa"/>
              <w:bottom w:w="57" w:type="dxa"/>
              <w:right w:w="57" w:type="dxa"/>
            </w:tcMar>
            <w:vAlign w:val="center"/>
          </w:tcPr>
          <w:p w14:paraId="2574A37B">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六</w:t>
            </w:r>
          </w:p>
        </w:tc>
        <w:tc>
          <w:tcPr>
            <w:tcW w:w="6393" w:type="dxa"/>
            <w:tcMar>
              <w:top w:w="57" w:type="dxa"/>
              <w:left w:w="57" w:type="dxa"/>
              <w:bottom w:w="57" w:type="dxa"/>
              <w:right w:w="57" w:type="dxa"/>
            </w:tcMar>
            <w:vAlign w:val="center"/>
          </w:tcPr>
          <w:p w14:paraId="77E4E334">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其他要求</w:t>
            </w:r>
          </w:p>
        </w:tc>
        <w:tc>
          <w:tcPr>
            <w:tcW w:w="699" w:type="dxa"/>
            <w:tcMar>
              <w:top w:w="57" w:type="dxa"/>
              <w:left w:w="57" w:type="dxa"/>
              <w:bottom w:w="57" w:type="dxa"/>
              <w:right w:w="57" w:type="dxa"/>
            </w:tcMar>
            <w:vAlign w:val="center"/>
          </w:tcPr>
          <w:p w14:paraId="38E5AC4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188AE4AE">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15CE9CFB">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387B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433F0F1D">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1058" w:type="dxa"/>
            <w:tcMar>
              <w:top w:w="57" w:type="dxa"/>
              <w:left w:w="57" w:type="dxa"/>
              <w:bottom w:w="57" w:type="dxa"/>
              <w:right w:w="57" w:type="dxa"/>
            </w:tcMar>
            <w:vAlign w:val="center"/>
          </w:tcPr>
          <w:p w14:paraId="2030C703">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附件</w:t>
            </w:r>
          </w:p>
        </w:tc>
        <w:tc>
          <w:tcPr>
            <w:tcW w:w="6393" w:type="dxa"/>
            <w:tcMar>
              <w:top w:w="57" w:type="dxa"/>
              <w:left w:w="57" w:type="dxa"/>
              <w:bottom w:w="57" w:type="dxa"/>
              <w:right w:w="57" w:type="dxa"/>
            </w:tcMar>
            <w:vAlign w:val="center"/>
          </w:tcPr>
          <w:p w14:paraId="1A6E38B9">
            <w:pPr>
              <w:spacing w:line="240" w:lineRule="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东莞市水务集团净水有限公司2025年度环卫保洁绿化养护服务采购项目（重新招标）服务费计价表</w:t>
            </w:r>
          </w:p>
        </w:tc>
        <w:tc>
          <w:tcPr>
            <w:tcW w:w="699" w:type="dxa"/>
            <w:tcMar>
              <w:top w:w="57" w:type="dxa"/>
              <w:left w:w="57" w:type="dxa"/>
              <w:bottom w:w="57" w:type="dxa"/>
              <w:right w:w="57" w:type="dxa"/>
            </w:tcMar>
            <w:vAlign w:val="center"/>
          </w:tcPr>
          <w:p w14:paraId="0FE212F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73AF61A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0BB5134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1E2A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70" w:type="dxa"/>
            <w:gridSpan w:val="6"/>
            <w:tcMar>
              <w:top w:w="57" w:type="dxa"/>
              <w:left w:w="57" w:type="dxa"/>
              <w:bottom w:w="57" w:type="dxa"/>
              <w:right w:w="57" w:type="dxa"/>
            </w:tcMar>
            <w:vAlign w:val="center"/>
          </w:tcPr>
          <w:p w14:paraId="438A74E2">
            <w:pPr>
              <w:keepNext/>
              <w:keepLines/>
              <w:spacing w:line="240" w:lineRule="auto"/>
              <w:jc w:val="both"/>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用户需求书“★”条款汇总</w:t>
            </w:r>
          </w:p>
        </w:tc>
      </w:tr>
      <w:tr w14:paraId="3BE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579" w:type="dxa"/>
            <w:tcMar>
              <w:top w:w="57" w:type="dxa"/>
              <w:left w:w="57" w:type="dxa"/>
              <w:bottom w:w="57" w:type="dxa"/>
              <w:right w:w="57" w:type="dxa"/>
            </w:tcMar>
            <w:vAlign w:val="center"/>
          </w:tcPr>
          <w:p w14:paraId="379320B8">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1058" w:type="dxa"/>
            <w:tcMar>
              <w:top w:w="57" w:type="dxa"/>
              <w:left w:w="57" w:type="dxa"/>
              <w:bottom w:w="57" w:type="dxa"/>
              <w:right w:w="57" w:type="dxa"/>
            </w:tcMar>
            <w:vAlign w:val="center"/>
          </w:tcPr>
          <w:p w14:paraId="06FE29B2">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★二</w:t>
            </w:r>
          </w:p>
        </w:tc>
        <w:tc>
          <w:tcPr>
            <w:tcW w:w="6393" w:type="dxa"/>
            <w:tcMar>
              <w:top w:w="57" w:type="dxa"/>
              <w:left w:w="57" w:type="dxa"/>
              <w:bottom w:w="57" w:type="dxa"/>
              <w:right w:w="57" w:type="dxa"/>
            </w:tcMar>
            <w:vAlign w:val="center"/>
          </w:tcPr>
          <w:p w14:paraId="72AE51CF">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★二、服务内容</w:t>
            </w:r>
          </w:p>
          <w:p w14:paraId="32282353">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中标人向招标人及权属污水处理厂、提标工程项目、分散式项目（下称“各运营项目”）提供环卫保洁、绿化养护、除“四害”及白蚁防治服务，中标人承包招标人旗下运营项目共计60个，详细内容如下：</w:t>
            </w:r>
          </w:p>
          <w:p w14:paraId="429A471D">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1、环卫保洁服务包括但不限于以下内容：</w:t>
            </w:r>
          </w:p>
          <w:p w14:paraId="44CCB57A">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（1）雨污水井口、明渠的清掏及喷药；果皮箱的清扫。</w:t>
            </w:r>
          </w:p>
          <w:p w14:paraId="32C76CF1">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w:t>
            </w:r>
            <w:r>
              <w:rPr>
                <w:rFonts w:hint="eastAsia" w:ascii="宋体" w:hAnsi="宋体" w:eastAsia="宋体" w:cs="宋体"/>
                <w:b/>
                <w:color w:val="auto"/>
                <w:sz w:val="18"/>
                <w:szCs w:val="18"/>
                <w:highlight w:val="none"/>
                <w:lang w:val="en-US" w:eastAsia="zh-CN"/>
              </w:rPr>
              <w:t>运营项目</w:t>
            </w:r>
            <w:r>
              <w:rPr>
                <w:rFonts w:hint="eastAsia" w:ascii="宋体" w:hAnsi="宋体" w:eastAsia="宋体" w:cs="宋体"/>
                <w:b/>
                <w:color w:val="auto"/>
                <w:sz w:val="18"/>
                <w:szCs w:val="18"/>
                <w:highlight w:val="none"/>
              </w:rPr>
              <w:t>道路、运动场、喷水池的清扫冲洗。</w:t>
            </w:r>
          </w:p>
          <w:p w14:paraId="53C63BBF">
            <w:pPr>
              <w:spacing w:line="240" w:lineRule="auto"/>
              <w:ind w:firstLine="361" w:firstLineChars="200"/>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（3）生产车间地面（包括地面以上3米的墙体蜘蛛网及灰尘、门窗保洁）。</w:t>
            </w:r>
          </w:p>
          <w:p w14:paraId="58317EF0">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4</w:t>
            </w:r>
            <w:r>
              <w:rPr>
                <w:rFonts w:hint="eastAsia" w:ascii="宋体" w:hAnsi="宋体" w:eastAsia="宋体" w:cs="宋体"/>
                <w:b/>
                <w:color w:val="auto"/>
                <w:sz w:val="18"/>
                <w:szCs w:val="18"/>
                <w:highlight w:val="none"/>
              </w:rPr>
              <w:t>）水面垃圾的打捞清除，保持水面清洁。（含粗格栅、细格栅、生化池、沉淀池/二沉池、配水井、贮泥池、消毒接触池、沉砂池、综合池等构筑物）。</w:t>
            </w:r>
          </w:p>
          <w:p w14:paraId="06D5414C">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5</w:t>
            </w:r>
            <w:r>
              <w:rPr>
                <w:rFonts w:hint="eastAsia" w:ascii="宋体" w:hAnsi="宋体" w:eastAsia="宋体" w:cs="宋体"/>
                <w:b/>
                <w:color w:val="auto"/>
                <w:sz w:val="18"/>
                <w:szCs w:val="18"/>
                <w:highlight w:val="none"/>
              </w:rPr>
              <w:t>）构筑物（含粗格栅、细格栅、格栅间、沉砂池、生化池、沉淀池/二沉池、综合池、配水井、贮泥池、污泥泵房、消毒接触池、计量槽、脱水机房等）的池壁（含出水明渠、紫外渠池壁）、护栏、楼梯、走道板、气管槽、斜管、出水堰板、标识标牌、除臭罩等的清洁。</w:t>
            </w:r>
          </w:p>
          <w:p w14:paraId="505494F7">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6</w:t>
            </w:r>
            <w:r>
              <w:rPr>
                <w:rFonts w:hint="eastAsia" w:ascii="宋体" w:hAnsi="宋体" w:eastAsia="宋体" w:cs="宋体"/>
                <w:b/>
                <w:color w:val="auto"/>
                <w:sz w:val="18"/>
                <w:szCs w:val="18"/>
                <w:highlight w:val="none"/>
              </w:rPr>
              <w:t>）停车场及车库的卫生保洁。</w:t>
            </w:r>
          </w:p>
          <w:p w14:paraId="75B8A5A2">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7</w:t>
            </w:r>
            <w:r>
              <w:rPr>
                <w:rFonts w:hint="eastAsia" w:ascii="宋体" w:hAnsi="宋体" w:eastAsia="宋体" w:cs="宋体"/>
                <w:b/>
                <w:color w:val="auto"/>
                <w:sz w:val="18"/>
                <w:szCs w:val="18"/>
                <w:highlight w:val="none"/>
              </w:rPr>
              <w:t>）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中标人提供，垃圾桶配置数量以</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实际需求为准（具体数量及放置位置与</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共同协定）。</w:t>
            </w:r>
          </w:p>
          <w:p w14:paraId="7D96D47E">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8</w:t>
            </w:r>
            <w:r>
              <w:rPr>
                <w:rFonts w:hint="eastAsia" w:ascii="宋体" w:hAnsi="宋体" w:eastAsia="宋体" w:cs="宋体"/>
                <w:b/>
                <w:color w:val="auto"/>
                <w:sz w:val="18"/>
                <w:szCs w:val="18"/>
                <w:highlight w:val="none"/>
              </w:rPr>
              <w:t>）生活垃圾的清除，包括办公场所、值班室、宿舍、厨房等产生的垃圾，生活垃圾必须每天清除出厂，盛装垃圾的环卫垃圾桶、垃圾胶袋均由中标人提供，垃圾桶配置数量以</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实际需求为准（具体数量及放置位置与</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共同协定）。</w:t>
            </w:r>
          </w:p>
          <w:p w14:paraId="7C6B3033">
            <w:pPr>
              <w:spacing w:line="240" w:lineRule="auto"/>
              <w:ind w:firstLine="361" w:firstLineChars="200"/>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9）园林绿化垃圾的清除，包括各运营项目清理的杂草及树木的树叶等，园林绿化垃圾必须及时清除出厂，盛装垃圾的环卫垃圾桶、垃圾胶袋均由中标人提供，垃圾桶配置数量以各运营项目实际需求为准（具体数量及放置位置与各运营项目共同协定）。</w:t>
            </w:r>
          </w:p>
          <w:p w14:paraId="0D485A28">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2、绿化养护服务包括但不限于以下内容：</w:t>
            </w:r>
          </w:p>
          <w:p w14:paraId="07310A9F">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（1）绿化的成活、修剪、施肥、浇水、除虫、清除杂草等日常养护。</w:t>
            </w:r>
          </w:p>
          <w:p w14:paraId="33A6139E">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（2）绿地保洁、草地铺沙平整（必须用疏草机对草地进行疏草）和植物老化的复壮等，绿化养护期内出现植物枯死情况，要求补种同规格同种类植物（花坛内的时花种养除外）。</w:t>
            </w:r>
          </w:p>
          <w:p w14:paraId="58488436">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（3）厂建绿化设施的日常维护、清洁。包括：绿地洒水及喷灌系统的清洁、损坏维修；绿地内排水沟、雨水井口保洁及清淤、损坏维修等。</w:t>
            </w:r>
          </w:p>
          <w:p w14:paraId="44AC96FB">
            <w:pPr>
              <w:spacing w:line="240" w:lineRule="auto"/>
              <w:ind w:firstLine="361"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（4）足球场维护，每周剪草一次，施肥一次，</w:t>
            </w:r>
            <w:r>
              <w:rPr>
                <w:rFonts w:hint="eastAsia" w:ascii="宋体" w:hAnsi="宋体" w:eastAsia="宋体" w:cs="宋体"/>
                <w:b/>
                <w:color w:val="auto"/>
                <w:sz w:val="18"/>
                <w:szCs w:val="18"/>
                <w:highlight w:val="none"/>
                <w:lang w:val="en-US" w:eastAsia="zh-CN"/>
              </w:rPr>
              <w:t>养护期</w:t>
            </w:r>
            <w:r>
              <w:rPr>
                <w:rFonts w:hint="eastAsia" w:ascii="宋体" w:hAnsi="宋体" w:eastAsia="宋体" w:cs="宋体"/>
                <w:b/>
                <w:color w:val="auto"/>
                <w:sz w:val="18"/>
                <w:szCs w:val="18"/>
                <w:highlight w:val="none"/>
              </w:rPr>
              <w:t>内出现草地枯死情况，需按同种标准补种草皮并养活。</w:t>
            </w:r>
          </w:p>
          <w:p w14:paraId="1F245A68">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3、除“四害”及白蚁防治服务包括但不限于以下内容：</w:t>
            </w:r>
          </w:p>
          <w:p w14:paraId="3A3F184E">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w:t>
            </w:r>
            <w:r>
              <w:rPr>
                <w:rFonts w:hint="eastAsia" w:ascii="宋体" w:hAnsi="宋体" w:eastAsia="宋体" w:cs="宋体"/>
                <w:b/>
                <w:color w:val="auto"/>
                <w:sz w:val="18"/>
                <w:szCs w:val="18"/>
                <w:highlight w:val="none"/>
                <w:lang w:val="en-US" w:eastAsia="zh-CN"/>
              </w:rPr>
              <w:t>夏季</w:t>
            </w:r>
            <w:r>
              <w:rPr>
                <w:rFonts w:hint="eastAsia" w:ascii="宋体" w:hAnsi="宋体" w:eastAsia="宋体" w:cs="宋体"/>
                <w:b/>
                <w:color w:val="auto"/>
                <w:sz w:val="18"/>
                <w:szCs w:val="18"/>
                <w:highlight w:val="none"/>
              </w:rPr>
              <w:t>每周不低于1次</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冬季每月不低于1次</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对行政区域和生产区域实施喷洒式灭蚊子、苍蝇、蟑螂工作，一般定在星期五17：30后实施（疫情期间或特殊情况下应服从净水公司要求增加服务次数）。同时中标人应安排周六在综合办公楼实施除“四害”工作，以免影响净水公司员工星期</w:t>
            </w:r>
            <w:r>
              <w:rPr>
                <w:rFonts w:hint="eastAsia" w:ascii="宋体" w:hAnsi="宋体" w:eastAsia="宋体" w:cs="宋体"/>
                <w:b/>
                <w:color w:val="auto"/>
                <w:sz w:val="18"/>
                <w:szCs w:val="18"/>
                <w:highlight w:val="none"/>
                <w:lang w:val="en-US" w:eastAsia="zh-CN"/>
              </w:rPr>
              <w:t>一</w:t>
            </w:r>
            <w:r>
              <w:rPr>
                <w:rFonts w:hint="eastAsia" w:ascii="宋体" w:hAnsi="宋体" w:eastAsia="宋体" w:cs="宋体"/>
                <w:b/>
                <w:color w:val="auto"/>
                <w:sz w:val="18"/>
                <w:szCs w:val="18"/>
                <w:highlight w:val="none"/>
              </w:rPr>
              <w:t>工作。</w:t>
            </w:r>
          </w:p>
          <w:p w14:paraId="10836A16">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（2）每周至少实施1次全</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灭鼠工作，施放老鼠药及填补鼠洞，及时清理死鼠。</w:t>
            </w:r>
          </w:p>
          <w:p w14:paraId="6317DF89">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（3）每半月至少1次对</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所有区域进行白蚁检查，如有发现立即处理。</w:t>
            </w:r>
          </w:p>
          <w:p w14:paraId="2970FED6">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（4）害虫繁殖高峰期要加强消杀，保证效果。</w:t>
            </w:r>
          </w:p>
          <w:p w14:paraId="10DB7E04">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（5）特殊情况下（例如“登革热”爆发期），应招标人要求加强除“四害”力度，保证效果。</w:t>
            </w:r>
          </w:p>
          <w:p w14:paraId="460A1839">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（6）服务范围内收集动物尸体工作（含老鼠、蟑螂等收集清理工作），并将尸体无害化处理。</w:t>
            </w:r>
          </w:p>
          <w:p w14:paraId="4ACD92BE">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（7）每周1次对行政区域和生产区域下水渠实施灭蚊处理。</w:t>
            </w:r>
          </w:p>
        </w:tc>
        <w:tc>
          <w:tcPr>
            <w:tcW w:w="699" w:type="dxa"/>
            <w:tcMar>
              <w:top w:w="57" w:type="dxa"/>
              <w:left w:w="57" w:type="dxa"/>
              <w:bottom w:w="57" w:type="dxa"/>
              <w:right w:w="57" w:type="dxa"/>
            </w:tcMar>
            <w:vAlign w:val="center"/>
          </w:tcPr>
          <w:p w14:paraId="4BDD231D">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2929F2C7">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1EE9284C">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2BF3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dxa"/>
            <w:tcMar>
              <w:top w:w="57" w:type="dxa"/>
              <w:left w:w="57" w:type="dxa"/>
              <w:bottom w:w="57" w:type="dxa"/>
              <w:right w:w="57" w:type="dxa"/>
            </w:tcMar>
            <w:vAlign w:val="center"/>
          </w:tcPr>
          <w:p w14:paraId="6955AC4A">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1058" w:type="dxa"/>
            <w:tcMar>
              <w:top w:w="57" w:type="dxa"/>
              <w:left w:w="57" w:type="dxa"/>
              <w:bottom w:w="57" w:type="dxa"/>
              <w:right w:w="57" w:type="dxa"/>
            </w:tcMar>
            <w:vAlign w:val="center"/>
          </w:tcPr>
          <w:p w14:paraId="7379ED9A">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五</w:t>
            </w:r>
          </w:p>
        </w:tc>
        <w:tc>
          <w:tcPr>
            <w:tcW w:w="6393" w:type="dxa"/>
            <w:tcMar>
              <w:top w:w="57" w:type="dxa"/>
              <w:left w:w="57" w:type="dxa"/>
              <w:bottom w:w="57" w:type="dxa"/>
              <w:right w:w="57" w:type="dxa"/>
            </w:tcMar>
            <w:vAlign w:val="center"/>
          </w:tcPr>
          <w:p w14:paraId="4919CB93">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★4、考虑到安全因素，要求与池水接触的清洁人员必须会游泳，</w:t>
            </w:r>
            <w:r>
              <w:rPr>
                <w:rFonts w:hint="eastAsia" w:ascii="宋体" w:hAnsi="宋体" w:eastAsia="宋体" w:cs="宋体"/>
                <w:b/>
                <w:bCs/>
                <w:color w:val="auto"/>
                <w:sz w:val="18"/>
                <w:szCs w:val="18"/>
                <w:highlight w:val="none"/>
              </w:rPr>
              <w:t>在开展具有危险性的服务项目（</w:t>
            </w:r>
            <w:r>
              <w:rPr>
                <w:rFonts w:hint="eastAsia" w:ascii="宋体" w:hAnsi="宋体" w:eastAsia="宋体" w:cs="宋体"/>
                <w:b/>
                <w:color w:val="auto"/>
                <w:sz w:val="18"/>
                <w:szCs w:val="18"/>
                <w:highlight w:val="none"/>
                <w:lang w:bidi="ar"/>
              </w:rPr>
              <w:t>危险作业范围：①水面垃圾的打捞。（含粗格栅、细格栅、生化池、沉淀池/二沉池、配水井、贮泥池、消毒接触池、沉砂池、综合池等构筑物）。②生化池、二沉池、滤布滤池、出水明渠、硝化池、反硝化池构筑物池内清洗。③清理杂草丛。</w:t>
            </w:r>
            <w:r>
              <w:rPr>
                <w:rFonts w:hint="eastAsia" w:ascii="宋体" w:hAnsi="宋体" w:eastAsia="宋体" w:cs="宋体"/>
                <w:b/>
                <w:bCs/>
                <w:color w:val="auto"/>
                <w:sz w:val="18"/>
                <w:szCs w:val="18"/>
                <w:highlight w:val="none"/>
              </w:rPr>
              <w:t>）前，要求投标人必须落实检查作业工具是否完好有效、做好各项安全防护措施（穿戴救生衣、安全带（绳）、水鞋、手套、不得穿拖鞋或凉鞋等，安全防护物资由中标人自行准备），严格落实2人或2人以上为一组进行协同作业，不能单独作业，并填报《危险作业交底表》等交底工作</w:t>
            </w:r>
            <w:r>
              <w:rPr>
                <w:rFonts w:hint="eastAsia" w:ascii="宋体" w:hAnsi="宋体" w:eastAsia="宋体" w:cs="宋体"/>
                <w:b/>
                <w:color w:val="auto"/>
                <w:sz w:val="18"/>
                <w:szCs w:val="18"/>
                <w:highlight w:val="none"/>
              </w:rPr>
              <w:t>。服务期间由于作业人员未做好</w:t>
            </w:r>
            <w:r>
              <w:rPr>
                <w:rFonts w:hint="eastAsia" w:ascii="宋体" w:hAnsi="宋体" w:eastAsia="宋体" w:cs="宋体"/>
                <w:b/>
                <w:bCs/>
                <w:color w:val="auto"/>
                <w:sz w:val="18"/>
                <w:szCs w:val="18"/>
                <w:highlight w:val="none"/>
              </w:rPr>
              <w:t>安全防护措施（例如不佩戴安全带或不穿救生衣等）而</w:t>
            </w:r>
            <w:r>
              <w:rPr>
                <w:rFonts w:hint="eastAsia" w:ascii="宋体" w:hAnsi="宋体" w:eastAsia="宋体" w:cs="宋体"/>
                <w:b/>
                <w:color w:val="auto"/>
                <w:sz w:val="18"/>
                <w:szCs w:val="18"/>
                <w:highlight w:val="none"/>
              </w:rPr>
              <w:t>造成意外事故，全部责任由中标人承担。招标人有权要求中标人对不称职人员进行更换，更换完成时间不超过2个工作日，如有人员离职，中标人必须于5日内将新员工补充到岗。</w:t>
            </w:r>
          </w:p>
        </w:tc>
        <w:tc>
          <w:tcPr>
            <w:tcW w:w="699" w:type="dxa"/>
            <w:tcMar>
              <w:top w:w="57" w:type="dxa"/>
              <w:left w:w="57" w:type="dxa"/>
              <w:bottom w:w="57" w:type="dxa"/>
              <w:right w:w="57" w:type="dxa"/>
            </w:tcMar>
            <w:vAlign w:val="center"/>
          </w:tcPr>
          <w:p w14:paraId="44E1ECE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5DB9ACCA">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140440C3">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7A4A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dxa"/>
            <w:tcMar>
              <w:top w:w="57" w:type="dxa"/>
              <w:left w:w="57" w:type="dxa"/>
              <w:bottom w:w="57" w:type="dxa"/>
              <w:right w:w="57" w:type="dxa"/>
            </w:tcMar>
            <w:vAlign w:val="center"/>
          </w:tcPr>
          <w:p w14:paraId="282787EF">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w:t>
            </w:r>
          </w:p>
        </w:tc>
        <w:tc>
          <w:tcPr>
            <w:tcW w:w="1058" w:type="dxa"/>
            <w:tcMar>
              <w:top w:w="57" w:type="dxa"/>
              <w:left w:w="57" w:type="dxa"/>
              <w:bottom w:w="57" w:type="dxa"/>
              <w:right w:w="57" w:type="dxa"/>
            </w:tcMar>
            <w:vAlign w:val="center"/>
          </w:tcPr>
          <w:p w14:paraId="71A9A87F">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五</w:t>
            </w:r>
          </w:p>
        </w:tc>
        <w:tc>
          <w:tcPr>
            <w:tcW w:w="6393" w:type="dxa"/>
            <w:tcMar>
              <w:top w:w="57" w:type="dxa"/>
              <w:left w:w="57" w:type="dxa"/>
              <w:bottom w:w="57" w:type="dxa"/>
              <w:right w:w="57" w:type="dxa"/>
            </w:tcMar>
            <w:vAlign w:val="center"/>
          </w:tcPr>
          <w:p w14:paraId="15D915E0">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bidi="ar-SA"/>
              </w:rPr>
              <w:t>5、保洁绿化维护用品存放要求，各运营项目提供场地（场地具体位置由各运营项目根据实际情况提供）由中标人进行围闭，围闭空间内只存放日常保洁、绿化维护工具器械（包括但不限于：工作服、化肥、清扫工具、刷池工具、打捞工具、绿化维护使用的打草机、修边机、高压清洗机等），中标人自行提供防爆柜存放易燃易爆、剧毒类物品（包括但不限于：汽油、柴油、农药、老鼠药等）。若中标人所存放工具器械、危险化学品或易爆易燃物品等在招标人的区域内发生包括但不限于安全事故、治安事件等任何事故，造成人员、第三人人身或财产损失的，由中标人承担事故的全部责任和善后事宜。</w:t>
            </w:r>
          </w:p>
        </w:tc>
        <w:tc>
          <w:tcPr>
            <w:tcW w:w="699" w:type="dxa"/>
            <w:tcMar>
              <w:top w:w="57" w:type="dxa"/>
              <w:left w:w="57" w:type="dxa"/>
              <w:bottom w:w="57" w:type="dxa"/>
              <w:right w:w="57" w:type="dxa"/>
            </w:tcMar>
            <w:vAlign w:val="center"/>
          </w:tcPr>
          <w:p w14:paraId="651473C5">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3FD56B2B">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6016577C">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3501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dxa"/>
            <w:tcMar>
              <w:top w:w="57" w:type="dxa"/>
              <w:left w:w="57" w:type="dxa"/>
              <w:bottom w:w="57" w:type="dxa"/>
              <w:right w:w="57" w:type="dxa"/>
            </w:tcMar>
            <w:vAlign w:val="center"/>
          </w:tcPr>
          <w:p w14:paraId="6789D34C">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w:t>
            </w:r>
          </w:p>
        </w:tc>
        <w:tc>
          <w:tcPr>
            <w:tcW w:w="1058" w:type="dxa"/>
            <w:tcMar>
              <w:top w:w="57" w:type="dxa"/>
              <w:left w:w="57" w:type="dxa"/>
              <w:bottom w:w="57" w:type="dxa"/>
              <w:right w:w="57" w:type="dxa"/>
            </w:tcMar>
            <w:vAlign w:val="center"/>
          </w:tcPr>
          <w:p w14:paraId="5EDB9439">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六</w:t>
            </w:r>
          </w:p>
        </w:tc>
        <w:tc>
          <w:tcPr>
            <w:tcW w:w="6393" w:type="dxa"/>
            <w:tcMar>
              <w:top w:w="57" w:type="dxa"/>
              <w:left w:w="57" w:type="dxa"/>
              <w:bottom w:w="57" w:type="dxa"/>
              <w:right w:w="57" w:type="dxa"/>
            </w:tcMar>
            <w:vAlign w:val="center"/>
          </w:tcPr>
          <w:p w14:paraId="6D8437AD">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1、中标人必须保证投入本项目的机械设备数量能满足招标人服务要求（含密封式垃圾清运车、剪草机、汽油高压水泵清洗机等），招标人有权要求中标人根据招标要求增加机械设备数量以满足实际需求。养护设备（含密封式垃圾清运车、汽油高压水泵清洗机等）、人员等必须在合同签订之日起5日内全部到位（注：长安厂、市区厂配置电动扫地车1辆，</w:t>
            </w:r>
            <w:r>
              <w:rPr>
                <w:rFonts w:hint="eastAsia" w:ascii="宋体" w:hAnsi="宋体" w:eastAsia="宋体" w:cs="宋体"/>
                <w:b/>
                <w:color w:val="auto"/>
                <w:sz w:val="18"/>
                <w:szCs w:val="18"/>
                <w:highlight w:val="none"/>
                <w:lang w:eastAsia="zh-CN"/>
              </w:rPr>
              <w:t>其他</w:t>
            </w:r>
            <w:r>
              <w:rPr>
                <w:rFonts w:hint="eastAsia" w:ascii="宋体" w:hAnsi="宋体" w:eastAsia="宋体" w:cs="宋体"/>
                <w:b/>
                <w:color w:val="auto"/>
                <w:sz w:val="18"/>
                <w:szCs w:val="18"/>
                <w:highlight w:val="none"/>
              </w:rPr>
              <w:t>设备的配备数量以</w:t>
            </w:r>
            <w:r>
              <w:rPr>
                <w:rFonts w:hint="eastAsia" w:ascii="宋体" w:hAnsi="宋体" w:eastAsia="宋体" w:cs="宋体"/>
                <w:b/>
                <w:color w:val="auto"/>
                <w:sz w:val="18"/>
                <w:szCs w:val="18"/>
                <w:highlight w:val="none"/>
                <w:lang w:val="en-US" w:eastAsia="zh-CN" w:bidi="ar-SA"/>
              </w:rPr>
              <w:t>各运营项目</w:t>
            </w:r>
            <w:r>
              <w:rPr>
                <w:rFonts w:hint="eastAsia" w:ascii="宋体" w:hAnsi="宋体" w:eastAsia="宋体" w:cs="宋体"/>
                <w:b/>
                <w:color w:val="auto"/>
                <w:sz w:val="18"/>
                <w:szCs w:val="18"/>
                <w:highlight w:val="none"/>
              </w:rPr>
              <w:t>实际需求为准）。否则招标人有权取消中标人养护资格，单方解除合同并没收合同履约担保。</w:t>
            </w:r>
          </w:p>
        </w:tc>
        <w:tc>
          <w:tcPr>
            <w:tcW w:w="699" w:type="dxa"/>
            <w:tcMar>
              <w:top w:w="57" w:type="dxa"/>
              <w:left w:w="57" w:type="dxa"/>
              <w:bottom w:w="57" w:type="dxa"/>
              <w:right w:w="57" w:type="dxa"/>
            </w:tcMar>
            <w:vAlign w:val="center"/>
          </w:tcPr>
          <w:p w14:paraId="1DF131A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627A9326">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302FA404">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bl>
    <w:p w14:paraId="3A0DF296">
      <w:pPr>
        <w:spacing w:line="360" w:lineRule="auto"/>
        <w:outlineLvl w:val="9"/>
        <w:rPr>
          <w:rFonts w:hint="eastAsia" w:ascii="宋体" w:hAnsi="宋体" w:eastAsia="宋体" w:cs="宋体"/>
          <w:color w:val="auto"/>
          <w:szCs w:val="21"/>
          <w:highlight w:val="none"/>
        </w:rPr>
      </w:pPr>
    </w:p>
    <w:p w14:paraId="6F9E0CCF">
      <w:pPr>
        <w:spacing w:line="360" w:lineRule="auto"/>
        <w:outlineLvl w:val="9"/>
        <w:rPr>
          <w:rFonts w:hint="eastAsia" w:ascii="宋体" w:hAnsi="宋体" w:eastAsia="宋体" w:cs="宋体"/>
          <w:color w:val="auto"/>
          <w:szCs w:val="21"/>
          <w:highlight w:val="none"/>
        </w:rPr>
      </w:pPr>
    </w:p>
    <w:p w14:paraId="6FC18E5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5BACC11">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 w:val="21"/>
          <w:szCs w:val="21"/>
          <w:highlight w:val="none"/>
          <w:u w:val="single"/>
        </w:rPr>
        <w:t>其中“一、项目概况”除外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D89AE1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B253FA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48491954">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504EA076">
      <w:pPr>
        <w:spacing w:line="360" w:lineRule="auto"/>
        <w:outlineLvl w:val="9"/>
        <w:rPr>
          <w:rFonts w:hint="eastAsia" w:ascii="宋体" w:hAnsi="宋体" w:eastAsia="宋体" w:cs="宋体"/>
          <w:color w:val="auto"/>
          <w:szCs w:val="21"/>
          <w:highlight w:val="none"/>
        </w:rPr>
      </w:pPr>
    </w:p>
    <w:p w14:paraId="4357F25E">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F16C1A2">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53CA9297">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2" w:name="_Toc5046"/>
      <w:bookmarkStart w:id="663" w:name="_Toc142508382"/>
      <w:bookmarkStart w:id="664" w:name="_Toc23150"/>
      <w:bookmarkStart w:id="665" w:name="_Toc102860087"/>
      <w:bookmarkStart w:id="666" w:name="_Toc140596942"/>
      <w:bookmarkStart w:id="667" w:name="_Toc104991889"/>
      <w:bookmarkStart w:id="668" w:name="_Toc102860431"/>
      <w:bookmarkStart w:id="669" w:name="_Toc94107224"/>
      <w:bookmarkStart w:id="670" w:name="_Toc3593"/>
      <w:r>
        <w:rPr>
          <w:rFonts w:hint="eastAsia" w:ascii="宋体" w:hAnsi="宋体" w:eastAsia="宋体" w:cs="宋体"/>
          <w:b/>
          <w:color w:val="auto"/>
          <w:kern w:val="0"/>
          <w:sz w:val="30"/>
          <w:szCs w:val="30"/>
          <w:highlight w:val="none"/>
          <w:lang w:val="en-US" w:eastAsia="zh-CN"/>
        </w:rPr>
        <w:t>14.2</w:t>
      </w:r>
      <w:r>
        <w:rPr>
          <w:rFonts w:hint="eastAsia" w:ascii="宋体" w:hAnsi="宋体" w:eastAsia="宋体" w:cs="宋体"/>
          <w:b/>
          <w:color w:val="auto"/>
          <w:kern w:val="0"/>
          <w:sz w:val="30"/>
          <w:szCs w:val="30"/>
          <w:highlight w:val="none"/>
        </w:rPr>
        <w:t xml:space="preserve"> </w:t>
      </w:r>
      <w:bookmarkEnd w:id="662"/>
      <w:bookmarkEnd w:id="663"/>
      <w:bookmarkEnd w:id="664"/>
      <w:bookmarkEnd w:id="665"/>
      <w:bookmarkEnd w:id="666"/>
      <w:bookmarkEnd w:id="667"/>
      <w:bookmarkEnd w:id="668"/>
      <w:bookmarkEnd w:id="669"/>
      <w:bookmarkEnd w:id="670"/>
      <w:r>
        <w:rPr>
          <w:rFonts w:hint="eastAsia" w:ascii="宋体" w:hAnsi="宋体" w:eastAsia="宋体" w:cs="宋体"/>
          <w:b/>
          <w:color w:val="auto"/>
          <w:kern w:val="0"/>
          <w:sz w:val="30"/>
          <w:szCs w:val="30"/>
          <w:highlight w:val="none"/>
        </w:rPr>
        <w:t>总体服务方案（投标人自行编写）</w:t>
      </w:r>
    </w:p>
    <w:p w14:paraId="332928EB">
      <w:pPr>
        <w:widowControl/>
        <w:jc w:val="left"/>
        <w:outlineLvl w:val="9"/>
        <w:rPr>
          <w:rFonts w:hint="eastAsia" w:ascii="宋体" w:hAnsi="宋体" w:eastAsia="宋体" w:cs="宋体"/>
          <w:color w:val="auto"/>
          <w:kern w:val="0"/>
          <w:szCs w:val="21"/>
          <w:highlight w:val="none"/>
        </w:rPr>
      </w:pPr>
      <w:bookmarkStart w:id="671" w:name="_Toc94107225"/>
      <w:r>
        <w:rPr>
          <w:rFonts w:hint="eastAsia" w:ascii="宋体" w:hAnsi="宋体" w:eastAsia="宋体" w:cs="宋体"/>
          <w:color w:val="auto"/>
          <w:kern w:val="0"/>
          <w:szCs w:val="21"/>
          <w:highlight w:val="none"/>
        </w:rPr>
        <w:br w:type="page"/>
      </w:r>
    </w:p>
    <w:bookmarkEnd w:id="671"/>
    <w:p w14:paraId="61886FAD">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672" w:name="_Toc102860438"/>
      <w:bookmarkStart w:id="673" w:name="_Toc102860094"/>
      <w:bookmarkStart w:id="674" w:name="_Toc140596949"/>
      <w:bookmarkStart w:id="675" w:name="_Toc142508389"/>
      <w:bookmarkStart w:id="676" w:name="_Toc104991896"/>
      <w:bookmarkStart w:id="677" w:name="_Toc533708139"/>
      <w:r>
        <w:rPr>
          <w:rFonts w:hint="eastAsia" w:ascii="宋体" w:hAnsi="宋体" w:eastAsia="宋体" w:cs="宋体"/>
          <w:b/>
          <w:color w:val="auto"/>
          <w:kern w:val="0"/>
          <w:sz w:val="30"/>
          <w:szCs w:val="30"/>
          <w:highlight w:val="none"/>
          <w:lang w:val="en-US" w:eastAsia="zh-CN"/>
        </w:rPr>
        <w:t>14-3 清洁管理方案（投标人自行编写）</w:t>
      </w:r>
      <w:r>
        <w:rPr>
          <w:rFonts w:hint="eastAsia" w:ascii="宋体" w:hAnsi="宋体" w:eastAsia="宋体" w:cs="宋体"/>
          <w:b/>
          <w:color w:val="auto"/>
          <w:kern w:val="0"/>
          <w:sz w:val="30"/>
          <w:szCs w:val="30"/>
          <w:highlight w:val="none"/>
          <w:lang w:val="en-US" w:eastAsia="zh-CN"/>
        </w:rPr>
        <w:br w:type="page"/>
      </w:r>
    </w:p>
    <w:p w14:paraId="2B733144">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14-4 拟投入的环卫车辆情况（投标人自行编写）</w:t>
      </w:r>
      <w:r>
        <w:rPr>
          <w:rFonts w:hint="eastAsia" w:ascii="宋体" w:hAnsi="宋体" w:eastAsia="宋体" w:cs="宋体"/>
          <w:b/>
          <w:color w:val="auto"/>
          <w:kern w:val="0"/>
          <w:sz w:val="30"/>
          <w:szCs w:val="30"/>
          <w:highlight w:val="none"/>
          <w:lang w:val="en-US" w:eastAsia="zh-CN"/>
        </w:rPr>
        <w:br w:type="page"/>
      </w:r>
    </w:p>
    <w:bookmarkEnd w:id="672"/>
    <w:bookmarkEnd w:id="673"/>
    <w:bookmarkEnd w:id="674"/>
    <w:bookmarkEnd w:id="675"/>
    <w:bookmarkEnd w:id="676"/>
    <w:p w14:paraId="7BCD3EE8">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14-5 绿化管理方案（投标人自行编写）</w:t>
      </w:r>
    </w:p>
    <w:p w14:paraId="1893A45C">
      <w:pPr>
        <w:autoSpaceDE/>
        <w:autoSpaceDN/>
        <w:adjustRightInd/>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1CE8451">
      <w:pPr>
        <w:pStyle w:val="4"/>
        <w:rPr>
          <w:rFonts w:hint="eastAsia" w:ascii="宋体" w:hAnsi="宋体" w:eastAsia="宋体" w:cs="宋体"/>
          <w:b/>
          <w:color w:val="auto"/>
          <w:sz w:val="30"/>
          <w:szCs w:val="30"/>
          <w:highlight w:val="none"/>
        </w:rPr>
      </w:pPr>
      <w:bookmarkStart w:id="678" w:name="_Toc78709798"/>
      <w:r>
        <w:rPr>
          <w:rFonts w:hint="eastAsia" w:ascii="宋体" w:hAnsi="宋体" w:eastAsia="宋体" w:cs="宋体"/>
          <w:b/>
          <w:color w:val="auto"/>
          <w:sz w:val="30"/>
          <w:szCs w:val="30"/>
          <w:highlight w:val="none"/>
        </w:rPr>
        <w:t>14-6 除四害及白蚁防治管理方案（投标人自行编写）</w:t>
      </w:r>
      <w:bookmarkEnd w:id="678"/>
    </w:p>
    <w:p w14:paraId="132123E3">
      <w:pPr>
        <w:autoSpaceDE/>
        <w:autoSpaceDN/>
        <w:adjustRightInd/>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169B0F10">
      <w:pPr>
        <w:pStyle w:val="4"/>
        <w:rPr>
          <w:rFonts w:hint="eastAsia" w:ascii="宋体" w:hAnsi="宋体" w:eastAsia="宋体" w:cs="宋体"/>
          <w:b/>
          <w:color w:val="auto"/>
          <w:sz w:val="30"/>
          <w:szCs w:val="30"/>
          <w:highlight w:val="none"/>
        </w:rPr>
      </w:pPr>
      <w:bookmarkStart w:id="679" w:name="_Toc78709799"/>
      <w:r>
        <w:rPr>
          <w:rFonts w:hint="eastAsia" w:ascii="宋体" w:hAnsi="宋体" w:eastAsia="宋体" w:cs="宋体"/>
          <w:b/>
          <w:color w:val="auto"/>
          <w:sz w:val="30"/>
          <w:szCs w:val="30"/>
          <w:highlight w:val="none"/>
        </w:rPr>
        <w:t xml:space="preserve">14-7 </w:t>
      </w:r>
      <w:bookmarkEnd w:id="679"/>
      <w:r>
        <w:rPr>
          <w:rFonts w:hint="eastAsia" w:ascii="宋体" w:hAnsi="宋体" w:eastAsia="宋体" w:cs="宋体"/>
          <w:b/>
          <w:color w:val="auto"/>
          <w:sz w:val="30"/>
          <w:szCs w:val="30"/>
          <w:highlight w:val="none"/>
        </w:rPr>
        <w:t>投标人认为有需要提供的</w:t>
      </w:r>
      <w:r>
        <w:rPr>
          <w:rFonts w:hint="eastAsia" w:ascii="宋体" w:hAnsi="宋体" w:eastAsia="宋体" w:cs="宋体"/>
          <w:b/>
          <w:color w:val="auto"/>
          <w:sz w:val="30"/>
          <w:szCs w:val="30"/>
          <w:highlight w:val="none"/>
          <w:lang w:eastAsia="zh-CN"/>
        </w:rPr>
        <w:t>其他</w:t>
      </w:r>
      <w:r>
        <w:rPr>
          <w:rFonts w:hint="eastAsia" w:ascii="宋体" w:hAnsi="宋体" w:eastAsia="宋体" w:cs="宋体"/>
          <w:b/>
          <w:color w:val="auto"/>
          <w:sz w:val="30"/>
          <w:szCs w:val="30"/>
          <w:highlight w:val="none"/>
        </w:rPr>
        <w:t>文件（不做强制要求）</w:t>
      </w:r>
    </w:p>
    <w:p w14:paraId="57001CFF">
      <w:pPr>
        <w:autoSpaceDE w:val="0"/>
        <w:autoSpaceDN w:val="0"/>
        <w:adjustRightInd w:val="0"/>
        <w:jc w:val="left"/>
        <w:outlineLvl w:val="9"/>
        <w:rPr>
          <w:rFonts w:hint="eastAsia" w:ascii="宋体" w:hAnsi="宋体" w:eastAsia="宋体" w:cs="宋体"/>
          <w:color w:val="auto"/>
          <w:kern w:val="0"/>
          <w:sz w:val="24"/>
          <w:szCs w:val="24"/>
          <w:highlight w:val="none"/>
        </w:rPr>
      </w:pPr>
    </w:p>
    <w:p w14:paraId="701C4AED">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ECA4D7A">
      <w:pPr>
        <w:autoSpaceDE w:val="0"/>
        <w:autoSpaceDN w:val="0"/>
        <w:adjustRightInd w:val="0"/>
        <w:jc w:val="left"/>
        <w:rPr>
          <w:rFonts w:hint="eastAsia" w:ascii="宋体" w:hAnsi="宋体" w:eastAsia="宋体" w:cs="宋体"/>
          <w:color w:val="auto"/>
          <w:kern w:val="0"/>
          <w:sz w:val="24"/>
          <w:szCs w:val="24"/>
          <w:highlight w:val="none"/>
        </w:rPr>
      </w:pPr>
    </w:p>
    <w:p w14:paraId="22ECC433">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80" w:name="_Toc14977"/>
      <w:bookmarkStart w:id="681" w:name="_Toc30548"/>
      <w:bookmarkStart w:id="682" w:name="_Toc6161"/>
      <w:bookmarkStart w:id="683" w:name="_Toc21059"/>
      <w:bookmarkStart w:id="684" w:name="_Toc142508390"/>
      <w:bookmarkStart w:id="685" w:name="_Toc522047402"/>
      <w:bookmarkStart w:id="686" w:name="_Toc22601_WPSOffice_Level1"/>
      <w:bookmarkStart w:id="687" w:name="_Toc521918141"/>
      <w:r>
        <w:rPr>
          <w:rFonts w:hint="eastAsia" w:ascii="宋体" w:hAnsi="宋体" w:eastAsia="宋体" w:cs="宋体"/>
          <w:b/>
          <w:bCs/>
          <w:color w:val="auto"/>
          <w:kern w:val="44"/>
          <w:sz w:val="32"/>
          <w:szCs w:val="32"/>
          <w:highlight w:val="none"/>
          <w:lang w:val="zh-CN"/>
        </w:rPr>
        <w:t>附件一：评标工作大纲</w:t>
      </w:r>
      <w:bookmarkEnd w:id="680"/>
      <w:bookmarkEnd w:id="681"/>
      <w:bookmarkEnd w:id="682"/>
      <w:bookmarkEnd w:id="683"/>
      <w:bookmarkEnd w:id="684"/>
    </w:p>
    <w:p w14:paraId="7B482277">
      <w:pPr>
        <w:autoSpaceDE w:val="0"/>
        <w:autoSpaceDN w:val="0"/>
        <w:adjustRightInd w:val="0"/>
        <w:spacing w:line="400" w:lineRule="atLeast"/>
        <w:jc w:val="center"/>
        <w:rPr>
          <w:rFonts w:hint="eastAsia" w:ascii="宋体" w:hAnsi="宋体" w:eastAsia="宋体" w:cs="宋体"/>
          <w:b/>
          <w:bCs/>
          <w:color w:val="auto"/>
          <w:szCs w:val="21"/>
          <w:highlight w:val="none"/>
        </w:rPr>
      </w:pPr>
    </w:p>
    <w:p w14:paraId="0402C5F7">
      <w:pPr>
        <w:autoSpaceDE w:val="0"/>
        <w:autoSpaceDN w:val="0"/>
        <w:adjustRightInd w:val="0"/>
        <w:spacing w:line="400" w:lineRule="atLeast"/>
        <w:jc w:val="center"/>
        <w:rPr>
          <w:rFonts w:hint="eastAsia" w:ascii="宋体" w:hAnsi="宋体" w:eastAsia="宋体" w:cs="宋体"/>
          <w:b/>
          <w:bCs/>
          <w:color w:val="auto"/>
          <w:szCs w:val="21"/>
          <w:highlight w:val="none"/>
        </w:rPr>
      </w:pPr>
    </w:p>
    <w:p w14:paraId="5BAE0CF4">
      <w:pPr>
        <w:autoSpaceDE w:val="0"/>
        <w:autoSpaceDN w:val="0"/>
        <w:adjustRightInd w:val="0"/>
        <w:spacing w:line="400" w:lineRule="atLeast"/>
        <w:jc w:val="center"/>
        <w:rPr>
          <w:rFonts w:hint="eastAsia" w:ascii="宋体" w:hAnsi="宋体" w:eastAsia="宋体" w:cs="宋体"/>
          <w:b/>
          <w:bCs/>
          <w:color w:val="auto"/>
          <w:szCs w:val="21"/>
          <w:highlight w:val="none"/>
        </w:rPr>
      </w:pPr>
    </w:p>
    <w:p w14:paraId="10C48643">
      <w:pPr>
        <w:autoSpaceDE w:val="0"/>
        <w:autoSpaceDN w:val="0"/>
        <w:adjustRightInd w:val="0"/>
        <w:spacing w:line="400" w:lineRule="atLeast"/>
        <w:jc w:val="center"/>
        <w:rPr>
          <w:rFonts w:hint="eastAsia" w:ascii="宋体" w:hAnsi="宋体" w:eastAsia="宋体" w:cs="宋体"/>
          <w:b/>
          <w:bCs/>
          <w:color w:val="auto"/>
          <w:szCs w:val="21"/>
          <w:highlight w:val="none"/>
        </w:rPr>
      </w:pPr>
    </w:p>
    <w:p w14:paraId="19A3B39B">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东莞市水务集团净水有限公司2025年度环卫保洁绿化养护服务采购项目（重新招标）</w:t>
      </w:r>
    </w:p>
    <w:p w14:paraId="7324F0FD">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88" w:name="_Toc14752_WPSOffice_Level1"/>
      <w:r>
        <w:rPr>
          <w:rFonts w:hint="eastAsia" w:ascii="宋体" w:hAnsi="宋体" w:eastAsia="宋体" w:cs="宋体"/>
          <w:b/>
          <w:bCs/>
          <w:color w:val="auto"/>
          <w:sz w:val="36"/>
          <w:szCs w:val="36"/>
          <w:highlight w:val="none"/>
          <w:lang w:val="zh-CN"/>
        </w:rPr>
        <w:t>（招标编号：YDZB24DGQY0129</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lang w:val="zh-CN"/>
        </w:rPr>
        <w:t>）</w:t>
      </w:r>
      <w:bookmarkEnd w:id="688"/>
    </w:p>
    <w:p w14:paraId="64609E68">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6609268">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4543CC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E13FE4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A78EDCA">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89" w:name="_Toc18947_WPSOffice_Level2"/>
      <w:r>
        <w:rPr>
          <w:rFonts w:hint="eastAsia" w:ascii="宋体" w:hAnsi="宋体" w:eastAsia="宋体" w:cs="宋体"/>
          <w:b/>
          <w:bCs/>
          <w:color w:val="auto"/>
          <w:sz w:val="72"/>
          <w:szCs w:val="72"/>
          <w:highlight w:val="none"/>
          <w:lang w:val="zh-CN"/>
        </w:rPr>
        <w:t>评标工作大纲</w:t>
      </w:r>
      <w:bookmarkEnd w:id="689"/>
    </w:p>
    <w:p w14:paraId="732AE90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947FDAF">
      <w:pPr>
        <w:autoSpaceDE w:val="0"/>
        <w:autoSpaceDN w:val="0"/>
        <w:adjustRightInd w:val="0"/>
        <w:spacing w:line="400" w:lineRule="atLeast"/>
        <w:rPr>
          <w:rFonts w:hint="eastAsia" w:ascii="宋体" w:hAnsi="宋体" w:eastAsia="宋体" w:cs="宋体"/>
          <w:b/>
          <w:bCs/>
          <w:color w:val="auto"/>
          <w:sz w:val="36"/>
          <w:szCs w:val="36"/>
          <w:highlight w:val="none"/>
        </w:rPr>
      </w:pPr>
    </w:p>
    <w:p w14:paraId="0A283B6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EE1798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F079FD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1438D25">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14DFD84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88EE185">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90" w:name="_Toc32395_WPSOffice_Level1"/>
      <w:r>
        <w:rPr>
          <w:rFonts w:hint="eastAsia" w:ascii="宋体" w:hAnsi="宋体" w:eastAsia="宋体" w:cs="宋体"/>
          <w:b/>
          <w:bCs/>
          <w:color w:val="auto"/>
          <w:sz w:val="36"/>
          <w:szCs w:val="36"/>
          <w:highlight w:val="none"/>
          <w:lang w:val="zh-CN"/>
        </w:rPr>
        <w:t>目录</w:t>
      </w:r>
      <w:bookmarkEnd w:id="690"/>
    </w:p>
    <w:p w14:paraId="5C19A8C7">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41DED01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1"/>
    </w:p>
    <w:p w14:paraId="080D999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2"/>
    </w:p>
    <w:p w14:paraId="23CD2FF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3"/>
    </w:p>
    <w:p w14:paraId="723BEE57">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4" w:name="_Toc1206_WPSOffice_Level1"/>
      <w:r>
        <w:rPr>
          <w:rFonts w:hint="eastAsia" w:ascii="宋体" w:hAnsi="宋体" w:eastAsia="宋体" w:cs="宋体"/>
          <w:color w:val="auto"/>
          <w:szCs w:val="30"/>
          <w:highlight w:val="none"/>
        </w:rPr>
        <w:t>四、 比较和评价</w:t>
      </w:r>
      <w:bookmarkEnd w:id="694"/>
    </w:p>
    <w:p w14:paraId="0AC27FD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95"/>
    </w:p>
    <w:p w14:paraId="49FD2324">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96"/>
    </w:p>
    <w:p w14:paraId="5DB1B51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97"/>
    </w:p>
    <w:p w14:paraId="6E88BD14">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455E61C">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15E20B39">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16D75069">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9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98"/>
    </w:p>
    <w:p w14:paraId="4A2DAC3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2753702">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东莞市水务集团净水有限公司2025年度环卫保洁绿化养护服务采购项目（重新招标）(招标编号：YDZB24DGQY0129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F9F4ABD">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1C73A2D">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36FA52F3">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B01BF42">
      <w:pPr>
        <w:numPr>
          <w:ilvl w:val="1"/>
          <w:numId w:val="8"/>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0D52732">
      <w:pPr>
        <w:autoSpaceDE w:val="0"/>
        <w:autoSpaceDN w:val="0"/>
        <w:adjustRightInd w:val="0"/>
        <w:spacing w:line="360" w:lineRule="auto"/>
        <w:rPr>
          <w:rFonts w:hint="eastAsia" w:ascii="宋体" w:hAnsi="宋体" w:eastAsia="宋体" w:cs="宋体"/>
          <w:color w:val="auto"/>
          <w:sz w:val="24"/>
          <w:szCs w:val="24"/>
          <w:highlight w:val="none"/>
          <w:lang w:val="zh-CN"/>
        </w:rPr>
      </w:pPr>
    </w:p>
    <w:p w14:paraId="2EDACB29">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BD42831">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AE92457">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D25A67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5E625A9">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CAC2C05">
      <w:pPr>
        <w:autoSpaceDE w:val="0"/>
        <w:autoSpaceDN w:val="0"/>
        <w:adjustRightInd w:val="0"/>
        <w:spacing w:line="360" w:lineRule="auto"/>
        <w:rPr>
          <w:rFonts w:hint="eastAsia" w:ascii="宋体" w:hAnsi="宋体" w:eastAsia="宋体" w:cs="宋体"/>
          <w:color w:val="auto"/>
          <w:sz w:val="24"/>
          <w:szCs w:val="24"/>
          <w:highlight w:val="none"/>
          <w:lang w:val="zh-CN"/>
        </w:rPr>
      </w:pPr>
    </w:p>
    <w:p w14:paraId="4559CFC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3981DC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C165E7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07CBED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85DDF2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049F9BC">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4953638B">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4A98AE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90AE40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47B39F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53402D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BC0208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0B8122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1283E3D">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2F892A17">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1EAE5447">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2CE1EF81">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00F2246B">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192F3E1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51174250">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E5290ED">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60FE32A3">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5FCEB4C0">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7F3BF01D">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58F99F82">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99" w:name="_Toc19435_WPSOffice_Level1"/>
      <w:r>
        <w:rPr>
          <w:rFonts w:hint="eastAsia" w:ascii="宋体" w:hAnsi="宋体" w:eastAsia="宋体" w:cs="宋体"/>
          <w:b/>
          <w:bCs/>
          <w:color w:val="auto"/>
          <w:sz w:val="28"/>
          <w:szCs w:val="28"/>
          <w:highlight w:val="none"/>
          <w:lang w:val="zh-CN"/>
        </w:rPr>
        <w:t>二、投标文件的初审</w:t>
      </w:r>
      <w:bookmarkEnd w:id="699"/>
    </w:p>
    <w:p w14:paraId="60907BD5">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BA2357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954284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6F0506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085F25AD">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657ABA7">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55ECC84">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57E81F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624190FA">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 w:val="21"/>
          <w:szCs w:val="21"/>
          <w:highlight w:val="none"/>
        </w:rPr>
        <w:t>投标文件中的投标报价未按照招标文件要求进行折扣系数报价的；</w:t>
      </w:r>
    </w:p>
    <w:p w14:paraId="0A3CA074">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DD96A34">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C4F6EA7">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D3FE3D5">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5162345">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09C9C849">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D1E80BB">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2353DE6C">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0C646FD5">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79F40138">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21F41C4">
      <w:pPr>
        <w:spacing w:line="360" w:lineRule="auto"/>
        <w:ind w:left="480"/>
        <w:rPr>
          <w:rFonts w:hint="eastAsia" w:ascii="宋体" w:hAnsi="宋体" w:eastAsia="宋体" w:cs="宋体"/>
          <w:b/>
          <w:color w:val="auto"/>
          <w:kern w:val="0"/>
          <w:szCs w:val="21"/>
          <w:highlight w:val="none"/>
        </w:rPr>
      </w:pPr>
    </w:p>
    <w:p w14:paraId="5F05612F">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700" w:name="_Toc4109_WPSOffice_Level1"/>
      <w:r>
        <w:rPr>
          <w:rFonts w:hint="eastAsia" w:ascii="宋体" w:hAnsi="宋体" w:eastAsia="宋体" w:cs="宋体"/>
          <w:b/>
          <w:bCs/>
          <w:color w:val="auto"/>
          <w:sz w:val="28"/>
          <w:szCs w:val="28"/>
          <w:highlight w:val="none"/>
          <w:lang w:val="zh-CN"/>
        </w:rPr>
        <w:t>三、澄清有关问题</w:t>
      </w:r>
      <w:bookmarkEnd w:id="700"/>
    </w:p>
    <w:p w14:paraId="2DEC1E71">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F688E6E">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54D17C3">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E8DC0EB">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FA3A286">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AA09B8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97970D1">
      <w:pPr>
        <w:autoSpaceDE/>
        <w:autoSpaceDN/>
        <w:adjustRightInd/>
        <w:spacing w:line="360" w:lineRule="auto"/>
        <w:ind w:left="630" w:leftChars="30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1"/>
          <w:szCs w:val="21"/>
          <w:highlight w:val="none"/>
          <w:lang w:val="zh-CN"/>
        </w:rPr>
        <w:t>当以数字表示的报价系数与以文字表示的报价系数不一致时，以文字表示的报价系数为准。经双方确认后，作为合同文件的组成部分。</w:t>
      </w:r>
    </w:p>
    <w:p w14:paraId="65F06F9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E5B3351">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55EEA8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01" w:name="_Toc8518_WPSOffice_Level1"/>
    </w:p>
    <w:p w14:paraId="195DC7BC">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01"/>
    </w:p>
    <w:p w14:paraId="25024E19">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CD216B5">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A7B13E7">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0FDBBD3">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3191FF03">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1269DB6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BF513E2">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E348E9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C892836">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513C1A7">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7E84A839">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477EA6FB">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0088E4BD">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059C98AE">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60F3AD32">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51539E5D">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DE247E6">
      <w:pPr>
        <w:autoSpaceDE w:val="0"/>
        <w:autoSpaceDN w:val="0"/>
        <w:adjustRightInd w:val="0"/>
        <w:spacing w:line="360" w:lineRule="auto"/>
        <w:rPr>
          <w:rFonts w:hint="eastAsia" w:ascii="宋体" w:hAnsi="宋体" w:eastAsia="宋体" w:cs="宋体"/>
          <w:color w:val="auto"/>
          <w:szCs w:val="24"/>
          <w:highlight w:val="none"/>
          <w:lang w:val="zh-CN"/>
        </w:rPr>
      </w:pPr>
    </w:p>
    <w:p w14:paraId="68480AF1">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41198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3B35966">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60A48D7C">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DC9A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39E87D9">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68326EC9">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6870F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FB1E584">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5595F0EE">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0C572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C23BFBA">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6343BA72">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6EA4E12F">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702" w:name="_Toc18349_WPSOffice_Level2"/>
    </w:p>
    <w:p w14:paraId="27D7EF38">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02"/>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343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413CB2B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083A8226">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7FD5C25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17516357">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51D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E694466">
            <w:pPr>
              <w:autoSpaceDE w:val="0"/>
              <w:autoSpaceDN w:val="0"/>
              <w:adjustRightInd w:val="0"/>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6D1D8485">
            <w:pPr>
              <w:snapToGrid w:val="0"/>
              <w:spacing w:line="360" w:lineRule="auto"/>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51B7558">
            <w:pPr>
              <w:snapToGrid w:val="0"/>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投标人2021年-2023年三个年度，每具有1个年度盈利的得1分，满分3分。</w:t>
            </w:r>
          </w:p>
          <w:p w14:paraId="513EFED5">
            <w:pPr>
              <w:snapToGrid w:val="0"/>
              <w:spacing w:line="360" w:lineRule="auto"/>
              <w:jc w:val="both"/>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44BE46C0">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7F47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6DAAD1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703" w:name="_Hlk104987354"/>
            <w:bookmarkStart w:id="704" w:name="_Toc11639_WPSOffice_Level2"/>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B6AF90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32EAFA80">
            <w:pPr>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年1月1日至今（合同签订时间为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年1月1日</w:t>
            </w:r>
            <w:r>
              <w:rPr>
                <w:rFonts w:hint="eastAsia" w:ascii="宋体" w:hAnsi="宋体" w:eastAsia="宋体" w:cs="宋体"/>
                <w:color w:val="auto"/>
                <w:sz w:val="21"/>
                <w:szCs w:val="21"/>
                <w:highlight w:val="none"/>
              </w:rPr>
              <w:t>或以后</w:t>
            </w:r>
            <w:r>
              <w:rPr>
                <w:rFonts w:hint="eastAsia" w:ascii="宋体" w:hAnsi="宋体" w:eastAsia="宋体" w:cs="宋体"/>
                <w:color w:val="auto"/>
                <w:sz w:val="21"/>
                <w:szCs w:val="21"/>
                <w:highlight w:val="none"/>
                <w:lang w:val="zh-CN"/>
              </w:rPr>
              <w:t>）承接过</w:t>
            </w:r>
            <w:r>
              <w:rPr>
                <w:rFonts w:hint="eastAsia" w:ascii="宋体" w:hAnsi="宋体" w:eastAsia="宋体" w:cs="宋体"/>
                <w:b/>
                <w:color w:val="auto"/>
                <w:sz w:val="21"/>
                <w:szCs w:val="21"/>
                <w:highlight w:val="none"/>
                <w:lang w:val="zh-CN"/>
              </w:rPr>
              <w:t>环卫保洁或绿化养护服务项目</w:t>
            </w:r>
            <w:r>
              <w:rPr>
                <w:rFonts w:hint="eastAsia" w:ascii="宋体" w:hAnsi="宋体" w:eastAsia="宋体" w:cs="宋体"/>
                <w:color w:val="auto"/>
                <w:sz w:val="21"/>
                <w:szCs w:val="21"/>
                <w:highlight w:val="none"/>
                <w:lang w:val="zh-CN"/>
              </w:rPr>
              <w:t>的业绩，</w:t>
            </w:r>
            <w:r>
              <w:rPr>
                <w:rFonts w:hint="eastAsia" w:ascii="宋体" w:hAnsi="宋体" w:eastAsia="宋体" w:cs="宋体"/>
                <w:color w:val="auto"/>
                <w:sz w:val="21"/>
                <w:szCs w:val="21"/>
                <w:highlight w:val="none"/>
              </w:rPr>
              <w:t>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02359A4">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万元的前述业绩，每项得3分。</w:t>
            </w:r>
          </w:p>
          <w:p w14:paraId="3CDAAD7F">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万元的前述业绩，每项得2分。</w:t>
            </w:r>
          </w:p>
          <w:p w14:paraId="1472D4DC">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万元的前述业绩，每项得1分，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66B9C23C">
            <w:pPr>
              <w:pStyle w:val="21"/>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52AF6595">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业绩须附合同复印件（合同服务提供方为投标人）及合同对应的服务购买方出具的能证明服务期内任一时段服务质量合格的验收证明或用户评价等证明文件的复印件（前述复印件能显示服务购买方公章），否则不得分；</w:t>
            </w:r>
          </w:p>
          <w:p w14:paraId="4D001E14">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）若合同及证明文件无法反映评分条件（合同签订日期为</w:t>
            </w:r>
            <w:r>
              <w:rPr>
                <w:rFonts w:hint="eastAsia" w:ascii="宋体" w:hAnsi="宋体" w:eastAsia="宋体" w:cs="宋体"/>
                <w:b/>
                <w:color w:val="auto"/>
                <w:sz w:val="21"/>
                <w:szCs w:val="21"/>
                <w:highlight w:val="none"/>
                <w:lang w:val="en-US" w:eastAsia="zh-CN"/>
              </w:rPr>
              <w:t>2021</w:t>
            </w:r>
            <w:r>
              <w:rPr>
                <w:rFonts w:hint="eastAsia" w:ascii="宋体" w:hAnsi="宋体" w:eastAsia="宋体" w:cs="宋体"/>
                <w:b/>
                <w:color w:val="auto"/>
                <w:sz w:val="21"/>
                <w:szCs w:val="21"/>
                <w:highlight w:val="none"/>
              </w:rPr>
              <w:t>年1月1日或以后、合同服务内容必须具有环卫保洁或绿化养护服务、合同金额）的，还需提供服务购买方出具的书面补充说明文件复印件作为辅助证明（补充说明复印件能显示服务购买方公章），否则不得分；</w:t>
            </w:r>
          </w:p>
          <w:p w14:paraId="635E489B">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）投标人符合评审细则的同一个项目业绩同时包含环卫保洁和绿化养护时，只按其中一类业绩计分（即不重复计分）；</w:t>
            </w:r>
          </w:p>
          <w:p w14:paraId="3A8F9970">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）若业绩为框架式协议或资格入围无明确金额的合同，必须同时提供合同期限内已服务发票金额统计表和发票复印件；</w:t>
            </w:r>
          </w:p>
          <w:p w14:paraId="2B733C1E">
            <w:pPr>
              <w:tabs>
                <w:tab w:val="left" w:pos="134"/>
              </w:tabs>
              <w:spacing w:line="360" w:lineRule="auto"/>
              <w:jc w:val="both"/>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1218008D">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2CBE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BBD094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5ED3026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投标人服务团队实力</w:t>
            </w:r>
          </w:p>
        </w:tc>
        <w:tc>
          <w:tcPr>
            <w:tcW w:w="7655" w:type="dxa"/>
            <w:tcBorders>
              <w:top w:val="single" w:color="auto" w:sz="4" w:space="0"/>
              <w:left w:val="single" w:color="auto" w:sz="4" w:space="0"/>
              <w:bottom w:val="single" w:color="auto" w:sz="4" w:space="0"/>
              <w:right w:val="single" w:color="auto" w:sz="4" w:space="0"/>
            </w:tcBorders>
            <w:vAlign w:val="center"/>
          </w:tcPr>
          <w:p w14:paraId="2FF230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（1）拟投入本项目的项目经理（仅一人）：</w:t>
            </w:r>
          </w:p>
          <w:p w14:paraId="32027C14">
            <w:pPr>
              <w:spacing w:line="360" w:lineRule="auto"/>
              <w:ind w:right="-73" w:rightChars="-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具有园林专业本科或以上学历，且具有园林专业中级工程师或以上职称的，得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BD1CA87">
            <w:pPr>
              <w:spacing w:line="360" w:lineRule="auto"/>
              <w:ind w:right="-73" w:rightChars="-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（2）投标人服务团队人员（不含项目经理）：</w:t>
            </w:r>
          </w:p>
          <w:p w14:paraId="4593548E">
            <w:pPr>
              <w:spacing w:line="360" w:lineRule="auto"/>
              <w:ind w:right="-73" w:rightChars="-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投标人的服务团队中，每具有一个园林专业中级职称或以上职称的，得1分，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7471ABEA">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9E7BBA7">
            <w:pPr>
              <w:tabs>
                <w:tab w:val="left" w:pos="134"/>
              </w:tabs>
              <w:spacing w:line="360" w:lineRule="auto"/>
              <w:jc w:val="both"/>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zh-CN"/>
              </w:rPr>
              <w:t>应提供上述人员</w:t>
            </w:r>
            <w:r>
              <w:rPr>
                <w:rFonts w:hint="eastAsia" w:ascii="宋体" w:hAnsi="宋体" w:eastAsia="宋体" w:cs="宋体"/>
                <w:b/>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4月至</w:t>
            </w:r>
            <w:r>
              <w:rPr>
                <w:rFonts w:hint="eastAsia" w:ascii="宋体" w:hAnsi="宋体" w:eastAsia="宋体" w:cs="宋体"/>
                <w:b/>
                <w:color w:val="auto"/>
                <w:sz w:val="21"/>
                <w:szCs w:val="21"/>
                <w:highlight w:val="none"/>
              </w:rPr>
              <w:t>9月</w:t>
            </w:r>
            <w:r>
              <w:rPr>
                <w:rFonts w:hint="eastAsia" w:ascii="宋体" w:hAnsi="宋体" w:eastAsia="宋体" w:cs="宋体"/>
                <w:b/>
                <w:color w:val="auto"/>
                <w:sz w:val="21"/>
                <w:szCs w:val="21"/>
                <w:highlight w:val="none"/>
                <w:lang w:val="en-US" w:eastAsia="zh-CN"/>
              </w:rPr>
              <w:t>连续六个月</w:t>
            </w:r>
            <w:r>
              <w:rPr>
                <w:rFonts w:hint="eastAsia" w:ascii="宋体" w:hAnsi="宋体" w:eastAsia="宋体" w:cs="宋体"/>
                <w:b/>
                <w:color w:val="auto"/>
                <w:sz w:val="21"/>
                <w:szCs w:val="21"/>
                <w:highlight w:val="none"/>
              </w:rPr>
              <w:t>的社保缴纳证明复印件，否则不得分。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5F07797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34C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73A248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223FA53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服务承诺</w:t>
            </w:r>
          </w:p>
        </w:tc>
        <w:tc>
          <w:tcPr>
            <w:tcW w:w="7655" w:type="dxa"/>
            <w:tcBorders>
              <w:top w:val="single" w:color="auto" w:sz="4" w:space="0"/>
              <w:left w:val="single" w:color="auto" w:sz="4" w:space="0"/>
              <w:bottom w:val="single" w:color="auto" w:sz="4" w:space="0"/>
              <w:right w:val="single" w:color="auto" w:sz="4" w:space="0"/>
            </w:tcBorders>
            <w:vAlign w:val="top"/>
          </w:tcPr>
          <w:p w14:paraId="7ED6824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1、投标人承诺在接到招标人通知后1小时内到达项目服务现场的，得2分；</w:t>
            </w:r>
          </w:p>
          <w:p w14:paraId="7852A3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2、投标人承诺在接到招标人通知后1.5小时内到达项目服务现场的，得1分；</w:t>
            </w:r>
          </w:p>
          <w:p w14:paraId="2F8AC3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3、投标人承诺在接到招标人通知后2小时内到达项目服务现场的，得0.5分。</w:t>
            </w:r>
          </w:p>
          <w:p w14:paraId="346719F5">
            <w:pPr>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备注：投标人须提供服务承诺书，并加盖投标人法人公章。</w:t>
            </w:r>
          </w:p>
        </w:tc>
        <w:tc>
          <w:tcPr>
            <w:tcW w:w="907" w:type="dxa"/>
            <w:tcBorders>
              <w:top w:val="single" w:color="auto" w:sz="4" w:space="0"/>
              <w:left w:val="single" w:color="auto" w:sz="4" w:space="0"/>
              <w:bottom w:val="single" w:color="auto" w:sz="4" w:space="0"/>
              <w:right w:val="single" w:color="auto" w:sz="4" w:space="0"/>
            </w:tcBorders>
            <w:vAlign w:val="center"/>
          </w:tcPr>
          <w:p w14:paraId="700CCE8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2分</w:t>
            </w:r>
          </w:p>
        </w:tc>
      </w:tr>
      <w:bookmarkEnd w:id="703"/>
    </w:tbl>
    <w:p w14:paraId="224841D6">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605F1C53">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04"/>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015B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7EBFD16">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705"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344658B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758A5959">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30D5835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47D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E0EF64B">
            <w:pPr>
              <w:autoSpaceDE w:val="0"/>
              <w:autoSpaceDN w:val="0"/>
              <w:adjustRightInd w:val="0"/>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4479CC9E">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4095704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2228FAA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2D03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AD8BBD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7424C95">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拟投入的环卫车辆情况</w:t>
            </w:r>
          </w:p>
        </w:tc>
        <w:tc>
          <w:tcPr>
            <w:tcW w:w="7655" w:type="dxa"/>
            <w:tcBorders>
              <w:top w:val="single" w:color="auto" w:sz="4" w:space="0"/>
              <w:left w:val="single" w:color="auto" w:sz="4" w:space="0"/>
              <w:bottom w:val="single" w:color="auto" w:sz="4" w:space="0"/>
              <w:right w:val="single" w:color="auto" w:sz="4" w:space="0"/>
            </w:tcBorders>
            <w:vAlign w:val="top"/>
          </w:tcPr>
          <w:p w14:paraId="09056F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投标人每投入一辆环卫车辆（清扫保洁车或垃圾运输车或洒水车）得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满分8分</w:t>
            </w:r>
            <w:r>
              <w:rPr>
                <w:rFonts w:hint="eastAsia" w:ascii="宋体" w:hAnsi="宋体" w:eastAsia="宋体" w:cs="宋体"/>
                <w:color w:val="auto"/>
                <w:sz w:val="21"/>
                <w:szCs w:val="21"/>
                <w:highlight w:val="none"/>
              </w:rPr>
              <w:t>。</w:t>
            </w:r>
          </w:p>
          <w:p w14:paraId="20548F3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4519E9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1）必须提供环卫车辆清单。</w:t>
            </w:r>
          </w:p>
          <w:p w14:paraId="1B711DD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2）自有专用车的须提供：①车辆行驶证复印件；②车辆照片/图片打印件（照片/图片须清晰显示拍摄时间为</w:t>
            </w:r>
            <w:r>
              <w:rPr>
                <w:rFonts w:hint="eastAsia" w:ascii="宋体" w:hAnsi="宋体" w:eastAsia="宋体" w:cs="宋体"/>
                <w:b/>
                <w:color w:val="auto"/>
                <w:sz w:val="21"/>
                <w:szCs w:val="21"/>
                <w:highlight w:val="none"/>
                <w:lang w:val="en-US" w:eastAsia="zh-CN"/>
              </w:rPr>
              <w:t>2024</w:t>
            </w:r>
            <w:r>
              <w:rPr>
                <w:rFonts w:hint="eastAsia" w:ascii="宋体" w:hAnsi="宋体" w:eastAsia="宋体" w:cs="宋体"/>
                <w:b/>
                <w:color w:val="auto"/>
                <w:sz w:val="21"/>
                <w:szCs w:val="21"/>
                <w:highlight w:val="none"/>
              </w:rPr>
              <w:t>年8月1日或以后）。</w:t>
            </w:r>
          </w:p>
          <w:p w14:paraId="41D5851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租赁第三方车辆</w:t>
            </w:r>
            <w:r>
              <w:rPr>
                <w:rFonts w:hint="eastAsia" w:ascii="宋体" w:hAnsi="宋体" w:eastAsia="宋体" w:cs="宋体"/>
                <w:b/>
                <w:color w:val="auto"/>
                <w:sz w:val="21"/>
                <w:szCs w:val="21"/>
                <w:highlight w:val="none"/>
              </w:rPr>
              <w:t>的须提供：①</w:t>
            </w:r>
            <w:r>
              <w:rPr>
                <w:rFonts w:hint="eastAsia" w:ascii="宋体" w:hAnsi="宋体" w:eastAsia="宋体" w:cs="宋体"/>
                <w:b/>
                <w:color w:val="auto"/>
                <w:sz w:val="21"/>
                <w:szCs w:val="21"/>
                <w:highlight w:val="none"/>
                <w:lang w:val="en-US" w:eastAsia="zh-CN"/>
              </w:rPr>
              <w:t>车辆租赁</w:t>
            </w:r>
            <w:r>
              <w:rPr>
                <w:rFonts w:hint="eastAsia" w:ascii="宋体" w:hAnsi="宋体" w:eastAsia="宋体" w:cs="宋体"/>
                <w:b/>
                <w:color w:val="auto"/>
                <w:sz w:val="21"/>
                <w:szCs w:val="21"/>
                <w:highlight w:val="none"/>
              </w:rPr>
              <w:t>合同复印件；②车辆行驶证复印件；③车辆照片/图片打印件（照片/图片须清晰显示拍摄时间为</w:t>
            </w:r>
            <w:r>
              <w:rPr>
                <w:rFonts w:hint="eastAsia" w:ascii="宋体" w:hAnsi="宋体" w:eastAsia="宋体" w:cs="宋体"/>
                <w:b/>
                <w:color w:val="auto"/>
                <w:sz w:val="21"/>
                <w:szCs w:val="21"/>
                <w:highlight w:val="none"/>
                <w:lang w:val="en-US" w:eastAsia="zh-CN"/>
              </w:rPr>
              <w:t>2024</w:t>
            </w:r>
            <w:r>
              <w:rPr>
                <w:rFonts w:hint="eastAsia" w:ascii="宋体" w:hAnsi="宋体" w:eastAsia="宋体" w:cs="宋体"/>
                <w:b/>
                <w:color w:val="auto"/>
                <w:sz w:val="21"/>
                <w:szCs w:val="21"/>
                <w:highlight w:val="none"/>
              </w:rPr>
              <w:t>年8月1日或以后）。</w:t>
            </w:r>
          </w:p>
          <w:p w14:paraId="43485FD2">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4）未按上述要求提供证明材料的不得分。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70A2C984">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4AA1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61A866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7B3C026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总体服务方案</w:t>
            </w:r>
          </w:p>
        </w:tc>
        <w:tc>
          <w:tcPr>
            <w:tcW w:w="7655" w:type="dxa"/>
            <w:tcBorders>
              <w:top w:val="single" w:color="auto" w:sz="4" w:space="0"/>
              <w:left w:val="single" w:color="auto" w:sz="4" w:space="0"/>
              <w:bottom w:val="single" w:color="auto" w:sz="4" w:space="0"/>
              <w:right w:val="single" w:color="auto" w:sz="4" w:space="0"/>
            </w:tcBorders>
            <w:vAlign w:val="center"/>
          </w:tcPr>
          <w:p w14:paraId="4E1E92B1">
            <w:pPr>
              <w:spacing w:line="360" w:lineRule="auto"/>
              <w:ind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各投标人总体服务方案对本项目的了解程度，方案的合理性、可行性及全面性进行评审</w:t>
            </w:r>
            <w:r>
              <w:rPr>
                <w:rFonts w:hint="eastAsia" w:ascii="宋体" w:hAnsi="宋体" w:eastAsia="宋体" w:cs="宋体"/>
                <w:color w:val="auto"/>
                <w:sz w:val="21"/>
                <w:szCs w:val="21"/>
                <w:highlight w:val="none"/>
                <w:lang w:eastAsia="zh-CN"/>
              </w:rPr>
              <w:t>：</w:t>
            </w:r>
          </w:p>
          <w:p w14:paraId="2C4263D4">
            <w:pPr>
              <w:spacing w:line="360" w:lineRule="auto"/>
              <w:ind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对本项目的了解程度高，方案的合理性、可行性及全面性强，得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397DA88">
            <w:pPr>
              <w:spacing w:line="360" w:lineRule="auto"/>
              <w:ind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对本项目的了解程度较差，方案的合理性、可行性及全面性一般，得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08C9D1A">
            <w:pPr>
              <w:spacing w:line="360" w:lineRule="auto"/>
              <w:ind w:right="-34" w:rightChars="0"/>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对本项目不了解，方案的合理性、可行性及全面性差，得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907" w:type="dxa"/>
            <w:tcBorders>
              <w:top w:val="single" w:color="auto" w:sz="4" w:space="0"/>
              <w:left w:val="single" w:color="auto" w:sz="4" w:space="0"/>
              <w:bottom w:val="single" w:color="auto" w:sz="4" w:space="0"/>
              <w:right w:val="single" w:color="auto" w:sz="4" w:space="0"/>
            </w:tcBorders>
            <w:vAlign w:val="center"/>
          </w:tcPr>
          <w:p w14:paraId="2F1AC9F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495D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76DC42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52DEEE1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清洁管理方案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03A7D79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各投标人清洁管理方案，根据方案的详尽度、清晰度、合理性及适应性进行评审</w:t>
            </w:r>
            <w:r>
              <w:rPr>
                <w:rFonts w:hint="eastAsia" w:ascii="宋体" w:hAnsi="宋体" w:eastAsia="宋体" w:cs="宋体"/>
                <w:color w:val="auto"/>
                <w:sz w:val="21"/>
                <w:szCs w:val="21"/>
                <w:highlight w:val="none"/>
                <w:lang w:eastAsia="zh-CN"/>
              </w:rPr>
              <w:t>：</w:t>
            </w:r>
          </w:p>
          <w:p w14:paraId="53F2E34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方案详尽、清晰，合理性强，与本项目适应，得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p>
          <w:p w14:paraId="143CFD7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方案不够详尽、清晰，合理性一般，与本项目基本适应，得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14:paraId="1850EBC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方案过于简单、内容不清晰，合理性差，与本项目不适应，得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bottom w:val="single" w:color="auto" w:sz="4" w:space="0"/>
              <w:right w:val="single" w:color="auto" w:sz="4" w:space="0"/>
            </w:tcBorders>
            <w:vAlign w:val="center"/>
          </w:tcPr>
          <w:p w14:paraId="781B41A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6615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B52EB6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14:paraId="3BCB30B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绿化管理方案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29C0352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各投标人绿化管理方案，根据方案的详尽度、清晰度、合理性及适应性进行评审</w:t>
            </w:r>
            <w:r>
              <w:rPr>
                <w:rFonts w:hint="eastAsia" w:ascii="宋体" w:hAnsi="宋体" w:eastAsia="宋体" w:cs="宋体"/>
                <w:color w:val="auto"/>
                <w:sz w:val="21"/>
                <w:szCs w:val="21"/>
                <w:highlight w:val="none"/>
                <w:lang w:eastAsia="zh-CN"/>
              </w:rPr>
              <w:t>：</w:t>
            </w:r>
          </w:p>
          <w:p w14:paraId="11AF573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方案详尽、清晰，合理性强，与本项目适应，得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E2207E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方案不够详尽、清晰，合理性一般，与本项目基本适应，得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14:paraId="63BE32D4">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方案过于简单、内容不清晰，合理性差，与本项目不适应，得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bottom w:val="single" w:color="auto" w:sz="4" w:space="0"/>
              <w:right w:val="single" w:color="auto" w:sz="4" w:space="0"/>
            </w:tcBorders>
            <w:vAlign w:val="center"/>
          </w:tcPr>
          <w:p w14:paraId="6536183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0BEF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9CC0F7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134" w:type="dxa"/>
            <w:tcBorders>
              <w:top w:val="single" w:color="auto" w:sz="4" w:space="0"/>
              <w:left w:val="single" w:color="auto" w:sz="4" w:space="0"/>
              <w:bottom w:val="single" w:color="auto" w:sz="4" w:space="0"/>
              <w:right w:val="single" w:color="auto" w:sz="4" w:space="0"/>
            </w:tcBorders>
            <w:vAlign w:val="center"/>
          </w:tcPr>
          <w:p w14:paraId="538F953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除四害及白蚁防治管理方案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6FCBFF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各投标人除四害及白蚁防治管理方案，根据方案的详尽度、清晰度、合理性及适应性进行评审</w:t>
            </w:r>
            <w:r>
              <w:rPr>
                <w:rFonts w:hint="eastAsia" w:ascii="宋体" w:hAnsi="宋体" w:eastAsia="宋体" w:cs="宋体"/>
                <w:color w:val="auto"/>
                <w:sz w:val="21"/>
                <w:szCs w:val="21"/>
                <w:highlight w:val="none"/>
                <w:lang w:eastAsia="zh-CN"/>
              </w:rPr>
              <w:t>：</w:t>
            </w:r>
          </w:p>
          <w:p w14:paraId="2CE2050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方案详尽、清晰，合理性强，与本项目适应，得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074C30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方案不够详尽、清晰，合理性一般，与本项目基本适应，得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9F6E96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方案过于简单、内容不清晰，合理性差，与本项目不适应，得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907" w:type="dxa"/>
            <w:tcBorders>
              <w:top w:val="single" w:color="auto" w:sz="4" w:space="0"/>
              <w:left w:val="single" w:color="auto" w:sz="4" w:space="0"/>
              <w:bottom w:val="single" w:color="auto" w:sz="4" w:space="0"/>
              <w:right w:val="single" w:color="auto" w:sz="4" w:space="0"/>
            </w:tcBorders>
            <w:vAlign w:val="center"/>
          </w:tcPr>
          <w:p w14:paraId="22D8129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bookmarkEnd w:id="705"/>
    </w:tbl>
    <w:p w14:paraId="1A2D4E27">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A81B037">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7DEDFD1">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0E319D4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③上述“评分项目”中按“优、中、差”区间评审的，若低于该项满分分值60%时，评标专家需详细填写该项低分的充分理由，例如：该项目内容存在违反国家有关标准和规范或与项目实际不符等原则性问题。</w:t>
      </w:r>
    </w:p>
    <w:p w14:paraId="232EFD36">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F670178">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5147FFF">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EA0797B">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D075CEA">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DC2A89E">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7F33F20">
      <w:pPr>
        <w:spacing w:line="360" w:lineRule="auto"/>
        <w:ind w:left="420" w:leftChars="200" w:firstLine="420" w:firstLineChars="200"/>
        <w:rPr>
          <w:rFonts w:hint="eastAsia" w:ascii="宋体" w:hAnsi="宋体" w:eastAsia="宋体" w:cs="宋体"/>
          <w:color w:val="auto"/>
          <w:kern w:val="0"/>
          <w:szCs w:val="21"/>
          <w:highlight w:val="none"/>
          <w:lang w:val="zh-CN"/>
        </w:rPr>
      </w:pPr>
    </w:p>
    <w:p w14:paraId="51B5473A">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198E76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3283CAC9">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基准系数／投标“折扣系数”）×</w:t>
      </w:r>
      <w:r>
        <w:rPr>
          <w:rFonts w:hint="eastAsia" w:ascii="宋体" w:hAnsi="宋体" w:eastAsia="宋体" w:cs="宋体"/>
          <w:color w:val="auto"/>
          <w:kern w:val="0"/>
          <w:szCs w:val="21"/>
          <w:highlight w:val="none"/>
          <w:lang w:val="en-US" w:eastAsia="zh-CN"/>
        </w:rPr>
        <w:t>50</w:t>
      </w:r>
    </w:p>
    <w:p w14:paraId="400C3A40">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2CC7FEF">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D3C01EB">
      <w:pPr>
        <w:spacing w:line="400" w:lineRule="exact"/>
        <w:ind w:firstLine="848" w:firstLineChars="404"/>
        <w:rPr>
          <w:rFonts w:hint="eastAsia" w:ascii="宋体" w:hAnsi="宋体" w:eastAsia="宋体" w:cs="宋体"/>
          <w:color w:val="auto"/>
          <w:kern w:val="0"/>
          <w:szCs w:val="28"/>
          <w:highlight w:val="none"/>
          <w:lang w:val="zh-CN"/>
        </w:rPr>
      </w:pPr>
      <w:bookmarkStart w:id="706" w:name="_Toc31624_WPSOffice_Level2"/>
      <w:r>
        <w:rPr>
          <w:rFonts w:hint="eastAsia" w:ascii="宋体" w:hAnsi="宋体" w:eastAsia="宋体" w:cs="宋体"/>
          <w:color w:val="auto"/>
          <w:kern w:val="0"/>
          <w:szCs w:val="28"/>
          <w:highlight w:val="none"/>
          <w:lang w:val="zh-CN"/>
        </w:rPr>
        <w:t>评标总得分=F1＋F2＋……+Fn</w:t>
      </w:r>
      <w:bookmarkEnd w:id="706"/>
    </w:p>
    <w:p w14:paraId="5FEDBFAC">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07" w:name="_Toc13236_WPSOffice_Level2"/>
      <w:r>
        <w:rPr>
          <w:rFonts w:hint="eastAsia" w:ascii="宋体" w:hAnsi="宋体" w:eastAsia="宋体" w:cs="宋体"/>
          <w:color w:val="auto"/>
          <w:kern w:val="0"/>
          <w:szCs w:val="21"/>
          <w:highlight w:val="none"/>
        </w:rPr>
        <w:t>F1、F2、……Fn分别为各项评分因素的得分</w:t>
      </w:r>
      <w:bookmarkEnd w:id="707"/>
      <w:r>
        <w:rPr>
          <w:rFonts w:hint="eastAsia" w:ascii="宋体" w:hAnsi="宋体" w:eastAsia="宋体" w:cs="宋体"/>
          <w:color w:val="auto"/>
          <w:kern w:val="0"/>
          <w:szCs w:val="21"/>
          <w:highlight w:val="none"/>
        </w:rPr>
        <w:t>。</w:t>
      </w:r>
    </w:p>
    <w:p w14:paraId="604BE167">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5E49BDC0">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08" w:name="_Toc518_WPSOffice_Level1"/>
      <w:r>
        <w:rPr>
          <w:rFonts w:hint="eastAsia" w:ascii="宋体" w:hAnsi="宋体" w:eastAsia="宋体" w:cs="宋体"/>
          <w:b/>
          <w:bCs/>
          <w:color w:val="auto"/>
          <w:sz w:val="28"/>
          <w:szCs w:val="28"/>
          <w:highlight w:val="none"/>
          <w:lang w:val="zh-CN"/>
        </w:rPr>
        <w:t>五、推荐中标人</w:t>
      </w:r>
      <w:bookmarkEnd w:id="708"/>
    </w:p>
    <w:p w14:paraId="0B5E05CA">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373304A">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FB922A4">
      <w:pPr>
        <w:widowControl/>
        <w:spacing w:line="360" w:lineRule="auto"/>
        <w:jc w:val="left"/>
        <w:rPr>
          <w:rFonts w:hint="eastAsia" w:ascii="宋体" w:hAnsi="宋体" w:eastAsia="宋体" w:cs="宋体"/>
          <w:color w:val="auto"/>
          <w:kern w:val="0"/>
          <w:szCs w:val="21"/>
          <w:highlight w:val="none"/>
        </w:rPr>
      </w:pPr>
    </w:p>
    <w:p w14:paraId="5DF6D79E">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709" w:name="_Toc22724_WPSOffice_Level1"/>
      <w:r>
        <w:rPr>
          <w:rFonts w:hint="eastAsia" w:ascii="宋体" w:hAnsi="宋体" w:eastAsia="宋体" w:cs="宋体"/>
          <w:b/>
          <w:bCs/>
          <w:color w:val="auto"/>
          <w:sz w:val="28"/>
          <w:szCs w:val="28"/>
          <w:highlight w:val="none"/>
          <w:lang w:val="zh-CN"/>
        </w:rPr>
        <w:t>六、编写评标报告</w:t>
      </w:r>
      <w:bookmarkEnd w:id="709"/>
    </w:p>
    <w:p w14:paraId="579D515D">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471CE8C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26DB30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8A2540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9A49F4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D9E80B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26801CA">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0A683B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99BF9C4">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710" w:name="_Toc23773_WPSOffice_Level1"/>
      <w:r>
        <w:rPr>
          <w:rFonts w:hint="eastAsia" w:ascii="宋体" w:hAnsi="宋体" w:eastAsia="宋体" w:cs="宋体"/>
          <w:b/>
          <w:bCs/>
          <w:color w:val="auto"/>
          <w:sz w:val="28"/>
          <w:szCs w:val="28"/>
          <w:highlight w:val="none"/>
          <w:lang w:val="zh-CN"/>
        </w:rPr>
        <w:t>七、注意事项</w:t>
      </w:r>
      <w:bookmarkEnd w:id="710"/>
    </w:p>
    <w:p w14:paraId="6D9718D0">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15、为确保评审工作的顺利进行，防止因泄密或其他意外而造成的不良后果及影响，凡参加评审工作的人员都必须认真执行本规定：</w:t>
      </w:r>
    </w:p>
    <w:p w14:paraId="0EBFD219">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（1）在评审工作期间，所有分发的投标文件、资料等仅限于在评审场所中使用，不得带往其他地方，所有的招标文件、投标文件、资料等一律编号登记；</w:t>
      </w:r>
    </w:p>
    <w:p w14:paraId="77C0D54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B556A6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7770E5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9F8F49">
      <w:pPr>
        <w:widowControl/>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7"/>
    <w:bookmarkEnd w:id="685"/>
    <w:bookmarkEnd w:id="686"/>
    <w:bookmarkEnd w:id="687"/>
    <w:p w14:paraId="59E74233">
      <w:pPr>
        <w:widowControl/>
        <w:jc w:val="left"/>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0D68">
    <w:pPr>
      <w:pStyle w:val="25"/>
      <w:jc w:val="center"/>
    </w:pPr>
    <w:r>
      <w:rPr>
        <w:rFonts w:hint="eastAsia"/>
      </w:rPr>
      <w:t>第</w:t>
    </w:r>
    <w:r>
      <w:fldChar w:fldCharType="begin"/>
    </w:r>
    <w:r>
      <w:rPr>
        <w:rStyle w:val="40"/>
      </w:rPr>
      <w:instrText xml:space="preserve"> PAGE </w:instrText>
    </w:r>
    <w:r>
      <w:fldChar w:fldCharType="separate"/>
    </w:r>
    <w:r>
      <w:rPr>
        <w:rStyle w:val="40"/>
      </w:rPr>
      <w:t>54</w:t>
    </w:r>
    <w:r>
      <w:fldChar w:fldCharType="end"/>
    </w:r>
    <w:r>
      <w:rPr>
        <w:rStyle w:val="40"/>
        <w:rFonts w:hint="eastAsia"/>
      </w:rPr>
      <w:t>页，共</w:t>
    </w:r>
    <w:r>
      <w:fldChar w:fldCharType="begin"/>
    </w:r>
    <w:r>
      <w:rPr>
        <w:rStyle w:val="40"/>
      </w:rPr>
      <w:instrText xml:space="preserve"> NUMPAGES </w:instrText>
    </w:r>
    <w:r>
      <w:fldChar w:fldCharType="separate"/>
    </w:r>
    <w:r>
      <w:rPr>
        <w:rStyle w:val="40"/>
      </w:rPr>
      <w:t>54</w:t>
    </w:r>
    <w:r>
      <w:fldChar w:fldCharType="end"/>
    </w:r>
    <w:r>
      <w:rPr>
        <w:rStyle w:val="40"/>
        <w:rFonts w:hint="eastAsia"/>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9D63">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C54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E3BA2B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6E1B">
    <w:pPr>
      <w:pStyle w:val="25"/>
      <w:framePr w:wrap="around" w:vAnchor="text" w:hAnchor="margin" w:xAlign="center" w:y="1"/>
      <w:rPr>
        <w:rStyle w:val="40"/>
      </w:rPr>
    </w:pPr>
    <w:r>
      <w:fldChar w:fldCharType="begin"/>
    </w:r>
    <w:r>
      <w:rPr>
        <w:rStyle w:val="40"/>
      </w:rPr>
      <w:instrText xml:space="preserve">PAGE  </w:instrText>
    </w:r>
    <w:r>
      <w:fldChar w:fldCharType="end"/>
    </w:r>
  </w:p>
  <w:p w14:paraId="4D8C444E">
    <w:pPr>
      <w:pStyle w:val="25"/>
      <w:ind w:right="360"/>
    </w:pPr>
  </w:p>
  <w:p w14:paraId="11AD54FC"/>
  <w:p w14:paraId="6819D8CC"/>
  <w:p w14:paraId="2C3D8393"/>
  <w:p w14:paraId="1D4B12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ED6E">
    <w:pPr>
      <w:pStyle w:val="25"/>
      <w:jc w:val="center"/>
    </w:pPr>
    <w:r>
      <w:rPr>
        <w:rFonts w:hint="eastAsia"/>
      </w:rPr>
      <w:t>第</w:t>
    </w:r>
    <w:r>
      <w:fldChar w:fldCharType="begin"/>
    </w:r>
    <w:r>
      <w:rPr>
        <w:rStyle w:val="40"/>
      </w:rPr>
      <w:instrText xml:space="preserve"> PAGE </w:instrText>
    </w:r>
    <w:r>
      <w:fldChar w:fldCharType="separate"/>
    </w:r>
    <w:r>
      <w:rPr>
        <w:rStyle w:val="40"/>
      </w:rPr>
      <w:t>42</w:t>
    </w:r>
    <w:r>
      <w:fldChar w:fldCharType="end"/>
    </w:r>
    <w:r>
      <w:rPr>
        <w:rStyle w:val="40"/>
        <w:rFonts w:hint="eastAsia"/>
      </w:rPr>
      <w:t>页，共</w:t>
    </w:r>
    <w:r>
      <w:fldChar w:fldCharType="begin"/>
    </w:r>
    <w:r>
      <w:rPr>
        <w:rStyle w:val="40"/>
      </w:rPr>
      <w:instrText xml:space="preserve"> NUMPAGES </w:instrText>
    </w:r>
    <w:r>
      <w:fldChar w:fldCharType="separate"/>
    </w:r>
    <w:r>
      <w:rPr>
        <w:rStyle w:val="40"/>
      </w:rPr>
      <w:t>42</w:t>
    </w:r>
    <w:r>
      <w:fldChar w:fldCharType="end"/>
    </w:r>
    <w:r>
      <w:rPr>
        <w:rStyle w:val="40"/>
        <w:rFonts w:hint="eastAsia"/>
      </w:rPr>
      <w:t>页</w:t>
    </w:r>
  </w:p>
  <w:p w14:paraId="384B0B41">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EF7D5">
    <w:pPr>
      <w:pStyle w:val="25"/>
      <w:jc w:val="center"/>
    </w:pPr>
    <w:r>
      <w:rPr>
        <w:rFonts w:hint="eastAsia"/>
      </w:rPr>
      <w:t>第</w:t>
    </w:r>
    <w:r>
      <w:fldChar w:fldCharType="begin"/>
    </w:r>
    <w:r>
      <w:rPr>
        <w:rStyle w:val="40"/>
      </w:rPr>
      <w:instrText xml:space="preserve"> PAGE </w:instrText>
    </w:r>
    <w:r>
      <w:fldChar w:fldCharType="separate"/>
    </w:r>
    <w:r>
      <w:rPr>
        <w:rStyle w:val="40"/>
      </w:rPr>
      <w:t>41</w:t>
    </w:r>
    <w:r>
      <w:fldChar w:fldCharType="end"/>
    </w:r>
    <w:r>
      <w:rPr>
        <w:rStyle w:val="40"/>
        <w:rFonts w:hint="eastAsia"/>
      </w:rPr>
      <w:t>页，共</w:t>
    </w:r>
    <w:r>
      <w:fldChar w:fldCharType="begin"/>
    </w:r>
    <w:r>
      <w:rPr>
        <w:rStyle w:val="40"/>
      </w:rPr>
      <w:instrText xml:space="preserve"> NUMPAGES </w:instrText>
    </w:r>
    <w:r>
      <w:fldChar w:fldCharType="separate"/>
    </w:r>
    <w:r>
      <w:rPr>
        <w:rStyle w:val="40"/>
      </w:rPr>
      <w:t>41</w:t>
    </w:r>
    <w:r>
      <w:fldChar w:fldCharType="end"/>
    </w:r>
    <w:r>
      <w:rPr>
        <w:rStyle w:val="40"/>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FAA8">
    <w:pPr>
      <w:pStyle w:val="25"/>
      <w:framePr w:wrap="around" w:vAnchor="text" w:hAnchor="margin" w:xAlign="center" w:y="1"/>
      <w:rPr>
        <w:rStyle w:val="40"/>
      </w:rPr>
    </w:pPr>
    <w:r>
      <w:fldChar w:fldCharType="begin"/>
    </w:r>
    <w:r>
      <w:rPr>
        <w:rStyle w:val="40"/>
      </w:rPr>
      <w:instrText xml:space="preserve">PAGE  </w:instrText>
    </w:r>
    <w:r>
      <w:fldChar w:fldCharType="end"/>
    </w:r>
  </w:p>
  <w:p w14:paraId="1257E0BB">
    <w:pPr>
      <w:pStyle w:val="25"/>
      <w:ind w:right="360"/>
    </w:pPr>
  </w:p>
  <w:p w14:paraId="6EB25C59"/>
  <w:p w14:paraId="36035CC6"/>
  <w:p w14:paraId="6F7772B2"/>
  <w:p w14:paraId="37D580D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98F25">
    <w:pPr>
      <w:pStyle w:val="25"/>
      <w:jc w:val="center"/>
    </w:pPr>
    <w:r>
      <w:rPr>
        <w:rFonts w:hint="eastAsia"/>
      </w:rPr>
      <w:t>第</w:t>
    </w:r>
    <w:r>
      <w:fldChar w:fldCharType="begin"/>
    </w:r>
    <w:r>
      <w:rPr>
        <w:rStyle w:val="40"/>
      </w:rPr>
      <w:instrText xml:space="preserve"> PAGE </w:instrText>
    </w:r>
    <w:r>
      <w:fldChar w:fldCharType="separate"/>
    </w:r>
    <w:r>
      <w:rPr>
        <w:rStyle w:val="40"/>
      </w:rPr>
      <w:t>1</w:t>
    </w:r>
    <w:r>
      <w:fldChar w:fldCharType="end"/>
    </w:r>
    <w:r>
      <w:rPr>
        <w:rStyle w:val="40"/>
        <w:rFonts w:hint="eastAsia"/>
      </w:rPr>
      <w:t>页，共</w:t>
    </w:r>
    <w:r>
      <w:fldChar w:fldCharType="begin"/>
    </w:r>
    <w:r>
      <w:rPr>
        <w:rStyle w:val="40"/>
      </w:rPr>
      <w:instrText xml:space="preserve"> NUMPAGES </w:instrText>
    </w:r>
    <w:r>
      <w:fldChar w:fldCharType="separate"/>
    </w:r>
    <w:r>
      <w:rPr>
        <w:rStyle w:val="40"/>
      </w:rPr>
      <w:t>131</w:t>
    </w:r>
    <w:r>
      <w:fldChar w:fldCharType="end"/>
    </w:r>
    <w:r>
      <w:rPr>
        <w:rStyle w:val="40"/>
        <w:rFonts w:hint="eastAsia"/>
      </w:rPr>
      <w:t>页</w:t>
    </w:r>
  </w:p>
  <w:p w14:paraId="463D52F9">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3A07">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54F6">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7696">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D7CE">
    <w:pPr>
      <w:pStyle w:val="26"/>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43EC">
    <w:pPr>
      <w:pStyle w:val="17"/>
      <w:jc w:val="left"/>
      <w:rPr>
        <w:rFonts w:hint="eastAsia" w:hAnsi="宋体" w:cs="宋体"/>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E52C">
    <w:pPr>
      <w:pStyle w:val="26"/>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424C">
    <w:pPr>
      <w:pStyle w:val="17"/>
      <w:jc w:val="left"/>
      <w:rPr>
        <w:rFonts w:hint="eastAsia" w:hAnsi="宋体" w:cs="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C311C"/>
    <w:multiLevelType w:val="singleLevel"/>
    <w:tmpl w:val="93BC311C"/>
    <w:lvl w:ilvl="0" w:tentative="0">
      <w:start w:val="19"/>
      <w:numFmt w:val="decimal"/>
      <w:suff w:val="nothing"/>
      <w:lvlText w:val="%1、"/>
      <w:lvlJc w:val="left"/>
    </w:lvl>
  </w:abstractNum>
  <w:abstractNum w:abstractNumId="1">
    <w:nsid w:val="9B9F83BF"/>
    <w:multiLevelType w:val="singleLevel"/>
    <w:tmpl w:val="9B9F83BF"/>
    <w:lvl w:ilvl="0" w:tentative="0">
      <w:start w:val="14"/>
      <w:numFmt w:val="decimal"/>
      <w:suff w:val="nothing"/>
      <w:lvlText w:val="%1、"/>
      <w:lvlJc w:val="left"/>
    </w:lvl>
  </w:abstractNum>
  <w:abstractNum w:abstractNumId="2">
    <w:nsid w:val="BA110399"/>
    <w:multiLevelType w:val="singleLevel"/>
    <w:tmpl w:val="BA110399"/>
    <w:lvl w:ilvl="0" w:tentative="0">
      <w:start w:val="34"/>
      <w:numFmt w:val="decimal"/>
      <w:suff w:val="nothing"/>
      <w:lvlText w:val="%1、"/>
      <w:lvlJc w:val="left"/>
    </w:lvl>
  </w:abstractNum>
  <w:abstractNum w:abstractNumId="3">
    <w:nsid w:val="DACE975A"/>
    <w:multiLevelType w:val="singleLevel"/>
    <w:tmpl w:val="DACE975A"/>
    <w:lvl w:ilvl="0" w:tentative="0">
      <w:start w:val="9"/>
      <w:numFmt w:val="decimal"/>
      <w:suff w:val="nothing"/>
      <w:lvlText w:val="%1、"/>
      <w:lvlJc w:val="left"/>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4C114D"/>
    <w:multiLevelType w:val="multilevel"/>
    <w:tmpl w:val="4A4C114D"/>
    <w:lvl w:ilvl="0" w:tentative="0">
      <w:start w:val="1"/>
      <w:numFmt w:val="decimal"/>
      <w:suff w:val="nothing"/>
      <w:lvlText w:val="%1、"/>
      <w:lvlJc w:val="left"/>
      <w:pPr>
        <w:ind w:left="54" w:firstLine="0"/>
      </w:pPr>
      <w:rPr>
        <w:rFonts w:hint="default" w:ascii="宋体" w:hAnsi="宋体" w:eastAsia="宋体" w:cs="Times New Roman"/>
        <w:b/>
        <w:bCs/>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B274E8D"/>
    <w:multiLevelType w:val="multilevel"/>
    <w:tmpl w:val="4B274E8D"/>
    <w:lvl w:ilvl="0" w:tentative="0">
      <w:start w:val="1"/>
      <w:numFmt w:val="chineseCountingThousand"/>
      <w:suff w:val="nothing"/>
      <w:lvlText w:val="%1、"/>
      <w:lvlJc w:val="left"/>
      <w:pPr>
        <w:ind w:left="0" w:firstLine="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7"/>
  </w:num>
  <w:num w:numId="3">
    <w:abstractNumId w:val="6"/>
  </w:num>
  <w:num w:numId="4">
    <w:abstractNumId w:val="3"/>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WU3MTY4MWY3ZjU3NmY2MzU2ZmJmNDZkZDYzZGU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245F"/>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CA5"/>
    <w:rsid w:val="00871F12"/>
    <w:rsid w:val="00875420"/>
    <w:rsid w:val="00876184"/>
    <w:rsid w:val="00880A50"/>
    <w:rsid w:val="00884732"/>
    <w:rsid w:val="0089007C"/>
    <w:rsid w:val="008928AE"/>
    <w:rsid w:val="00893092"/>
    <w:rsid w:val="00894583"/>
    <w:rsid w:val="008A4C9B"/>
    <w:rsid w:val="008A53D9"/>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67A1B"/>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358"/>
    <w:rsid w:val="00FF2EFF"/>
    <w:rsid w:val="00FF4843"/>
    <w:rsid w:val="00FF5EEA"/>
    <w:rsid w:val="01731F59"/>
    <w:rsid w:val="027E48CA"/>
    <w:rsid w:val="033C57FC"/>
    <w:rsid w:val="058F7720"/>
    <w:rsid w:val="06A75D00"/>
    <w:rsid w:val="06FD0D7B"/>
    <w:rsid w:val="08E672FC"/>
    <w:rsid w:val="09963FCF"/>
    <w:rsid w:val="0B5B0DEA"/>
    <w:rsid w:val="0B9E357C"/>
    <w:rsid w:val="0BDC200A"/>
    <w:rsid w:val="0CC60CAC"/>
    <w:rsid w:val="0DCB6297"/>
    <w:rsid w:val="0E017A81"/>
    <w:rsid w:val="0E8A256F"/>
    <w:rsid w:val="0F241091"/>
    <w:rsid w:val="10BC03C7"/>
    <w:rsid w:val="11874C5B"/>
    <w:rsid w:val="126E5EAA"/>
    <w:rsid w:val="12E502AB"/>
    <w:rsid w:val="130C25E4"/>
    <w:rsid w:val="130F4A87"/>
    <w:rsid w:val="14237C67"/>
    <w:rsid w:val="14542B85"/>
    <w:rsid w:val="15A13C38"/>
    <w:rsid w:val="16B60189"/>
    <w:rsid w:val="16BD32EE"/>
    <w:rsid w:val="19833646"/>
    <w:rsid w:val="19A40766"/>
    <w:rsid w:val="1AC54F79"/>
    <w:rsid w:val="1B0940FF"/>
    <w:rsid w:val="1B6E32E1"/>
    <w:rsid w:val="1CB9002E"/>
    <w:rsid w:val="1CE51CF0"/>
    <w:rsid w:val="1D9F104A"/>
    <w:rsid w:val="207A1985"/>
    <w:rsid w:val="20C32267"/>
    <w:rsid w:val="22C62CF4"/>
    <w:rsid w:val="23A06120"/>
    <w:rsid w:val="25786380"/>
    <w:rsid w:val="270C275B"/>
    <w:rsid w:val="286E02B3"/>
    <w:rsid w:val="28AC24C6"/>
    <w:rsid w:val="28CD7B64"/>
    <w:rsid w:val="28DA73F5"/>
    <w:rsid w:val="29AE6B2F"/>
    <w:rsid w:val="2A141CA3"/>
    <w:rsid w:val="2A9E4307"/>
    <w:rsid w:val="2C144F4F"/>
    <w:rsid w:val="2CFC2BFE"/>
    <w:rsid w:val="2E947802"/>
    <w:rsid w:val="314D028A"/>
    <w:rsid w:val="31AC44CF"/>
    <w:rsid w:val="355530AA"/>
    <w:rsid w:val="364631D7"/>
    <w:rsid w:val="368928C2"/>
    <w:rsid w:val="37850378"/>
    <w:rsid w:val="38F00B77"/>
    <w:rsid w:val="391051F6"/>
    <w:rsid w:val="391F0F66"/>
    <w:rsid w:val="39367086"/>
    <w:rsid w:val="3B1F29B6"/>
    <w:rsid w:val="3CA570F9"/>
    <w:rsid w:val="3DC45815"/>
    <w:rsid w:val="3EA978B3"/>
    <w:rsid w:val="3F5B255F"/>
    <w:rsid w:val="409326F4"/>
    <w:rsid w:val="40DC5A18"/>
    <w:rsid w:val="43B50E83"/>
    <w:rsid w:val="44306A1A"/>
    <w:rsid w:val="45C60EA8"/>
    <w:rsid w:val="467C5CAA"/>
    <w:rsid w:val="46DD4260"/>
    <w:rsid w:val="48E54760"/>
    <w:rsid w:val="49A11F60"/>
    <w:rsid w:val="4BC8467F"/>
    <w:rsid w:val="4CEF51DF"/>
    <w:rsid w:val="4CFE53E3"/>
    <w:rsid w:val="4E3003D6"/>
    <w:rsid w:val="4F0A4599"/>
    <w:rsid w:val="4FBC0EAA"/>
    <w:rsid w:val="4FE63648"/>
    <w:rsid w:val="53662F02"/>
    <w:rsid w:val="53CB6C3F"/>
    <w:rsid w:val="54F06565"/>
    <w:rsid w:val="55016CC6"/>
    <w:rsid w:val="567A64DF"/>
    <w:rsid w:val="56B37004"/>
    <w:rsid w:val="59633BAD"/>
    <w:rsid w:val="59FB128F"/>
    <w:rsid w:val="5AAF067D"/>
    <w:rsid w:val="5B96507D"/>
    <w:rsid w:val="5BE12FA3"/>
    <w:rsid w:val="5C4D6613"/>
    <w:rsid w:val="5D8866EC"/>
    <w:rsid w:val="5DAC452E"/>
    <w:rsid w:val="5DB06149"/>
    <w:rsid w:val="5E1A0428"/>
    <w:rsid w:val="5EBF421E"/>
    <w:rsid w:val="62B13874"/>
    <w:rsid w:val="62B53B79"/>
    <w:rsid w:val="63672753"/>
    <w:rsid w:val="63BD1C3E"/>
    <w:rsid w:val="65E62E7A"/>
    <w:rsid w:val="66EC7F6C"/>
    <w:rsid w:val="66FA79A2"/>
    <w:rsid w:val="67000CDD"/>
    <w:rsid w:val="67287B59"/>
    <w:rsid w:val="67BB5990"/>
    <w:rsid w:val="69F452BC"/>
    <w:rsid w:val="6AAD178D"/>
    <w:rsid w:val="6C95190C"/>
    <w:rsid w:val="6CB13360"/>
    <w:rsid w:val="6CC649E7"/>
    <w:rsid w:val="6D592F3E"/>
    <w:rsid w:val="6DDA5CDD"/>
    <w:rsid w:val="6F5F71DE"/>
    <w:rsid w:val="708F5346"/>
    <w:rsid w:val="70B567D1"/>
    <w:rsid w:val="718F4B15"/>
    <w:rsid w:val="7275772F"/>
    <w:rsid w:val="72E22EC9"/>
    <w:rsid w:val="74273729"/>
    <w:rsid w:val="74803A29"/>
    <w:rsid w:val="7480486B"/>
    <w:rsid w:val="751D3132"/>
    <w:rsid w:val="75321191"/>
    <w:rsid w:val="75B010DF"/>
    <w:rsid w:val="77281627"/>
    <w:rsid w:val="782E3942"/>
    <w:rsid w:val="790D22C6"/>
    <w:rsid w:val="7BE10B4D"/>
    <w:rsid w:val="7BF3507E"/>
    <w:rsid w:val="7C2F6D14"/>
    <w:rsid w:val="7D630A43"/>
    <w:rsid w:val="7D6457E7"/>
    <w:rsid w:val="7E8D63D3"/>
    <w:rsid w:val="7FE5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8"/>
    <w:qFormat/>
    <w:uiPriority w:val="0"/>
    <w:rPr>
      <w:b/>
      <w:bCs/>
      <w:kern w:val="44"/>
      <w:sz w:val="44"/>
      <w:szCs w:val="44"/>
    </w:rPr>
  </w:style>
  <w:style w:type="character" w:customStyle="1" w:styleId="47">
    <w:name w:val="标题 2 Char"/>
    <w:basedOn w:val="38"/>
    <w:link w:val="3"/>
    <w:qFormat/>
    <w:uiPriority w:val="0"/>
    <w:rPr>
      <w:rFonts w:ascii="宋体" w:hAnsi="Calibri" w:eastAsia="宋体" w:cs="Times New Roman"/>
      <w:kern w:val="0"/>
      <w:sz w:val="24"/>
      <w:szCs w:val="24"/>
    </w:rPr>
  </w:style>
  <w:style w:type="character" w:customStyle="1" w:styleId="48">
    <w:name w:val="标题 3 字符"/>
    <w:basedOn w:val="38"/>
    <w:qFormat/>
    <w:uiPriority w:val="0"/>
    <w:rPr>
      <w:b/>
      <w:bCs/>
      <w:sz w:val="32"/>
      <w:szCs w:val="32"/>
    </w:rPr>
  </w:style>
  <w:style w:type="character" w:customStyle="1" w:styleId="49">
    <w:name w:val="标题 4 Char1"/>
    <w:basedOn w:val="38"/>
    <w:link w:val="5"/>
    <w:qFormat/>
    <w:uiPriority w:val="9"/>
    <w:rPr>
      <w:rFonts w:ascii="Arial" w:hAnsi="Arial" w:eastAsia="黑体" w:cs="Times New Roman"/>
      <w:b/>
      <w:bCs/>
      <w:kern w:val="0"/>
      <w:sz w:val="28"/>
      <w:szCs w:val="28"/>
    </w:rPr>
  </w:style>
  <w:style w:type="character" w:customStyle="1" w:styleId="50">
    <w:name w:val="标题 5 字符"/>
    <w:basedOn w:val="38"/>
    <w:qFormat/>
    <w:uiPriority w:val="9"/>
    <w:rPr>
      <w:b/>
      <w:bCs/>
      <w:sz w:val="28"/>
      <w:szCs w:val="28"/>
    </w:rPr>
  </w:style>
  <w:style w:type="character" w:customStyle="1" w:styleId="51">
    <w:name w:val="标题 6 字符"/>
    <w:basedOn w:val="38"/>
    <w:qFormat/>
    <w:uiPriority w:val="0"/>
    <w:rPr>
      <w:rFonts w:asciiTheme="majorHAnsi" w:hAnsiTheme="majorHAnsi" w:eastAsiaTheme="majorEastAsia" w:cstheme="majorBidi"/>
      <w:b/>
      <w:bCs/>
      <w:sz w:val="24"/>
      <w:szCs w:val="24"/>
    </w:rPr>
  </w:style>
  <w:style w:type="character" w:customStyle="1" w:styleId="52">
    <w:name w:val="标题 7 Char"/>
    <w:basedOn w:val="38"/>
    <w:link w:val="9"/>
    <w:qFormat/>
    <w:uiPriority w:val="9"/>
    <w:rPr>
      <w:rFonts w:ascii="Times New Roman" w:hAnsi="Calibri" w:eastAsia="黑体" w:cs="Times New Roman"/>
      <w:b/>
      <w:bCs/>
      <w:kern w:val="0"/>
      <w:sz w:val="28"/>
      <w:szCs w:val="24"/>
    </w:rPr>
  </w:style>
  <w:style w:type="character" w:customStyle="1" w:styleId="53">
    <w:name w:val="标题 8 Char"/>
    <w:basedOn w:val="38"/>
    <w:link w:val="10"/>
    <w:qFormat/>
    <w:uiPriority w:val="9"/>
    <w:rPr>
      <w:rFonts w:ascii="Times New Roman" w:hAnsi="Calibri" w:eastAsia="黑体" w:cs="Times New Roman"/>
      <w:b/>
      <w:kern w:val="0"/>
      <w:sz w:val="28"/>
      <w:szCs w:val="24"/>
    </w:rPr>
  </w:style>
  <w:style w:type="character" w:customStyle="1" w:styleId="54">
    <w:name w:val="标题 9 Char"/>
    <w:basedOn w:val="38"/>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3"/>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1"/>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4"/>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2"/>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4"/>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0"/>
    <w:qFormat/>
    <w:uiPriority w:val="0"/>
    <w:rPr>
      <w:rFonts w:ascii="Arial" w:hAnsi="Arial" w:eastAsia="宋体" w:cs="Times New Roman"/>
      <w:color w:val="000000"/>
      <w:szCs w:val="24"/>
    </w:rPr>
  </w:style>
  <w:style w:type="character" w:customStyle="1" w:styleId="143">
    <w:name w:val="标题 3 Char"/>
    <w:link w:val="4"/>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2"/>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8"/>
    <w:semiHidden/>
    <w:qFormat/>
    <w:uiPriority w:val="99"/>
    <w:rPr>
      <w:rFonts w:hAnsi="Courier New" w:cs="Courier New" w:asciiTheme="minorEastAsia"/>
    </w:rPr>
  </w:style>
  <w:style w:type="character" w:customStyle="1" w:styleId="162">
    <w:name w:val="批注文字 Char2"/>
    <w:basedOn w:val="38"/>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8"/>
    <w:qFormat/>
    <w:uiPriority w:val="10"/>
    <w:rPr>
      <w:rFonts w:asciiTheme="majorHAnsi" w:hAnsiTheme="majorHAnsi" w:eastAsiaTheme="majorEastAsia" w:cstheme="majorBidi"/>
      <w:b/>
      <w:bCs/>
      <w:sz w:val="32"/>
      <w:szCs w:val="32"/>
    </w:rPr>
  </w:style>
  <w:style w:type="character" w:customStyle="1" w:styleId="165">
    <w:name w:val="正文文本缩进 字符3"/>
    <w:basedOn w:val="38"/>
    <w:semiHidden/>
    <w:qFormat/>
    <w:uiPriority w:val="99"/>
  </w:style>
  <w:style w:type="character" w:customStyle="1" w:styleId="166">
    <w:name w:val="正文文本 字符4"/>
    <w:basedOn w:val="38"/>
    <w:semiHidden/>
    <w:qFormat/>
    <w:uiPriority w:val="99"/>
  </w:style>
  <w:style w:type="character" w:customStyle="1" w:styleId="167">
    <w:name w:val="正文文本缩进 3 字符2"/>
    <w:basedOn w:val="38"/>
    <w:semiHidden/>
    <w:qFormat/>
    <w:uiPriority w:val="99"/>
    <w:rPr>
      <w:sz w:val="16"/>
      <w:szCs w:val="16"/>
    </w:rPr>
  </w:style>
  <w:style w:type="character" w:customStyle="1" w:styleId="168">
    <w:name w:val="页眉 字符2"/>
    <w:basedOn w:val="38"/>
    <w:semiHidden/>
    <w:qFormat/>
    <w:uiPriority w:val="99"/>
    <w:rPr>
      <w:sz w:val="18"/>
      <w:szCs w:val="18"/>
    </w:rPr>
  </w:style>
  <w:style w:type="character" w:customStyle="1" w:styleId="169">
    <w:name w:val="批注框文本 字符2"/>
    <w:basedOn w:val="38"/>
    <w:semiHidden/>
    <w:qFormat/>
    <w:uiPriority w:val="99"/>
    <w:rPr>
      <w:sz w:val="18"/>
      <w:szCs w:val="18"/>
    </w:rPr>
  </w:style>
  <w:style w:type="character" w:customStyle="1" w:styleId="170">
    <w:name w:val="HTML 预设格式 字符2"/>
    <w:basedOn w:val="38"/>
    <w:semiHidden/>
    <w:qFormat/>
    <w:uiPriority w:val="99"/>
    <w:rPr>
      <w:rFonts w:ascii="Courier New" w:hAnsi="Courier New" w:cs="Courier New"/>
      <w:sz w:val="20"/>
      <w:szCs w:val="20"/>
    </w:rPr>
  </w:style>
  <w:style w:type="character" w:customStyle="1" w:styleId="171">
    <w:name w:val="页脚 字符2"/>
    <w:basedOn w:val="38"/>
    <w:semiHidden/>
    <w:qFormat/>
    <w:uiPriority w:val="99"/>
    <w:rPr>
      <w:sz w:val="18"/>
      <w:szCs w:val="18"/>
    </w:rPr>
  </w:style>
  <w:style w:type="character" w:customStyle="1" w:styleId="172">
    <w:name w:val="正文文本缩进 2 字符2"/>
    <w:basedOn w:val="38"/>
    <w:semiHidden/>
    <w:qFormat/>
    <w:uiPriority w:val="99"/>
  </w:style>
  <w:style w:type="character" w:customStyle="1" w:styleId="173">
    <w:name w:val="正文文本 3 字符2"/>
    <w:basedOn w:val="38"/>
    <w:semiHidden/>
    <w:qFormat/>
    <w:uiPriority w:val="99"/>
    <w:rPr>
      <w:sz w:val="16"/>
      <w:szCs w:val="16"/>
    </w:rPr>
  </w:style>
  <w:style w:type="character" w:customStyle="1" w:styleId="174">
    <w:name w:val="正文文本 2 字符2"/>
    <w:basedOn w:val="38"/>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8"/>
    <w:semiHidden/>
    <w:qFormat/>
    <w:uiPriority w:val="99"/>
    <w:rPr>
      <w:rFonts w:ascii="Microsoft YaHei UI" w:eastAsia="Microsoft YaHei UI"/>
      <w:sz w:val="18"/>
      <w:szCs w:val="18"/>
    </w:rPr>
  </w:style>
  <w:style w:type="character" w:customStyle="1" w:styleId="178">
    <w:name w:val="日期 字符2"/>
    <w:basedOn w:val="38"/>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5"/>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18533</Words>
  <Characters>19717</Characters>
  <Lines>314</Lines>
  <Paragraphs>88</Paragraphs>
  <TotalTime>0</TotalTime>
  <ScaleCrop>false</ScaleCrop>
  <LinksUpToDate>false</LinksUpToDate>
  <CharactersWithSpaces>20067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2025-01-10T07:37:00Z</cp:lastPrinted>
  <dcterms:modified xsi:type="dcterms:W3CDTF">2025-01-16T03:52:12Z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D819B7F69F8A4954AEEEBD7D96283985_13</vt:lpwstr>
  </property>
  <property fmtid="{D5CDD505-2E9C-101B-9397-08002B2CF9AE}" pid="4" name="KSOTemplateDocerSaveRecord">
    <vt:lpwstr>eyJoZGlkIjoiZGIwNDZhMTMxM2EyYzUxY2RmNGE4YzgzZTdiOWQwYWQiLCJ1c2VySWQiOiI0MTQ1MDg4MDkifQ==</vt:lpwstr>
  </property>
</Properties>
</file>